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3AB" w:rsidRPr="001F645E" w:rsidRDefault="00F753AB" w:rsidP="001F645E">
      <w:pPr>
        <w:tabs>
          <w:tab w:val="left" w:pos="884"/>
          <w:tab w:val="left" w:pos="1196"/>
        </w:tabs>
        <w:spacing w:after="0" w:line="240" w:lineRule="auto"/>
        <w:jc w:val="center"/>
        <w:rPr>
          <w:rFonts w:ascii="Times New Roman" w:hAnsi="Times New Roman"/>
          <w:b/>
          <w:noProof/>
          <w:sz w:val="26"/>
          <w:szCs w:val="26"/>
          <w:lang w:val="ro-RO"/>
        </w:rPr>
      </w:pPr>
      <w:r w:rsidRPr="001F645E">
        <w:rPr>
          <w:rFonts w:ascii="Times New Roman" w:hAnsi="Times New Roman"/>
          <w:b/>
          <w:noProof/>
          <w:sz w:val="26"/>
          <w:szCs w:val="26"/>
          <w:lang w:val="ro-RO"/>
        </w:rPr>
        <w:t xml:space="preserve">Notă informativă </w:t>
      </w:r>
    </w:p>
    <w:p w:rsidR="00F753AB" w:rsidRPr="001F645E" w:rsidRDefault="00F753AB" w:rsidP="001F645E">
      <w:pPr>
        <w:tabs>
          <w:tab w:val="left" w:pos="884"/>
          <w:tab w:val="left" w:pos="1196"/>
        </w:tabs>
        <w:spacing w:after="0" w:line="240" w:lineRule="auto"/>
        <w:jc w:val="center"/>
        <w:rPr>
          <w:rFonts w:ascii="Times New Roman" w:hAnsi="Times New Roman"/>
          <w:b/>
          <w:noProof/>
          <w:sz w:val="26"/>
          <w:szCs w:val="26"/>
          <w:lang w:val="ro-RO"/>
        </w:rPr>
      </w:pPr>
      <w:r w:rsidRPr="001F645E">
        <w:rPr>
          <w:rFonts w:ascii="Times New Roman" w:hAnsi="Times New Roman"/>
          <w:b/>
          <w:noProof/>
          <w:sz w:val="26"/>
          <w:szCs w:val="26"/>
          <w:lang w:val="ro-RO"/>
        </w:rPr>
        <w:t xml:space="preserve">la proiectul Hotărîrii Guvernului cu privire la </w:t>
      </w:r>
    </w:p>
    <w:p w:rsidR="00F753AB" w:rsidRPr="001F645E" w:rsidRDefault="00F753AB" w:rsidP="001F645E">
      <w:pPr>
        <w:tabs>
          <w:tab w:val="left" w:pos="884"/>
          <w:tab w:val="left" w:pos="1196"/>
        </w:tabs>
        <w:spacing w:after="0" w:line="240" w:lineRule="auto"/>
        <w:jc w:val="center"/>
        <w:rPr>
          <w:rFonts w:ascii="Times New Roman" w:hAnsi="Times New Roman"/>
          <w:b/>
          <w:noProof/>
          <w:sz w:val="26"/>
          <w:szCs w:val="26"/>
          <w:lang w:val="ro-RO"/>
        </w:rPr>
      </w:pPr>
      <w:r w:rsidRPr="001F645E">
        <w:rPr>
          <w:rFonts w:ascii="Times New Roman" w:hAnsi="Times New Roman"/>
          <w:b/>
          <w:noProof/>
          <w:sz w:val="26"/>
          <w:szCs w:val="26"/>
          <w:lang w:val="ro-RO"/>
        </w:rPr>
        <w:t>modificarea și completarea unor Hotărîri ale Guvernului</w:t>
      </w:r>
    </w:p>
    <w:p w:rsidR="00F753AB" w:rsidRPr="001F645E" w:rsidRDefault="00F753AB" w:rsidP="001F645E">
      <w:pPr>
        <w:tabs>
          <w:tab w:val="left" w:pos="884"/>
          <w:tab w:val="left" w:pos="1196"/>
        </w:tabs>
        <w:spacing w:after="0" w:line="240" w:lineRule="auto"/>
        <w:jc w:val="center"/>
        <w:rPr>
          <w:rFonts w:ascii="Times New Roman" w:hAnsi="Times New Roman"/>
          <w:b/>
          <w:noProof/>
          <w:sz w:val="26"/>
          <w:szCs w:val="26"/>
          <w:vertAlign w:val="superscript"/>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1"/>
      </w:tblGrid>
      <w:tr w:rsidR="00F753AB" w:rsidRPr="003C7917" w:rsidTr="00CC66F6">
        <w:tc>
          <w:tcPr>
            <w:tcW w:w="9571" w:type="dxa"/>
            <w:tcBorders>
              <w:top w:val="single" w:sz="4" w:space="0" w:color="auto"/>
              <w:left w:val="single" w:sz="4" w:space="0" w:color="auto"/>
              <w:bottom w:val="single" w:sz="4" w:space="0" w:color="auto"/>
              <w:right w:val="single" w:sz="4" w:space="0" w:color="auto"/>
            </w:tcBorders>
            <w:hideMark/>
          </w:tcPr>
          <w:p w:rsidR="00F753AB" w:rsidRPr="001F645E" w:rsidRDefault="00697010" w:rsidP="001F645E">
            <w:pPr>
              <w:tabs>
                <w:tab w:val="left" w:pos="284"/>
                <w:tab w:val="left" w:pos="1196"/>
              </w:tabs>
              <w:spacing w:after="0" w:line="240" w:lineRule="auto"/>
              <w:jc w:val="both"/>
              <w:rPr>
                <w:rFonts w:ascii="Times New Roman" w:hAnsi="Times New Roman"/>
                <w:b/>
                <w:noProof/>
                <w:sz w:val="26"/>
                <w:szCs w:val="26"/>
                <w:lang w:val="ro-RO"/>
              </w:rPr>
            </w:pPr>
            <w:r w:rsidRPr="001F645E">
              <w:rPr>
                <w:rFonts w:ascii="Times New Roman" w:hAnsi="Times New Roman"/>
                <w:b/>
                <w:noProof/>
                <w:sz w:val="26"/>
                <w:szCs w:val="26"/>
                <w:lang w:val="ro-RO"/>
              </w:rPr>
              <w:t xml:space="preserve">1. </w:t>
            </w:r>
            <w:r w:rsidR="00F753AB" w:rsidRPr="001F645E">
              <w:rPr>
                <w:rFonts w:ascii="Times New Roman" w:hAnsi="Times New Roman"/>
                <w:b/>
                <w:noProof/>
                <w:sz w:val="26"/>
                <w:szCs w:val="26"/>
                <w:lang w:val="ro-RO"/>
              </w:rPr>
              <w:t>Denumirea autorului şi, după caz, a participanţilor la elaborarea proiectului</w:t>
            </w:r>
          </w:p>
        </w:tc>
      </w:tr>
      <w:tr w:rsidR="00F753AB" w:rsidRPr="003C7917" w:rsidTr="00CC66F6">
        <w:tc>
          <w:tcPr>
            <w:tcW w:w="9571" w:type="dxa"/>
            <w:tcBorders>
              <w:top w:val="single" w:sz="4" w:space="0" w:color="auto"/>
              <w:left w:val="single" w:sz="4" w:space="0" w:color="auto"/>
              <w:bottom w:val="single" w:sz="4" w:space="0" w:color="auto"/>
              <w:right w:val="single" w:sz="4" w:space="0" w:color="auto"/>
            </w:tcBorders>
          </w:tcPr>
          <w:p w:rsidR="00F753AB" w:rsidRPr="001F645E" w:rsidRDefault="006A25FD" w:rsidP="001F645E">
            <w:pPr>
              <w:tabs>
                <w:tab w:val="left" w:pos="884"/>
                <w:tab w:val="left" w:pos="1196"/>
              </w:tabs>
              <w:spacing w:after="0" w:line="240" w:lineRule="auto"/>
              <w:jc w:val="both"/>
              <w:rPr>
                <w:rFonts w:ascii="Times New Roman" w:hAnsi="Times New Roman"/>
                <w:noProof/>
                <w:sz w:val="26"/>
                <w:szCs w:val="26"/>
                <w:lang w:val="ro-RO"/>
              </w:rPr>
            </w:pPr>
            <w:r w:rsidRPr="001F645E">
              <w:rPr>
                <w:rFonts w:ascii="Times New Roman" w:hAnsi="Times New Roman"/>
                <w:noProof/>
                <w:sz w:val="26"/>
                <w:szCs w:val="26"/>
                <w:lang w:val="ro-RO"/>
              </w:rPr>
              <w:t xml:space="preserve">Proiectul Hotărîrii Guvernului cu privire la modificarea și completarea unor Hotărîri ale Guvernului </w:t>
            </w:r>
            <w:r w:rsidR="004773B5" w:rsidRPr="001F645E">
              <w:rPr>
                <w:rFonts w:ascii="Times New Roman" w:hAnsi="Times New Roman"/>
                <w:noProof/>
                <w:sz w:val="26"/>
                <w:szCs w:val="26"/>
                <w:lang w:val="ro-RO"/>
              </w:rPr>
              <w:t>a fost</w:t>
            </w:r>
            <w:r w:rsidR="00165BD3" w:rsidRPr="001F645E">
              <w:rPr>
                <w:rFonts w:ascii="Times New Roman" w:hAnsi="Times New Roman"/>
                <w:noProof/>
                <w:sz w:val="26"/>
                <w:szCs w:val="26"/>
                <w:lang w:val="ro-RO"/>
              </w:rPr>
              <w:t xml:space="preserve"> elaborat de Ministerul Săn</w:t>
            </w:r>
            <w:r w:rsidRPr="001F645E">
              <w:rPr>
                <w:rFonts w:ascii="Times New Roman" w:hAnsi="Times New Roman"/>
                <w:noProof/>
                <w:sz w:val="26"/>
                <w:szCs w:val="26"/>
                <w:lang w:val="ro-RO"/>
              </w:rPr>
              <w:t>ătății, Muncii și Protecției Sociale</w:t>
            </w:r>
            <w:r w:rsidR="00CC66F6" w:rsidRPr="001F645E">
              <w:rPr>
                <w:rFonts w:ascii="Times New Roman" w:hAnsi="Times New Roman"/>
                <w:noProof/>
                <w:sz w:val="26"/>
                <w:szCs w:val="26"/>
                <w:lang w:val="ro-RO"/>
              </w:rPr>
              <w:t>.</w:t>
            </w:r>
          </w:p>
        </w:tc>
      </w:tr>
      <w:tr w:rsidR="00F753AB" w:rsidRPr="003C7917" w:rsidTr="00CC66F6">
        <w:tc>
          <w:tcPr>
            <w:tcW w:w="9571" w:type="dxa"/>
            <w:tcBorders>
              <w:top w:val="single" w:sz="4" w:space="0" w:color="auto"/>
              <w:left w:val="single" w:sz="4" w:space="0" w:color="auto"/>
              <w:bottom w:val="single" w:sz="4" w:space="0" w:color="auto"/>
              <w:right w:val="single" w:sz="4" w:space="0" w:color="auto"/>
            </w:tcBorders>
            <w:hideMark/>
          </w:tcPr>
          <w:p w:rsidR="00F753AB" w:rsidRPr="001F645E" w:rsidRDefault="00F753AB" w:rsidP="001F645E">
            <w:pPr>
              <w:tabs>
                <w:tab w:val="left" w:pos="884"/>
                <w:tab w:val="left" w:pos="1196"/>
              </w:tabs>
              <w:spacing w:after="0" w:line="240" w:lineRule="auto"/>
              <w:jc w:val="both"/>
              <w:rPr>
                <w:rFonts w:ascii="Times New Roman" w:hAnsi="Times New Roman"/>
                <w:b/>
                <w:noProof/>
                <w:sz w:val="26"/>
                <w:szCs w:val="26"/>
                <w:lang w:val="ro-RO"/>
              </w:rPr>
            </w:pPr>
            <w:r w:rsidRPr="001F645E">
              <w:rPr>
                <w:rFonts w:ascii="Times New Roman" w:hAnsi="Times New Roman"/>
                <w:b/>
                <w:noProof/>
                <w:sz w:val="26"/>
                <w:szCs w:val="26"/>
                <w:lang w:val="ro-RO"/>
              </w:rPr>
              <w:t>2. Condiţiile ce au impus elaborarea proiectului de act normativ şi finalităţile urmărite</w:t>
            </w:r>
          </w:p>
        </w:tc>
      </w:tr>
      <w:tr w:rsidR="00F753AB" w:rsidRPr="003C7917" w:rsidTr="00CC66F6">
        <w:tc>
          <w:tcPr>
            <w:tcW w:w="9571" w:type="dxa"/>
            <w:tcBorders>
              <w:top w:val="single" w:sz="4" w:space="0" w:color="auto"/>
              <w:left w:val="single" w:sz="4" w:space="0" w:color="auto"/>
              <w:bottom w:val="single" w:sz="4" w:space="0" w:color="auto"/>
              <w:right w:val="single" w:sz="4" w:space="0" w:color="auto"/>
            </w:tcBorders>
          </w:tcPr>
          <w:p w:rsidR="00E84D2F" w:rsidRPr="001F645E" w:rsidRDefault="00BD3CFA" w:rsidP="001F645E">
            <w:pPr>
              <w:spacing w:after="0" w:line="240" w:lineRule="auto"/>
              <w:jc w:val="both"/>
              <w:rPr>
                <w:rFonts w:ascii="Times New Roman" w:hAnsi="Times New Roman"/>
                <w:noProof/>
                <w:sz w:val="26"/>
                <w:szCs w:val="26"/>
                <w:lang w:val="ro-RO"/>
              </w:rPr>
            </w:pPr>
            <w:r w:rsidRPr="001F645E">
              <w:rPr>
                <w:rFonts w:ascii="Times New Roman" w:hAnsi="Times New Roman"/>
                <w:noProof/>
                <w:sz w:val="26"/>
                <w:szCs w:val="26"/>
                <w:lang w:val="ro-RO"/>
              </w:rPr>
              <w:t>Prezentul proiect de hotărîre</w:t>
            </w:r>
            <w:r w:rsidR="00E84D2F" w:rsidRPr="001F645E">
              <w:rPr>
                <w:rFonts w:ascii="Times New Roman" w:hAnsi="Times New Roman"/>
                <w:noProof/>
                <w:sz w:val="26"/>
                <w:szCs w:val="26"/>
                <w:lang w:val="ro-RO"/>
              </w:rPr>
              <w:t xml:space="preserve"> de Guvern</w:t>
            </w:r>
            <w:r w:rsidRPr="001F645E">
              <w:rPr>
                <w:rFonts w:ascii="Times New Roman" w:hAnsi="Times New Roman"/>
                <w:noProof/>
                <w:sz w:val="26"/>
                <w:szCs w:val="26"/>
                <w:lang w:val="ro-RO"/>
              </w:rPr>
              <w:t xml:space="preserve"> </w:t>
            </w:r>
            <w:r w:rsidR="00E84D2F" w:rsidRPr="001F645E">
              <w:rPr>
                <w:rFonts w:ascii="Times New Roman" w:hAnsi="Times New Roman"/>
                <w:noProof/>
                <w:sz w:val="26"/>
                <w:szCs w:val="26"/>
                <w:lang w:val="ro-RO"/>
              </w:rPr>
              <w:t xml:space="preserve">este </w:t>
            </w:r>
            <w:r w:rsidRPr="001F645E">
              <w:rPr>
                <w:rFonts w:ascii="Times New Roman" w:hAnsi="Times New Roman"/>
                <w:noProof/>
                <w:sz w:val="26"/>
                <w:szCs w:val="26"/>
                <w:lang w:val="ro-RO"/>
              </w:rPr>
              <w:t>elaborat întru aducerea în concordanță</w:t>
            </w:r>
            <w:r w:rsidR="00E84D2F" w:rsidRPr="001F645E">
              <w:rPr>
                <w:rFonts w:ascii="Times New Roman" w:hAnsi="Times New Roman"/>
                <w:noProof/>
                <w:sz w:val="26"/>
                <w:szCs w:val="26"/>
                <w:lang w:val="ro-RO"/>
              </w:rPr>
              <w:t xml:space="preserve"> a următoarelor acte normative:</w:t>
            </w:r>
          </w:p>
          <w:p w:rsidR="00E84D2F" w:rsidRPr="001F645E" w:rsidRDefault="00E84D2F" w:rsidP="001F645E">
            <w:pPr>
              <w:pStyle w:val="Listparagraf"/>
              <w:numPr>
                <w:ilvl w:val="0"/>
                <w:numId w:val="2"/>
              </w:numPr>
              <w:spacing w:after="0" w:line="240" w:lineRule="auto"/>
              <w:ind w:left="284" w:hanging="142"/>
              <w:jc w:val="both"/>
              <w:rPr>
                <w:rFonts w:ascii="Times New Roman" w:hAnsi="Times New Roman"/>
                <w:noProof/>
                <w:sz w:val="26"/>
                <w:szCs w:val="26"/>
                <w:lang w:val="ro-RO"/>
              </w:rPr>
            </w:pPr>
            <w:r w:rsidRPr="001F645E">
              <w:rPr>
                <w:rFonts w:ascii="Times New Roman" w:hAnsi="Times New Roman"/>
                <w:noProof/>
                <w:color w:val="000000"/>
                <w:sz w:val="26"/>
                <w:szCs w:val="26"/>
                <w:lang w:val="ro-RO"/>
              </w:rPr>
              <w:t>Regulamentul cu privire la modul de stabilire şi plată a indemnizaţiilor adresate familiilor cu copii, aprobat prin Hotărârea Guvernului nr. 1478 din 15 noiembrie 2002 cu privire la indemnizaţiile adresate familiilor cu copii;</w:t>
            </w:r>
          </w:p>
          <w:p w:rsidR="00E84D2F" w:rsidRPr="001F645E" w:rsidRDefault="00E84D2F" w:rsidP="001F645E">
            <w:pPr>
              <w:pStyle w:val="Listparagraf"/>
              <w:numPr>
                <w:ilvl w:val="0"/>
                <w:numId w:val="2"/>
              </w:numPr>
              <w:spacing w:after="0" w:line="240" w:lineRule="auto"/>
              <w:ind w:left="284" w:hanging="142"/>
              <w:jc w:val="both"/>
              <w:rPr>
                <w:rFonts w:ascii="Times New Roman" w:hAnsi="Times New Roman"/>
                <w:noProof/>
                <w:sz w:val="26"/>
                <w:szCs w:val="26"/>
                <w:lang w:val="ro-RO"/>
              </w:rPr>
            </w:pPr>
            <w:r w:rsidRPr="001F645E">
              <w:rPr>
                <w:rFonts w:ascii="Times New Roman" w:hAnsi="Times New Roman"/>
                <w:noProof/>
                <w:color w:val="000000"/>
                <w:sz w:val="26"/>
                <w:szCs w:val="26"/>
                <w:lang w:val="ro-RO"/>
              </w:rPr>
              <w:t>Regulamentul cu privire la condiţiile de stabilire, modul de calcul  şi de plată a indemnizaţiei paternale, aprobat prin Hotărârea Guvernului nr. 1245 din 15 noiembrie 2016;</w:t>
            </w:r>
          </w:p>
          <w:p w:rsidR="00E84D2F" w:rsidRPr="001F645E" w:rsidRDefault="00E84D2F" w:rsidP="001F645E">
            <w:pPr>
              <w:pStyle w:val="Listparagraf"/>
              <w:numPr>
                <w:ilvl w:val="0"/>
                <w:numId w:val="2"/>
              </w:numPr>
              <w:spacing w:after="0" w:line="240" w:lineRule="auto"/>
              <w:ind w:left="284" w:hanging="142"/>
              <w:jc w:val="both"/>
              <w:rPr>
                <w:rFonts w:ascii="Times New Roman" w:hAnsi="Times New Roman"/>
                <w:noProof/>
                <w:sz w:val="26"/>
                <w:szCs w:val="26"/>
                <w:lang w:val="ro-RO"/>
              </w:rPr>
            </w:pPr>
            <w:r w:rsidRPr="001F645E">
              <w:rPr>
                <w:rFonts w:ascii="Times New Roman" w:hAnsi="Times New Roman"/>
                <w:noProof/>
                <w:color w:val="000000"/>
                <w:sz w:val="26"/>
                <w:szCs w:val="26"/>
                <w:lang w:val="ro-RO"/>
              </w:rPr>
              <w:t>Regulamentul cu privire la  condiţiile de stabilire, modul de calcul şi de plată a indemnizaţiilor  pentru incapacitatea temporară de muncă, aprobat prin Hotărârea Guvernului nr. 108 din 03.02. 2005;</w:t>
            </w:r>
          </w:p>
          <w:p w:rsidR="00E84D2F" w:rsidRPr="009942A1" w:rsidRDefault="00E84D2F" w:rsidP="001F645E">
            <w:pPr>
              <w:pStyle w:val="Listparagraf"/>
              <w:numPr>
                <w:ilvl w:val="0"/>
                <w:numId w:val="2"/>
              </w:numPr>
              <w:spacing w:after="0" w:line="240" w:lineRule="auto"/>
              <w:ind w:left="284" w:hanging="142"/>
              <w:jc w:val="both"/>
              <w:rPr>
                <w:rFonts w:ascii="Times New Roman" w:hAnsi="Times New Roman"/>
                <w:noProof/>
                <w:sz w:val="26"/>
                <w:szCs w:val="26"/>
                <w:lang w:val="ro-RO"/>
              </w:rPr>
            </w:pPr>
            <w:r w:rsidRPr="001F645E">
              <w:rPr>
                <w:rFonts w:ascii="Times New Roman" w:hAnsi="Times New Roman"/>
                <w:noProof/>
                <w:color w:val="000000"/>
                <w:sz w:val="26"/>
                <w:szCs w:val="26"/>
                <w:lang w:val="ro-RO"/>
              </w:rPr>
              <w:t xml:space="preserve">Regulamentul privind modul de stabilire şi de plată a ajutorului de deces, aprobat prin </w:t>
            </w:r>
            <w:r w:rsidRPr="009942A1">
              <w:rPr>
                <w:rFonts w:ascii="Times New Roman" w:hAnsi="Times New Roman"/>
                <w:noProof/>
                <w:color w:val="000000"/>
                <w:sz w:val="26"/>
                <w:szCs w:val="26"/>
                <w:lang w:val="ro-RO"/>
              </w:rPr>
              <w:t>Hotărârea Guvernului nr. 1442 din 19.12.2006,</w:t>
            </w:r>
          </w:p>
          <w:p w:rsidR="001B0D75" w:rsidRPr="001B0D75" w:rsidRDefault="00BD3CFA" w:rsidP="001F645E">
            <w:pPr>
              <w:spacing w:after="0" w:line="240" w:lineRule="auto"/>
              <w:jc w:val="both"/>
              <w:rPr>
                <w:rFonts w:ascii="Times New Roman" w:hAnsi="Times New Roman"/>
                <w:noProof/>
                <w:color w:val="000000"/>
                <w:sz w:val="26"/>
                <w:szCs w:val="26"/>
                <w:lang w:val="ro-RO"/>
              </w:rPr>
            </w:pPr>
            <w:r w:rsidRPr="009942A1">
              <w:rPr>
                <w:rFonts w:ascii="Times New Roman" w:hAnsi="Times New Roman"/>
                <w:noProof/>
                <w:sz w:val="26"/>
                <w:szCs w:val="26"/>
                <w:lang w:val="ro-RO"/>
              </w:rPr>
              <w:t xml:space="preserve"> </w:t>
            </w:r>
            <w:r w:rsidR="006A25FD" w:rsidRPr="009942A1">
              <w:rPr>
                <w:rFonts w:ascii="Times New Roman" w:eastAsia="Times New Roman" w:hAnsi="Times New Roman"/>
                <w:noProof/>
                <w:sz w:val="26"/>
                <w:szCs w:val="26"/>
                <w:lang w:val="ro-RO"/>
              </w:rPr>
              <w:t>cu prevederile Legii nr. 184 din 26.07.2018 pentru modificarea unor acte legislative,  publicată în Monitorul Ofic</w:t>
            </w:r>
            <w:r w:rsidR="00BC7217" w:rsidRPr="009942A1">
              <w:rPr>
                <w:rFonts w:ascii="Times New Roman" w:eastAsia="Times New Roman" w:hAnsi="Times New Roman"/>
                <w:noProof/>
                <w:sz w:val="26"/>
                <w:szCs w:val="26"/>
                <w:lang w:val="ro-RO"/>
              </w:rPr>
              <w:t>ial nr. 336-346 din 07.09.2018, or potrivit art. IX alin. (4)</w:t>
            </w:r>
            <w:r w:rsidR="009942A1">
              <w:rPr>
                <w:rFonts w:ascii="Times New Roman" w:eastAsia="Times New Roman" w:hAnsi="Times New Roman"/>
                <w:noProof/>
                <w:sz w:val="26"/>
                <w:szCs w:val="26"/>
                <w:lang w:val="ro-RO"/>
              </w:rPr>
              <w:t xml:space="preserve"> din legea menționată,</w:t>
            </w:r>
            <w:r w:rsidR="009942A1" w:rsidRPr="009942A1">
              <w:rPr>
                <w:rFonts w:ascii="Times New Roman" w:eastAsia="Times New Roman" w:hAnsi="Times New Roman"/>
                <w:noProof/>
                <w:sz w:val="26"/>
                <w:szCs w:val="26"/>
                <w:lang w:val="ro-RO"/>
              </w:rPr>
              <w:t xml:space="preserve"> </w:t>
            </w:r>
            <w:r w:rsidR="00BC7217" w:rsidRPr="009942A1">
              <w:rPr>
                <w:rFonts w:ascii="Times New Roman" w:eastAsia="Times New Roman" w:hAnsi="Times New Roman"/>
                <w:noProof/>
                <w:sz w:val="26"/>
                <w:szCs w:val="26"/>
                <w:lang w:val="ro-RO"/>
              </w:rPr>
              <w:t xml:space="preserve"> </w:t>
            </w:r>
            <w:r w:rsidR="009942A1" w:rsidRPr="009942A1">
              <w:rPr>
                <w:rFonts w:ascii="Times New Roman" w:hAnsi="Times New Roman"/>
                <w:noProof/>
                <w:color w:val="000000"/>
                <w:sz w:val="26"/>
                <w:szCs w:val="26"/>
                <w:lang w:val="ro-RO"/>
              </w:rPr>
              <w:t>Guvernul, în termen de 6 luni, va aduce în co</w:t>
            </w:r>
            <w:r w:rsidR="001B0D75">
              <w:rPr>
                <w:rFonts w:ascii="Times New Roman" w:hAnsi="Times New Roman"/>
                <w:noProof/>
                <w:color w:val="000000"/>
                <w:sz w:val="26"/>
                <w:szCs w:val="26"/>
                <w:lang w:val="ro-RO"/>
              </w:rPr>
              <w:t>ncordanță actele sale normative.</w:t>
            </w:r>
          </w:p>
          <w:p w:rsidR="0063302A" w:rsidRPr="00A35C84" w:rsidRDefault="00466919" w:rsidP="001F645E">
            <w:pPr>
              <w:spacing w:after="0" w:line="240" w:lineRule="auto"/>
              <w:jc w:val="both"/>
              <w:rPr>
                <w:rFonts w:ascii="Times New Roman" w:eastAsia="Times New Roman" w:hAnsi="Times New Roman"/>
                <w:noProof/>
                <w:sz w:val="26"/>
                <w:szCs w:val="26"/>
                <w:lang w:val="ro-RO"/>
              </w:rPr>
            </w:pPr>
            <w:r>
              <w:rPr>
                <w:rFonts w:ascii="Times New Roman" w:eastAsia="Times New Roman" w:hAnsi="Times New Roman"/>
                <w:noProof/>
                <w:sz w:val="26"/>
                <w:szCs w:val="26"/>
                <w:lang w:val="ro-RO"/>
              </w:rPr>
              <w:t>Totodată, menționăm că</w:t>
            </w:r>
            <w:r>
              <w:rPr>
                <w:rFonts w:ascii="Times New Roman" w:hAnsi="Times New Roman"/>
                <w:noProof/>
                <w:sz w:val="26"/>
                <w:szCs w:val="26"/>
                <w:lang w:val="ro-RO"/>
              </w:rPr>
              <w:t>,</w:t>
            </w:r>
            <w:r w:rsidR="007B0005">
              <w:rPr>
                <w:rFonts w:ascii="Times New Roman" w:hAnsi="Times New Roman"/>
                <w:noProof/>
                <w:sz w:val="26"/>
                <w:szCs w:val="26"/>
                <w:lang w:val="ro-RO"/>
              </w:rPr>
              <w:t xml:space="preserve"> </w:t>
            </w:r>
            <w:r w:rsidRPr="001F645E">
              <w:rPr>
                <w:rFonts w:ascii="Times New Roman" w:hAnsi="Times New Roman"/>
                <w:noProof/>
                <w:sz w:val="26"/>
                <w:szCs w:val="26"/>
                <w:lang w:val="ro-RO"/>
              </w:rPr>
              <w:t>începînd cu 1 ianuarie 2017 conform prevederilor Legii nr. 489-XIV din 08.07.1999 privind sistemul public de asigurări sociale, militarii care îndeplinesc serviciul prin contract, persoanele din corpul de comandă și din trupele organelor afacerilor interne și sistemului penitenciar, ofițerii de protecție și colaboratorii organelor securității statului și Centrului Național Anticorupție sunt persoane asigurate obligatoriu în siste</w:t>
            </w:r>
            <w:r w:rsidR="00A35C84">
              <w:rPr>
                <w:rFonts w:ascii="Times New Roman" w:hAnsi="Times New Roman"/>
                <w:noProof/>
                <w:sz w:val="26"/>
                <w:szCs w:val="26"/>
                <w:lang w:val="ro-RO"/>
              </w:rPr>
              <w:t>mul public de asigurări sociale.</w:t>
            </w:r>
          </w:p>
        </w:tc>
      </w:tr>
      <w:tr w:rsidR="00F753AB" w:rsidRPr="003C7917" w:rsidTr="00CC66F6">
        <w:tc>
          <w:tcPr>
            <w:tcW w:w="9571" w:type="dxa"/>
            <w:tcBorders>
              <w:top w:val="single" w:sz="4" w:space="0" w:color="auto"/>
              <w:left w:val="single" w:sz="4" w:space="0" w:color="auto"/>
              <w:bottom w:val="single" w:sz="4" w:space="0" w:color="auto"/>
              <w:right w:val="single" w:sz="4" w:space="0" w:color="auto"/>
            </w:tcBorders>
            <w:hideMark/>
          </w:tcPr>
          <w:p w:rsidR="00F753AB" w:rsidRPr="001F645E" w:rsidRDefault="00697010" w:rsidP="001F645E">
            <w:pPr>
              <w:tabs>
                <w:tab w:val="left" w:pos="884"/>
                <w:tab w:val="left" w:pos="1196"/>
              </w:tabs>
              <w:spacing w:after="0" w:line="240" w:lineRule="auto"/>
              <w:jc w:val="both"/>
              <w:rPr>
                <w:rFonts w:ascii="Times New Roman" w:hAnsi="Times New Roman"/>
                <w:b/>
                <w:noProof/>
                <w:sz w:val="26"/>
                <w:szCs w:val="26"/>
                <w:lang w:val="ro-RO"/>
              </w:rPr>
            </w:pPr>
            <w:r w:rsidRPr="001F645E">
              <w:rPr>
                <w:rFonts w:ascii="Times New Roman" w:hAnsi="Times New Roman"/>
                <w:b/>
                <w:noProof/>
                <w:sz w:val="26"/>
                <w:szCs w:val="26"/>
                <w:lang w:val="ro-RO"/>
              </w:rPr>
              <w:t>3</w:t>
            </w:r>
            <w:r w:rsidR="00F753AB" w:rsidRPr="001F645E">
              <w:rPr>
                <w:rFonts w:ascii="Times New Roman" w:hAnsi="Times New Roman"/>
                <w:b/>
                <w:noProof/>
                <w:sz w:val="26"/>
                <w:szCs w:val="26"/>
                <w:lang w:val="ro-RO"/>
              </w:rPr>
              <w:t>. Principalele prevederi ale proiectului şi evidenţierea elementelor noi</w:t>
            </w:r>
          </w:p>
        </w:tc>
      </w:tr>
      <w:tr w:rsidR="00F753AB" w:rsidRPr="003C7917" w:rsidTr="00CC66F6">
        <w:tc>
          <w:tcPr>
            <w:tcW w:w="9571" w:type="dxa"/>
            <w:tcBorders>
              <w:top w:val="single" w:sz="4" w:space="0" w:color="auto"/>
              <w:left w:val="single" w:sz="4" w:space="0" w:color="auto"/>
              <w:bottom w:val="single" w:sz="4" w:space="0" w:color="auto"/>
              <w:right w:val="single" w:sz="4" w:space="0" w:color="auto"/>
            </w:tcBorders>
          </w:tcPr>
          <w:p w:rsidR="00CC66F6" w:rsidRPr="001F645E" w:rsidRDefault="00577AF7" w:rsidP="001F645E">
            <w:pPr>
              <w:spacing w:after="0" w:line="240" w:lineRule="auto"/>
              <w:jc w:val="both"/>
              <w:rPr>
                <w:rFonts w:ascii="Times New Roman" w:eastAsia="Times New Roman" w:hAnsi="Times New Roman"/>
                <w:noProof/>
                <w:sz w:val="26"/>
                <w:szCs w:val="26"/>
                <w:lang w:val="ro-RO"/>
              </w:rPr>
            </w:pPr>
            <w:r w:rsidRPr="001F645E">
              <w:rPr>
                <w:rFonts w:ascii="Times New Roman" w:hAnsi="Times New Roman"/>
                <w:noProof/>
                <w:sz w:val="26"/>
                <w:szCs w:val="26"/>
                <w:lang w:val="ro-RO"/>
              </w:rPr>
              <w:t>Hotărîrile Guvernului</w:t>
            </w:r>
            <w:r w:rsidRPr="001F645E">
              <w:rPr>
                <w:rFonts w:ascii="Times New Roman" w:eastAsia="Times New Roman" w:hAnsi="Times New Roman"/>
                <w:noProof/>
                <w:sz w:val="26"/>
                <w:szCs w:val="26"/>
                <w:lang w:val="ro-RO"/>
              </w:rPr>
              <w:t xml:space="preserve"> </w:t>
            </w:r>
            <w:r w:rsidR="006706CB" w:rsidRPr="001F645E">
              <w:rPr>
                <w:rFonts w:ascii="Times New Roman" w:eastAsia="Times New Roman" w:hAnsi="Times New Roman"/>
                <w:noProof/>
                <w:sz w:val="26"/>
                <w:szCs w:val="26"/>
                <w:lang w:val="ro-RO"/>
              </w:rPr>
              <w:t xml:space="preserve">menționate supra se completează cu norme care reglementează: </w:t>
            </w:r>
          </w:p>
          <w:p w:rsidR="00CC66F6" w:rsidRPr="001F645E" w:rsidRDefault="00CC66F6" w:rsidP="001F645E">
            <w:pPr>
              <w:spacing w:after="0" w:line="240" w:lineRule="auto"/>
              <w:jc w:val="both"/>
              <w:rPr>
                <w:rFonts w:ascii="Times New Roman" w:hAnsi="Times New Roman"/>
                <w:noProof/>
                <w:sz w:val="26"/>
                <w:szCs w:val="26"/>
                <w:lang w:val="ro-RO"/>
              </w:rPr>
            </w:pPr>
            <w:r w:rsidRPr="001F645E">
              <w:rPr>
                <w:rFonts w:ascii="Times New Roman" w:eastAsia="Times New Roman" w:hAnsi="Times New Roman"/>
                <w:noProof/>
                <w:sz w:val="26"/>
                <w:szCs w:val="26"/>
                <w:lang w:val="ro-RO"/>
              </w:rPr>
              <w:t>-</w:t>
            </w:r>
            <w:r w:rsidR="006706CB" w:rsidRPr="001F645E">
              <w:rPr>
                <w:rFonts w:ascii="Times New Roman" w:eastAsia="Times New Roman" w:hAnsi="Times New Roman"/>
                <w:noProof/>
                <w:sz w:val="26"/>
                <w:szCs w:val="26"/>
                <w:lang w:val="ro-RO"/>
              </w:rPr>
              <w:t xml:space="preserve">Instituția responsabilă de stabilirea și plata indemnizațiilor adresate familiilor cu copii </w:t>
            </w:r>
            <w:r w:rsidR="006706CB" w:rsidRPr="001F645E">
              <w:rPr>
                <w:rFonts w:ascii="Times New Roman" w:hAnsi="Times New Roman"/>
                <w:noProof/>
                <w:sz w:val="26"/>
                <w:szCs w:val="26"/>
                <w:lang w:val="ro-RO"/>
              </w:rPr>
              <w:t>pentru angajaţii a căror identitate şi calitate se încadrează în condiţiile Legii nr. 245-XVI din 27 noiembrie 2008 cu privire la secretul de stat;</w:t>
            </w:r>
          </w:p>
          <w:p w:rsidR="005A7E10" w:rsidRDefault="00524BA0" w:rsidP="001F645E">
            <w:pPr>
              <w:spacing w:after="0" w:line="240" w:lineRule="auto"/>
              <w:jc w:val="both"/>
              <w:rPr>
                <w:rFonts w:ascii="Times New Roman" w:eastAsiaTheme="minorHAnsi" w:hAnsi="Times New Roman"/>
                <w:noProof/>
                <w:color w:val="000000"/>
                <w:sz w:val="26"/>
                <w:szCs w:val="26"/>
                <w:lang w:val="ro-RO" w:eastAsia="en-US"/>
              </w:rPr>
            </w:pPr>
            <w:r>
              <w:rPr>
                <w:rFonts w:ascii="Times New Roman" w:eastAsiaTheme="minorHAnsi" w:hAnsi="Times New Roman"/>
                <w:noProof/>
                <w:color w:val="000000"/>
                <w:sz w:val="26"/>
                <w:szCs w:val="26"/>
                <w:lang w:val="ro-RO" w:eastAsia="en-US"/>
              </w:rPr>
              <w:t>-Modul de raportare a plă</w:t>
            </w:r>
            <w:r w:rsidR="006706CB" w:rsidRPr="001F645E">
              <w:rPr>
                <w:rFonts w:ascii="Times New Roman" w:eastAsiaTheme="minorHAnsi" w:hAnsi="Times New Roman"/>
                <w:noProof/>
                <w:color w:val="000000"/>
                <w:sz w:val="26"/>
                <w:szCs w:val="26"/>
                <w:lang w:val="ro-RO" w:eastAsia="en-US"/>
              </w:rPr>
              <w:t xml:space="preserve">ții indemnizaţiilor adresate familiilor  cu copii </w:t>
            </w:r>
            <w:r w:rsidR="00CC66F6" w:rsidRPr="001F645E">
              <w:rPr>
                <w:rFonts w:ascii="Times New Roman" w:eastAsiaTheme="minorHAnsi" w:hAnsi="Times New Roman"/>
                <w:noProof/>
                <w:color w:val="000000"/>
                <w:sz w:val="26"/>
                <w:szCs w:val="26"/>
                <w:lang w:val="ro-RO" w:eastAsia="en-US"/>
              </w:rPr>
              <w:t>pe suport de hîrtie;</w:t>
            </w:r>
          </w:p>
          <w:p w:rsidR="00CC66F6" w:rsidRPr="001F645E" w:rsidRDefault="005A7E10" w:rsidP="001F645E">
            <w:pPr>
              <w:spacing w:after="0" w:line="240" w:lineRule="auto"/>
              <w:jc w:val="both"/>
              <w:rPr>
                <w:rFonts w:ascii="Times New Roman" w:eastAsiaTheme="minorHAnsi" w:hAnsi="Times New Roman"/>
                <w:noProof/>
                <w:color w:val="000000"/>
                <w:sz w:val="26"/>
                <w:szCs w:val="26"/>
                <w:lang w:val="ro-RO" w:eastAsia="en-US"/>
              </w:rPr>
            </w:pPr>
            <w:r>
              <w:rPr>
                <w:rFonts w:ascii="Times New Roman" w:eastAsiaTheme="minorHAnsi" w:hAnsi="Times New Roman"/>
                <w:noProof/>
                <w:color w:val="000000"/>
                <w:sz w:val="26"/>
                <w:szCs w:val="26"/>
                <w:lang w:val="ro-RO" w:eastAsia="en-US"/>
              </w:rPr>
              <w:t xml:space="preserve"> </w:t>
            </w:r>
            <w:r w:rsidR="006706CB" w:rsidRPr="001F645E">
              <w:rPr>
                <w:rFonts w:ascii="Times New Roman" w:eastAsiaTheme="minorHAnsi" w:hAnsi="Times New Roman"/>
                <w:noProof/>
                <w:color w:val="000000"/>
                <w:sz w:val="26"/>
                <w:szCs w:val="26"/>
                <w:lang w:val="ro-RO" w:eastAsia="en-US"/>
              </w:rPr>
              <w:t xml:space="preserve">-Procedura transferului sumelor respective pe </w:t>
            </w:r>
            <w:r w:rsidR="001F645E">
              <w:rPr>
                <w:rFonts w:ascii="Times New Roman" w:eastAsiaTheme="minorHAnsi" w:hAnsi="Times New Roman"/>
                <w:noProof/>
                <w:color w:val="000000"/>
                <w:sz w:val="26"/>
                <w:szCs w:val="26"/>
                <w:lang w:val="ro-RO" w:eastAsia="en-US"/>
              </w:rPr>
              <w:t>conturile cu destinaţie specială</w:t>
            </w:r>
            <w:r w:rsidR="006706CB" w:rsidRPr="001F645E">
              <w:rPr>
                <w:rFonts w:ascii="Times New Roman" w:eastAsiaTheme="minorHAnsi" w:hAnsi="Times New Roman"/>
                <w:noProof/>
                <w:color w:val="000000"/>
                <w:sz w:val="26"/>
                <w:szCs w:val="26"/>
                <w:lang w:val="ro-RO" w:eastAsia="en-US"/>
              </w:rPr>
              <w:t xml:space="preserve"> ale angajatorului pentru plata indemnizaţiilor adresate familiilor cu copii pentru </w:t>
            </w:r>
            <w:r w:rsidR="006706CB" w:rsidRPr="001F645E">
              <w:rPr>
                <w:rFonts w:ascii="Times New Roman" w:eastAsiaTheme="minorHAnsi" w:hAnsi="Times New Roman"/>
                <w:noProof/>
                <w:sz w:val="26"/>
                <w:szCs w:val="26"/>
                <w:lang w:val="ro-RO" w:eastAsia="en-US"/>
              </w:rPr>
              <w:t>angajaţii a căror identitate şi calitate se încadrează în condiţiile Legii nr. 245-XVI din 27 noiembrie 2008 cu privire la secretul de stat, în baza comenzii</w:t>
            </w:r>
            <w:r w:rsidR="006706CB" w:rsidRPr="001F645E">
              <w:rPr>
                <w:rFonts w:ascii="Times New Roman" w:eastAsiaTheme="minorHAnsi" w:hAnsi="Times New Roman"/>
                <w:noProof/>
                <w:color w:val="000000"/>
                <w:sz w:val="26"/>
                <w:szCs w:val="26"/>
                <w:lang w:val="ro-RO" w:eastAsia="en-US"/>
              </w:rPr>
              <w:t>;</w:t>
            </w:r>
            <w:r w:rsidR="00CC66F6" w:rsidRPr="001F645E">
              <w:rPr>
                <w:rFonts w:ascii="Times New Roman" w:eastAsiaTheme="minorHAnsi" w:hAnsi="Times New Roman"/>
                <w:noProof/>
                <w:color w:val="000000"/>
                <w:sz w:val="26"/>
                <w:szCs w:val="26"/>
                <w:lang w:val="ro-RO" w:eastAsia="en-US"/>
              </w:rPr>
              <w:t xml:space="preserve"> </w:t>
            </w:r>
          </w:p>
          <w:p w:rsidR="00F753AB" w:rsidRPr="001F645E" w:rsidRDefault="00CC66F6" w:rsidP="001F645E">
            <w:pPr>
              <w:spacing w:after="0" w:line="240" w:lineRule="auto"/>
              <w:jc w:val="both"/>
              <w:rPr>
                <w:rFonts w:ascii="Times New Roman" w:eastAsiaTheme="minorHAnsi" w:hAnsi="Times New Roman"/>
                <w:noProof/>
                <w:color w:val="000000"/>
                <w:sz w:val="26"/>
                <w:szCs w:val="26"/>
                <w:lang w:val="ro-RO" w:eastAsia="en-US"/>
              </w:rPr>
            </w:pPr>
            <w:r w:rsidRPr="001F645E">
              <w:rPr>
                <w:rFonts w:ascii="Times New Roman" w:eastAsiaTheme="minorHAnsi" w:hAnsi="Times New Roman"/>
                <w:noProof/>
                <w:color w:val="000000"/>
                <w:sz w:val="26"/>
                <w:szCs w:val="26"/>
                <w:lang w:val="ro-RO" w:eastAsia="en-US"/>
              </w:rPr>
              <w:t xml:space="preserve">- </w:t>
            </w:r>
            <w:r w:rsidR="006706CB" w:rsidRPr="001F645E">
              <w:rPr>
                <w:rFonts w:ascii="Times New Roman" w:hAnsi="Times New Roman"/>
                <w:noProof/>
                <w:sz w:val="26"/>
                <w:szCs w:val="26"/>
                <w:lang w:val="ro-RO"/>
              </w:rPr>
              <w:t>Totodată, actele normative menționate supra se propun a fi completate cu prev</w:t>
            </w:r>
            <w:r w:rsidR="00716163">
              <w:rPr>
                <w:rFonts w:ascii="Times New Roman" w:hAnsi="Times New Roman"/>
                <w:noProof/>
                <w:sz w:val="26"/>
                <w:szCs w:val="26"/>
                <w:lang w:val="ro-RO"/>
              </w:rPr>
              <w:t>e</w:t>
            </w:r>
            <w:r w:rsidR="006706CB" w:rsidRPr="001F645E">
              <w:rPr>
                <w:rFonts w:ascii="Times New Roman" w:hAnsi="Times New Roman"/>
                <w:noProof/>
                <w:sz w:val="26"/>
                <w:szCs w:val="26"/>
                <w:lang w:val="ro-RO"/>
              </w:rPr>
              <w:t xml:space="preserve">deri referitor la   stabilirea </w:t>
            </w:r>
            <w:r w:rsidR="006706CB" w:rsidRPr="001F645E">
              <w:rPr>
                <w:rFonts w:ascii="Times New Roman" w:hAnsi="Times New Roman"/>
                <w:noProof/>
                <w:color w:val="000000"/>
                <w:sz w:val="26"/>
                <w:szCs w:val="26"/>
                <w:lang w:val="ro-RO"/>
              </w:rPr>
              <w:t>răspunderii pentru corectitudinea stabilirii şi plăţii indemnizaţiilor adresate familiilor cu copii</w:t>
            </w:r>
            <w:r w:rsidR="00475D58" w:rsidRPr="001F645E">
              <w:rPr>
                <w:rFonts w:ascii="Times New Roman" w:hAnsi="Times New Roman"/>
                <w:noProof/>
                <w:color w:val="000000"/>
                <w:sz w:val="26"/>
                <w:szCs w:val="26"/>
                <w:lang w:val="ro-RO"/>
              </w:rPr>
              <w:t>,</w:t>
            </w:r>
            <w:r w:rsidR="006706CB" w:rsidRPr="001F645E">
              <w:rPr>
                <w:rFonts w:ascii="Times New Roman" w:hAnsi="Times New Roman"/>
                <w:noProof/>
                <w:color w:val="000000"/>
                <w:sz w:val="26"/>
                <w:szCs w:val="26"/>
                <w:lang w:val="ro-RO"/>
              </w:rPr>
              <w:t xml:space="preserve"> finanţate din bugetul de stat şi bugetul asigurărilor sociale de stat, conform prevederilor legislaţiei în vigoare, precum şi pentru evidenţa şi raportarea utilizării acestor mijloace financiare, potrivit legislaţiei în vigoare, pentru </w:t>
            </w:r>
            <w:r w:rsidR="006706CB" w:rsidRPr="001F645E">
              <w:rPr>
                <w:rFonts w:ascii="Times New Roman" w:hAnsi="Times New Roman"/>
                <w:noProof/>
                <w:sz w:val="26"/>
                <w:szCs w:val="26"/>
                <w:lang w:val="ro-RO"/>
              </w:rPr>
              <w:t xml:space="preserve">angajaţii a </w:t>
            </w:r>
            <w:r w:rsidR="006706CB" w:rsidRPr="001F645E">
              <w:rPr>
                <w:rFonts w:ascii="Times New Roman" w:hAnsi="Times New Roman"/>
                <w:noProof/>
                <w:sz w:val="26"/>
                <w:szCs w:val="26"/>
                <w:lang w:val="ro-RO"/>
              </w:rPr>
              <w:lastRenderedPageBreak/>
              <w:t>căror identitate şi calitate se încadrează în condiţiile Legii nr. 245-XVI din 27 noiembrie 2008 cu privire la secretul de stat.</w:t>
            </w:r>
          </w:p>
        </w:tc>
      </w:tr>
      <w:tr w:rsidR="00F753AB" w:rsidRPr="001F645E" w:rsidTr="00CC66F6">
        <w:tc>
          <w:tcPr>
            <w:tcW w:w="9571" w:type="dxa"/>
            <w:tcBorders>
              <w:top w:val="single" w:sz="4" w:space="0" w:color="auto"/>
              <w:left w:val="single" w:sz="4" w:space="0" w:color="auto"/>
              <w:bottom w:val="single" w:sz="4" w:space="0" w:color="auto"/>
              <w:right w:val="single" w:sz="4" w:space="0" w:color="auto"/>
            </w:tcBorders>
            <w:hideMark/>
          </w:tcPr>
          <w:p w:rsidR="00F753AB" w:rsidRPr="001F645E" w:rsidRDefault="00697010" w:rsidP="001F645E">
            <w:pPr>
              <w:tabs>
                <w:tab w:val="left" w:pos="884"/>
                <w:tab w:val="left" w:pos="1196"/>
              </w:tabs>
              <w:spacing w:after="0" w:line="240" w:lineRule="auto"/>
              <w:jc w:val="both"/>
              <w:rPr>
                <w:rFonts w:ascii="Times New Roman" w:hAnsi="Times New Roman"/>
                <w:b/>
                <w:noProof/>
                <w:sz w:val="26"/>
                <w:szCs w:val="26"/>
                <w:lang w:val="ro-RO"/>
              </w:rPr>
            </w:pPr>
            <w:r w:rsidRPr="001F645E">
              <w:rPr>
                <w:rFonts w:ascii="Times New Roman" w:hAnsi="Times New Roman"/>
                <w:b/>
                <w:noProof/>
                <w:sz w:val="26"/>
                <w:szCs w:val="26"/>
                <w:lang w:val="ro-RO"/>
              </w:rPr>
              <w:lastRenderedPageBreak/>
              <w:t>4</w:t>
            </w:r>
            <w:r w:rsidR="00F753AB" w:rsidRPr="001F645E">
              <w:rPr>
                <w:rFonts w:ascii="Times New Roman" w:hAnsi="Times New Roman"/>
                <w:b/>
                <w:noProof/>
                <w:sz w:val="26"/>
                <w:szCs w:val="26"/>
                <w:lang w:val="ro-RO"/>
              </w:rPr>
              <w:t>. Fundamentarea economico-financiară</w:t>
            </w:r>
          </w:p>
        </w:tc>
      </w:tr>
      <w:tr w:rsidR="00F753AB" w:rsidRPr="003C7917" w:rsidTr="00CC66F6">
        <w:tc>
          <w:tcPr>
            <w:tcW w:w="9571" w:type="dxa"/>
            <w:tcBorders>
              <w:top w:val="single" w:sz="4" w:space="0" w:color="auto"/>
              <w:left w:val="single" w:sz="4" w:space="0" w:color="auto"/>
              <w:bottom w:val="single" w:sz="4" w:space="0" w:color="auto"/>
              <w:right w:val="single" w:sz="4" w:space="0" w:color="auto"/>
            </w:tcBorders>
          </w:tcPr>
          <w:p w:rsidR="00F753AB" w:rsidRPr="001F645E" w:rsidRDefault="00943466" w:rsidP="001F645E">
            <w:pPr>
              <w:tabs>
                <w:tab w:val="left" w:pos="884"/>
                <w:tab w:val="left" w:pos="1196"/>
              </w:tabs>
              <w:spacing w:after="0" w:line="240" w:lineRule="auto"/>
              <w:jc w:val="both"/>
              <w:rPr>
                <w:rFonts w:ascii="Times New Roman" w:hAnsi="Times New Roman"/>
                <w:b/>
                <w:noProof/>
                <w:sz w:val="26"/>
                <w:szCs w:val="26"/>
                <w:lang w:val="ro-RO"/>
              </w:rPr>
            </w:pPr>
            <w:r w:rsidRPr="001F645E">
              <w:rPr>
                <w:rFonts w:ascii="Times New Roman" w:hAnsi="Times New Roman"/>
                <w:noProof/>
                <w:sz w:val="26"/>
                <w:szCs w:val="26"/>
                <w:lang w:val="ro-RO"/>
              </w:rPr>
              <w:t>Implementarea proiectului nu presupune cheltuieli financiare suplimentare</w:t>
            </w:r>
            <w:r w:rsidR="00697010" w:rsidRPr="001F645E">
              <w:rPr>
                <w:rFonts w:ascii="Times New Roman" w:hAnsi="Times New Roman"/>
                <w:noProof/>
                <w:sz w:val="26"/>
                <w:szCs w:val="26"/>
                <w:lang w:val="ro-RO"/>
              </w:rPr>
              <w:t>.</w:t>
            </w:r>
          </w:p>
        </w:tc>
      </w:tr>
      <w:tr w:rsidR="00F753AB" w:rsidRPr="003C7917" w:rsidTr="00CC66F6">
        <w:tc>
          <w:tcPr>
            <w:tcW w:w="9571" w:type="dxa"/>
            <w:tcBorders>
              <w:top w:val="single" w:sz="4" w:space="0" w:color="auto"/>
              <w:left w:val="single" w:sz="4" w:space="0" w:color="auto"/>
              <w:bottom w:val="single" w:sz="4" w:space="0" w:color="auto"/>
              <w:right w:val="single" w:sz="4" w:space="0" w:color="auto"/>
            </w:tcBorders>
            <w:hideMark/>
          </w:tcPr>
          <w:p w:rsidR="00F753AB" w:rsidRPr="001F645E" w:rsidRDefault="00697010" w:rsidP="001F645E">
            <w:pPr>
              <w:tabs>
                <w:tab w:val="left" w:pos="884"/>
                <w:tab w:val="left" w:pos="1196"/>
              </w:tabs>
              <w:spacing w:after="0" w:line="240" w:lineRule="auto"/>
              <w:jc w:val="both"/>
              <w:rPr>
                <w:rFonts w:ascii="Times New Roman" w:hAnsi="Times New Roman"/>
                <w:b/>
                <w:noProof/>
                <w:sz w:val="26"/>
                <w:szCs w:val="26"/>
                <w:lang w:val="ro-RO"/>
              </w:rPr>
            </w:pPr>
            <w:r w:rsidRPr="001F645E">
              <w:rPr>
                <w:rFonts w:ascii="Times New Roman" w:hAnsi="Times New Roman"/>
                <w:b/>
                <w:noProof/>
                <w:sz w:val="26"/>
                <w:szCs w:val="26"/>
                <w:lang w:val="ro-RO"/>
              </w:rPr>
              <w:t>5</w:t>
            </w:r>
            <w:r w:rsidR="00F753AB" w:rsidRPr="001F645E">
              <w:rPr>
                <w:rFonts w:ascii="Times New Roman" w:hAnsi="Times New Roman"/>
                <w:b/>
                <w:noProof/>
                <w:sz w:val="26"/>
                <w:szCs w:val="26"/>
                <w:lang w:val="ro-RO"/>
              </w:rPr>
              <w:t>. Modul de încorporare a actului în cadrul normativ în vigoare</w:t>
            </w:r>
          </w:p>
        </w:tc>
      </w:tr>
      <w:tr w:rsidR="00F753AB" w:rsidRPr="003C7917" w:rsidTr="00CC66F6">
        <w:tc>
          <w:tcPr>
            <w:tcW w:w="9571" w:type="dxa"/>
            <w:tcBorders>
              <w:top w:val="single" w:sz="4" w:space="0" w:color="auto"/>
              <w:left w:val="single" w:sz="4" w:space="0" w:color="auto"/>
              <w:bottom w:val="single" w:sz="4" w:space="0" w:color="auto"/>
              <w:right w:val="single" w:sz="4" w:space="0" w:color="auto"/>
            </w:tcBorders>
          </w:tcPr>
          <w:p w:rsidR="00F753AB" w:rsidRPr="001F645E" w:rsidRDefault="00943466" w:rsidP="001F645E">
            <w:pPr>
              <w:tabs>
                <w:tab w:val="left" w:pos="884"/>
                <w:tab w:val="left" w:pos="1196"/>
              </w:tabs>
              <w:spacing w:after="0" w:line="240" w:lineRule="auto"/>
              <w:jc w:val="both"/>
              <w:rPr>
                <w:rFonts w:ascii="Times New Roman" w:hAnsi="Times New Roman"/>
                <w:noProof/>
                <w:sz w:val="26"/>
                <w:szCs w:val="26"/>
                <w:lang w:val="ro-RO"/>
              </w:rPr>
            </w:pPr>
            <w:r w:rsidRPr="001F645E">
              <w:rPr>
                <w:rFonts w:ascii="Times New Roman" w:hAnsi="Times New Roman"/>
                <w:noProof/>
                <w:sz w:val="26"/>
                <w:szCs w:val="26"/>
                <w:lang w:val="ro-RO"/>
              </w:rPr>
              <w:t>Proiectul elaborat se încadrează în cadrul normativ în vigoare, iar aprobarea acestuia nu va genera ca consecință necesitatea amendării altor acte normative.</w:t>
            </w:r>
          </w:p>
        </w:tc>
      </w:tr>
      <w:tr w:rsidR="00F753AB" w:rsidRPr="003C7917" w:rsidTr="00CC66F6">
        <w:tc>
          <w:tcPr>
            <w:tcW w:w="9571" w:type="dxa"/>
            <w:tcBorders>
              <w:top w:val="single" w:sz="4" w:space="0" w:color="auto"/>
              <w:left w:val="single" w:sz="4" w:space="0" w:color="auto"/>
              <w:bottom w:val="single" w:sz="4" w:space="0" w:color="auto"/>
              <w:right w:val="single" w:sz="4" w:space="0" w:color="auto"/>
            </w:tcBorders>
            <w:hideMark/>
          </w:tcPr>
          <w:p w:rsidR="00F753AB" w:rsidRPr="001F645E" w:rsidRDefault="00697010" w:rsidP="001F645E">
            <w:pPr>
              <w:tabs>
                <w:tab w:val="left" w:pos="884"/>
                <w:tab w:val="left" w:pos="1196"/>
              </w:tabs>
              <w:spacing w:after="0" w:line="240" w:lineRule="auto"/>
              <w:jc w:val="both"/>
              <w:rPr>
                <w:rFonts w:ascii="Times New Roman" w:hAnsi="Times New Roman"/>
                <w:b/>
                <w:noProof/>
                <w:sz w:val="26"/>
                <w:szCs w:val="26"/>
                <w:lang w:val="ro-RO"/>
              </w:rPr>
            </w:pPr>
            <w:r w:rsidRPr="001F645E">
              <w:rPr>
                <w:rFonts w:ascii="Times New Roman" w:hAnsi="Times New Roman"/>
                <w:b/>
                <w:noProof/>
                <w:sz w:val="26"/>
                <w:szCs w:val="26"/>
                <w:lang w:val="ro-RO"/>
              </w:rPr>
              <w:t>6</w:t>
            </w:r>
            <w:r w:rsidR="00F753AB" w:rsidRPr="001F645E">
              <w:rPr>
                <w:rFonts w:ascii="Times New Roman" w:hAnsi="Times New Roman"/>
                <w:b/>
                <w:noProof/>
                <w:sz w:val="26"/>
                <w:szCs w:val="26"/>
                <w:lang w:val="ro-RO"/>
              </w:rPr>
              <w:t>. Avizarea şi consultarea publică a proiectului</w:t>
            </w:r>
          </w:p>
        </w:tc>
      </w:tr>
      <w:tr w:rsidR="00F753AB" w:rsidRPr="003C7917" w:rsidTr="00CC66F6">
        <w:tc>
          <w:tcPr>
            <w:tcW w:w="9571" w:type="dxa"/>
            <w:tcBorders>
              <w:top w:val="single" w:sz="4" w:space="0" w:color="auto"/>
              <w:left w:val="single" w:sz="4" w:space="0" w:color="auto"/>
              <w:bottom w:val="single" w:sz="4" w:space="0" w:color="auto"/>
              <w:right w:val="single" w:sz="4" w:space="0" w:color="auto"/>
            </w:tcBorders>
          </w:tcPr>
          <w:p w:rsidR="00F753AB" w:rsidRPr="001F645E" w:rsidRDefault="001F6BE7" w:rsidP="0006441B">
            <w:pPr>
              <w:tabs>
                <w:tab w:val="left" w:pos="884"/>
                <w:tab w:val="left" w:pos="1196"/>
              </w:tabs>
              <w:spacing w:after="0" w:line="240" w:lineRule="auto"/>
              <w:jc w:val="both"/>
              <w:rPr>
                <w:rFonts w:ascii="Times New Roman" w:hAnsi="Times New Roman"/>
                <w:noProof/>
                <w:sz w:val="26"/>
                <w:szCs w:val="26"/>
                <w:lang w:val="ro-RO"/>
              </w:rPr>
            </w:pPr>
            <w:r>
              <w:rPr>
                <w:rFonts w:ascii="Times New Roman" w:hAnsi="Times New Roman"/>
                <w:noProof/>
                <w:sz w:val="26"/>
                <w:szCs w:val="26"/>
                <w:lang w:val="ro-RO"/>
              </w:rPr>
              <w:t xml:space="preserve">Anunțul privind inițierea </w:t>
            </w:r>
            <w:r w:rsidR="0006441B">
              <w:rPr>
                <w:rFonts w:ascii="Times New Roman" w:hAnsi="Times New Roman"/>
                <w:noProof/>
                <w:sz w:val="26"/>
                <w:szCs w:val="26"/>
                <w:lang w:val="ro-RO"/>
              </w:rPr>
              <w:t>elaborării proiectului Hotărîrii Guvernului cu privire la modificarea și completarea unor acte normative este</w:t>
            </w:r>
            <w:r w:rsidR="00943466" w:rsidRPr="001F645E">
              <w:rPr>
                <w:rFonts w:ascii="Times New Roman" w:hAnsi="Times New Roman"/>
                <w:noProof/>
                <w:sz w:val="26"/>
                <w:szCs w:val="26"/>
                <w:lang w:val="ro-RO"/>
              </w:rPr>
              <w:t xml:space="preserve"> plasat </w:t>
            </w:r>
            <w:r w:rsidR="00D87C88" w:rsidRPr="001F645E">
              <w:rPr>
                <w:rFonts w:ascii="Times New Roman" w:hAnsi="Times New Roman"/>
                <w:noProof/>
                <w:sz w:val="26"/>
                <w:szCs w:val="26"/>
                <w:lang w:val="ro-RO"/>
              </w:rPr>
              <w:t>pentru consultare publică</w:t>
            </w:r>
            <w:r w:rsidR="00161B75" w:rsidRPr="001F645E">
              <w:rPr>
                <w:rFonts w:ascii="Times New Roman" w:hAnsi="Times New Roman"/>
                <w:noProof/>
                <w:sz w:val="26"/>
                <w:szCs w:val="26"/>
                <w:lang w:val="ro-RO"/>
              </w:rPr>
              <w:t>,</w:t>
            </w:r>
            <w:r w:rsidR="00D87C88" w:rsidRPr="001F645E">
              <w:rPr>
                <w:rFonts w:ascii="Times New Roman" w:hAnsi="Times New Roman"/>
                <w:noProof/>
                <w:sz w:val="26"/>
                <w:szCs w:val="26"/>
                <w:lang w:val="ro-RO"/>
              </w:rPr>
              <w:t xml:space="preserve"> </w:t>
            </w:r>
            <w:r w:rsidR="00943466" w:rsidRPr="001F645E">
              <w:rPr>
                <w:rFonts w:ascii="Times New Roman" w:hAnsi="Times New Roman"/>
                <w:noProof/>
                <w:sz w:val="26"/>
                <w:szCs w:val="26"/>
                <w:lang w:val="ro-RO"/>
              </w:rPr>
              <w:t xml:space="preserve">pe </w:t>
            </w:r>
            <w:r w:rsidR="00475D58" w:rsidRPr="001F645E">
              <w:rPr>
                <w:rFonts w:ascii="Times New Roman" w:hAnsi="Times New Roman"/>
                <w:noProof/>
                <w:sz w:val="26"/>
                <w:szCs w:val="26"/>
                <w:lang w:val="ro-RO"/>
              </w:rPr>
              <w:t>pagina web a Ministerului</w:t>
            </w:r>
            <w:r w:rsidR="00161B75" w:rsidRPr="001F645E">
              <w:rPr>
                <w:rFonts w:ascii="Times New Roman" w:hAnsi="Times New Roman"/>
                <w:noProof/>
                <w:sz w:val="26"/>
                <w:szCs w:val="26"/>
                <w:lang w:val="ro-RO"/>
              </w:rPr>
              <w:t>,</w:t>
            </w:r>
            <w:r w:rsidR="00475D58" w:rsidRPr="001F645E">
              <w:rPr>
                <w:rFonts w:ascii="Times New Roman" w:hAnsi="Times New Roman"/>
                <w:noProof/>
                <w:sz w:val="26"/>
                <w:szCs w:val="26"/>
                <w:lang w:val="ro-RO"/>
              </w:rPr>
              <w:t xml:space="preserve"> la rubrica Transparență și pe </w:t>
            </w:r>
            <w:r w:rsidR="00943466" w:rsidRPr="001F645E">
              <w:rPr>
                <w:rFonts w:ascii="Times New Roman" w:hAnsi="Times New Roman"/>
                <w:noProof/>
                <w:sz w:val="26"/>
                <w:szCs w:val="26"/>
                <w:lang w:val="ro-RO"/>
              </w:rPr>
              <w:t xml:space="preserve">portalul </w:t>
            </w:r>
            <w:hyperlink r:id="rId6" w:history="1">
              <w:r w:rsidR="00A35C84" w:rsidRPr="00653134">
                <w:rPr>
                  <w:rStyle w:val="Hyperlink"/>
                  <w:rFonts w:ascii="Times New Roman" w:hAnsi="Times New Roman"/>
                  <w:noProof/>
                  <w:sz w:val="26"/>
                  <w:szCs w:val="26"/>
                  <w:lang w:val="ro-RO"/>
                </w:rPr>
                <w:t>www.particip.gov.md</w:t>
              </w:r>
            </w:hyperlink>
            <w:r w:rsidR="00161B75" w:rsidRPr="001F645E">
              <w:rPr>
                <w:rFonts w:ascii="Times New Roman" w:hAnsi="Times New Roman"/>
                <w:noProof/>
                <w:sz w:val="26"/>
                <w:szCs w:val="26"/>
                <w:lang w:val="ro-RO"/>
              </w:rPr>
              <w:t>.</w:t>
            </w:r>
            <w:r w:rsidR="00A35C84">
              <w:rPr>
                <w:rFonts w:ascii="Times New Roman" w:hAnsi="Times New Roman"/>
                <w:noProof/>
                <w:sz w:val="26"/>
                <w:szCs w:val="26"/>
                <w:lang w:val="ro-RO"/>
              </w:rPr>
              <w:t xml:space="preserve"> </w:t>
            </w:r>
          </w:p>
        </w:tc>
      </w:tr>
    </w:tbl>
    <w:p w:rsidR="006706CB" w:rsidRPr="001F645E" w:rsidRDefault="006706CB" w:rsidP="001F645E">
      <w:pPr>
        <w:tabs>
          <w:tab w:val="left" w:pos="884"/>
          <w:tab w:val="left" w:pos="1196"/>
        </w:tabs>
        <w:spacing w:after="0" w:line="240" w:lineRule="auto"/>
        <w:ind w:firstLine="540"/>
        <w:jc w:val="both"/>
        <w:rPr>
          <w:rFonts w:ascii="Times New Roman" w:hAnsi="Times New Roman"/>
          <w:bCs/>
          <w:noProof/>
          <w:sz w:val="26"/>
          <w:szCs w:val="26"/>
          <w:lang w:val="ro-RO"/>
        </w:rPr>
      </w:pPr>
    </w:p>
    <w:p w:rsidR="00F753AB" w:rsidRPr="001F645E" w:rsidRDefault="00F753AB" w:rsidP="001F645E">
      <w:pPr>
        <w:spacing w:after="0" w:line="240" w:lineRule="auto"/>
        <w:jc w:val="both"/>
        <w:rPr>
          <w:rFonts w:ascii="Times New Roman" w:hAnsi="Times New Roman"/>
          <w:noProof/>
          <w:sz w:val="26"/>
          <w:szCs w:val="26"/>
          <w:lang w:val="ro-RO"/>
        </w:rPr>
      </w:pPr>
    </w:p>
    <w:p w:rsidR="00F753AB" w:rsidRPr="001F645E" w:rsidRDefault="00F753AB" w:rsidP="001F645E">
      <w:pPr>
        <w:spacing w:after="0" w:line="240" w:lineRule="auto"/>
        <w:jc w:val="center"/>
        <w:rPr>
          <w:rFonts w:ascii="Times New Roman" w:hAnsi="Times New Roman"/>
          <w:b/>
          <w:noProof/>
          <w:sz w:val="26"/>
          <w:szCs w:val="26"/>
          <w:lang w:val="ro-RO"/>
        </w:rPr>
      </w:pPr>
      <w:bookmarkStart w:id="0" w:name="_GoBack"/>
      <w:bookmarkEnd w:id="0"/>
    </w:p>
    <w:p w:rsidR="00AB5FB6" w:rsidRPr="001F645E" w:rsidRDefault="00AB5FB6" w:rsidP="001F645E">
      <w:pPr>
        <w:spacing w:after="0"/>
        <w:rPr>
          <w:noProof/>
          <w:sz w:val="24"/>
          <w:szCs w:val="24"/>
          <w:lang w:val="ro-RO"/>
        </w:rPr>
      </w:pPr>
    </w:p>
    <w:sectPr w:rsidR="00AB5FB6" w:rsidRPr="001F64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C7264"/>
    <w:multiLevelType w:val="hybridMultilevel"/>
    <w:tmpl w:val="87F2B64C"/>
    <w:lvl w:ilvl="0" w:tplc="E1946B80">
      <w:start w:val="2"/>
      <w:numFmt w:val="bullet"/>
      <w:lvlText w:val="-"/>
      <w:lvlJc w:val="left"/>
      <w:pPr>
        <w:ind w:left="720" w:hanging="360"/>
      </w:pPr>
      <w:rPr>
        <w:rFonts w:ascii="Times New Roman" w:eastAsia="Calibri" w:hAnsi="Times New Roman" w:cs="Times New Roman" w:hint="default"/>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2DD"/>
    <w:rsid w:val="0006441B"/>
    <w:rsid w:val="00154CFB"/>
    <w:rsid w:val="00161B75"/>
    <w:rsid w:val="00165BD3"/>
    <w:rsid w:val="001964ED"/>
    <w:rsid w:val="001B0D75"/>
    <w:rsid w:val="001F645E"/>
    <w:rsid w:val="001F6BE7"/>
    <w:rsid w:val="00231950"/>
    <w:rsid w:val="00306ED7"/>
    <w:rsid w:val="00320F01"/>
    <w:rsid w:val="003C7917"/>
    <w:rsid w:val="00466919"/>
    <w:rsid w:val="00475D58"/>
    <w:rsid w:val="00476965"/>
    <w:rsid w:val="004773B5"/>
    <w:rsid w:val="00524BA0"/>
    <w:rsid w:val="00567D9B"/>
    <w:rsid w:val="00571114"/>
    <w:rsid w:val="00577AF7"/>
    <w:rsid w:val="005A7E10"/>
    <w:rsid w:val="0063302A"/>
    <w:rsid w:val="006474E3"/>
    <w:rsid w:val="006706CB"/>
    <w:rsid w:val="00697010"/>
    <w:rsid w:val="006A25FD"/>
    <w:rsid w:val="006F315F"/>
    <w:rsid w:val="00716163"/>
    <w:rsid w:val="007B0005"/>
    <w:rsid w:val="007B4BB6"/>
    <w:rsid w:val="007E4662"/>
    <w:rsid w:val="007F582A"/>
    <w:rsid w:val="008462DD"/>
    <w:rsid w:val="00943466"/>
    <w:rsid w:val="009942A1"/>
    <w:rsid w:val="00A35C84"/>
    <w:rsid w:val="00AB5FB6"/>
    <w:rsid w:val="00BC7217"/>
    <w:rsid w:val="00BD3CFA"/>
    <w:rsid w:val="00CC66F6"/>
    <w:rsid w:val="00D87C88"/>
    <w:rsid w:val="00DA33C7"/>
    <w:rsid w:val="00DD73E0"/>
    <w:rsid w:val="00E05F8E"/>
    <w:rsid w:val="00E84D2F"/>
    <w:rsid w:val="00F753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3AB"/>
    <w:rPr>
      <w:rFonts w:ascii="Calibri" w:eastAsia="Calibri" w:hAnsi="Calibri" w:cs="Times New Roman"/>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E84D2F"/>
    <w:pPr>
      <w:ind w:left="720"/>
      <w:contextualSpacing/>
    </w:pPr>
  </w:style>
  <w:style w:type="character" w:styleId="Hyperlink">
    <w:name w:val="Hyperlink"/>
    <w:basedOn w:val="Fontdeparagrafimplicit"/>
    <w:uiPriority w:val="99"/>
    <w:unhideWhenUsed/>
    <w:rsid w:val="00A35C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3AB"/>
    <w:rPr>
      <w:rFonts w:ascii="Calibri" w:eastAsia="Calibri" w:hAnsi="Calibri" w:cs="Times New Roman"/>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E84D2F"/>
    <w:pPr>
      <w:ind w:left="720"/>
      <w:contextualSpacing/>
    </w:pPr>
  </w:style>
  <w:style w:type="character" w:styleId="Hyperlink">
    <w:name w:val="Hyperlink"/>
    <w:basedOn w:val="Fontdeparagrafimplicit"/>
    <w:uiPriority w:val="99"/>
    <w:unhideWhenUsed/>
    <w:rsid w:val="00A35C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561233">
      <w:bodyDiv w:val="1"/>
      <w:marLeft w:val="0"/>
      <w:marRight w:val="0"/>
      <w:marTop w:val="0"/>
      <w:marBottom w:val="0"/>
      <w:divBdr>
        <w:top w:val="none" w:sz="0" w:space="0" w:color="auto"/>
        <w:left w:val="none" w:sz="0" w:space="0" w:color="auto"/>
        <w:bottom w:val="none" w:sz="0" w:space="0" w:color="auto"/>
        <w:right w:val="none" w:sz="0" w:space="0" w:color="auto"/>
      </w:divBdr>
    </w:div>
    <w:div w:id="1553736997">
      <w:bodyDiv w:val="1"/>
      <w:marLeft w:val="0"/>
      <w:marRight w:val="0"/>
      <w:marTop w:val="0"/>
      <w:marBottom w:val="0"/>
      <w:divBdr>
        <w:top w:val="none" w:sz="0" w:space="0" w:color="auto"/>
        <w:left w:val="none" w:sz="0" w:space="0" w:color="auto"/>
        <w:bottom w:val="none" w:sz="0" w:space="0" w:color="auto"/>
        <w:right w:val="none" w:sz="0" w:space="0" w:color="auto"/>
      </w:divBdr>
    </w:div>
    <w:div w:id="214500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ticip.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2</Pages>
  <Words>626</Words>
  <Characters>3570</Characters>
  <Application>Microsoft Office Word</Application>
  <DocSecurity>0</DocSecurity>
  <Lines>29</Lines>
  <Paragraphs>8</Paragraphs>
  <ScaleCrop>false</ScaleCrop>
  <HeadingPairs>
    <vt:vector size="2" baseType="variant">
      <vt:variant>
        <vt:lpstr>Titlu</vt:lpstr>
      </vt:variant>
      <vt:variant>
        <vt:i4>1</vt:i4>
      </vt:variant>
    </vt:vector>
  </HeadingPairs>
  <TitlesOfParts>
    <vt:vector size="1" baseType="lpstr">
      <vt:lpstr/>
    </vt:vector>
  </TitlesOfParts>
  <Company>CtrlSoft</Company>
  <LinksUpToDate>false</LinksUpToDate>
  <CharactersWithSpaces>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cius tatiana</dc:creator>
  <cp:keywords/>
  <dc:description/>
  <cp:lastModifiedBy>cius tatiana</cp:lastModifiedBy>
  <cp:revision>62</cp:revision>
  <cp:lastPrinted>2018-09-12T11:44:00Z</cp:lastPrinted>
  <dcterms:created xsi:type="dcterms:W3CDTF">2018-09-08T10:48:00Z</dcterms:created>
  <dcterms:modified xsi:type="dcterms:W3CDTF">2018-10-04T08:15:00Z</dcterms:modified>
</cp:coreProperties>
</file>