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C5B" w:rsidRPr="00EB5C5B" w:rsidRDefault="00EB5C5B" w:rsidP="00EB5C5B">
      <w:pPr>
        <w:jc w:val="center"/>
        <w:rPr>
          <w:b/>
          <w:i w:val="0"/>
          <w:sz w:val="24"/>
          <w:szCs w:val="24"/>
        </w:rPr>
      </w:pPr>
      <w:r w:rsidRPr="00EB5C5B">
        <w:rPr>
          <w:b/>
          <w:i w:val="0"/>
          <w:sz w:val="24"/>
          <w:szCs w:val="24"/>
        </w:rPr>
        <w:t>NOTĂ</w:t>
      </w:r>
    </w:p>
    <w:p w:rsidR="00EB5C5B" w:rsidRPr="00EB5C5B" w:rsidRDefault="00EB5C5B" w:rsidP="00EB5C5B">
      <w:pPr>
        <w:jc w:val="center"/>
        <w:rPr>
          <w:b/>
          <w:i w:val="0"/>
          <w:sz w:val="24"/>
          <w:szCs w:val="24"/>
        </w:rPr>
      </w:pPr>
      <w:r w:rsidRPr="00EB5C5B">
        <w:rPr>
          <w:b/>
          <w:i w:val="0"/>
          <w:sz w:val="24"/>
          <w:szCs w:val="24"/>
        </w:rPr>
        <w:t>privind ancheta publică a documentului normativ CP G.04.13:2019 „Procedura de inspecție a sistemelor de climatizare din clădiri”</w:t>
      </w:r>
    </w:p>
    <w:p w:rsidR="00EB5C5B" w:rsidRPr="00EB5C5B" w:rsidRDefault="00EB5C5B">
      <w:pPr>
        <w:rPr>
          <w:i w:val="0"/>
          <w:sz w:val="24"/>
          <w:szCs w:val="24"/>
        </w:rPr>
      </w:pPr>
    </w:p>
    <w:p w:rsidR="005730CF" w:rsidRPr="00EB5C5B" w:rsidRDefault="00EB5C5B" w:rsidP="00EB5C5B">
      <w:pPr>
        <w:jc w:val="both"/>
        <w:rPr>
          <w:i w:val="0"/>
          <w:sz w:val="24"/>
          <w:szCs w:val="24"/>
        </w:rPr>
      </w:pPr>
      <w:r w:rsidRPr="00EB5C5B">
        <w:rPr>
          <w:i w:val="0"/>
          <w:sz w:val="24"/>
          <w:szCs w:val="24"/>
        </w:rPr>
        <w:t xml:space="preserve">Codul practic în construcții „Procedura de inspecție a sistemelor de climatizare din clădiri” este elaborat pentru a răspunde cerințelor Directivei europene nr. 2010/31/UE a Parlamentului European </w:t>
      </w:r>
      <w:proofErr w:type="spellStart"/>
      <w:r w:rsidRPr="00EB5C5B">
        <w:rPr>
          <w:i w:val="0"/>
          <w:sz w:val="24"/>
          <w:szCs w:val="24"/>
        </w:rPr>
        <w:t>şi</w:t>
      </w:r>
      <w:proofErr w:type="spellEnd"/>
      <w:r w:rsidRPr="00EB5C5B">
        <w:rPr>
          <w:i w:val="0"/>
          <w:sz w:val="24"/>
          <w:szCs w:val="24"/>
        </w:rPr>
        <w:t xml:space="preserve"> a Consiliului din 19 mai 2010 privind performanța energetică a clădirilor, publicată în Jurnalul Oficial al Uniunii Europene L 153 din 18 iunie 2010 (EPBD), în ceea ce privește inspecția sistemelor climatizare, precum </w:t>
      </w:r>
      <w:proofErr w:type="spellStart"/>
      <w:r w:rsidRPr="00EB5C5B">
        <w:rPr>
          <w:i w:val="0"/>
          <w:sz w:val="24"/>
          <w:szCs w:val="24"/>
        </w:rPr>
        <w:t>şi</w:t>
      </w:r>
      <w:proofErr w:type="spellEnd"/>
      <w:r w:rsidRPr="00EB5C5B">
        <w:rPr>
          <w:i w:val="0"/>
          <w:sz w:val="24"/>
          <w:szCs w:val="24"/>
        </w:rPr>
        <w:t xml:space="preserve"> cele din Legea nr. 128 din 11.07.2014 privind performanța energetică a clădirilor.</w:t>
      </w:r>
      <w:bookmarkStart w:id="0" w:name="_GoBack"/>
      <w:bookmarkEnd w:id="0"/>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Prezentul Cod practic în construcții este elaborat în dezvoltarea prevederilor Hotărârii de Guvern nr. 1103 din 14 noiembrie 2018 „Regulament privind inspecția periodică a sistemelor de climatizare din clădiri”, care cuprinde proceduri de inspecție, proceduri de măsurare, date de calcul, valori de referință, recomandări pentru creșterea eficienței energetice a sistemelor de climatizare precum </w:t>
      </w:r>
      <w:proofErr w:type="spellStart"/>
      <w:r w:rsidRPr="00EB5C5B">
        <w:rPr>
          <w:i w:val="0"/>
          <w:sz w:val="24"/>
          <w:szCs w:val="24"/>
        </w:rPr>
        <w:t>şi</w:t>
      </w:r>
      <w:proofErr w:type="spellEnd"/>
      <w:r w:rsidRPr="00EB5C5B">
        <w:rPr>
          <w:i w:val="0"/>
          <w:sz w:val="24"/>
          <w:szCs w:val="24"/>
        </w:rPr>
        <w:t xml:space="preserve"> documentele care compun raportul de inspecție. </w:t>
      </w:r>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Acest Cod practic stabilește metodologia de inspecție a instalațiilor de climatizare din clădiri pentru răcirea </w:t>
      </w:r>
      <w:proofErr w:type="spellStart"/>
      <w:r w:rsidRPr="00EB5C5B">
        <w:rPr>
          <w:i w:val="0"/>
          <w:sz w:val="24"/>
          <w:szCs w:val="24"/>
        </w:rPr>
        <w:t>şi</w:t>
      </w:r>
      <w:proofErr w:type="spellEnd"/>
      <w:r w:rsidRPr="00EB5C5B">
        <w:rPr>
          <w:i w:val="0"/>
          <w:sz w:val="24"/>
          <w:szCs w:val="24"/>
        </w:rPr>
        <w:t xml:space="preserve">/sau încălzirea spațiilor din punct de vedere al consumului de energie. Pentru a se evalua performanța energetică </w:t>
      </w:r>
      <w:proofErr w:type="spellStart"/>
      <w:r w:rsidRPr="00EB5C5B">
        <w:rPr>
          <w:i w:val="0"/>
          <w:sz w:val="24"/>
          <w:szCs w:val="24"/>
        </w:rPr>
        <w:t>şi</w:t>
      </w:r>
      <w:proofErr w:type="spellEnd"/>
      <w:r w:rsidRPr="00EB5C5B">
        <w:rPr>
          <w:i w:val="0"/>
          <w:sz w:val="24"/>
          <w:szCs w:val="24"/>
        </w:rPr>
        <w:t xml:space="preserve"> pentru a se dimensiona corect instalația, inspecția poate lua în considerare diferite aspecte, iar acestea se indică în domeniul de aplicare.</w:t>
      </w:r>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Inspecția descrisă în acest Cod practic, este o intenție de a include toate tipurile de instalații de climatizare care furnizează clădirilor mari o putere totală de răcire mai mare de 12 kW, care este luată în considerare la calculul puterii nominale de răcire a instalațiilor de răcire integrate. De asemenea, Codul practic include examinarea funcțiilor de reglare care se intenționează să se regleze prin utilizarea acestor sisteme. Aceasta exclude instalațiile de ventilare mecanice care nu produc răcire mecanică </w:t>
      </w:r>
      <w:proofErr w:type="spellStart"/>
      <w:r w:rsidRPr="00EB5C5B">
        <w:rPr>
          <w:i w:val="0"/>
          <w:sz w:val="24"/>
          <w:szCs w:val="24"/>
        </w:rPr>
        <w:t>şi</w:t>
      </w:r>
      <w:proofErr w:type="spellEnd"/>
      <w:r w:rsidRPr="00EB5C5B">
        <w:rPr>
          <w:i w:val="0"/>
          <w:sz w:val="24"/>
          <w:szCs w:val="24"/>
        </w:rPr>
        <w:t xml:space="preserve"> componentele destinate numai încălzirii, cele care pot fi încorporate în instalațiile de climatizare.</w:t>
      </w:r>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Prin acest Cod practic nu se intenționează să se realizeze un audit complet al instalației de climatizare, ci o corectă evaluare a funcționării acesteia </w:t>
      </w:r>
      <w:proofErr w:type="spellStart"/>
      <w:r w:rsidRPr="00EB5C5B">
        <w:rPr>
          <w:i w:val="0"/>
          <w:sz w:val="24"/>
          <w:szCs w:val="24"/>
        </w:rPr>
        <w:t>şi</w:t>
      </w:r>
      <w:proofErr w:type="spellEnd"/>
      <w:r w:rsidRPr="00EB5C5B">
        <w:rPr>
          <w:i w:val="0"/>
          <w:sz w:val="24"/>
          <w:szCs w:val="24"/>
        </w:rPr>
        <w:t xml:space="preserve"> influențele principale asupra consumului de energie </w:t>
      </w:r>
      <w:proofErr w:type="spellStart"/>
      <w:r w:rsidRPr="00EB5C5B">
        <w:rPr>
          <w:i w:val="0"/>
          <w:sz w:val="24"/>
          <w:szCs w:val="24"/>
        </w:rPr>
        <w:t>şi</w:t>
      </w:r>
      <w:proofErr w:type="spellEnd"/>
      <w:r w:rsidRPr="00EB5C5B">
        <w:rPr>
          <w:i w:val="0"/>
          <w:sz w:val="24"/>
          <w:szCs w:val="24"/>
        </w:rPr>
        <w:t xml:space="preserve">, ca rezultat, se determină o serie de recomandări privind îmbunătățirea instalației sau utilizarea soluțiilor alternative. Se aplică, de asemenea, reglementările naționale </w:t>
      </w:r>
      <w:proofErr w:type="spellStart"/>
      <w:r w:rsidRPr="00EB5C5B">
        <w:rPr>
          <w:i w:val="0"/>
          <w:sz w:val="24"/>
          <w:szCs w:val="24"/>
        </w:rPr>
        <w:t>şi</w:t>
      </w:r>
      <w:proofErr w:type="spellEnd"/>
      <w:r w:rsidRPr="00EB5C5B">
        <w:rPr>
          <w:i w:val="0"/>
          <w:sz w:val="24"/>
          <w:szCs w:val="24"/>
        </w:rPr>
        <w:t xml:space="preserve"> Codurile practice referitoare la eficienta energetică.</w:t>
      </w:r>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Inspecția periodică a sistemelor de climatizare nu înlocuiește verificarea tehnică la punerea în funcțiune </w:t>
      </w:r>
      <w:proofErr w:type="spellStart"/>
      <w:r w:rsidRPr="00EB5C5B">
        <w:rPr>
          <w:i w:val="0"/>
          <w:sz w:val="24"/>
          <w:szCs w:val="24"/>
        </w:rPr>
        <w:t>şi</w:t>
      </w:r>
      <w:proofErr w:type="spellEnd"/>
      <w:r w:rsidRPr="00EB5C5B">
        <w:rPr>
          <w:i w:val="0"/>
          <w:sz w:val="24"/>
          <w:szCs w:val="24"/>
        </w:rPr>
        <w:t xml:space="preserve"> verificarea tehnică periodică în scopul evaluării măsurii în care aparatul satisface cerințele de funcționare în condiții de siguranță.</w:t>
      </w:r>
    </w:p>
    <w:p w:rsidR="00EB5C5B" w:rsidRPr="00EB5C5B" w:rsidRDefault="00EB5C5B" w:rsidP="00EB5C5B">
      <w:pPr>
        <w:jc w:val="both"/>
        <w:rPr>
          <w:i w:val="0"/>
          <w:sz w:val="24"/>
          <w:szCs w:val="24"/>
        </w:rPr>
      </w:pPr>
    </w:p>
    <w:p w:rsidR="00EB5C5B" w:rsidRPr="00EB5C5B" w:rsidRDefault="00EB5C5B" w:rsidP="00EB5C5B">
      <w:pPr>
        <w:jc w:val="both"/>
        <w:rPr>
          <w:i w:val="0"/>
          <w:sz w:val="24"/>
          <w:szCs w:val="24"/>
        </w:rPr>
      </w:pPr>
      <w:r w:rsidRPr="00EB5C5B">
        <w:rPr>
          <w:i w:val="0"/>
          <w:sz w:val="24"/>
          <w:szCs w:val="24"/>
        </w:rPr>
        <w:t xml:space="preserve">Codul este destinat inspectorilor sistemelor de climatizare atestați care au dreptul să efectueze inspecții a instalațiilor de climatizare aferente clădirilor. De asemenea, Codul poate fi un document tehnic util </w:t>
      </w:r>
      <w:proofErr w:type="spellStart"/>
      <w:r w:rsidRPr="00EB5C5B">
        <w:rPr>
          <w:i w:val="0"/>
          <w:sz w:val="24"/>
          <w:szCs w:val="24"/>
        </w:rPr>
        <w:t>şi</w:t>
      </w:r>
      <w:proofErr w:type="spellEnd"/>
      <w:r w:rsidRPr="00EB5C5B">
        <w:rPr>
          <w:i w:val="0"/>
          <w:sz w:val="24"/>
          <w:szCs w:val="24"/>
        </w:rPr>
        <w:t xml:space="preserve"> pentru specialiștii din domeniul instalațiilor pentru clădiri </w:t>
      </w:r>
      <w:proofErr w:type="spellStart"/>
      <w:r w:rsidRPr="00EB5C5B">
        <w:rPr>
          <w:i w:val="0"/>
          <w:sz w:val="24"/>
          <w:szCs w:val="24"/>
        </w:rPr>
        <w:t>şi</w:t>
      </w:r>
      <w:proofErr w:type="spellEnd"/>
      <w:r w:rsidRPr="00EB5C5B">
        <w:rPr>
          <w:i w:val="0"/>
          <w:sz w:val="24"/>
          <w:szCs w:val="24"/>
        </w:rPr>
        <w:t xml:space="preserve">/sau pentru specialiștii din cadrul întreprinderilor, care se ocupă de exploatarea </w:t>
      </w:r>
      <w:proofErr w:type="spellStart"/>
      <w:r w:rsidRPr="00EB5C5B">
        <w:rPr>
          <w:i w:val="0"/>
          <w:sz w:val="24"/>
          <w:szCs w:val="24"/>
        </w:rPr>
        <w:t>şi</w:t>
      </w:r>
      <w:proofErr w:type="spellEnd"/>
      <w:r w:rsidRPr="00EB5C5B">
        <w:rPr>
          <w:i w:val="0"/>
          <w:sz w:val="24"/>
          <w:szCs w:val="24"/>
        </w:rPr>
        <w:t xml:space="preserve"> întreținerea aparatelor </w:t>
      </w:r>
      <w:proofErr w:type="spellStart"/>
      <w:r w:rsidRPr="00EB5C5B">
        <w:rPr>
          <w:i w:val="0"/>
          <w:sz w:val="24"/>
          <w:szCs w:val="24"/>
        </w:rPr>
        <w:t>şi</w:t>
      </w:r>
      <w:proofErr w:type="spellEnd"/>
      <w:r w:rsidRPr="00EB5C5B">
        <w:rPr>
          <w:i w:val="0"/>
          <w:sz w:val="24"/>
          <w:szCs w:val="24"/>
        </w:rPr>
        <w:t xml:space="preserve"> echipamentelor de climatizare.</w:t>
      </w:r>
    </w:p>
    <w:p w:rsidR="00EB5C5B" w:rsidRPr="00EB5C5B" w:rsidRDefault="00EB5C5B">
      <w:pPr>
        <w:rPr>
          <w:i w:val="0"/>
          <w:sz w:val="24"/>
          <w:szCs w:val="24"/>
        </w:rPr>
      </w:pPr>
    </w:p>
    <w:p w:rsidR="00EB5C5B" w:rsidRPr="00EB5C5B" w:rsidRDefault="00EB5C5B" w:rsidP="00EB5C5B">
      <w:pPr>
        <w:jc w:val="both"/>
        <w:rPr>
          <w:i w:val="0"/>
          <w:sz w:val="24"/>
          <w:szCs w:val="24"/>
        </w:rPr>
      </w:pPr>
      <w:r w:rsidRPr="00EB5C5B">
        <w:rPr>
          <w:i w:val="0"/>
          <w:sz w:val="24"/>
          <w:szCs w:val="24"/>
        </w:rPr>
        <w:t>Rezultatele inspecției sistemelor de climatizare din clădiri se vor utiliza la calculul performanței energetice a clădirilor, în vederea evaluării acestora pentru încadrarea într-o clasă de performanță energetică.</w:t>
      </w:r>
    </w:p>
    <w:p w:rsidR="00EB5C5B" w:rsidRPr="00EB5C5B" w:rsidRDefault="00EB5C5B">
      <w:pPr>
        <w:rPr>
          <w:i w:val="0"/>
          <w:sz w:val="24"/>
          <w:szCs w:val="24"/>
        </w:rPr>
      </w:pPr>
    </w:p>
    <w:p w:rsidR="00EB5C5B" w:rsidRPr="00EB5C5B" w:rsidRDefault="00EB5C5B">
      <w:pPr>
        <w:rPr>
          <w:i w:val="0"/>
        </w:rPr>
      </w:pPr>
    </w:p>
    <w:sectPr w:rsidR="00EB5C5B" w:rsidRPr="00EB5C5B" w:rsidSect="00EB5C5B">
      <w:pgSz w:w="11906" w:h="16838" w:code="9"/>
      <w:pgMar w:top="851" w:right="851"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0"/>
    <w:rsid w:val="0003062D"/>
    <w:rsid w:val="00402D82"/>
    <w:rsid w:val="005730CF"/>
    <w:rsid w:val="007B141B"/>
    <w:rsid w:val="00800B3D"/>
    <w:rsid w:val="009D6574"/>
    <w:rsid w:val="00AE2A9A"/>
    <w:rsid w:val="00B956E0"/>
    <w:rsid w:val="00BD2717"/>
    <w:rsid w:val="00DD7D5E"/>
    <w:rsid w:val="00E05C6C"/>
    <w:rsid w:val="00EB4092"/>
    <w:rsid w:val="00EB5C5B"/>
    <w:rsid w:val="00F50B2A"/>
    <w:rsid w:val="00FF1F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BC027-E1F5-44E0-83BF-D78A32B7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i/>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2912</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dc:creator>
  <cp:keywords/>
  <dc:description/>
  <cp:lastModifiedBy>Croitoru</cp:lastModifiedBy>
  <cp:revision>2</cp:revision>
  <dcterms:created xsi:type="dcterms:W3CDTF">2019-02-04T18:39:00Z</dcterms:created>
  <dcterms:modified xsi:type="dcterms:W3CDTF">2019-02-04T18:43:00Z</dcterms:modified>
</cp:coreProperties>
</file>