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9108"/>
      </w:tblGrid>
      <w:tr w:rsidR="00780DD3" w:rsidRPr="007E1E11" w:rsidTr="00BD240E">
        <w:trPr>
          <w:jc w:val="center"/>
        </w:trPr>
        <w:tc>
          <w:tcPr>
            <w:tcW w:w="9108" w:type="dxa"/>
            <w:vAlign w:val="center"/>
          </w:tcPr>
          <w:p w:rsidR="00780DD3" w:rsidRPr="007E1E11" w:rsidRDefault="00780DD3" w:rsidP="001E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7E1E1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684B2B8" wp14:editId="3BC9194E">
                  <wp:extent cx="604520" cy="707390"/>
                  <wp:effectExtent l="1905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DD3" w:rsidRPr="007E1E11" w:rsidTr="00BD240E">
        <w:trPr>
          <w:trHeight w:val="428"/>
          <w:jc w:val="center"/>
        </w:trPr>
        <w:tc>
          <w:tcPr>
            <w:tcW w:w="9108" w:type="dxa"/>
            <w:tcBorders>
              <w:bottom w:val="double" w:sz="4" w:space="0" w:color="auto"/>
            </w:tcBorders>
            <w:vAlign w:val="center"/>
          </w:tcPr>
          <w:p w:rsidR="00780DD3" w:rsidRPr="007E1E11" w:rsidRDefault="001E0068" w:rsidP="00BD2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E1E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MINISTERUL</w:t>
            </w:r>
            <w:r w:rsidRPr="007E1E1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E1E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SĂNĂTĂŢII, MUNCII ȘI PROTECȚIEI SOCIALE AL REPUBLICII MOLDOVA</w:t>
            </w:r>
          </w:p>
        </w:tc>
      </w:tr>
    </w:tbl>
    <w:p w:rsidR="00780DD3" w:rsidRPr="007E1E11" w:rsidRDefault="00780DD3" w:rsidP="00780DD3">
      <w:pPr>
        <w:pStyle w:val="aa"/>
        <w:jc w:val="center"/>
        <w:rPr>
          <w:b/>
          <w:sz w:val="28"/>
          <w:szCs w:val="28"/>
          <w:lang w:val="ro-RO"/>
        </w:rPr>
      </w:pPr>
      <w:r w:rsidRPr="007E1E11">
        <w:rPr>
          <w:b/>
          <w:sz w:val="28"/>
          <w:szCs w:val="28"/>
          <w:lang w:val="ro-RO"/>
        </w:rPr>
        <w:t>O R D I N</w:t>
      </w:r>
    </w:p>
    <w:p w:rsidR="00780DD3" w:rsidRPr="007E1E11" w:rsidRDefault="00780DD3" w:rsidP="00780DD3">
      <w:pPr>
        <w:pStyle w:val="aa"/>
        <w:jc w:val="center"/>
        <w:rPr>
          <w:sz w:val="28"/>
          <w:szCs w:val="28"/>
          <w:lang w:val="ro-RO"/>
        </w:rPr>
      </w:pPr>
      <w:r w:rsidRPr="007E1E11">
        <w:rPr>
          <w:sz w:val="28"/>
          <w:szCs w:val="28"/>
          <w:lang w:val="ro-RO"/>
        </w:rPr>
        <w:t>mun. Chişinău</w:t>
      </w:r>
    </w:p>
    <w:p w:rsidR="007E1E11" w:rsidRDefault="007E1E11" w:rsidP="00780DD3">
      <w:pPr>
        <w:pStyle w:val="aa"/>
        <w:jc w:val="center"/>
        <w:rPr>
          <w:sz w:val="28"/>
          <w:szCs w:val="28"/>
          <w:lang w:val="ro-RO"/>
        </w:rPr>
      </w:pPr>
    </w:p>
    <w:p w:rsidR="009173C1" w:rsidRDefault="009173C1" w:rsidP="00780DD3">
      <w:pPr>
        <w:pStyle w:val="aa"/>
        <w:jc w:val="center"/>
        <w:rPr>
          <w:sz w:val="28"/>
          <w:szCs w:val="28"/>
          <w:lang w:val="ro-RO"/>
        </w:rPr>
      </w:pPr>
    </w:p>
    <w:p w:rsidR="009173C1" w:rsidRPr="007E1E11" w:rsidRDefault="009173C1" w:rsidP="00780DD3">
      <w:pPr>
        <w:pStyle w:val="aa"/>
        <w:jc w:val="center"/>
        <w:rPr>
          <w:sz w:val="28"/>
          <w:szCs w:val="28"/>
          <w:lang w:val="ro-RO"/>
        </w:rPr>
      </w:pPr>
    </w:p>
    <w:p w:rsidR="00780DD3" w:rsidRPr="007E1E11" w:rsidRDefault="00780DD3" w:rsidP="00780DD3">
      <w:pPr>
        <w:pStyle w:val="aa"/>
        <w:rPr>
          <w:sz w:val="28"/>
          <w:szCs w:val="28"/>
          <w:lang w:val="ro-RO"/>
        </w:rPr>
      </w:pPr>
      <w:r w:rsidRPr="007E1E11">
        <w:rPr>
          <w:sz w:val="28"/>
          <w:szCs w:val="28"/>
          <w:lang w:val="ro-RO"/>
        </w:rPr>
        <w:t>„</w:t>
      </w:r>
      <w:r w:rsidRPr="007E1E11">
        <w:rPr>
          <w:sz w:val="28"/>
          <w:szCs w:val="28"/>
          <w:u w:val="single"/>
          <w:lang w:val="ro-RO"/>
        </w:rPr>
        <w:t xml:space="preserve">          </w:t>
      </w:r>
      <w:r w:rsidRPr="007E1E11">
        <w:rPr>
          <w:sz w:val="28"/>
          <w:szCs w:val="28"/>
          <w:lang w:val="ro-RO"/>
        </w:rPr>
        <w:t xml:space="preserve"> „</w:t>
      </w:r>
      <w:r w:rsidRPr="007E1E11">
        <w:rPr>
          <w:sz w:val="28"/>
          <w:szCs w:val="28"/>
          <w:u w:val="single"/>
          <w:lang w:val="ro-RO"/>
        </w:rPr>
        <w:t xml:space="preserve">       </w:t>
      </w:r>
      <w:r w:rsidRPr="007E1E11">
        <w:rPr>
          <w:sz w:val="28"/>
          <w:szCs w:val="28"/>
          <w:u w:val="single"/>
          <w:lang w:val="ro-RO"/>
        </w:rPr>
        <w:tab/>
        <w:t xml:space="preserve">                      </w:t>
      </w:r>
      <w:r w:rsidRPr="007E1E11">
        <w:rPr>
          <w:sz w:val="28"/>
          <w:szCs w:val="28"/>
          <w:lang w:val="ro-RO"/>
        </w:rPr>
        <w:t>201</w:t>
      </w:r>
      <w:r w:rsidR="0022513F">
        <w:rPr>
          <w:sz w:val="28"/>
          <w:szCs w:val="28"/>
          <w:lang w:val="ro-RO"/>
        </w:rPr>
        <w:t>9</w:t>
      </w:r>
      <w:r w:rsidRPr="007E1E11">
        <w:rPr>
          <w:sz w:val="28"/>
          <w:szCs w:val="28"/>
          <w:lang w:val="ro-RO"/>
        </w:rPr>
        <w:t xml:space="preserve">                                                              </w:t>
      </w:r>
      <w:r w:rsidR="007E1E11" w:rsidRPr="007E1E11">
        <w:rPr>
          <w:sz w:val="28"/>
          <w:szCs w:val="28"/>
          <w:lang w:val="ro-RO"/>
        </w:rPr>
        <w:t xml:space="preserve">           </w:t>
      </w:r>
      <w:r w:rsidRPr="007E1E11">
        <w:rPr>
          <w:sz w:val="28"/>
          <w:szCs w:val="28"/>
          <w:lang w:val="ro-RO"/>
        </w:rPr>
        <w:t xml:space="preserve"> </w:t>
      </w:r>
      <w:r w:rsidR="007E1E11" w:rsidRPr="007E1E11">
        <w:rPr>
          <w:sz w:val="28"/>
          <w:szCs w:val="28"/>
          <w:lang w:val="ro-RO"/>
        </w:rPr>
        <w:t xml:space="preserve">  </w:t>
      </w:r>
      <w:r w:rsidRPr="007E1E11">
        <w:rPr>
          <w:sz w:val="28"/>
          <w:szCs w:val="28"/>
          <w:lang w:val="ro-RO"/>
        </w:rPr>
        <w:t>nr. _______</w:t>
      </w:r>
    </w:p>
    <w:p w:rsidR="007E1E11" w:rsidRDefault="007E1E11" w:rsidP="00573E33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9173C1" w:rsidRDefault="009173C1" w:rsidP="00573E33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9173C1" w:rsidRPr="007E1E11" w:rsidRDefault="009173C1" w:rsidP="00573E33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E1E11" w:rsidRPr="007E1E11" w:rsidRDefault="007E1E11" w:rsidP="00573E33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0F2403" w:rsidRDefault="00573E33" w:rsidP="00573E33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7E1E1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Cu privire la dispozitivele medicale </w:t>
      </w:r>
      <w:r w:rsidR="007E1E11" w:rsidRPr="007E1E1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de diagnostic </w:t>
      </w:r>
      <w:r w:rsidRPr="007E1E1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 vitro şi alte </w:t>
      </w:r>
    </w:p>
    <w:p w:rsidR="00573E33" w:rsidRDefault="00573E33" w:rsidP="00573E33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7E1E11">
        <w:rPr>
          <w:rFonts w:ascii="Times New Roman" w:hAnsi="Times New Roman" w:cs="Times New Roman"/>
          <w:b/>
          <w:i/>
          <w:sz w:val="28"/>
          <w:szCs w:val="28"/>
          <w:lang w:val="ro-RO"/>
        </w:rPr>
        <w:t>materiale utilizate în asigurarea securităţii hemotransfuzionale</w:t>
      </w:r>
    </w:p>
    <w:p w:rsidR="009173C1" w:rsidRPr="007E1E11" w:rsidRDefault="009173C1" w:rsidP="00573E33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573E33" w:rsidRPr="007E1E11" w:rsidRDefault="00573E33" w:rsidP="00135024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573E33" w:rsidRPr="007E1E11" w:rsidRDefault="005E6C4E" w:rsidP="005E6C4E">
      <w:pPr>
        <w:pStyle w:val="22"/>
        <w:shd w:val="clear" w:color="auto" w:fill="auto"/>
        <w:spacing w:before="0" w:after="0" w:line="312" w:lineRule="exact"/>
        <w:ind w:firstLine="567"/>
        <w:rPr>
          <w:bCs/>
          <w:sz w:val="28"/>
          <w:szCs w:val="28"/>
          <w:lang w:val="ro-RO"/>
        </w:rPr>
      </w:pPr>
      <w:r w:rsidRPr="007E1E11">
        <w:rPr>
          <w:sz w:val="28"/>
          <w:szCs w:val="28"/>
          <w:lang w:val="ro-RO"/>
        </w:rPr>
        <w:t>În scopul menţinerii sistemului de calitate în activitatea de oferire a asistenței hemotransfuzionale, î</w:t>
      </w:r>
      <w:r w:rsidR="00573E33" w:rsidRPr="007E1E11">
        <w:rPr>
          <w:sz w:val="28"/>
          <w:szCs w:val="28"/>
          <w:lang w:val="ro-RO"/>
        </w:rPr>
        <w:t xml:space="preserve">n temeiul </w:t>
      </w:r>
      <w:r w:rsidRPr="007E1E11">
        <w:rPr>
          <w:sz w:val="28"/>
          <w:szCs w:val="28"/>
          <w:lang w:val="ro-RO"/>
        </w:rPr>
        <w:t xml:space="preserve">prevederilor </w:t>
      </w:r>
      <w:r w:rsidR="00573E33" w:rsidRPr="007E1E11">
        <w:rPr>
          <w:sz w:val="28"/>
          <w:szCs w:val="28"/>
          <w:lang w:val="ro-RO"/>
        </w:rPr>
        <w:t xml:space="preserve">Legii nr. </w:t>
      </w:r>
      <w:r w:rsidRPr="007E1E11">
        <w:rPr>
          <w:sz w:val="28"/>
          <w:szCs w:val="28"/>
          <w:lang w:val="ro-RO"/>
        </w:rPr>
        <w:t xml:space="preserve">241 din 20 noiembrie </w:t>
      </w:r>
      <w:r w:rsidR="00573E33" w:rsidRPr="007E1E11">
        <w:rPr>
          <w:sz w:val="28"/>
          <w:szCs w:val="28"/>
          <w:lang w:val="ro-RO"/>
        </w:rPr>
        <w:t>2008 „Cu privire la donarea de sînge şi transfuzia sanguină”, Programului național de securitate transfuzională şi autoasigurare a ţării cu produse sangvine pentru anii 2017-2021, aprobat prin Hotărîr</w:t>
      </w:r>
      <w:r w:rsidRPr="007E1E11">
        <w:rPr>
          <w:sz w:val="28"/>
          <w:szCs w:val="28"/>
          <w:lang w:val="ro-RO"/>
        </w:rPr>
        <w:t xml:space="preserve">ea Guvernului nr. 657 din 23 august </w:t>
      </w:r>
      <w:r w:rsidR="00573E33" w:rsidRPr="007E1E11">
        <w:rPr>
          <w:sz w:val="28"/>
          <w:szCs w:val="28"/>
          <w:lang w:val="ro-RO"/>
        </w:rPr>
        <w:t>2017, Legii nr.</w:t>
      </w:r>
      <w:r w:rsidRPr="007E1E11">
        <w:rPr>
          <w:sz w:val="28"/>
          <w:szCs w:val="28"/>
          <w:lang w:val="ro-RO"/>
        </w:rPr>
        <w:t xml:space="preserve"> 96 din 13 aprilie </w:t>
      </w:r>
      <w:r w:rsidR="00573E33" w:rsidRPr="007E1E11">
        <w:rPr>
          <w:sz w:val="28"/>
          <w:szCs w:val="28"/>
          <w:lang w:val="ro-RO"/>
        </w:rPr>
        <w:t xml:space="preserve">2007 privind achiziţiile publice, Legii nr. 102 din 09 iunie 2017 cu privire la dispozitivele medicale, </w:t>
      </w:r>
      <w:r w:rsidRPr="007E1E11">
        <w:rPr>
          <w:sz w:val="28"/>
          <w:szCs w:val="28"/>
          <w:lang w:val="ro-RO"/>
        </w:rPr>
        <w:t xml:space="preserve">precum şi în </w:t>
      </w:r>
      <w:r w:rsidRPr="007E1E11">
        <w:rPr>
          <w:bCs/>
          <w:sz w:val="28"/>
          <w:szCs w:val="28"/>
          <w:lang w:val="ro-RO"/>
        </w:rPr>
        <w:t>temeiul Regulamentului privind organizarea şi funcţionarea Ministerului Sănătăţii, Muncii şi Protecţiei Sociale, aprobat prin Hotărîrea Guvernului nr. 694 din 30 august 2017,</w:t>
      </w:r>
    </w:p>
    <w:p w:rsidR="007E1E11" w:rsidRPr="007E1E11" w:rsidRDefault="007E1E11" w:rsidP="005E6C4E">
      <w:pPr>
        <w:pStyle w:val="22"/>
        <w:shd w:val="clear" w:color="auto" w:fill="auto"/>
        <w:spacing w:before="0" w:after="0" w:line="312" w:lineRule="exact"/>
        <w:ind w:firstLine="567"/>
        <w:rPr>
          <w:sz w:val="28"/>
          <w:szCs w:val="28"/>
          <w:lang w:val="ro-RO"/>
        </w:rPr>
      </w:pPr>
    </w:p>
    <w:p w:rsidR="0095469F" w:rsidRDefault="00780DD3" w:rsidP="0095469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E1E11">
        <w:rPr>
          <w:rFonts w:ascii="Times New Roman" w:hAnsi="Times New Roman" w:cs="Times New Roman"/>
          <w:b/>
          <w:bCs/>
          <w:sz w:val="28"/>
          <w:szCs w:val="28"/>
          <w:lang w:val="ro-RO"/>
        </w:rPr>
        <w:t>ORDON:</w:t>
      </w:r>
    </w:p>
    <w:p w:rsidR="007E1E11" w:rsidRPr="007E1E11" w:rsidRDefault="007E1E11" w:rsidP="0095469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22513F" w:rsidRPr="0022513F" w:rsidRDefault="0022513F" w:rsidP="0022513F">
      <w:pPr>
        <w:pStyle w:val="60"/>
        <w:numPr>
          <w:ilvl w:val="0"/>
          <w:numId w:val="3"/>
        </w:numPr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  <w:r w:rsidRPr="00F23553">
        <w:rPr>
          <w:sz w:val="28"/>
          <w:szCs w:val="28"/>
          <w:lang w:val="ro-RO"/>
        </w:rPr>
        <w:t xml:space="preserve">Se aprobă Lista </w:t>
      </w:r>
      <w:r w:rsidRPr="0022513F">
        <w:rPr>
          <w:sz w:val="28"/>
          <w:szCs w:val="28"/>
          <w:lang w:val="ro-RO"/>
        </w:rPr>
        <w:t>dispozitivel</w:t>
      </w:r>
      <w:r>
        <w:rPr>
          <w:sz w:val="28"/>
          <w:szCs w:val="28"/>
          <w:lang w:val="ro-RO"/>
        </w:rPr>
        <w:t>or</w:t>
      </w:r>
      <w:r w:rsidRPr="0022513F">
        <w:rPr>
          <w:sz w:val="28"/>
          <w:szCs w:val="28"/>
          <w:lang w:val="ro-RO"/>
        </w:rPr>
        <w:t xml:space="preserve"> medicale in vitro şi alte materiale utilizate în asigurarea securităţii hemotransfuzionale</w:t>
      </w:r>
      <w:r w:rsidRPr="00F23553">
        <w:rPr>
          <w:sz w:val="28"/>
          <w:szCs w:val="28"/>
          <w:lang w:val="ro-RO"/>
        </w:rPr>
        <w:t xml:space="preserve"> (produse diagnostice, reagenţi de laborator, reactive chimice, materiale consumabile utilizate la examinarea, recoltarea, procesarea sîngelui de donator, producerea şi validarea preparatelor diagnostice şi biomedicale sanguine, examinarea </w:t>
      </w:r>
      <w:proofErr w:type="spellStart"/>
      <w:r w:rsidRPr="00F23553">
        <w:rPr>
          <w:sz w:val="28"/>
          <w:szCs w:val="28"/>
          <w:lang w:val="ro-RO"/>
        </w:rPr>
        <w:t>imunohematologică</w:t>
      </w:r>
      <w:proofErr w:type="spellEnd"/>
      <w:r w:rsidRPr="00F23553">
        <w:rPr>
          <w:sz w:val="28"/>
          <w:szCs w:val="28"/>
          <w:lang w:val="ro-RO"/>
        </w:rPr>
        <w:t xml:space="preserve"> a pacientului-recipient de componente sanguine) și criteriile de eligibilitate a acestora, </w:t>
      </w:r>
      <w:r w:rsidRPr="0022513F">
        <w:rPr>
          <w:sz w:val="28"/>
          <w:szCs w:val="28"/>
          <w:lang w:val="ro-RO"/>
        </w:rPr>
        <w:t>conform anexei.</w:t>
      </w:r>
    </w:p>
    <w:p w:rsidR="0022513F" w:rsidRPr="0022513F" w:rsidRDefault="00366A47" w:rsidP="0022513F">
      <w:pPr>
        <w:pStyle w:val="22"/>
        <w:numPr>
          <w:ilvl w:val="0"/>
          <w:numId w:val="3"/>
        </w:numPr>
        <w:shd w:val="clear" w:color="auto" w:fill="auto"/>
        <w:spacing w:before="0" w:after="0" w:line="312" w:lineRule="exact"/>
        <w:rPr>
          <w:sz w:val="28"/>
          <w:szCs w:val="28"/>
          <w:lang w:val="ro-RO"/>
        </w:rPr>
      </w:pPr>
      <w:r w:rsidRPr="007E1E11">
        <w:rPr>
          <w:sz w:val="28"/>
          <w:szCs w:val="28"/>
          <w:lang w:val="ro-RO"/>
        </w:rPr>
        <w:t>Conducătorul</w:t>
      </w:r>
      <w:r w:rsidR="005E6C4E" w:rsidRPr="007E1E11">
        <w:rPr>
          <w:sz w:val="28"/>
          <w:szCs w:val="28"/>
          <w:lang w:val="ro-RO"/>
        </w:rPr>
        <w:t xml:space="preserve"> Centrului Național de Transfuzie a Sîngelui şi </w:t>
      </w:r>
      <w:r w:rsidRPr="007E1E11">
        <w:rPr>
          <w:sz w:val="28"/>
          <w:szCs w:val="28"/>
          <w:lang w:val="ro-RO"/>
        </w:rPr>
        <w:t xml:space="preserve">conducătorii </w:t>
      </w:r>
      <w:r w:rsidR="005E6C4E" w:rsidRPr="007E1E11">
        <w:rPr>
          <w:sz w:val="28"/>
          <w:szCs w:val="28"/>
          <w:lang w:val="ro-RO"/>
        </w:rPr>
        <w:t>i</w:t>
      </w:r>
      <w:r w:rsidR="004F0045" w:rsidRPr="007E1E11">
        <w:rPr>
          <w:sz w:val="28"/>
          <w:szCs w:val="28"/>
          <w:lang w:val="ro-RO"/>
        </w:rPr>
        <w:t>nstituţiilor medico-sanitare, care</w:t>
      </w:r>
      <w:r w:rsidR="005E6C4E" w:rsidRPr="007E1E11">
        <w:rPr>
          <w:sz w:val="28"/>
          <w:szCs w:val="28"/>
          <w:lang w:val="ro-RO"/>
        </w:rPr>
        <w:t xml:space="preserve"> participă în producerea produselor sanguine și ofe</w:t>
      </w:r>
      <w:r w:rsidR="00425326">
        <w:rPr>
          <w:sz w:val="28"/>
          <w:szCs w:val="28"/>
          <w:lang w:val="ro-RO"/>
        </w:rPr>
        <w:t>ri</w:t>
      </w:r>
      <w:r w:rsidR="005E6C4E" w:rsidRPr="007E1E11">
        <w:rPr>
          <w:sz w:val="28"/>
          <w:szCs w:val="28"/>
          <w:lang w:val="ro-RO"/>
        </w:rPr>
        <w:t>rea asistenței hemotransfuzionale</w:t>
      </w:r>
      <w:r w:rsidR="00425326">
        <w:rPr>
          <w:sz w:val="28"/>
          <w:szCs w:val="28"/>
          <w:lang w:val="ro-RO"/>
        </w:rPr>
        <w:t>,</w:t>
      </w:r>
      <w:r w:rsidR="005E6C4E" w:rsidRPr="007E1E11">
        <w:rPr>
          <w:sz w:val="28"/>
          <w:szCs w:val="28"/>
          <w:lang w:val="ro-RO"/>
        </w:rPr>
        <w:t xml:space="preserve"> vor asigura activitatea instituţiei/subdiviziunilor cu </w:t>
      </w:r>
      <w:r w:rsidR="005E6C4E" w:rsidRPr="007E1E11">
        <w:rPr>
          <w:sz w:val="28"/>
          <w:szCs w:val="28"/>
          <w:lang w:val="ro-RO"/>
        </w:rPr>
        <w:lastRenderedPageBreak/>
        <w:t>produse diagnostice, reagenţi de laborator, reactive chimice, materiale consumabile utilizate la examinarea, recoltarea şi procesarea sîngelui de donator, producerea preparatelor diagnostice şi biomedicale din sînge</w:t>
      </w:r>
      <w:r w:rsidR="00425326">
        <w:rPr>
          <w:sz w:val="28"/>
          <w:szCs w:val="28"/>
          <w:lang w:val="ro-RO"/>
        </w:rPr>
        <w:t>,</w:t>
      </w:r>
      <w:r w:rsidR="005E6C4E" w:rsidRPr="007E1E11">
        <w:rPr>
          <w:sz w:val="28"/>
          <w:szCs w:val="28"/>
          <w:lang w:val="ro-RO"/>
        </w:rPr>
        <w:t xml:space="preserve"> în corespunder</w:t>
      </w:r>
      <w:r w:rsidR="001A52AA" w:rsidRPr="007E1E11">
        <w:rPr>
          <w:sz w:val="28"/>
          <w:szCs w:val="28"/>
          <w:lang w:val="ro-RO"/>
        </w:rPr>
        <w:t xml:space="preserve">e cu criteriile de </w:t>
      </w:r>
      <w:r w:rsidR="0022513F">
        <w:rPr>
          <w:sz w:val="28"/>
          <w:szCs w:val="28"/>
          <w:lang w:val="ro-RO"/>
        </w:rPr>
        <w:t>eligibilitate a acestora</w:t>
      </w:r>
      <w:r w:rsidR="001A52AA" w:rsidRPr="007E1E11">
        <w:rPr>
          <w:sz w:val="28"/>
          <w:szCs w:val="28"/>
          <w:lang w:val="ro-RO"/>
        </w:rPr>
        <w:t>, conform anexei</w:t>
      </w:r>
      <w:r w:rsidR="001A52AA" w:rsidRPr="007E1E11">
        <w:rPr>
          <w:color w:val="000000"/>
          <w:sz w:val="28"/>
          <w:szCs w:val="28"/>
          <w:lang w:val="ro-RO"/>
        </w:rPr>
        <w:t>.</w:t>
      </w:r>
    </w:p>
    <w:p w:rsidR="005E6C4E" w:rsidRPr="007E1E11" w:rsidRDefault="005E6C4E" w:rsidP="005E6C4E">
      <w:pPr>
        <w:pStyle w:val="22"/>
        <w:numPr>
          <w:ilvl w:val="0"/>
          <w:numId w:val="3"/>
        </w:numPr>
        <w:shd w:val="clear" w:color="auto" w:fill="auto"/>
        <w:spacing w:before="0" w:after="0" w:line="312" w:lineRule="exact"/>
        <w:rPr>
          <w:sz w:val="28"/>
          <w:szCs w:val="28"/>
          <w:lang w:val="ro-RO"/>
        </w:rPr>
      </w:pPr>
      <w:r w:rsidRPr="007E1E11">
        <w:rPr>
          <w:sz w:val="28"/>
          <w:szCs w:val="28"/>
          <w:lang w:val="ro-RO"/>
        </w:rPr>
        <w:t>Conducător</w:t>
      </w:r>
      <w:r w:rsidR="007E1E11" w:rsidRPr="007E1E11">
        <w:rPr>
          <w:sz w:val="28"/>
          <w:szCs w:val="28"/>
          <w:lang w:val="ro-RO"/>
        </w:rPr>
        <w:t>ii</w:t>
      </w:r>
      <w:r w:rsidRPr="007E1E11">
        <w:rPr>
          <w:sz w:val="28"/>
          <w:szCs w:val="28"/>
          <w:lang w:val="ro-RO"/>
        </w:rPr>
        <w:t xml:space="preserve"> Centrului pentru Achiziții Publice Centralizate în Sănătate, Centrului Naţional de Transfuzie a Sîngelui și Agenției Naționale de Sănătate Publică</w:t>
      </w:r>
      <w:r w:rsidR="00425326">
        <w:rPr>
          <w:sz w:val="28"/>
          <w:szCs w:val="28"/>
          <w:lang w:val="ro-RO"/>
        </w:rPr>
        <w:t>,</w:t>
      </w:r>
      <w:r w:rsidRPr="007E1E11">
        <w:rPr>
          <w:sz w:val="28"/>
          <w:szCs w:val="28"/>
          <w:lang w:val="ro-RO"/>
        </w:rPr>
        <w:t xml:space="preserve"> vor monitoriza respectarea criteriilor de </w:t>
      </w:r>
      <w:r w:rsidR="00636BC4">
        <w:rPr>
          <w:sz w:val="28"/>
          <w:szCs w:val="28"/>
          <w:lang w:val="ro-RO"/>
        </w:rPr>
        <w:t>eligibilitate</w:t>
      </w:r>
      <w:r w:rsidRPr="007E1E11">
        <w:rPr>
          <w:sz w:val="28"/>
          <w:szCs w:val="28"/>
          <w:lang w:val="ro-RO"/>
        </w:rPr>
        <w:t xml:space="preserve"> pentru produsele diagnostice, reagenţi de laborator, reactive chimice, materiale consumabile utilizate la examinarea, recoltarea, procesarea sîngelui, producerea şi validarea preparatelor diagn</w:t>
      </w:r>
      <w:r w:rsidR="001A52AA" w:rsidRPr="007E1E11">
        <w:rPr>
          <w:sz w:val="28"/>
          <w:szCs w:val="28"/>
          <w:lang w:val="ro-RO"/>
        </w:rPr>
        <w:t>ostice şi biomedicale din sînge, conform anexei</w:t>
      </w:r>
      <w:r w:rsidR="001A52AA" w:rsidRPr="007E1E11">
        <w:rPr>
          <w:color w:val="000000"/>
          <w:sz w:val="28"/>
          <w:szCs w:val="28"/>
          <w:lang w:val="ro-RO"/>
        </w:rPr>
        <w:t>.</w:t>
      </w:r>
    </w:p>
    <w:p w:rsidR="001E0068" w:rsidRPr="007E1E11" w:rsidRDefault="001E0068" w:rsidP="001E0068">
      <w:pPr>
        <w:pStyle w:val="60"/>
        <w:numPr>
          <w:ilvl w:val="0"/>
          <w:numId w:val="3"/>
        </w:numPr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  <w:r w:rsidRPr="007E1E11">
        <w:rPr>
          <w:color w:val="000000"/>
          <w:sz w:val="28"/>
          <w:szCs w:val="28"/>
          <w:lang w:val="ro-RO"/>
        </w:rPr>
        <w:t>A plasa prezentul ordin pe pagina web a Ministerului Sănătății, Muncii şi Protecţiei Sociale.</w:t>
      </w:r>
    </w:p>
    <w:p w:rsidR="001E0068" w:rsidRPr="007E1E11" w:rsidRDefault="001E0068" w:rsidP="001E0068">
      <w:pPr>
        <w:pStyle w:val="60"/>
        <w:numPr>
          <w:ilvl w:val="0"/>
          <w:numId w:val="3"/>
        </w:numPr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  <w:r w:rsidRPr="007E1E11">
        <w:rPr>
          <w:color w:val="000000"/>
          <w:sz w:val="28"/>
          <w:szCs w:val="28"/>
          <w:lang w:val="ro-RO"/>
        </w:rPr>
        <w:t>A publica prezentul ordin în Monitorul Oficial al Republicii Moldova.</w:t>
      </w:r>
    </w:p>
    <w:p w:rsidR="00636BC4" w:rsidRDefault="005E6C4E" w:rsidP="001A52AA">
      <w:pPr>
        <w:pStyle w:val="22"/>
        <w:numPr>
          <w:ilvl w:val="0"/>
          <w:numId w:val="3"/>
        </w:numPr>
        <w:shd w:val="clear" w:color="auto" w:fill="auto"/>
        <w:tabs>
          <w:tab w:val="left" w:pos="382"/>
          <w:tab w:val="left" w:pos="851"/>
        </w:tabs>
        <w:spacing w:before="0" w:after="0" w:line="312" w:lineRule="exact"/>
        <w:rPr>
          <w:sz w:val="28"/>
          <w:szCs w:val="28"/>
          <w:lang w:val="ro-RO"/>
        </w:rPr>
      </w:pPr>
      <w:r w:rsidRPr="00636BC4">
        <w:rPr>
          <w:sz w:val="28"/>
          <w:szCs w:val="28"/>
          <w:lang w:val="ro-RO"/>
        </w:rPr>
        <w:t xml:space="preserve">Se abrogă ordinul Ministerului Sănătăţii </w:t>
      </w:r>
      <w:r w:rsidR="00636BC4" w:rsidRPr="00636BC4">
        <w:rPr>
          <w:sz w:val="28"/>
          <w:szCs w:val="28"/>
          <w:lang w:val="ro-RO"/>
        </w:rPr>
        <w:t>nr. 370</w:t>
      </w:r>
      <w:r w:rsidR="00636BC4" w:rsidRPr="00636BC4">
        <w:rPr>
          <w:sz w:val="28"/>
          <w:szCs w:val="28"/>
        </w:rPr>
        <w:t xml:space="preserve"> din 05.03.2018</w:t>
      </w:r>
      <w:r w:rsidR="00636BC4" w:rsidRPr="00636BC4">
        <w:rPr>
          <w:bCs/>
          <w:sz w:val="28"/>
          <w:szCs w:val="28"/>
        </w:rPr>
        <w:t xml:space="preserve"> </w:t>
      </w:r>
      <w:r w:rsidRPr="00636BC4">
        <w:rPr>
          <w:sz w:val="28"/>
          <w:szCs w:val="28"/>
          <w:lang w:val="ro-RO"/>
        </w:rPr>
        <w:t>„</w:t>
      </w:r>
      <w:r w:rsidR="007E1E11" w:rsidRPr="00636BC4">
        <w:rPr>
          <w:sz w:val="28"/>
          <w:szCs w:val="28"/>
          <w:lang w:val="ro-RO"/>
        </w:rPr>
        <w:t>p</w:t>
      </w:r>
      <w:r w:rsidRPr="00636BC4">
        <w:rPr>
          <w:sz w:val="28"/>
          <w:szCs w:val="28"/>
          <w:lang w:val="ro-RO"/>
        </w:rPr>
        <w:t>rivind criteriile de performanţă pentru dispozitivele</w:t>
      </w:r>
      <w:r w:rsidR="007E1E11" w:rsidRPr="00636BC4">
        <w:rPr>
          <w:sz w:val="28"/>
          <w:szCs w:val="28"/>
          <w:lang w:val="ro-RO"/>
        </w:rPr>
        <w:t xml:space="preserve"> </w:t>
      </w:r>
      <w:r w:rsidRPr="00636BC4">
        <w:rPr>
          <w:sz w:val="28"/>
          <w:szCs w:val="28"/>
          <w:lang w:val="ro-RO"/>
        </w:rPr>
        <w:t xml:space="preserve">medicale </w:t>
      </w:r>
      <w:r w:rsidRPr="00636BC4">
        <w:rPr>
          <w:i/>
          <w:sz w:val="28"/>
          <w:szCs w:val="28"/>
          <w:lang w:val="ro-RO"/>
        </w:rPr>
        <w:t>in vitro</w:t>
      </w:r>
      <w:r w:rsidRPr="00636BC4">
        <w:rPr>
          <w:sz w:val="28"/>
          <w:szCs w:val="28"/>
          <w:lang w:val="ro-RO"/>
        </w:rPr>
        <w:t xml:space="preserve"> şi alte materiale utilizate în asigurarea securităţii hemotransfuzionale”</w:t>
      </w:r>
      <w:r w:rsidR="000F2403" w:rsidRPr="00636BC4">
        <w:rPr>
          <w:sz w:val="28"/>
          <w:szCs w:val="28"/>
          <w:lang w:val="ro-RO"/>
        </w:rPr>
        <w:t xml:space="preserve"> (Monitorul Oficial al Republicii Moldova, 201</w:t>
      </w:r>
      <w:r w:rsidR="00636BC4" w:rsidRPr="00636BC4">
        <w:rPr>
          <w:sz w:val="28"/>
          <w:szCs w:val="28"/>
          <w:lang w:val="ro-RO"/>
        </w:rPr>
        <w:t>8</w:t>
      </w:r>
      <w:r w:rsidR="000F2403" w:rsidRPr="00636BC4">
        <w:rPr>
          <w:sz w:val="28"/>
          <w:szCs w:val="28"/>
          <w:lang w:val="ro-RO"/>
        </w:rPr>
        <w:t>,</w:t>
      </w:r>
      <w:r w:rsidR="000F2403" w:rsidRPr="00636BC4">
        <w:rPr>
          <w:color w:val="000000"/>
        </w:rPr>
        <w:t xml:space="preserve"> nr. </w:t>
      </w:r>
      <w:r w:rsidR="00636BC4" w:rsidRPr="00636BC4">
        <w:rPr>
          <w:color w:val="000000"/>
        </w:rPr>
        <w:t>84</w:t>
      </w:r>
      <w:r w:rsidR="000F2403" w:rsidRPr="00636BC4">
        <w:rPr>
          <w:color w:val="000000"/>
        </w:rPr>
        <w:t>-</w:t>
      </w:r>
      <w:r w:rsidR="00636BC4" w:rsidRPr="00636BC4">
        <w:rPr>
          <w:color w:val="000000"/>
        </w:rPr>
        <w:t>93</w:t>
      </w:r>
      <w:r w:rsidR="000F2403" w:rsidRPr="00636BC4">
        <w:rPr>
          <w:color w:val="000000"/>
        </w:rPr>
        <w:t>, art. 3</w:t>
      </w:r>
      <w:r w:rsidR="00636BC4" w:rsidRPr="00636BC4">
        <w:rPr>
          <w:color w:val="000000"/>
        </w:rPr>
        <w:t>96</w:t>
      </w:r>
      <w:r w:rsidR="000F2403" w:rsidRPr="00636BC4">
        <w:rPr>
          <w:sz w:val="28"/>
          <w:szCs w:val="28"/>
          <w:lang w:val="ro-RO"/>
        </w:rPr>
        <w:t>)</w:t>
      </w:r>
      <w:r w:rsidRPr="00636BC4">
        <w:rPr>
          <w:sz w:val="28"/>
          <w:szCs w:val="28"/>
          <w:lang w:val="ro-RO"/>
        </w:rPr>
        <w:t>.</w:t>
      </w:r>
      <w:r w:rsidR="00636BC4" w:rsidRPr="00636BC4">
        <w:rPr>
          <w:sz w:val="28"/>
          <w:szCs w:val="28"/>
          <w:lang w:val="ro-RO"/>
        </w:rPr>
        <w:t xml:space="preserve"> </w:t>
      </w:r>
    </w:p>
    <w:p w:rsidR="001A52AA" w:rsidRPr="00636BC4" w:rsidRDefault="001A52AA" w:rsidP="001A52AA">
      <w:pPr>
        <w:pStyle w:val="22"/>
        <w:numPr>
          <w:ilvl w:val="0"/>
          <w:numId w:val="3"/>
        </w:numPr>
        <w:shd w:val="clear" w:color="auto" w:fill="auto"/>
        <w:tabs>
          <w:tab w:val="left" w:pos="382"/>
          <w:tab w:val="left" w:pos="851"/>
        </w:tabs>
        <w:spacing w:before="0" w:after="0" w:line="312" w:lineRule="exact"/>
        <w:rPr>
          <w:sz w:val="28"/>
          <w:szCs w:val="28"/>
          <w:lang w:val="ro-RO"/>
        </w:rPr>
      </w:pPr>
      <w:r w:rsidRPr="00636BC4">
        <w:rPr>
          <w:sz w:val="28"/>
          <w:szCs w:val="28"/>
          <w:lang w:val="ro-RO"/>
        </w:rPr>
        <w:t>Controlul executării</w:t>
      </w:r>
      <w:r w:rsidR="00EE0A1B">
        <w:rPr>
          <w:sz w:val="28"/>
          <w:szCs w:val="28"/>
          <w:lang w:val="ro-RO"/>
        </w:rPr>
        <w:t xml:space="preserve"> prevederilor prezentului ordin</w:t>
      </w:r>
      <w:r w:rsidRPr="00636BC4">
        <w:rPr>
          <w:sz w:val="28"/>
          <w:szCs w:val="28"/>
          <w:lang w:val="ro-RO"/>
        </w:rPr>
        <w:t xml:space="preserve"> </w:t>
      </w:r>
      <w:r w:rsidR="00636BC4">
        <w:rPr>
          <w:sz w:val="28"/>
          <w:szCs w:val="28"/>
          <w:lang w:val="ro-RO"/>
        </w:rPr>
        <w:t>mi-l asum</w:t>
      </w:r>
      <w:r w:rsidRPr="00636BC4">
        <w:rPr>
          <w:sz w:val="28"/>
          <w:szCs w:val="28"/>
          <w:lang w:val="ro-RO"/>
        </w:rPr>
        <w:t>.</w:t>
      </w:r>
    </w:p>
    <w:p w:rsidR="00573E33" w:rsidRDefault="005E6C4E" w:rsidP="001A52AA">
      <w:pPr>
        <w:pStyle w:val="22"/>
        <w:shd w:val="clear" w:color="auto" w:fill="auto"/>
        <w:spacing w:before="0" w:after="0" w:line="312" w:lineRule="exact"/>
        <w:rPr>
          <w:sz w:val="28"/>
          <w:szCs w:val="28"/>
          <w:lang w:val="ro-RO"/>
        </w:rPr>
      </w:pPr>
      <w:r w:rsidRPr="007E1E11">
        <w:rPr>
          <w:sz w:val="28"/>
          <w:szCs w:val="28"/>
          <w:lang w:val="ro-RO"/>
        </w:rPr>
        <w:t xml:space="preserve">  </w:t>
      </w:r>
    </w:p>
    <w:p w:rsidR="0017363B" w:rsidRDefault="0017363B" w:rsidP="001A52AA">
      <w:pPr>
        <w:pStyle w:val="22"/>
        <w:shd w:val="clear" w:color="auto" w:fill="auto"/>
        <w:spacing w:before="0" w:after="0" w:line="312" w:lineRule="exact"/>
        <w:rPr>
          <w:sz w:val="28"/>
          <w:szCs w:val="28"/>
          <w:lang w:val="ro-RO"/>
        </w:rPr>
      </w:pPr>
    </w:p>
    <w:p w:rsidR="0017363B" w:rsidRPr="007E1E11" w:rsidRDefault="0017363B" w:rsidP="001A52AA">
      <w:pPr>
        <w:pStyle w:val="22"/>
        <w:shd w:val="clear" w:color="auto" w:fill="auto"/>
        <w:spacing w:before="0" w:after="0" w:line="312" w:lineRule="exact"/>
        <w:rPr>
          <w:sz w:val="28"/>
          <w:szCs w:val="28"/>
          <w:lang w:val="ro-RO"/>
        </w:rPr>
      </w:pPr>
    </w:p>
    <w:p w:rsidR="001E0068" w:rsidRPr="007E1E11" w:rsidRDefault="001E0068" w:rsidP="001E0068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D34FB8" w:rsidRPr="007E1E11" w:rsidRDefault="00D34FB8" w:rsidP="001E0068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1E0068" w:rsidRPr="007E1E11" w:rsidRDefault="001E0068" w:rsidP="001E0068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  <w:r w:rsidRPr="007E1E11">
        <w:rPr>
          <w:b/>
          <w:sz w:val="28"/>
          <w:szCs w:val="28"/>
          <w:lang w:val="ro-RO"/>
        </w:rPr>
        <w:t>Ministru</w:t>
      </w:r>
      <w:r w:rsidR="00FA06C0" w:rsidRPr="007E1E11">
        <w:rPr>
          <w:b/>
          <w:sz w:val="28"/>
          <w:szCs w:val="28"/>
          <w:lang w:val="ro-RO"/>
        </w:rPr>
        <w:tab/>
      </w:r>
      <w:r w:rsidR="00FA06C0" w:rsidRPr="007E1E11">
        <w:rPr>
          <w:b/>
          <w:sz w:val="28"/>
          <w:szCs w:val="28"/>
          <w:lang w:val="ro-RO"/>
        </w:rPr>
        <w:tab/>
        <w:t xml:space="preserve">                </w:t>
      </w:r>
      <w:r w:rsidRPr="007E1E11">
        <w:rPr>
          <w:b/>
          <w:sz w:val="28"/>
          <w:szCs w:val="28"/>
          <w:lang w:val="ro-RO"/>
        </w:rPr>
        <w:tab/>
      </w:r>
      <w:r w:rsidR="0017363B">
        <w:rPr>
          <w:b/>
          <w:sz w:val="28"/>
          <w:szCs w:val="28"/>
          <w:lang w:val="ro-RO"/>
        </w:rPr>
        <w:t xml:space="preserve">                       </w:t>
      </w:r>
      <w:r w:rsidR="00636BC4">
        <w:rPr>
          <w:b/>
          <w:sz w:val="28"/>
          <w:szCs w:val="28"/>
          <w:lang w:val="ro-RO"/>
        </w:rPr>
        <w:t xml:space="preserve">               </w:t>
      </w:r>
      <w:r w:rsidR="00EE0A1B">
        <w:rPr>
          <w:b/>
          <w:sz w:val="28"/>
          <w:szCs w:val="28"/>
          <w:lang w:val="ro-RO"/>
        </w:rPr>
        <w:t>Ala NEMERENCO</w:t>
      </w:r>
    </w:p>
    <w:p w:rsidR="00135024" w:rsidRPr="007E1E11" w:rsidRDefault="00135024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p w:rsidR="00135024" w:rsidRPr="007E1E11" w:rsidRDefault="00135024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p w:rsidR="00FE7559" w:rsidRDefault="00FE7559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p w:rsidR="00636BC4" w:rsidRDefault="00636BC4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p w:rsidR="00636BC4" w:rsidRDefault="00636BC4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p w:rsidR="00636BC4" w:rsidRDefault="00636BC4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p w:rsidR="00636BC4" w:rsidRDefault="00636BC4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p w:rsidR="00636BC4" w:rsidRPr="007E1E11" w:rsidRDefault="00636BC4" w:rsidP="00780DD3">
      <w:pPr>
        <w:pStyle w:val="60"/>
        <w:shd w:val="clear" w:color="auto" w:fill="auto"/>
        <w:tabs>
          <w:tab w:val="left" w:pos="382"/>
          <w:tab w:val="left" w:pos="851"/>
        </w:tabs>
        <w:jc w:val="center"/>
        <w:rPr>
          <w:b/>
          <w:sz w:val="28"/>
          <w:szCs w:val="28"/>
          <w:lang w:val="ro-RO"/>
        </w:rPr>
      </w:pPr>
    </w:p>
    <w:sectPr w:rsidR="00636BC4" w:rsidRPr="007E1E11" w:rsidSect="000F2403">
      <w:headerReference w:type="default" r:id="rId10"/>
      <w:pgSz w:w="12240" w:h="15840"/>
      <w:pgMar w:top="993" w:right="758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62" w:rsidRDefault="00F02862" w:rsidP="00577BD9">
      <w:pPr>
        <w:spacing w:after="0" w:line="240" w:lineRule="auto"/>
      </w:pPr>
      <w:r>
        <w:separator/>
      </w:r>
    </w:p>
  </w:endnote>
  <w:endnote w:type="continuationSeparator" w:id="0">
    <w:p w:rsidR="00F02862" w:rsidRDefault="00F02862" w:rsidP="0057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62" w:rsidRDefault="00F02862" w:rsidP="00577BD9">
      <w:pPr>
        <w:spacing w:after="0" w:line="240" w:lineRule="auto"/>
      </w:pPr>
      <w:r>
        <w:separator/>
      </w:r>
    </w:p>
  </w:footnote>
  <w:footnote w:type="continuationSeparator" w:id="0">
    <w:p w:rsidR="00F02862" w:rsidRDefault="00F02862" w:rsidP="0057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59" w:rsidRDefault="00FE75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9C1"/>
    <w:multiLevelType w:val="hybridMultilevel"/>
    <w:tmpl w:val="DA7ECD3E"/>
    <w:lvl w:ilvl="0" w:tplc="0A42E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D6BD3"/>
    <w:multiLevelType w:val="hybridMultilevel"/>
    <w:tmpl w:val="2494864C"/>
    <w:lvl w:ilvl="0" w:tplc="061263B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ED51111"/>
    <w:multiLevelType w:val="hybridMultilevel"/>
    <w:tmpl w:val="AD807FF6"/>
    <w:lvl w:ilvl="0" w:tplc="6E1486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AE22EB0"/>
    <w:multiLevelType w:val="hybridMultilevel"/>
    <w:tmpl w:val="0426A638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8296C"/>
    <w:multiLevelType w:val="hybridMultilevel"/>
    <w:tmpl w:val="AA24AD40"/>
    <w:lvl w:ilvl="0" w:tplc="00BA6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B7070"/>
    <w:multiLevelType w:val="hybridMultilevel"/>
    <w:tmpl w:val="ABC4055A"/>
    <w:lvl w:ilvl="0" w:tplc="129A1B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6C90C29"/>
    <w:multiLevelType w:val="hybridMultilevel"/>
    <w:tmpl w:val="35487BCA"/>
    <w:lvl w:ilvl="0" w:tplc="7BAE3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B121E"/>
    <w:multiLevelType w:val="hybridMultilevel"/>
    <w:tmpl w:val="B8FAF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32184"/>
    <w:multiLevelType w:val="hybridMultilevel"/>
    <w:tmpl w:val="5DCA69FE"/>
    <w:lvl w:ilvl="0" w:tplc="D9F2CAEC">
      <w:start w:val="29"/>
      <w:numFmt w:val="decimal"/>
      <w:lvlText w:val="%1."/>
      <w:lvlJc w:val="left"/>
      <w:pPr>
        <w:ind w:left="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" w:hanging="360"/>
      </w:pPr>
    </w:lvl>
    <w:lvl w:ilvl="2" w:tplc="0419001B" w:tentative="1">
      <w:start w:val="1"/>
      <w:numFmt w:val="lowerRoman"/>
      <w:lvlText w:val="%3."/>
      <w:lvlJc w:val="right"/>
      <w:pPr>
        <w:ind w:left="1488" w:hanging="180"/>
      </w:pPr>
    </w:lvl>
    <w:lvl w:ilvl="3" w:tplc="0419000F" w:tentative="1">
      <w:start w:val="1"/>
      <w:numFmt w:val="decimal"/>
      <w:lvlText w:val="%4."/>
      <w:lvlJc w:val="left"/>
      <w:pPr>
        <w:ind w:left="2208" w:hanging="360"/>
      </w:pPr>
    </w:lvl>
    <w:lvl w:ilvl="4" w:tplc="04190019" w:tentative="1">
      <w:start w:val="1"/>
      <w:numFmt w:val="lowerLetter"/>
      <w:lvlText w:val="%5."/>
      <w:lvlJc w:val="left"/>
      <w:pPr>
        <w:ind w:left="2928" w:hanging="360"/>
      </w:pPr>
    </w:lvl>
    <w:lvl w:ilvl="5" w:tplc="0419001B" w:tentative="1">
      <w:start w:val="1"/>
      <w:numFmt w:val="lowerRoman"/>
      <w:lvlText w:val="%6."/>
      <w:lvlJc w:val="right"/>
      <w:pPr>
        <w:ind w:left="3648" w:hanging="180"/>
      </w:pPr>
    </w:lvl>
    <w:lvl w:ilvl="6" w:tplc="0419000F" w:tentative="1">
      <w:start w:val="1"/>
      <w:numFmt w:val="decimal"/>
      <w:lvlText w:val="%7."/>
      <w:lvlJc w:val="left"/>
      <w:pPr>
        <w:ind w:left="4368" w:hanging="360"/>
      </w:pPr>
    </w:lvl>
    <w:lvl w:ilvl="7" w:tplc="04190019" w:tentative="1">
      <w:start w:val="1"/>
      <w:numFmt w:val="lowerLetter"/>
      <w:lvlText w:val="%8."/>
      <w:lvlJc w:val="left"/>
      <w:pPr>
        <w:ind w:left="5088" w:hanging="360"/>
      </w:pPr>
    </w:lvl>
    <w:lvl w:ilvl="8" w:tplc="0419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9">
    <w:nsid w:val="78EE153B"/>
    <w:multiLevelType w:val="hybridMultilevel"/>
    <w:tmpl w:val="79043290"/>
    <w:lvl w:ilvl="0" w:tplc="46849DFC">
      <w:start w:val="1"/>
      <w:numFmt w:val="decimal"/>
      <w:lvlText w:val="%1."/>
      <w:lvlJc w:val="left"/>
      <w:pPr>
        <w:ind w:left="118" w:hanging="430"/>
      </w:pPr>
      <w:rPr>
        <w:rFonts w:ascii="Times New Roman" w:eastAsia="Verdana" w:hAnsi="Times New Roman" w:cs="Times New Roman" w:hint="default"/>
        <w:spacing w:val="-4"/>
        <w:w w:val="100"/>
        <w:sz w:val="28"/>
        <w:szCs w:val="28"/>
      </w:rPr>
    </w:lvl>
    <w:lvl w:ilvl="1" w:tplc="095EB788">
      <w:start w:val="1"/>
      <w:numFmt w:val="bullet"/>
      <w:lvlText w:val="•"/>
      <w:lvlJc w:val="left"/>
      <w:pPr>
        <w:ind w:left="1095" w:hanging="430"/>
      </w:pPr>
      <w:rPr>
        <w:rFonts w:hint="default"/>
      </w:rPr>
    </w:lvl>
    <w:lvl w:ilvl="2" w:tplc="5FAA62D0">
      <w:start w:val="1"/>
      <w:numFmt w:val="bullet"/>
      <w:lvlText w:val="•"/>
      <w:lvlJc w:val="left"/>
      <w:pPr>
        <w:ind w:left="2070" w:hanging="430"/>
      </w:pPr>
      <w:rPr>
        <w:rFonts w:hint="default"/>
      </w:rPr>
    </w:lvl>
    <w:lvl w:ilvl="3" w:tplc="3D346B86">
      <w:start w:val="1"/>
      <w:numFmt w:val="bullet"/>
      <w:lvlText w:val="•"/>
      <w:lvlJc w:val="left"/>
      <w:pPr>
        <w:ind w:left="3045" w:hanging="430"/>
      </w:pPr>
      <w:rPr>
        <w:rFonts w:hint="default"/>
      </w:rPr>
    </w:lvl>
    <w:lvl w:ilvl="4" w:tplc="64629B30">
      <w:start w:val="1"/>
      <w:numFmt w:val="bullet"/>
      <w:lvlText w:val="•"/>
      <w:lvlJc w:val="left"/>
      <w:pPr>
        <w:ind w:left="4020" w:hanging="430"/>
      </w:pPr>
      <w:rPr>
        <w:rFonts w:hint="default"/>
      </w:rPr>
    </w:lvl>
    <w:lvl w:ilvl="5" w:tplc="2800E1D6">
      <w:start w:val="1"/>
      <w:numFmt w:val="bullet"/>
      <w:lvlText w:val="•"/>
      <w:lvlJc w:val="left"/>
      <w:pPr>
        <w:ind w:left="4995" w:hanging="430"/>
      </w:pPr>
      <w:rPr>
        <w:rFonts w:hint="default"/>
      </w:rPr>
    </w:lvl>
    <w:lvl w:ilvl="6" w:tplc="85A471F8">
      <w:start w:val="1"/>
      <w:numFmt w:val="bullet"/>
      <w:lvlText w:val="•"/>
      <w:lvlJc w:val="left"/>
      <w:pPr>
        <w:ind w:left="5970" w:hanging="430"/>
      </w:pPr>
      <w:rPr>
        <w:rFonts w:hint="default"/>
      </w:rPr>
    </w:lvl>
    <w:lvl w:ilvl="7" w:tplc="C4B4A498">
      <w:start w:val="1"/>
      <w:numFmt w:val="bullet"/>
      <w:lvlText w:val="•"/>
      <w:lvlJc w:val="left"/>
      <w:pPr>
        <w:ind w:left="6945" w:hanging="430"/>
      </w:pPr>
      <w:rPr>
        <w:rFonts w:hint="default"/>
      </w:rPr>
    </w:lvl>
    <w:lvl w:ilvl="8" w:tplc="C32AB9FA">
      <w:start w:val="1"/>
      <w:numFmt w:val="bullet"/>
      <w:lvlText w:val="•"/>
      <w:lvlJc w:val="left"/>
      <w:pPr>
        <w:ind w:left="7920" w:hanging="430"/>
      </w:pPr>
      <w:rPr>
        <w:rFonts w:hint="default"/>
      </w:rPr>
    </w:lvl>
  </w:abstractNum>
  <w:abstractNum w:abstractNumId="10">
    <w:nsid w:val="7C342596"/>
    <w:multiLevelType w:val="multilevel"/>
    <w:tmpl w:val="F6E4272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301" w:hanging="450"/>
      </w:pPr>
    </w:lvl>
    <w:lvl w:ilvl="2">
      <w:start w:val="1"/>
      <w:numFmt w:val="decimal"/>
      <w:isLgl/>
      <w:lvlText w:val="%1.%2.%3"/>
      <w:lvlJc w:val="left"/>
      <w:pPr>
        <w:ind w:left="2084" w:hanging="720"/>
      </w:pPr>
    </w:lvl>
    <w:lvl w:ilvl="3">
      <w:start w:val="1"/>
      <w:numFmt w:val="decimal"/>
      <w:isLgl/>
      <w:lvlText w:val="%1.%2.%3.%4"/>
      <w:lvlJc w:val="left"/>
      <w:pPr>
        <w:ind w:left="2804" w:hanging="1080"/>
      </w:pPr>
    </w:lvl>
    <w:lvl w:ilvl="4">
      <w:start w:val="1"/>
      <w:numFmt w:val="decimal"/>
      <w:isLgl/>
      <w:lvlText w:val="%1.%2.%3.%4.%5"/>
      <w:lvlJc w:val="left"/>
      <w:pPr>
        <w:ind w:left="3164" w:hanging="1080"/>
      </w:pPr>
    </w:lvl>
    <w:lvl w:ilvl="5">
      <w:start w:val="1"/>
      <w:numFmt w:val="decimal"/>
      <w:isLgl/>
      <w:lvlText w:val="%1.%2.%3.%4.%5.%6"/>
      <w:lvlJc w:val="left"/>
      <w:pPr>
        <w:ind w:left="3884" w:hanging="1440"/>
      </w:pPr>
    </w:lvl>
    <w:lvl w:ilvl="6">
      <w:start w:val="1"/>
      <w:numFmt w:val="decimal"/>
      <w:isLgl/>
      <w:lvlText w:val="%1.%2.%3.%4.%5.%6.%7"/>
      <w:lvlJc w:val="left"/>
      <w:pPr>
        <w:ind w:left="4244" w:hanging="1440"/>
      </w:pPr>
    </w:lvl>
    <w:lvl w:ilvl="7">
      <w:start w:val="1"/>
      <w:numFmt w:val="decimal"/>
      <w:isLgl/>
      <w:lvlText w:val="%1.%2.%3.%4.%5.%6.%7.%8"/>
      <w:lvlJc w:val="left"/>
      <w:pPr>
        <w:ind w:left="4964" w:hanging="1800"/>
      </w:pPr>
    </w:lvl>
    <w:lvl w:ilvl="8">
      <w:start w:val="1"/>
      <w:numFmt w:val="decimal"/>
      <w:isLgl/>
      <w:lvlText w:val="%1.%2.%3.%4.%5.%6.%7.%8.%9"/>
      <w:lvlJc w:val="left"/>
      <w:pPr>
        <w:ind w:left="5684" w:hanging="216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BC"/>
    <w:rsid w:val="00007E04"/>
    <w:rsid w:val="0001223A"/>
    <w:rsid w:val="00013ECC"/>
    <w:rsid w:val="00020F59"/>
    <w:rsid w:val="0002636A"/>
    <w:rsid w:val="000312CB"/>
    <w:rsid w:val="000413D3"/>
    <w:rsid w:val="00041539"/>
    <w:rsid w:val="00041D26"/>
    <w:rsid w:val="00041E09"/>
    <w:rsid w:val="00045AE9"/>
    <w:rsid w:val="00051FF7"/>
    <w:rsid w:val="00052E32"/>
    <w:rsid w:val="00053C3E"/>
    <w:rsid w:val="00056369"/>
    <w:rsid w:val="00060A63"/>
    <w:rsid w:val="00062F32"/>
    <w:rsid w:val="00064547"/>
    <w:rsid w:val="00070870"/>
    <w:rsid w:val="000732A2"/>
    <w:rsid w:val="00076180"/>
    <w:rsid w:val="00076F4B"/>
    <w:rsid w:val="00080FC2"/>
    <w:rsid w:val="00084036"/>
    <w:rsid w:val="00084E3B"/>
    <w:rsid w:val="00086D8D"/>
    <w:rsid w:val="00097C33"/>
    <w:rsid w:val="000A3422"/>
    <w:rsid w:val="000A448C"/>
    <w:rsid w:val="000B5597"/>
    <w:rsid w:val="000C5A3B"/>
    <w:rsid w:val="000C64C0"/>
    <w:rsid w:val="000D3589"/>
    <w:rsid w:val="000D6AD3"/>
    <w:rsid w:val="000E2BD2"/>
    <w:rsid w:val="000E6579"/>
    <w:rsid w:val="000F0651"/>
    <w:rsid w:val="000F2403"/>
    <w:rsid w:val="001070D0"/>
    <w:rsid w:val="00107B23"/>
    <w:rsid w:val="001142C1"/>
    <w:rsid w:val="00117C47"/>
    <w:rsid w:val="00123F02"/>
    <w:rsid w:val="00131068"/>
    <w:rsid w:val="00135024"/>
    <w:rsid w:val="00135E7F"/>
    <w:rsid w:val="00141DA7"/>
    <w:rsid w:val="00141F2B"/>
    <w:rsid w:val="00144A4C"/>
    <w:rsid w:val="00145A34"/>
    <w:rsid w:val="0015609C"/>
    <w:rsid w:val="00157C43"/>
    <w:rsid w:val="00157E6F"/>
    <w:rsid w:val="00161238"/>
    <w:rsid w:val="00172DFA"/>
    <w:rsid w:val="0017363B"/>
    <w:rsid w:val="0018101E"/>
    <w:rsid w:val="0018297A"/>
    <w:rsid w:val="00185D46"/>
    <w:rsid w:val="0018672F"/>
    <w:rsid w:val="001A1BD3"/>
    <w:rsid w:val="001A4241"/>
    <w:rsid w:val="001A52AA"/>
    <w:rsid w:val="001B3BFA"/>
    <w:rsid w:val="001B6ED8"/>
    <w:rsid w:val="001E0068"/>
    <w:rsid w:val="001E4D57"/>
    <w:rsid w:val="001F1920"/>
    <w:rsid w:val="001F2DA8"/>
    <w:rsid w:val="002003AD"/>
    <w:rsid w:val="00204531"/>
    <w:rsid w:val="00207D23"/>
    <w:rsid w:val="002171AC"/>
    <w:rsid w:val="0022513F"/>
    <w:rsid w:val="002279BE"/>
    <w:rsid w:val="00236354"/>
    <w:rsid w:val="0024171B"/>
    <w:rsid w:val="00246219"/>
    <w:rsid w:val="002531B6"/>
    <w:rsid w:val="00255DCA"/>
    <w:rsid w:val="002616F1"/>
    <w:rsid w:val="0026354E"/>
    <w:rsid w:val="00274CCC"/>
    <w:rsid w:val="002A34A1"/>
    <w:rsid w:val="002A48AF"/>
    <w:rsid w:val="002B15EE"/>
    <w:rsid w:val="002B19F2"/>
    <w:rsid w:val="002B35B9"/>
    <w:rsid w:val="002B4203"/>
    <w:rsid w:val="002B6BAC"/>
    <w:rsid w:val="002B7954"/>
    <w:rsid w:val="002D0CCE"/>
    <w:rsid w:val="002D0DCE"/>
    <w:rsid w:val="002D4350"/>
    <w:rsid w:val="002E2FF4"/>
    <w:rsid w:val="002F2422"/>
    <w:rsid w:val="003155F9"/>
    <w:rsid w:val="00315FBE"/>
    <w:rsid w:val="0031674A"/>
    <w:rsid w:val="003224D1"/>
    <w:rsid w:val="00322B9B"/>
    <w:rsid w:val="00323C2D"/>
    <w:rsid w:val="00325291"/>
    <w:rsid w:val="00325D4D"/>
    <w:rsid w:val="00331298"/>
    <w:rsid w:val="00347BB8"/>
    <w:rsid w:val="003562EB"/>
    <w:rsid w:val="003641FA"/>
    <w:rsid w:val="003657D5"/>
    <w:rsid w:val="00366A47"/>
    <w:rsid w:val="00372667"/>
    <w:rsid w:val="00383612"/>
    <w:rsid w:val="00394E69"/>
    <w:rsid w:val="003A6C47"/>
    <w:rsid w:val="003B709A"/>
    <w:rsid w:val="003C12B4"/>
    <w:rsid w:val="003C1D33"/>
    <w:rsid w:val="003C66AC"/>
    <w:rsid w:val="003D071C"/>
    <w:rsid w:val="003D61BD"/>
    <w:rsid w:val="003F0744"/>
    <w:rsid w:val="003F62C2"/>
    <w:rsid w:val="003F6ADF"/>
    <w:rsid w:val="003F7E30"/>
    <w:rsid w:val="00402FA2"/>
    <w:rsid w:val="004078DE"/>
    <w:rsid w:val="004120D8"/>
    <w:rsid w:val="00417809"/>
    <w:rsid w:val="00417CF8"/>
    <w:rsid w:val="00425326"/>
    <w:rsid w:val="004259C5"/>
    <w:rsid w:val="00436BEB"/>
    <w:rsid w:val="004475E1"/>
    <w:rsid w:val="00451624"/>
    <w:rsid w:val="00451693"/>
    <w:rsid w:val="0046011F"/>
    <w:rsid w:val="00470712"/>
    <w:rsid w:val="00482157"/>
    <w:rsid w:val="00482C93"/>
    <w:rsid w:val="00483167"/>
    <w:rsid w:val="004836D5"/>
    <w:rsid w:val="00491022"/>
    <w:rsid w:val="00492FAE"/>
    <w:rsid w:val="004A1001"/>
    <w:rsid w:val="004A1CE4"/>
    <w:rsid w:val="004A1F0A"/>
    <w:rsid w:val="004B06F0"/>
    <w:rsid w:val="004B2BC1"/>
    <w:rsid w:val="004C0B0A"/>
    <w:rsid w:val="004C11C6"/>
    <w:rsid w:val="004C2785"/>
    <w:rsid w:val="004D1B40"/>
    <w:rsid w:val="004D79DB"/>
    <w:rsid w:val="004E44BE"/>
    <w:rsid w:val="004F0045"/>
    <w:rsid w:val="004F529B"/>
    <w:rsid w:val="00505105"/>
    <w:rsid w:val="00506251"/>
    <w:rsid w:val="005077DD"/>
    <w:rsid w:val="0051403F"/>
    <w:rsid w:val="005170CF"/>
    <w:rsid w:val="00517E35"/>
    <w:rsid w:val="00522699"/>
    <w:rsid w:val="005245DD"/>
    <w:rsid w:val="005308F6"/>
    <w:rsid w:val="00531ED9"/>
    <w:rsid w:val="00532247"/>
    <w:rsid w:val="00532EBF"/>
    <w:rsid w:val="0053337D"/>
    <w:rsid w:val="005350A5"/>
    <w:rsid w:val="00550429"/>
    <w:rsid w:val="00553D9D"/>
    <w:rsid w:val="005566E5"/>
    <w:rsid w:val="00560CBB"/>
    <w:rsid w:val="00570A91"/>
    <w:rsid w:val="00573E33"/>
    <w:rsid w:val="00577BD9"/>
    <w:rsid w:val="005824D0"/>
    <w:rsid w:val="00585333"/>
    <w:rsid w:val="00595750"/>
    <w:rsid w:val="005A5051"/>
    <w:rsid w:val="005A53BE"/>
    <w:rsid w:val="005A6F29"/>
    <w:rsid w:val="005B514F"/>
    <w:rsid w:val="005B7F21"/>
    <w:rsid w:val="005C700D"/>
    <w:rsid w:val="005E5DF0"/>
    <w:rsid w:val="005E6703"/>
    <w:rsid w:val="005E68B0"/>
    <w:rsid w:val="005E6C4E"/>
    <w:rsid w:val="005F0DEE"/>
    <w:rsid w:val="005F3C36"/>
    <w:rsid w:val="005F5DA8"/>
    <w:rsid w:val="00606E15"/>
    <w:rsid w:val="0061152D"/>
    <w:rsid w:val="006142F7"/>
    <w:rsid w:val="00614C82"/>
    <w:rsid w:val="006326CB"/>
    <w:rsid w:val="006326F2"/>
    <w:rsid w:val="00636BC4"/>
    <w:rsid w:val="00650EF7"/>
    <w:rsid w:val="00656A66"/>
    <w:rsid w:val="0066604B"/>
    <w:rsid w:val="0066649D"/>
    <w:rsid w:val="006722DB"/>
    <w:rsid w:val="006A44CB"/>
    <w:rsid w:val="006A724A"/>
    <w:rsid w:val="006B0A7D"/>
    <w:rsid w:val="006B0DFB"/>
    <w:rsid w:val="006C2519"/>
    <w:rsid w:val="006D21BC"/>
    <w:rsid w:val="006E5FB2"/>
    <w:rsid w:val="006E6E5C"/>
    <w:rsid w:val="006E6F57"/>
    <w:rsid w:val="0071308E"/>
    <w:rsid w:val="00714B43"/>
    <w:rsid w:val="0071679F"/>
    <w:rsid w:val="00720937"/>
    <w:rsid w:val="0072341D"/>
    <w:rsid w:val="00724C92"/>
    <w:rsid w:val="00734DE0"/>
    <w:rsid w:val="00745EAA"/>
    <w:rsid w:val="007542EC"/>
    <w:rsid w:val="007764AA"/>
    <w:rsid w:val="00780DD3"/>
    <w:rsid w:val="00787AF8"/>
    <w:rsid w:val="007A6497"/>
    <w:rsid w:val="007B0F45"/>
    <w:rsid w:val="007C1291"/>
    <w:rsid w:val="007C4773"/>
    <w:rsid w:val="007D6801"/>
    <w:rsid w:val="007E1E11"/>
    <w:rsid w:val="007E317B"/>
    <w:rsid w:val="007E7975"/>
    <w:rsid w:val="007F1F79"/>
    <w:rsid w:val="007F3C36"/>
    <w:rsid w:val="00801FEA"/>
    <w:rsid w:val="00807ABA"/>
    <w:rsid w:val="0082274A"/>
    <w:rsid w:val="00830B37"/>
    <w:rsid w:val="00833EF3"/>
    <w:rsid w:val="008341A5"/>
    <w:rsid w:val="00842F33"/>
    <w:rsid w:val="0084320E"/>
    <w:rsid w:val="008540A5"/>
    <w:rsid w:val="00857435"/>
    <w:rsid w:val="00864FBD"/>
    <w:rsid w:val="00866EA7"/>
    <w:rsid w:val="008821C8"/>
    <w:rsid w:val="00883386"/>
    <w:rsid w:val="00893271"/>
    <w:rsid w:val="008979F4"/>
    <w:rsid w:val="00897BAD"/>
    <w:rsid w:val="008A0DAE"/>
    <w:rsid w:val="008A49C1"/>
    <w:rsid w:val="008A5D56"/>
    <w:rsid w:val="008B50AA"/>
    <w:rsid w:val="008B515A"/>
    <w:rsid w:val="008D0721"/>
    <w:rsid w:val="008D7A18"/>
    <w:rsid w:val="008E1EA1"/>
    <w:rsid w:val="008F6515"/>
    <w:rsid w:val="008F7816"/>
    <w:rsid w:val="00900D4C"/>
    <w:rsid w:val="00905353"/>
    <w:rsid w:val="009065DD"/>
    <w:rsid w:val="00910FB2"/>
    <w:rsid w:val="00915E4E"/>
    <w:rsid w:val="009173C1"/>
    <w:rsid w:val="0092628D"/>
    <w:rsid w:val="0094620D"/>
    <w:rsid w:val="009522CF"/>
    <w:rsid w:val="0095469F"/>
    <w:rsid w:val="00960AFA"/>
    <w:rsid w:val="0096534C"/>
    <w:rsid w:val="00973A1D"/>
    <w:rsid w:val="0097582C"/>
    <w:rsid w:val="00980557"/>
    <w:rsid w:val="00981E42"/>
    <w:rsid w:val="0098718F"/>
    <w:rsid w:val="00991924"/>
    <w:rsid w:val="00994CEF"/>
    <w:rsid w:val="00995ECE"/>
    <w:rsid w:val="009B44B9"/>
    <w:rsid w:val="009B58E5"/>
    <w:rsid w:val="009B7FF8"/>
    <w:rsid w:val="009C182A"/>
    <w:rsid w:val="009C1953"/>
    <w:rsid w:val="009D0550"/>
    <w:rsid w:val="009E3EE1"/>
    <w:rsid w:val="009F334C"/>
    <w:rsid w:val="009F750A"/>
    <w:rsid w:val="00A0210F"/>
    <w:rsid w:val="00A021E2"/>
    <w:rsid w:val="00A02624"/>
    <w:rsid w:val="00A046D0"/>
    <w:rsid w:val="00A06DA4"/>
    <w:rsid w:val="00A161EB"/>
    <w:rsid w:val="00A16D9B"/>
    <w:rsid w:val="00A21DF1"/>
    <w:rsid w:val="00A23CDB"/>
    <w:rsid w:val="00A24B8E"/>
    <w:rsid w:val="00A434C3"/>
    <w:rsid w:val="00A5285B"/>
    <w:rsid w:val="00A5601D"/>
    <w:rsid w:val="00A7228B"/>
    <w:rsid w:val="00A82287"/>
    <w:rsid w:val="00A829BD"/>
    <w:rsid w:val="00A82F19"/>
    <w:rsid w:val="00A96D2B"/>
    <w:rsid w:val="00AA4D9F"/>
    <w:rsid w:val="00AB4885"/>
    <w:rsid w:val="00AB644D"/>
    <w:rsid w:val="00AC0D20"/>
    <w:rsid w:val="00AF203F"/>
    <w:rsid w:val="00AF6BE3"/>
    <w:rsid w:val="00B0184C"/>
    <w:rsid w:val="00B059A7"/>
    <w:rsid w:val="00B11906"/>
    <w:rsid w:val="00B22FA0"/>
    <w:rsid w:val="00B238DE"/>
    <w:rsid w:val="00B6210A"/>
    <w:rsid w:val="00B64B86"/>
    <w:rsid w:val="00B835DE"/>
    <w:rsid w:val="00B87C9C"/>
    <w:rsid w:val="00BB1143"/>
    <w:rsid w:val="00BB6BE5"/>
    <w:rsid w:val="00BD240E"/>
    <w:rsid w:val="00BD3023"/>
    <w:rsid w:val="00BD347B"/>
    <w:rsid w:val="00BD676E"/>
    <w:rsid w:val="00BE35EF"/>
    <w:rsid w:val="00BE495F"/>
    <w:rsid w:val="00BE6878"/>
    <w:rsid w:val="00BE782A"/>
    <w:rsid w:val="00BF10AD"/>
    <w:rsid w:val="00BF1AA0"/>
    <w:rsid w:val="00BF4D04"/>
    <w:rsid w:val="00C103D8"/>
    <w:rsid w:val="00C115B2"/>
    <w:rsid w:val="00C11AAC"/>
    <w:rsid w:val="00C24056"/>
    <w:rsid w:val="00C251C1"/>
    <w:rsid w:val="00C31499"/>
    <w:rsid w:val="00C34E79"/>
    <w:rsid w:val="00C43F4A"/>
    <w:rsid w:val="00C4519F"/>
    <w:rsid w:val="00C47110"/>
    <w:rsid w:val="00C472BD"/>
    <w:rsid w:val="00C509CB"/>
    <w:rsid w:val="00C539F3"/>
    <w:rsid w:val="00C547B5"/>
    <w:rsid w:val="00C57CEB"/>
    <w:rsid w:val="00C720F9"/>
    <w:rsid w:val="00C83657"/>
    <w:rsid w:val="00C8616D"/>
    <w:rsid w:val="00C91514"/>
    <w:rsid w:val="00C94DB9"/>
    <w:rsid w:val="00CA280A"/>
    <w:rsid w:val="00CA5FEF"/>
    <w:rsid w:val="00CC0884"/>
    <w:rsid w:val="00CE35F0"/>
    <w:rsid w:val="00CE67BB"/>
    <w:rsid w:val="00CE7CD6"/>
    <w:rsid w:val="00CF5A2C"/>
    <w:rsid w:val="00D01DAB"/>
    <w:rsid w:val="00D22D7A"/>
    <w:rsid w:val="00D231EF"/>
    <w:rsid w:val="00D23622"/>
    <w:rsid w:val="00D23EFE"/>
    <w:rsid w:val="00D24D73"/>
    <w:rsid w:val="00D324AD"/>
    <w:rsid w:val="00D34FB8"/>
    <w:rsid w:val="00D37516"/>
    <w:rsid w:val="00D46CF9"/>
    <w:rsid w:val="00D47354"/>
    <w:rsid w:val="00D47837"/>
    <w:rsid w:val="00D50563"/>
    <w:rsid w:val="00D53A61"/>
    <w:rsid w:val="00D61997"/>
    <w:rsid w:val="00D83787"/>
    <w:rsid w:val="00D923EC"/>
    <w:rsid w:val="00D96391"/>
    <w:rsid w:val="00D96C8F"/>
    <w:rsid w:val="00DA6DAC"/>
    <w:rsid w:val="00DB67D4"/>
    <w:rsid w:val="00DC2149"/>
    <w:rsid w:val="00DC6382"/>
    <w:rsid w:val="00DC6E4E"/>
    <w:rsid w:val="00DD40EC"/>
    <w:rsid w:val="00DD72CC"/>
    <w:rsid w:val="00DE1080"/>
    <w:rsid w:val="00DE1891"/>
    <w:rsid w:val="00DE1BE4"/>
    <w:rsid w:val="00DE2CD3"/>
    <w:rsid w:val="00DE67A3"/>
    <w:rsid w:val="00DF4C79"/>
    <w:rsid w:val="00E00313"/>
    <w:rsid w:val="00E03E20"/>
    <w:rsid w:val="00E17AE3"/>
    <w:rsid w:val="00E20F4F"/>
    <w:rsid w:val="00E3120F"/>
    <w:rsid w:val="00E32E00"/>
    <w:rsid w:val="00E602A8"/>
    <w:rsid w:val="00E61A94"/>
    <w:rsid w:val="00E61F27"/>
    <w:rsid w:val="00E6768F"/>
    <w:rsid w:val="00E735AD"/>
    <w:rsid w:val="00EA0BEE"/>
    <w:rsid w:val="00EA153F"/>
    <w:rsid w:val="00EA488A"/>
    <w:rsid w:val="00EA6DBE"/>
    <w:rsid w:val="00EC19E4"/>
    <w:rsid w:val="00EC326C"/>
    <w:rsid w:val="00ED6FC2"/>
    <w:rsid w:val="00EE0A1B"/>
    <w:rsid w:val="00EF01E4"/>
    <w:rsid w:val="00EF5879"/>
    <w:rsid w:val="00F01E48"/>
    <w:rsid w:val="00F02862"/>
    <w:rsid w:val="00F106F3"/>
    <w:rsid w:val="00F136F3"/>
    <w:rsid w:val="00F15BF9"/>
    <w:rsid w:val="00F16905"/>
    <w:rsid w:val="00F17708"/>
    <w:rsid w:val="00F30F60"/>
    <w:rsid w:val="00F35791"/>
    <w:rsid w:val="00F40AA2"/>
    <w:rsid w:val="00F43204"/>
    <w:rsid w:val="00F524E4"/>
    <w:rsid w:val="00F52DB2"/>
    <w:rsid w:val="00F549B7"/>
    <w:rsid w:val="00F64E51"/>
    <w:rsid w:val="00F756A3"/>
    <w:rsid w:val="00F8722F"/>
    <w:rsid w:val="00F97976"/>
    <w:rsid w:val="00FA06C0"/>
    <w:rsid w:val="00FA1E7D"/>
    <w:rsid w:val="00FC276C"/>
    <w:rsid w:val="00FC5204"/>
    <w:rsid w:val="00FC6692"/>
    <w:rsid w:val="00FD36BE"/>
    <w:rsid w:val="00F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135024"/>
    <w:pPr>
      <w:widowControl w:val="0"/>
      <w:spacing w:after="0" w:line="240" w:lineRule="auto"/>
      <w:ind w:left="2167" w:hanging="1164"/>
      <w:outlineLvl w:val="1"/>
    </w:pPr>
    <w:rPr>
      <w:rFonts w:ascii="Verdana" w:eastAsia="Verdana" w:hAnsi="Verdana" w:cs="Verdana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a0"/>
    <w:rsid w:val="00FC5204"/>
  </w:style>
  <w:style w:type="paragraph" w:styleId="a5">
    <w:name w:val="Body Text"/>
    <w:basedOn w:val="a"/>
    <w:link w:val="a6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a6">
    <w:name w:val="Основной текст Знак"/>
    <w:basedOn w:val="a0"/>
    <w:link w:val="a5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7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a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a8">
    <w:name w:val="Balloon Text"/>
    <w:basedOn w:val="a"/>
    <w:link w:val="a9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aa">
    <w:name w:val="header"/>
    <w:basedOn w:val="a"/>
    <w:link w:val="ab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a"/>
    <w:next w:val="a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1">
    <w:name w:val="Основной текст (2)_"/>
    <w:basedOn w:val="a0"/>
    <w:link w:val="22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135024"/>
    <w:rPr>
      <w:rFonts w:ascii="Verdana" w:eastAsia="Verdana" w:hAnsi="Verdana" w:cs="Verdana"/>
      <w:b/>
      <w:bCs/>
      <w:i/>
    </w:rPr>
  </w:style>
  <w:style w:type="table" w:styleId="ac">
    <w:name w:val="Table Grid"/>
    <w:basedOn w:val="a1"/>
    <w:uiPriority w:val="1"/>
    <w:rsid w:val="0013502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unhideWhenUsed/>
    <w:rsid w:val="005F5D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57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7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135024"/>
    <w:pPr>
      <w:widowControl w:val="0"/>
      <w:spacing w:after="0" w:line="240" w:lineRule="auto"/>
      <w:ind w:left="2167" w:hanging="1164"/>
      <w:outlineLvl w:val="1"/>
    </w:pPr>
    <w:rPr>
      <w:rFonts w:ascii="Verdana" w:eastAsia="Verdana" w:hAnsi="Verdana" w:cs="Verdana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a0"/>
    <w:rsid w:val="00FC5204"/>
  </w:style>
  <w:style w:type="paragraph" w:styleId="a5">
    <w:name w:val="Body Text"/>
    <w:basedOn w:val="a"/>
    <w:link w:val="a6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a6">
    <w:name w:val="Основной текст Знак"/>
    <w:basedOn w:val="a0"/>
    <w:link w:val="a5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7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a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a8">
    <w:name w:val="Balloon Text"/>
    <w:basedOn w:val="a"/>
    <w:link w:val="a9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aa">
    <w:name w:val="header"/>
    <w:basedOn w:val="a"/>
    <w:link w:val="ab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a"/>
    <w:next w:val="a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1">
    <w:name w:val="Основной текст (2)_"/>
    <w:basedOn w:val="a0"/>
    <w:link w:val="22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135024"/>
    <w:rPr>
      <w:rFonts w:ascii="Verdana" w:eastAsia="Verdana" w:hAnsi="Verdana" w:cs="Verdana"/>
      <w:b/>
      <w:bCs/>
      <w:i/>
    </w:rPr>
  </w:style>
  <w:style w:type="table" w:styleId="ac">
    <w:name w:val="Table Grid"/>
    <w:basedOn w:val="a1"/>
    <w:uiPriority w:val="1"/>
    <w:rsid w:val="0013502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unhideWhenUsed/>
    <w:rsid w:val="005F5D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57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90E5-A2A6-4D44-A620-5BA5C27A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Rascu</dc:creator>
  <cp:lastModifiedBy>Ana Bucur</cp:lastModifiedBy>
  <cp:revision>2</cp:revision>
  <cp:lastPrinted>2019-06-04T12:43:00Z</cp:lastPrinted>
  <dcterms:created xsi:type="dcterms:W3CDTF">2019-07-02T08:40:00Z</dcterms:created>
  <dcterms:modified xsi:type="dcterms:W3CDTF">2019-07-02T08:40:00Z</dcterms:modified>
</cp:coreProperties>
</file>