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9E" w:rsidRPr="002B2488" w:rsidRDefault="00130B9E" w:rsidP="00130B9E">
      <w:pPr>
        <w:pStyle w:val="a3"/>
        <w:jc w:val="center"/>
        <w:rPr>
          <w:b/>
          <w:sz w:val="28"/>
          <w:szCs w:val="28"/>
          <w:lang w:val="ro-RO"/>
        </w:rPr>
      </w:pPr>
      <w:r w:rsidRPr="002B2488">
        <w:rPr>
          <w:b/>
          <w:sz w:val="28"/>
          <w:szCs w:val="28"/>
          <w:lang w:val="ro-RO"/>
        </w:rPr>
        <w:t>NOTA INFORMATIVĂ</w:t>
      </w:r>
    </w:p>
    <w:p w:rsidR="00130B9E" w:rsidRPr="002B2488" w:rsidRDefault="00130B9E" w:rsidP="00130B9E">
      <w:pPr>
        <w:pStyle w:val="a3"/>
        <w:jc w:val="center"/>
        <w:rPr>
          <w:sz w:val="28"/>
          <w:szCs w:val="28"/>
          <w:lang w:val="ro-RO"/>
        </w:rPr>
      </w:pPr>
      <w:r w:rsidRPr="002B2488">
        <w:rPr>
          <w:sz w:val="28"/>
          <w:szCs w:val="28"/>
          <w:lang w:val="ro-RO"/>
        </w:rPr>
        <w:t xml:space="preserve">la proiectul </w:t>
      </w:r>
      <w:r w:rsidR="00664DE4" w:rsidRPr="002B2488">
        <w:rPr>
          <w:sz w:val="28"/>
          <w:szCs w:val="28"/>
          <w:lang w:val="ro-RO"/>
        </w:rPr>
        <w:t>H</w:t>
      </w:r>
      <w:r w:rsidR="00811A42" w:rsidRPr="002B2488">
        <w:rPr>
          <w:sz w:val="28"/>
          <w:szCs w:val="28"/>
          <w:lang w:val="ro-RO"/>
        </w:rPr>
        <w:t>otărârii</w:t>
      </w:r>
      <w:r w:rsidRPr="002B2488">
        <w:rPr>
          <w:sz w:val="28"/>
          <w:szCs w:val="28"/>
          <w:lang w:val="ro-RO"/>
        </w:rPr>
        <w:t xml:space="preserve"> Guvernului</w:t>
      </w:r>
    </w:p>
    <w:p w:rsidR="00130B9E" w:rsidRPr="002B2488" w:rsidRDefault="00130B9E" w:rsidP="00130B9E">
      <w:pPr>
        <w:pStyle w:val="a3"/>
        <w:jc w:val="center"/>
        <w:rPr>
          <w:sz w:val="28"/>
          <w:szCs w:val="28"/>
          <w:lang w:val="ro-RO"/>
        </w:rPr>
      </w:pPr>
      <w:r w:rsidRPr="002B2488">
        <w:rPr>
          <w:sz w:val="28"/>
          <w:szCs w:val="28"/>
          <w:lang w:val="ro-RO"/>
        </w:rPr>
        <w:t>cu privire la alocarea mijloacelor financiare</w:t>
      </w:r>
    </w:p>
    <w:p w:rsidR="00130B9E" w:rsidRPr="002B2488" w:rsidRDefault="00130B9E" w:rsidP="00130B9E">
      <w:pPr>
        <w:pStyle w:val="a3"/>
        <w:jc w:val="both"/>
        <w:rPr>
          <w:b/>
          <w:sz w:val="28"/>
          <w:szCs w:val="28"/>
          <w:lang w:val="ro-RO"/>
        </w:rPr>
      </w:pPr>
    </w:p>
    <w:p w:rsidR="0063264A" w:rsidRPr="002B2488" w:rsidRDefault="00524482" w:rsidP="0052448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B2488">
        <w:rPr>
          <w:rFonts w:ascii="Times New Roman" w:hAnsi="Times New Roman"/>
          <w:b/>
          <w:sz w:val="28"/>
          <w:szCs w:val="28"/>
          <w:lang w:val="ro-RO"/>
        </w:rPr>
        <w:t>1.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Denumirea autorului </w:t>
      </w:r>
      <w:r w:rsidR="00061C14" w:rsidRPr="002B2488">
        <w:rPr>
          <w:rFonts w:ascii="Times New Roman" w:hAnsi="Times New Roman"/>
          <w:b/>
          <w:sz w:val="28"/>
          <w:szCs w:val="28"/>
          <w:lang w:val="ro-RO"/>
        </w:rPr>
        <w:t>și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 a </w:t>
      </w:r>
      <w:r w:rsidR="00061C14" w:rsidRPr="002B2488">
        <w:rPr>
          <w:rFonts w:ascii="Times New Roman" w:hAnsi="Times New Roman"/>
          <w:b/>
          <w:sz w:val="28"/>
          <w:szCs w:val="28"/>
          <w:lang w:val="ro-RO"/>
        </w:rPr>
        <w:t>participanților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 la elaborarea proiectului</w:t>
      </w:r>
    </w:p>
    <w:p w:rsidR="0063264A" w:rsidRPr="002B2488" w:rsidRDefault="00130B9E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2488">
        <w:rPr>
          <w:rFonts w:ascii="Times New Roman" w:hAnsi="Times New Roman"/>
          <w:sz w:val="28"/>
          <w:szCs w:val="28"/>
          <w:lang w:val="ro-RO"/>
        </w:rPr>
        <w:t xml:space="preserve">Proiectul </w:t>
      </w:r>
      <w:r w:rsidR="00811A42" w:rsidRPr="002B2488">
        <w:rPr>
          <w:rFonts w:ascii="Times New Roman" w:hAnsi="Times New Roman"/>
          <w:sz w:val="28"/>
          <w:szCs w:val="28"/>
          <w:lang w:val="ro-RO"/>
        </w:rPr>
        <w:t>hotărârii</w:t>
      </w:r>
      <w:r w:rsidRPr="002B2488">
        <w:rPr>
          <w:rFonts w:ascii="Times New Roman" w:hAnsi="Times New Roman"/>
          <w:sz w:val="28"/>
          <w:szCs w:val="28"/>
          <w:lang w:val="ro-RO"/>
        </w:rPr>
        <w:t xml:space="preserve"> Guvernului cu privire la alocarea mijloacelor financiare a fost elaborat de Ministerul Afacerilor Interne</w:t>
      </w:r>
      <w:r w:rsidR="0063264A" w:rsidRPr="002B2488">
        <w:rPr>
          <w:rFonts w:ascii="Times New Roman" w:hAnsi="Times New Roman"/>
          <w:sz w:val="28"/>
          <w:szCs w:val="28"/>
          <w:lang w:val="ro-RO"/>
        </w:rPr>
        <w:t>.</w:t>
      </w:r>
    </w:p>
    <w:p w:rsidR="0063264A" w:rsidRPr="002B2488" w:rsidRDefault="00524482" w:rsidP="00461BE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B2488">
        <w:rPr>
          <w:rFonts w:ascii="Times New Roman" w:hAnsi="Times New Roman"/>
          <w:b/>
          <w:sz w:val="28"/>
          <w:szCs w:val="28"/>
          <w:lang w:val="ro-RO"/>
        </w:rPr>
        <w:t>2.</w:t>
      </w:r>
      <w:r w:rsidR="00061C14" w:rsidRPr="002B2488">
        <w:rPr>
          <w:rFonts w:ascii="Times New Roman" w:hAnsi="Times New Roman"/>
          <w:b/>
          <w:sz w:val="28"/>
          <w:szCs w:val="28"/>
          <w:lang w:val="ro-RO"/>
        </w:rPr>
        <w:t>Condițiile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 ce au impus elaborarea proiectului de act normativ </w:t>
      </w:r>
      <w:r w:rsidR="00061C14" w:rsidRPr="002B2488">
        <w:rPr>
          <w:rFonts w:ascii="Times New Roman" w:hAnsi="Times New Roman"/>
          <w:b/>
          <w:sz w:val="28"/>
          <w:szCs w:val="28"/>
          <w:lang w:val="ro-RO"/>
        </w:rPr>
        <w:t>și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061C14" w:rsidRPr="002B2488">
        <w:rPr>
          <w:rFonts w:ascii="Times New Roman" w:hAnsi="Times New Roman"/>
          <w:b/>
          <w:sz w:val="28"/>
          <w:szCs w:val="28"/>
          <w:lang w:val="ro-RO"/>
        </w:rPr>
        <w:t>finalitățile</w:t>
      </w:r>
      <w:r w:rsidR="0063264A" w:rsidRPr="002B2488">
        <w:rPr>
          <w:rFonts w:ascii="Times New Roman" w:hAnsi="Times New Roman"/>
          <w:b/>
          <w:sz w:val="28"/>
          <w:szCs w:val="28"/>
          <w:lang w:val="ro-RO"/>
        </w:rPr>
        <w:t xml:space="preserve"> urmărite</w:t>
      </w:r>
    </w:p>
    <w:p w:rsidR="00FA15A0" w:rsidRPr="002B2488" w:rsidRDefault="0063264A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2488">
        <w:rPr>
          <w:rFonts w:ascii="Times New Roman" w:hAnsi="Times New Roman"/>
          <w:sz w:val="28"/>
          <w:szCs w:val="28"/>
          <w:lang w:val="ro-RO"/>
        </w:rPr>
        <w:t>Proiectul a fost elaborat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 xml:space="preserve"> în conformitate cu prevederile </w:t>
      </w:r>
      <w:r w:rsidR="0082718A" w:rsidRPr="002B2488">
        <w:rPr>
          <w:rFonts w:ascii="Times New Roman" w:hAnsi="Times New Roman"/>
          <w:sz w:val="28"/>
          <w:szCs w:val="28"/>
          <w:lang w:val="ro-RO"/>
        </w:rPr>
        <w:t xml:space="preserve">art. 19 lit. g) </w:t>
      </w:r>
      <w:r w:rsidR="00061C14" w:rsidRPr="002B2488">
        <w:rPr>
          <w:rFonts w:ascii="Times New Roman" w:hAnsi="Times New Roman"/>
          <w:sz w:val="28"/>
          <w:szCs w:val="28"/>
          <w:lang w:val="ro-RO"/>
        </w:rPr>
        <w:t>și</w:t>
      </w:r>
      <w:r w:rsidR="0082718A" w:rsidRPr="002B2488">
        <w:rPr>
          <w:rFonts w:ascii="Times New Roman" w:hAnsi="Times New Roman"/>
          <w:sz w:val="28"/>
          <w:szCs w:val="28"/>
          <w:lang w:val="ro-RO"/>
        </w:rPr>
        <w:t xml:space="preserve"> art. 36 alin. (1) lit. b) din Legea finanțelor publice </w:t>
      </w:r>
      <w:r w:rsidR="00061C14" w:rsidRPr="002B2488">
        <w:rPr>
          <w:rFonts w:ascii="Times New Roman" w:hAnsi="Times New Roman"/>
          <w:sz w:val="28"/>
          <w:szCs w:val="28"/>
          <w:lang w:val="ro-RO"/>
        </w:rPr>
        <w:t>și</w:t>
      </w:r>
      <w:r w:rsidR="0082718A" w:rsidRPr="002B2488">
        <w:rPr>
          <w:rFonts w:ascii="Times New Roman" w:hAnsi="Times New Roman"/>
          <w:sz w:val="28"/>
          <w:szCs w:val="28"/>
          <w:lang w:val="ro-RO"/>
        </w:rPr>
        <w:t xml:space="preserve"> responsabilității bugetar-fiscale nr.181</w:t>
      </w:r>
      <w:r w:rsidR="002C12A2" w:rsidRPr="002B2488">
        <w:rPr>
          <w:rFonts w:ascii="Times New Roman" w:hAnsi="Times New Roman"/>
          <w:sz w:val="28"/>
          <w:szCs w:val="28"/>
          <w:lang w:val="ro-RO"/>
        </w:rPr>
        <w:t>/</w:t>
      </w:r>
      <w:r w:rsidR="0082718A" w:rsidRPr="002B2488">
        <w:rPr>
          <w:rFonts w:ascii="Times New Roman" w:hAnsi="Times New Roman"/>
          <w:sz w:val="28"/>
          <w:szCs w:val="28"/>
          <w:lang w:val="ro-RO"/>
        </w:rPr>
        <w:t>2014</w:t>
      </w:r>
      <w:r w:rsidR="0083625B" w:rsidRPr="002B2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, 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 xml:space="preserve">pct. 6 și pct. 9 din Regulamentul privind gestionarea fondurilor de </w:t>
      </w:r>
      <w:r w:rsidR="00061C14" w:rsidRPr="002B2488">
        <w:rPr>
          <w:rFonts w:ascii="Times New Roman" w:hAnsi="Times New Roman"/>
          <w:sz w:val="28"/>
          <w:szCs w:val="28"/>
          <w:lang w:val="ro-RO"/>
        </w:rPr>
        <w:t>urgență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 xml:space="preserve"> ale Guvernului, aprobat prin Hotărârea Guvernului nr. 862</w:t>
      </w:r>
      <w:r w:rsidR="002C12A2" w:rsidRPr="002B2488">
        <w:rPr>
          <w:rFonts w:ascii="Times New Roman" w:hAnsi="Times New Roman"/>
          <w:sz w:val="28"/>
          <w:szCs w:val="28"/>
          <w:lang w:val="ro-RO"/>
        </w:rPr>
        <w:t>/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>2015</w:t>
      </w:r>
      <w:r w:rsidR="00E305D9" w:rsidRPr="002B2488">
        <w:rPr>
          <w:rFonts w:ascii="Times New Roman" w:hAnsi="Times New Roman"/>
          <w:sz w:val="28"/>
          <w:szCs w:val="28"/>
          <w:lang w:val="ro-RO"/>
        </w:rPr>
        <w:t>, precum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61C14" w:rsidRPr="002B2488">
        <w:rPr>
          <w:rFonts w:ascii="Times New Roman" w:hAnsi="Times New Roman"/>
          <w:sz w:val="28"/>
          <w:szCs w:val="28"/>
          <w:lang w:val="ro-RO"/>
        </w:rPr>
        <w:t>și</w:t>
      </w:r>
      <w:r w:rsidR="0083625B" w:rsidRPr="002B248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305D9" w:rsidRPr="002B2488">
        <w:rPr>
          <w:rFonts w:ascii="Times New Roman" w:hAnsi="Times New Roman"/>
          <w:sz w:val="28"/>
          <w:szCs w:val="28"/>
          <w:lang w:val="ro-RO"/>
        </w:rPr>
        <w:t xml:space="preserve">în conformitate cu </w:t>
      </w:r>
      <w:r w:rsidR="00130B9E" w:rsidRPr="002B2488">
        <w:rPr>
          <w:rFonts w:ascii="Times New Roman" w:hAnsi="Times New Roman"/>
          <w:sz w:val="28"/>
          <w:szCs w:val="28"/>
          <w:lang w:val="ro-RO"/>
        </w:rPr>
        <w:t>procesul verbal</w:t>
      </w:r>
      <w:r w:rsidR="007D3915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7D3915" w:rsidRPr="001B5754">
        <w:rPr>
          <w:rFonts w:ascii="Times New Roman" w:hAnsi="Times New Roman"/>
          <w:sz w:val="28"/>
          <w:szCs w:val="28"/>
          <w:lang w:val="ro-RO"/>
        </w:rPr>
        <w:t>12-13-</w:t>
      </w:r>
      <w:r w:rsidR="001B5754" w:rsidRPr="001B5754">
        <w:rPr>
          <w:rFonts w:ascii="Times New Roman" w:hAnsi="Times New Roman"/>
          <w:sz w:val="28"/>
          <w:szCs w:val="28"/>
          <w:lang w:val="ro-RO"/>
        </w:rPr>
        <w:t>4099</w:t>
      </w:r>
      <w:r w:rsidR="00130B9E" w:rsidRPr="001B5754">
        <w:rPr>
          <w:rFonts w:ascii="Times New Roman" w:hAnsi="Times New Roman"/>
          <w:sz w:val="28"/>
          <w:szCs w:val="28"/>
          <w:lang w:val="ro-RO"/>
        </w:rPr>
        <w:t xml:space="preserve"> al ședinței</w:t>
      </w:r>
      <w:r w:rsidR="00130B9E" w:rsidRPr="002B2488">
        <w:rPr>
          <w:rFonts w:ascii="Times New Roman" w:hAnsi="Times New Roman"/>
          <w:sz w:val="28"/>
          <w:szCs w:val="28"/>
          <w:lang w:val="ro-RO"/>
        </w:rPr>
        <w:t xml:space="preserve"> Comisiei pentru Situații Excepționale a Republicii Moldova din </w:t>
      </w:r>
      <w:r w:rsidR="007D3915">
        <w:rPr>
          <w:rFonts w:ascii="Times New Roman" w:hAnsi="Times New Roman"/>
          <w:sz w:val="28"/>
          <w:szCs w:val="28"/>
          <w:lang w:val="ro-RO"/>
        </w:rPr>
        <w:t>9 iulie</w:t>
      </w:r>
      <w:r w:rsidR="00C341BA" w:rsidRPr="002B248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75F66" w:rsidRPr="002B2488">
        <w:rPr>
          <w:rFonts w:ascii="Times New Roman" w:hAnsi="Times New Roman"/>
          <w:sz w:val="28"/>
          <w:szCs w:val="28"/>
          <w:lang w:val="ro-RO"/>
        </w:rPr>
        <w:t>201</w:t>
      </w:r>
      <w:r w:rsidR="0005527B" w:rsidRPr="002B2488">
        <w:rPr>
          <w:rFonts w:ascii="Times New Roman" w:hAnsi="Times New Roman"/>
          <w:sz w:val="28"/>
          <w:szCs w:val="28"/>
          <w:lang w:val="ro-RO"/>
        </w:rPr>
        <w:t>9.</w:t>
      </w:r>
    </w:p>
    <w:p w:rsidR="00FA15A0" w:rsidRPr="002B2488" w:rsidRDefault="00524482" w:rsidP="0052448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B2488">
        <w:rPr>
          <w:rFonts w:ascii="Times New Roman" w:hAnsi="Times New Roman"/>
          <w:b/>
          <w:sz w:val="28"/>
          <w:szCs w:val="28"/>
          <w:lang w:val="ro-RO"/>
        </w:rPr>
        <w:t>3.</w:t>
      </w:r>
      <w:r w:rsidR="00FA15A0" w:rsidRPr="002B2488">
        <w:rPr>
          <w:rFonts w:ascii="Times New Roman" w:hAnsi="Times New Roman"/>
          <w:b/>
          <w:sz w:val="28"/>
          <w:szCs w:val="28"/>
          <w:lang w:val="ro-RO"/>
        </w:rPr>
        <w:t>Principalele prevederi ale proiectului și evidențierea elementelor noi</w:t>
      </w:r>
    </w:p>
    <w:p w:rsidR="00DE3965" w:rsidRPr="00DE3965" w:rsidRDefault="00FA15A0" w:rsidP="00DE3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2488">
        <w:rPr>
          <w:rFonts w:ascii="Times New Roman" w:hAnsi="Times New Roman"/>
          <w:sz w:val="28"/>
          <w:szCs w:val="28"/>
          <w:lang w:val="ro-RO"/>
        </w:rPr>
        <w:t xml:space="preserve">Prin proiectul propus spre examinare se aprobă alocarea din </w:t>
      </w:r>
      <w:r w:rsidR="00524482" w:rsidRPr="002B2488">
        <w:rPr>
          <w:rFonts w:ascii="Times New Roman" w:hAnsi="Times New Roman"/>
          <w:sz w:val="28"/>
          <w:szCs w:val="28"/>
          <w:lang w:val="ro-RO"/>
        </w:rPr>
        <w:t>f</w:t>
      </w:r>
      <w:r w:rsidRPr="002B2488">
        <w:rPr>
          <w:rFonts w:ascii="Times New Roman" w:hAnsi="Times New Roman"/>
          <w:sz w:val="28"/>
          <w:szCs w:val="28"/>
          <w:lang w:val="ro-RO"/>
        </w:rPr>
        <w:t xml:space="preserve">ondul de intervenție al Guvernului, </w:t>
      </w:r>
      <w:r w:rsidR="000D03F7">
        <w:rPr>
          <w:rFonts w:ascii="Times New Roman" w:hAnsi="Times New Roman"/>
          <w:sz w:val="28"/>
          <w:szCs w:val="28"/>
          <w:lang w:val="ro-RO"/>
        </w:rPr>
        <w:t xml:space="preserve">suma de </w:t>
      </w:r>
      <w:r w:rsidR="00DE3965" w:rsidRPr="00DE3965">
        <w:rPr>
          <w:rFonts w:ascii="Times New Roman" w:hAnsi="Times New Roman"/>
          <w:sz w:val="28"/>
          <w:szCs w:val="28"/>
          <w:lang w:val="ro-RO"/>
        </w:rPr>
        <w:t>5</w:t>
      </w:r>
      <w:r w:rsidR="00C844CE">
        <w:rPr>
          <w:rFonts w:ascii="Times New Roman" w:hAnsi="Times New Roman"/>
          <w:sz w:val="28"/>
          <w:szCs w:val="28"/>
          <w:lang w:val="ro-RO"/>
        </w:rPr>
        <w:t> </w:t>
      </w:r>
      <w:r w:rsidR="00DE3965" w:rsidRPr="00DE3965">
        <w:rPr>
          <w:rFonts w:ascii="Times New Roman" w:hAnsi="Times New Roman"/>
          <w:sz w:val="28"/>
          <w:szCs w:val="28"/>
          <w:lang w:val="ro-RO"/>
        </w:rPr>
        <w:t>420</w:t>
      </w:r>
      <w:r w:rsidR="00C844CE">
        <w:rPr>
          <w:rFonts w:ascii="Times New Roman" w:hAnsi="Times New Roman"/>
          <w:sz w:val="28"/>
          <w:szCs w:val="28"/>
          <w:lang w:val="ro-RO"/>
        </w:rPr>
        <w:t xml:space="preserve">,9 mii </w:t>
      </w:r>
      <w:r w:rsidR="00DE3965" w:rsidRPr="00DE3965">
        <w:rPr>
          <w:rFonts w:ascii="Times New Roman" w:hAnsi="Times New Roman"/>
          <w:sz w:val="28"/>
          <w:szCs w:val="28"/>
          <w:lang w:val="ro-RO"/>
        </w:rPr>
        <w:t>le</w:t>
      </w:r>
      <w:r w:rsidR="00721F70">
        <w:rPr>
          <w:rFonts w:ascii="Times New Roman" w:hAnsi="Times New Roman"/>
          <w:sz w:val="28"/>
          <w:szCs w:val="28"/>
          <w:lang w:val="ro-RO"/>
        </w:rPr>
        <w:t>i,</w:t>
      </w:r>
      <w:r w:rsidR="00DE3965">
        <w:rPr>
          <w:rFonts w:ascii="Times New Roman" w:hAnsi="Times New Roman"/>
          <w:sz w:val="28"/>
          <w:szCs w:val="28"/>
          <w:lang w:val="ro-RO"/>
        </w:rPr>
        <w:t xml:space="preserve"> dintre care:</w:t>
      </w:r>
    </w:p>
    <w:p w:rsidR="00DE3965" w:rsidRDefault="00DE3965" w:rsidP="00DE3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DE3965">
        <w:rPr>
          <w:rFonts w:ascii="Times New Roman" w:hAnsi="Times New Roman"/>
          <w:sz w:val="28"/>
          <w:szCs w:val="28"/>
          <w:lang w:val="ro-RO"/>
        </w:rPr>
        <w:tab/>
        <w:t>1) 389</w:t>
      </w:r>
      <w:r w:rsidR="00C844CE">
        <w:rPr>
          <w:rFonts w:ascii="Times New Roman" w:hAnsi="Times New Roman"/>
          <w:sz w:val="28"/>
          <w:szCs w:val="28"/>
          <w:lang w:val="ro-RO"/>
        </w:rPr>
        <w:t>,9 mii</w:t>
      </w:r>
      <w:r w:rsidRPr="00DE3965">
        <w:rPr>
          <w:rFonts w:ascii="Times New Roman" w:hAnsi="Times New Roman"/>
          <w:sz w:val="28"/>
          <w:szCs w:val="28"/>
          <w:lang w:val="ro-RO"/>
        </w:rPr>
        <w:t xml:space="preserve"> lei pentru rambursarea cheltuielilor suportate pe parcursul desfășurării lucrărilor de fortificare a digului de protecție </w:t>
      </w:r>
      <w:proofErr w:type="spellStart"/>
      <w:r w:rsidRPr="00DE3965">
        <w:rPr>
          <w:rFonts w:ascii="Times New Roman" w:hAnsi="Times New Roman"/>
          <w:sz w:val="28"/>
          <w:szCs w:val="28"/>
          <w:lang w:val="ro-RO"/>
        </w:rPr>
        <w:t>antiviitură</w:t>
      </w:r>
      <w:proofErr w:type="spellEnd"/>
      <w:r w:rsidRPr="00DE3965">
        <w:rPr>
          <w:rFonts w:ascii="Times New Roman" w:hAnsi="Times New Roman"/>
          <w:sz w:val="28"/>
          <w:szCs w:val="28"/>
          <w:lang w:val="ro-RO"/>
        </w:rPr>
        <w:t xml:space="preserve"> în vecinătatea localității Crocmaz, raionul Ștefan-Vodă, în perioada 24-29 mai 2019, inclusiv:</w:t>
      </w:r>
    </w:p>
    <w:p w:rsidR="00E604AE" w:rsidRPr="00E604AE" w:rsidRDefault="008A1822" w:rsidP="00DE396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-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21</w:t>
      </w:r>
      <w:r w:rsidR="00C844C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,6 mii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lei - Inspectoratului General de Carabinieri al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Ministerului Afacerilor Interne;</w:t>
      </w:r>
    </w:p>
    <w:p w:rsidR="00E604AE" w:rsidRPr="00E604AE" w:rsidRDefault="008A1822" w:rsidP="00DE396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- </w:t>
      </w:r>
      <w:r w:rsidR="00C844C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289</w:t>
      </w:r>
      <w:r w:rsidR="0058139F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,0</w:t>
      </w:r>
      <w:r w:rsidR="00C844C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mii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lei -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Inspectoratului General pentru Situații de Urgență al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Ministerului Afacerilor Interne.</w:t>
      </w:r>
    </w:p>
    <w:p w:rsidR="00E604AE" w:rsidRDefault="008A1822" w:rsidP="00DE396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-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79</w:t>
      </w:r>
      <w:r w:rsidR="00C844C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,3 mii </w:t>
      </w:r>
      <w:r w:rsidR="00E604AE" w:rsidRPr="00E604AE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lei – Ministerului Apărării.</w:t>
      </w:r>
    </w:p>
    <w:p w:rsidR="00DE3965" w:rsidRDefault="00DE3965" w:rsidP="00DE3965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2) </w:t>
      </w:r>
      <w:r>
        <w:rPr>
          <w:rFonts w:ascii="Times New Roman" w:hAnsi="Times New Roman"/>
          <w:sz w:val="28"/>
          <w:szCs w:val="28"/>
          <w:lang w:val="ro-MD"/>
        </w:rPr>
        <w:t>5</w:t>
      </w:r>
      <w:r w:rsidR="00C844CE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031</w:t>
      </w:r>
      <w:r w:rsidR="00C844CE">
        <w:rPr>
          <w:rFonts w:ascii="Times New Roman" w:hAnsi="Times New Roman"/>
          <w:sz w:val="28"/>
          <w:szCs w:val="28"/>
          <w:lang w:val="ro-MD"/>
        </w:rPr>
        <w:t>,1 mii</w:t>
      </w:r>
      <w:r>
        <w:rPr>
          <w:rFonts w:ascii="Times New Roman" w:hAnsi="Times New Roman"/>
          <w:sz w:val="28"/>
          <w:szCs w:val="28"/>
          <w:lang w:val="ro-MD"/>
        </w:rPr>
        <w:t xml:space="preserve"> lei pentru reparația acoperișurilor clădirilor de menire socială și administrative, în consecință a calamităților naturale din 3 iulie 2019, inclusiv:</w:t>
      </w:r>
    </w:p>
    <w:p w:rsidR="00DE3965" w:rsidRDefault="00DE3965" w:rsidP="00DE3965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- 2</w:t>
      </w:r>
      <w:r w:rsidR="00C844CE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438</w:t>
      </w:r>
      <w:r w:rsidR="00C844CE">
        <w:rPr>
          <w:rFonts w:ascii="Times New Roman" w:hAnsi="Times New Roman"/>
          <w:sz w:val="28"/>
          <w:szCs w:val="28"/>
          <w:lang w:val="ro-MD"/>
        </w:rPr>
        <w:t>,2 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raional Basarabeasca;</w:t>
      </w:r>
    </w:p>
    <w:p w:rsidR="00DE3965" w:rsidRDefault="00DE3965" w:rsidP="00DE3965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- 2</w:t>
      </w:r>
      <w:r w:rsidR="00332EFE">
        <w:rPr>
          <w:rFonts w:ascii="Times New Roman" w:hAnsi="Times New Roman"/>
          <w:sz w:val="28"/>
          <w:szCs w:val="28"/>
          <w:lang w:val="ro-MD"/>
        </w:rPr>
        <w:t> </w:t>
      </w:r>
      <w:r>
        <w:rPr>
          <w:rFonts w:ascii="Times New Roman" w:hAnsi="Times New Roman"/>
          <w:sz w:val="28"/>
          <w:szCs w:val="28"/>
          <w:lang w:val="ro-MD"/>
        </w:rPr>
        <w:t>379</w:t>
      </w:r>
      <w:r w:rsidR="00332EFE">
        <w:rPr>
          <w:rFonts w:ascii="Times New Roman" w:hAnsi="Times New Roman"/>
          <w:sz w:val="28"/>
          <w:szCs w:val="28"/>
          <w:lang w:val="ro-MD"/>
        </w:rPr>
        <w:t>,9 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</w:t>
      </w:r>
      <w:r w:rsidR="00721F70">
        <w:rPr>
          <w:rFonts w:ascii="Times New Roman" w:hAnsi="Times New Roman"/>
          <w:sz w:val="28"/>
          <w:szCs w:val="28"/>
          <w:lang w:val="ro-MD"/>
        </w:rPr>
        <w:t>comun</w:t>
      </w:r>
      <w:r w:rsidR="00303359">
        <w:rPr>
          <w:rFonts w:ascii="Times New Roman" w:hAnsi="Times New Roman"/>
          <w:sz w:val="28"/>
          <w:szCs w:val="28"/>
          <w:lang w:val="ro-MD"/>
        </w:rPr>
        <w:t>al</w:t>
      </w:r>
      <w:r>
        <w:rPr>
          <w:rFonts w:ascii="Times New Roman" w:hAnsi="Times New Roman"/>
          <w:sz w:val="28"/>
          <w:szCs w:val="28"/>
          <w:lang w:val="ro-MD"/>
        </w:rPr>
        <w:t xml:space="preserve"> Iserlia, raionul Basarabeasca;</w:t>
      </w:r>
    </w:p>
    <w:p w:rsidR="00DE3965" w:rsidRDefault="00DE3965" w:rsidP="00DE3965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- 92</w:t>
      </w:r>
      <w:r w:rsidR="0058139F">
        <w:rPr>
          <w:rFonts w:ascii="Times New Roman" w:hAnsi="Times New Roman"/>
          <w:sz w:val="28"/>
          <w:szCs w:val="28"/>
          <w:lang w:val="ro-MD"/>
        </w:rPr>
        <w:t>,0</w:t>
      </w:r>
      <w:r>
        <w:rPr>
          <w:rFonts w:ascii="Times New Roman" w:hAnsi="Times New Roman"/>
          <w:sz w:val="28"/>
          <w:szCs w:val="28"/>
          <w:lang w:val="ro-MD"/>
        </w:rPr>
        <w:t> </w:t>
      </w:r>
      <w:r w:rsidR="00464AC1">
        <w:rPr>
          <w:rFonts w:ascii="Times New Roman" w:hAnsi="Times New Roman"/>
          <w:sz w:val="28"/>
          <w:szCs w:val="28"/>
          <w:lang w:val="ro-MD"/>
        </w:rPr>
        <w:t>mii</w:t>
      </w:r>
      <w:r>
        <w:rPr>
          <w:rFonts w:ascii="Times New Roman" w:hAnsi="Times New Roman"/>
          <w:sz w:val="28"/>
          <w:szCs w:val="28"/>
          <w:lang w:val="ro-MD"/>
        </w:rPr>
        <w:t xml:space="preserve"> lei - Consiliului sătesc Sadaclia, raionul Basarabeasca;</w:t>
      </w:r>
    </w:p>
    <w:p w:rsidR="00DE3965" w:rsidRPr="0055535E" w:rsidRDefault="00DE3965" w:rsidP="00DE3965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- 120</w:t>
      </w:r>
      <w:r w:rsidR="00464AC1">
        <w:rPr>
          <w:rFonts w:ascii="Times New Roman" w:hAnsi="Times New Roman"/>
          <w:sz w:val="28"/>
          <w:szCs w:val="28"/>
          <w:lang w:val="ro-MD"/>
        </w:rPr>
        <w:t>,1 mii</w:t>
      </w:r>
      <w:r>
        <w:rPr>
          <w:rFonts w:ascii="Times New Roman" w:hAnsi="Times New Roman"/>
          <w:sz w:val="28"/>
          <w:szCs w:val="28"/>
          <w:lang w:val="ro-MD"/>
        </w:rPr>
        <w:t xml:space="preserve"> lei – Consiliului orășenesc Basarabeasca, raionul Basarabeasca.</w:t>
      </w:r>
    </w:p>
    <w:p w:rsidR="0063264A" w:rsidRPr="002B2488" w:rsidRDefault="00C91595" w:rsidP="00DE3965">
      <w:pPr>
        <w:pStyle w:val="Default"/>
        <w:ind w:firstLine="567"/>
        <w:jc w:val="both"/>
        <w:rPr>
          <w:b/>
          <w:sz w:val="28"/>
          <w:szCs w:val="28"/>
        </w:rPr>
      </w:pPr>
      <w:r w:rsidRPr="002B2488">
        <w:rPr>
          <w:b/>
          <w:sz w:val="28"/>
          <w:szCs w:val="28"/>
        </w:rPr>
        <w:t>4</w:t>
      </w:r>
      <w:r w:rsidRPr="002B2488">
        <w:rPr>
          <w:sz w:val="28"/>
          <w:szCs w:val="28"/>
        </w:rPr>
        <w:t>.</w:t>
      </w:r>
      <w:r w:rsidR="0057006D" w:rsidRPr="002B2488">
        <w:rPr>
          <w:sz w:val="28"/>
          <w:szCs w:val="28"/>
        </w:rPr>
        <w:t xml:space="preserve"> </w:t>
      </w:r>
      <w:r w:rsidR="0063264A" w:rsidRPr="002B2488">
        <w:rPr>
          <w:b/>
          <w:sz w:val="28"/>
          <w:szCs w:val="28"/>
        </w:rPr>
        <w:t>Fundamentarea economico-financiară</w:t>
      </w:r>
    </w:p>
    <w:p w:rsidR="00411718" w:rsidRPr="002B2488" w:rsidRDefault="00411718" w:rsidP="00DE3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2488">
        <w:rPr>
          <w:rFonts w:ascii="Times New Roman" w:hAnsi="Times New Roman"/>
          <w:sz w:val="28"/>
          <w:szCs w:val="28"/>
          <w:lang w:val="ro-RO"/>
        </w:rPr>
        <w:t xml:space="preserve">Pentru alocarea mijloacelor financiare </w:t>
      </w:r>
      <w:r w:rsidR="00CC5D5C" w:rsidRPr="002B2488">
        <w:rPr>
          <w:rFonts w:ascii="Times New Roman" w:hAnsi="Times New Roman"/>
          <w:sz w:val="28"/>
          <w:szCs w:val="28"/>
          <w:lang w:val="ro-RO"/>
        </w:rPr>
        <w:t>stipulate în</w:t>
      </w:r>
      <w:r w:rsidRPr="002B2488">
        <w:rPr>
          <w:rFonts w:ascii="Times New Roman" w:hAnsi="Times New Roman"/>
          <w:sz w:val="28"/>
          <w:szCs w:val="28"/>
          <w:lang w:val="ro-RO"/>
        </w:rPr>
        <w:t xml:space="preserve"> proiectul actului normativ au fost prezentate documentele confirmative în </w:t>
      </w:r>
      <w:r w:rsidR="000F1C8E" w:rsidRPr="002B2488">
        <w:rPr>
          <w:rFonts w:ascii="Times New Roman" w:hAnsi="Times New Roman"/>
          <w:sz w:val="28"/>
          <w:szCs w:val="28"/>
          <w:lang w:val="ro-RO"/>
        </w:rPr>
        <w:t>corespundere</w:t>
      </w:r>
      <w:r w:rsidRPr="002B2488">
        <w:rPr>
          <w:rFonts w:ascii="Times New Roman" w:hAnsi="Times New Roman"/>
          <w:sz w:val="28"/>
          <w:szCs w:val="28"/>
          <w:lang w:val="ro-RO"/>
        </w:rPr>
        <w:t xml:space="preserve"> cu prevederile legislației în vigoare. </w:t>
      </w:r>
    </w:p>
    <w:p w:rsidR="0042747E" w:rsidRPr="002B2488" w:rsidRDefault="00190068" w:rsidP="006239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2B2488">
        <w:rPr>
          <w:rFonts w:ascii="Times New Roman" w:hAnsi="Times New Roman" w:cs="Times New Roman"/>
          <w:sz w:val="28"/>
          <w:szCs w:val="28"/>
          <w:lang w:val="ro-RO"/>
        </w:rPr>
        <w:t>În speță, v</w:t>
      </w:r>
      <w:r w:rsidR="0042747E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aloarea mijloacelor financiare a fost calculată </w:t>
      </w:r>
      <w:r w:rsidR="0098420B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de autoritățile publice </w:t>
      </w:r>
      <w:r w:rsidR="008A1822">
        <w:rPr>
          <w:rFonts w:ascii="Times New Roman" w:hAnsi="Times New Roman" w:cs="Times New Roman"/>
          <w:sz w:val="28"/>
          <w:szCs w:val="28"/>
          <w:lang w:val="ro-RO"/>
        </w:rPr>
        <w:t>centrale</w:t>
      </w:r>
      <w:r w:rsidR="008D6215">
        <w:rPr>
          <w:rFonts w:ascii="Times New Roman" w:hAnsi="Times New Roman" w:cs="Times New Roman"/>
          <w:sz w:val="28"/>
          <w:szCs w:val="28"/>
          <w:lang w:val="ro-RO"/>
        </w:rPr>
        <w:t xml:space="preserve"> și locale</w:t>
      </w:r>
      <w:r w:rsidR="0098420B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747E" w:rsidRPr="002B2488">
        <w:rPr>
          <w:rFonts w:ascii="Times New Roman" w:hAnsi="Times New Roman" w:cs="Times New Roman"/>
          <w:sz w:val="28"/>
          <w:szCs w:val="28"/>
          <w:lang w:val="ro-RO"/>
        </w:rPr>
        <w:t>în baza</w:t>
      </w:r>
      <w:r w:rsidR="00A07C47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 contractelor, actelor financiar-contabile </w:t>
      </w:r>
      <w:r w:rsidR="00061C14" w:rsidRPr="002B2488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A07C47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 facturilor fiscale</w:t>
      </w:r>
      <w:r w:rsidR="009B08C3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 prezentate </w:t>
      </w:r>
      <w:r w:rsidR="00F23000" w:rsidRPr="002B2488">
        <w:rPr>
          <w:rFonts w:ascii="Times New Roman" w:hAnsi="Times New Roman" w:cs="Times New Roman"/>
          <w:sz w:val="28"/>
          <w:szCs w:val="28"/>
          <w:lang w:val="ro-RO"/>
        </w:rPr>
        <w:t>de către</w:t>
      </w:r>
      <w:r w:rsidR="008A1822" w:rsidRPr="008A182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</w:t>
      </w:r>
      <w:r w:rsidR="008A1822">
        <w:rPr>
          <w:rFonts w:ascii="Times New Roman" w:hAnsi="Times New Roman" w:cs="Times New Roman"/>
          <w:sz w:val="28"/>
          <w:szCs w:val="28"/>
          <w:lang w:val="ro-MD"/>
        </w:rPr>
        <w:t>Ministerul</w:t>
      </w:r>
      <w:r w:rsidR="008A1822" w:rsidRPr="008A1822">
        <w:rPr>
          <w:rFonts w:ascii="Times New Roman" w:hAnsi="Times New Roman" w:cs="Times New Roman"/>
          <w:sz w:val="28"/>
          <w:szCs w:val="28"/>
          <w:lang w:val="ro-MD"/>
        </w:rPr>
        <w:t xml:space="preserve"> Apărării</w:t>
      </w:r>
      <w:r w:rsidR="008A182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AD6B6C" w:rsidRPr="002B24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1822">
        <w:rPr>
          <w:rFonts w:ascii="Times New Roman" w:hAnsi="Times New Roman" w:cs="Times New Roman"/>
          <w:sz w:val="28"/>
          <w:szCs w:val="28"/>
          <w:lang w:val="ro-RO"/>
        </w:rPr>
        <w:t>Inspectoratul</w:t>
      </w:r>
      <w:r w:rsidR="008A1822" w:rsidRPr="008A1822">
        <w:rPr>
          <w:rFonts w:ascii="Times New Roman" w:hAnsi="Times New Roman" w:cs="Times New Roman"/>
          <w:sz w:val="28"/>
          <w:szCs w:val="28"/>
          <w:lang w:val="ro-RO"/>
        </w:rPr>
        <w:t xml:space="preserve"> General de Carabinieri</w:t>
      </w:r>
      <w:r w:rsidR="008A1822">
        <w:rPr>
          <w:rFonts w:ascii="Times New Roman" w:hAnsi="Times New Roman" w:cs="Times New Roman"/>
          <w:sz w:val="28"/>
          <w:szCs w:val="28"/>
          <w:lang w:val="ro-RO"/>
        </w:rPr>
        <w:t xml:space="preserve"> și Inspectoratul</w:t>
      </w:r>
      <w:r w:rsidR="008A1822" w:rsidRPr="008A1822">
        <w:rPr>
          <w:rFonts w:ascii="Times New Roman" w:hAnsi="Times New Roman" w:cs="Times New Roman"/>
          <w:sz w:val="28"/>
          <w:szCs w:val="28"/>
          <w:lang w:val="ro-RO"/>
        </w:rPr>
        <w:t xml:space="preserve"> General pentru Situații de Urgență al</w:t>
      </w:r>
      <w:r w:rsidR="008A182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A1822" w:rsidRPr="008A18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1822" w:rsidRPr="008A1822">
        <w:rPr>
          <w:rFonts w:ascii="Times New Roman" w:hAnsi="Times New Roman" w:cs="Times New Roman"/>
          <w:sz w:val="28"/>
          <w:szCs w:val="28"/>
          <w:lang w:val="ro-MD"/>
        </w:rPr>
        <w:t>Ministerului Afacerilor Interne</w:t>
      </w:r>
      <w:r w:rsidR="008D6215">
        <w:rPr>
          <w:rFonts w:ascii="Times New Roman" w:hAnsi="Times New Roman" w:cs="Times New Roman"/>
          <w:sz w:val="28"/>
          <w:szCs w:val="28"/>
          <w:lang w:val="ro-MD"/>
        </w:rPr>
        <w:t>, Consiliul</w:t>
      </w:r>
      <w:r w:rsidR="008D6215" w:rsidRPr="008D6215">
        <w:rPr>
          <w:rFonts w:ascii="Times New Roman" w:hAnsi="Times New Roman" w:cs="Times New Roman"/>
          <w:sz w:val="28"/>
          <w:szCs w:val="28"/>
          <w:lang w:val="ro-MD"/>
        </w:rPr>
        <w:t xml:space="preserve"> raional Basarabeasca</w:t>
      </w:r>
      <w:r w:rsidR="008D6215">
        <w:rPr>
          <w:rFonts w:ascii="Times New Roman" w:hAnsi="Times New Roman" w:cs="Times New Roman"/>
          <w:sz w:val="28"/>
          <w:szCs w:val="28"/>
          <w:lang w:val="ro-MD"/>
        </w:rPr>
        <w:t>, Consiliul</w:t>
      </w:r>
      <w:r w:rsidR="008D6215" w:rsidRPr="008D6215">
        <w:rPr>
          <w:rFonts w:ascii="Times New Roman" w:hAnsi="Times New Roman" w:cs="Times New Roman"/>
          <w:sz w:val="28"/>
          <w:szCs w:val="28"/>
          <w:lang w:val="ro-MD"/>
        </w:rPr>
        <w:t xml:space="preserve"> comunal Iserlia, raionul Basarabeasca</w:t>
      </w:r>
      <w:r w:rsidR="008D6215">
        <w:rPr>
          <w:rFonts w:ascii="Times New Roman" w:hAnsi="Times New Roman" w:cs="Times New Roman"/>
          <w:sz w:val="28"/>
          <w:szCs w:val="28"/>
          <w:lang w:val="ro-MD"/>
        </w:rPr>
        <w:t>, Consiliul</w:t>
      </w:r>
      <w:r w:rsidR="008D6215" w:rsidRPr="008D6215">
        <w:rPr>
          <w:rFonts w:ascii="Times New Roman" w:hAnsi="Times New Roman" w:cs="Times New Roman"/>
          <w:sz w:val="28"/>
          <w:szCs w:val="28"/>
          <w:lang w:val="ro-MD"/>
        </w:rPr>
        <w:t xml:space="preserve"> sătesc Sadaclia, raionul Basarabeasca</w:t>
      </w:r>
      <w:r w:rsidR="008D6215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D6215" w:rsidRPr="008D62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D6215" w:rsidRPr="008D6215">
        <w:rPr>
          <w:rFonts w:ascii="Times New Roman" w:hAnsi="Times New Roman" w:cs="Times New Roman"/>
          <w:sz w:val="28"/>
          <w:szCs w:val="28"/>
          <w:lang w:val="ro-MD"/>
        </w:rPr>
        <w:t>Consiliul orășenesc Basarabeasca, raionul Basarabeasca</w:t>
      </w:r>
      <w:r w:rsidR="008D6215" w:rsidRPr="008D62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34F3" w:rsidRPr="002B248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și constituie suma de </w:t>
      </w:r>
      <w:r w:rsidR="008D6215" w:rsidRPr="008D6215">
        <w:rPr>
          <w:rFonts w:ascii="Times New Roman" w:hAnsi="Times New Roman"/>
          <w:sz w:val="28"/>
          <w:szCs w:val="28"/>
          <w:lang w:val="ro-RO"/>
        </w:rPr>
        <w:t>5420898,71 lei</w:t>
      </w:r>
      <w:r w:rsidR="008D6215">
        <w:rPr>
          <w:rFonts w:ascii="Times New Roman" w:hAnsi="Times New Roman"/>
          <w:sz w:val="28"/>
          <w:szCs w:val="28"/>
          <w:lang w:val="ro-RO"/>
        </w:rPr>
        <w:t>.</w:t>
      </w:r>
    </w:p>
    <w:p w:rsidR="00F82967" w:rsidRPr="002B2488" w:rsidRDefault="00F82967" w:rsidP="00545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Corespunzător, proiectul </w:t>
      </w:r>
      <w:proofErr w:type="spellStart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hotărîrii</w:t>
      </w:r>
      <w:proofErr w:type="spellEnd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Guvernului cu privire la alocarea mijloacelor financiare este elaborat în conformitate cu prevederile pct.6 din </w:t>
      </w:r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lastRenderedPageBreak/>
        <w:t xml:space="preserve">Regulamentul privind gestionarea fondurilor de urgență ale Guvernului, aprobat prin </w:t>
      </w:r>
      <w:proofErr w:type="spellStart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Hotărîrea</w:t>
      </w:r>
      <w:proofErr w:type="spellEnd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Guvernului nr.862</w:t>
      </w:r>
      <w:r w:rsidR="00CF7E34"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/</w:t>
      </w:r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2015, potrivit căruia fondul de intervenție este des</w:t>
      </w:r>
      <w:r w:rsidR="00983DCD"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tinat pentru finanțarea cheltuielilor</w:t>
      </w:r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urgente legate de lichidarea consecințelor calamităților naturale, în caz de epidemii, precum și în alte situații excepționale cu caracter </w:t>
      </w:r>
      <w:proofErr w:type="spellStart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tehnogen</w:t>
      </w:r>
      <w:proofErr w:type="spellEnd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(in</w:t>
      </w:r>
      <w:r w:rsidR="009231BE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cendii, explozii, avarii etc.), </w:t>
      </w:r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iar alocarea mijloacelor financiare se efectuează în temeiul </w:t>
      </w:r>
      <w:proofErr w:type="spellStart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hotărîrilor</w:t>
      </w:r>
      <w:proofErr w:type="spellEnd"/>
      <w:r w:rsidRPr="002B2488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Guvernului.  </w:t>
      </w:r>
    </w:p>
    <w:p w:rsidR="00815697" w:rsidRPr="00CD23AC" w:rsidRDefault="00811A42" w:rsidP="00CD23AC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CD23A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Modul de încorporare a actului în cadrul normativ în vigoare</w:t>
      </w:r>
      <w:r w:rsidR="00815697" w:rsidRPr="00CD23A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  </w:t>
      </w:r>
    </w:p>
    <w:p w:rsidR="00535727" w:rsidRPr="002B2488" w:rsidRDefault="00DD4CBB" w:rsidP="005450F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2B2488">
        <w:rPr>
          <w:rFonts w:ascii="Times New Roman" w:hAnsi="Times New Roman"/>
          <w:sz w:val="28"/>
          <w:szCs w:val="28"/>
          <w:lang w:val="ro-RO"/>
        </w:rPr>
        <w:t>Urmare</w:t>
      </w:r>
      <w:r w:rsidR="00641BBC" w:rsidRPr="002B2488">
        <w:rPr>
          <w:rFonts w:ascii="Times New Roman" w:hAnsi="Times New Roman"/>
          <w:sz w:val="28"/>
          <w:szCs w:val="28"/>
          <w:lang w:val="ro-RO"/>
        </w:rPr>
        <w:t xml:space="preserve"> aprobării 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>prezentul</w:t>
      </w:r>
      <w:r w:rsidR="00641BBC" w:rsidRPr="002B2488">
        <w:rPr>
          <w:rFonts w:ascii="Times New Roman" w:hAnsi="Times New Roman"/>
          <w:sz w:val="28"/>
          <w:szCs w:val="28"/>
          <w:lang w:val="ro-RO"/>
        </w:rPr>
        <w:t>ui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41BBC" w:rsidRPr="002B2488">
        <w:rPr>
          <w:rFonts w:ascii="Times New Roman" w:hAnsi="Times New Roman"/>
          <w:sz w:val="28"/>
          <w:szCs w:val="28"/>
          <w:lang w:val="ro-RO"/>
        </w:rPr>
        <w:t xml:space="preserve">proiect 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nu </w:t>
      </w:r>
      <w:r w:rsidR="00F3549D" w:rsidRPr="002B2488">
        <w:rPr>
          <w:rFonts w:ascii="Times New Roman" w:hAnsi="Times New Roman"/>
          <w:sz w:val="28"/>
          <w:szCs w:val="28"/>
          <w:lang w:val="ro-RO"/>
        </w:rPr>
        <w:t>v</w:t>
      </w:r>
      <w:r w:rsidR="001E4C34" w:rsidRPr="002B2488">
        <w:rPr>
          <w:rFonts w:ascii="Times New Roman" w:hAnsi="Times New Roman"/>
          <w:sz w:val="28"/>
          <w:szCs w:val="28"/>
          <w:lang w:val="ro-RO"/>
        </w:rPr>
        <w:t>a fi necesară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 modifica</w:t>
      </w:r>
      <w:r w:rsidR="001E4C34" w:rsidRPr="002B2488">
        <w:rPr>
          <w:rFonts w:ascii="Times New Roman" w:hAnsi="Times New Roman"/>
          <w:sz w:val="28"/>
          <w:szCs w:val="28"/>
          <w:lang w:val="ro-RO"/>
        </w:rPr>
        <w:t>rea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 alt</w:t>
      </w:r>
      <w:r w:rsidR="001E4C34" w:rsidRPr="002B2488">
        <w:rPr>
          <w:rFonts w:ascii="Times New Roman" w:hAnsi="Times New Roman"/>
          <w:sz w:val="28"/>
          <w:szCs w:val="28"/>
          <w:lang w:val="ro-RO"/>
        </w:rPr>
        <w:t>or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 acte normative în vigoare</w:t>
      </w:r>
      <w:r w:rsidR="00641BBC" w:rsidRPr="002B2488">
        <w:rPr>
          <w:rFonts w:ascii="Times New Roman" w:hAnsi="Times New Roman"/>
          <w:sz w:val="28"/>
          <w:szCs w:val="28"/>
          <w:lang w:val="ro-RO"/>
        </w:rPr>
        <w:t>.</w:t>
      </w:r>
      <w:r w:rsidR="00535727" w:rsidRPr="002B2488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B1A0E" w:rsidRPr="00CD23AC" w:rsidRDefault="00F14F3E" w:rsidP="00CD23A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CD23A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Avizarea și consultarea publică a proiectului </w:t>
      </w:r>
    </w:p>
    <w:p w:rsidR="00F14F3E" w:rsidRPr="00F14F3E" w:rsidRDefault="00F14F3E" w:rsidP="005450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F14F3E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Întru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respectarea Legii nr. 239</w:t>
      </w:r>
      <w:r w:rsidR="00303359">
        <w:rPr>
          <w:rFonts w:ascii="Times New Roman" w:hAnsi="Times New Roman"/>
          <w:color w:val="000000" w:themeColor="text1"/>
          <w:sz w:val="28"/>
          <w:szCs w:val="28"/>
          <w:lang w:val="ro-RO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2008 privind </w:t>
      </w:r>
      <w:r w:rsidR="005450F5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transparența în procesul decizional, anunțul privind inițierea procesului de </w:t>
      </w:r>
      <w:r w:rsidR="00CD23A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consultare a proiectului </w:t>
      </w:r>
      <w:proofErr w:type="spellStart"/>
      <w:r w:rsidR="00CD23AC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hotărîrii</w:t>
      </w:r>
      <w:proofErr w:type="spellEnd"/>
      <w:r w:rsidR="00CD23A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Guvernului cu privire la alocarea mijloacelor financiare este plasat pe pagina oficială a Ministerului Afacerilor Interne, în compartimentul ”</w:t>
      </w:r>
      <w:r w:rsidR="00303359">
        <w:rPr>
          <w:rFonts w:ascii="Times New Roman" w:hAnsi="Times New Roman"/>
          <w:color w:val="000000" w:themeColor="text1"/>
          <w:sz w:val="28"/>
          <w:szCs w:val="28"/>
          <w:lang w:val="ro-RO"/>
        </w:rPr>
        <w:t>T</w:t>
      </w:r>
      <w:r w:rsidR="00CD23AC">
        <w:rPr>
          <w:rFonts w:ascii="Times New Roman" w:hAnsi="Times New Roman"/>
          <w:color w:val="000000" w:themeColor="text1"/>
          <w:sz w:val="28"/>
          <w:szCs w:val="28"/>
          <w:lang w:val="ro-RO"/>
        </w:rPr>
        <w:t>ransparența decizională/Consultări publice”.</w:t>
      </w:r>
    </w:p>
    <w:p w:rsidR="006B1A0E" w:rsidRDefault="006B1A0E" w:rsidP="00C8097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E625D6" w:rsidRPr="007D52A7" w:rsidRDefault="00E625D6" w:rsidP="00C8097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505FFD" w:rsidRPr="00505FFD" w:rsidRDefault="00505FFD" w:rsidP="003033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Viceprim-ministru</w:t>
      </w:r>
    </w:p>
    <w:p w:rsidR="00505FFD" w:rsidRPr="00505FFD" w:rsidRDefault="00505FFD" w:rsidP="003033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Ministru al afacerilor interne</w:t>
      </w: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="0030335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505FF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Andrei NĂSTASE</w:t>
      </w:r>
    </w:p>
    <w:p w:rsidR="00854DAA" w:rsidRPr="00505FFD" w:rsidRDefault="00854DAA" w:rsidP="00505FF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854DAA" w:rsidRPr="00505FFD" w:rsidSect="00C80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73DA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2098D"/>
    <w:multiLevelType w:val="hybridMultilevel"/>
    <w:tmpl w:val="3EC0AE46"/>
    <w:lvl w:ilvl="0" w:tplc="935E0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664CA0"/>
    <w:multiLevelType w:val="hybridMultilevel"/>
    <w:tmpl w:val="C0E80BE4"/>
    <w:lvl w:ilvl="0" w:tplc="9A5C470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1AF4"/>
    <w:multiLevelType w:val="hybridMultilevel"/>
    <w:tmpl w:val="110C6044"/>
    <w:lvl w:ilvl="0" w:tplc="FAEA8AE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6F7EF9"/>
    <w:multiLevelType w:val="hybridMultilevel"/>
    <w:tmpl w:val="D7BABCEE"/>
    <w:lvl w:ilvl="0" w:tplc="FF9246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BB0FC8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E"/>
    <w:rsid w:val="00016960"/>
    <w:rsid w:val="00050B78"/>
    <w:rsid w:val="0005527B"/>
    <w:rsid w:val="00061C14"/>
    <w:rsid w:val="000C30F5"/>
    <w:rsid w:val="000D03F7"/>
    <w:rsid w:val="000E4BF9"/>
    <w:rsid w:val="000E7775"/>
    <w:rsid w:val="000F1C8E"/>
    <w:rsid w:val="000F5489"/>
    <w:rsid w:val="000F6CA3"/>
    <w:rsid w:val="000F71BE"/>
    <w:rsid w:val="00112C47"/>
    <w:rsid w:val="00130B9E"/>
    <w:rsid w:val="00182217"/>
    <w:rsid w:val="00183D6B"/>
    <w:rsid w:val="00190068"/>
    <w:rsid w:val="001B28E7"/>
    <w:rsid w:val="001B5754"/>
    <w:rsid w:val="001E4C34"/>
    <w:rsid w:val="001F13FC"/>
    <w:rsid w:val="00201E69"/>
    <w:rsid w:val="00217186"/>
    <w:rsid w:val="00237EF9"/>
    <w:rsid w:val="002B2488"/>
    <w:rsid w:val="002C12A2"/>
    <w:rsid w:val="002C484F"/>
    <w:rsid w:val="002D62CD"/>
    <w:rsid w:val="00303359"/>
    <w:rsid w:val="00307B40"/>
    <w:rsid w:val="003311BA"/>
    <w:rsid w:val="00331A37"/>
    <w:rsid w:val="00332EFE"/>
    <w:rsid w:val="003507C3"/>
    <w:rsid w:val="00361373"/>
    <w:rsid w:val="003A73E4"/>
    <w:rsid w:val="003B28CF"/>
    <w:rsid w:val="003C1A8C"/>
    <w:rsid w:val="003C4B71"/>
    <w:rsid w:val="003D62C6"/>
    <w:rsid w:val="003E2A92"/>
    <w:rsid w:val="003F3D37"/>
    <w:rsid w:val="003F5B1F"/>
    <w:rsid w:val="003F60C9"/>
    <w:rsid w:val="004019DF"/>
    <w:rsid w:val="004105FD"/>
    <w:rsid w:val="00411718"/>
    <w:rsid w:val="0042747E"/>
    <w:rsid w:val="00443C9B"/>
    <w:rsid w:val="00461BE5"/>
    <w:rsid w:val="00464AC1"/>
    <w:rsid w:val="004651BD"/>
    <w:rsid w:val="004A629D"/>
    <w:rsid w:val="004B2F47"/>
    <w:rsid w:val="004B5F6B"/>
    <w:rsid w:val="004C3748"/>
    <w:rsid w:val="004F1462"/>
    <w:rsid w:val="00505FFD"/>
    <w:rsid w:val="00524482"/>
    <w:rsid w:val="00527EB5"/>
    <w:rsid w:val="00535727"/>
    <w:rsid w:val="00543C1E"/>
    <w:rsid w:val="00544470"/>
    <w:rsid w:val="005450F5"/>
    <w:rsid w:val="0057006D"/>
    <w:rsid w:val="00575F66"/>
    <w:rsid w:val="0058139F"/>
    <w:rsid w:val="00590884"/>
    <w:rsid w:val="005A1A0D"/>
    <w:rsid w:val="005B2AA4"/>
    <w:rsid w:val="005B32CD"/>
    <w:rsid w:val="005C67C2"/>
    <w:rsid w:val="005D25C4"/>
    <w:rsid w:val="005E1C9C"/>
    <w:rsid w:val="00621566"/>
    <w:rsid w:val="00623900"/>
    <w:rsid w:val="0063264A"/>
    <w:rsid w:val="00641BBC"/>
    <w:rsid w:val="00664DE4"/>
    <w:rsid w:val="00696885"/>
    <w:rsid w:val="006B1A0E"/>
    <w:rsid w:val="006D2175"/>
    <w:rsid w:val="006D2834"/>
    <w:rsid w:val="006D53E4"/>
    <w:rsid w:val="006D710C"/>
    <w:rsid w:val="006E6C52"/>
    <w:rsid w:val="006F4D4B"/>
    <w:rsid w:val="006F4FB9"/>
    <w:rsid w:val="006F689D"/>
    <w:rsid w:val="0071286E"/>
    <w:rsid w:val="00721F70"/>
    <w:rsid w:val="0072543B"/>
    <w:rsid w:val="0074015D"/>
    <w:rsid w:val="00751952"/>
    <w:rsid w:val="00753865"/>
    <w:rsid w:val="007747ED"/>
    <w:rsid w:val="007918C3"/>
    <w:rsid w:val="00791F2A"/>
    <w:rsid w:val="007D3915"/>
    <w:rsid w:val="007D52A7"/>
    <w:rsid w:val="007F6FA5"/>
    <w:rsid w:val="0080373C"/>
    <w:rsid w:val="00811A42"/>
    <w:rsid w:val="00815697"/>
    <w:rsid w:val="0082718A"/>
    <w:rsid w:val="0083625B"/>
    <w:rsid w:val="00842048"/>
    <w:rsid w:val="00854DAA"/>
    <w:rsid w:val="008576F6"/>
    <w:rsid w:val="00866165"/>
    <w:rsid w:val="008708FA"/>
    <w:rsid w:val="008A1822"/>
    <w:rsid w:val="008A44A7"/>
    <w:rsid w:val="008D6215"/>
    <w:rsid w:val="008E34F3"/>
    <w:rsid w:val="00913928"/>
    <w:rsid w:val="009231BE"/>
    <w:rsid w:val="00936B85"/>
    <w:rsid w:val="00965216"/>
    <w:rsid w:val="0097223E"/>
    <w:rsid w:val="00977798"/>
    <w:rsid w:val="009826D7"/>
    <w:rsid w:val="00983DCD"/>
    <w:rsid w:val="0098420B"/>
    <w:rsid w:val="0098775D"/>
    <w:rsid w:val="00992D91"/>
    <w:rsid w:val="009932A8"/>
    <w:rsid w:val="009A7856"/>
    <w:rsid w:val="009B08C3"/>
    <w:rsid w:val="009B22EC"/>
    <w:rsid w:val="009D638C"/>
    <w:rsid w:val="009F678F"/>
    <w:rsid w:val="00A05716"/>
    <w:rsid w:val="00A07C47"/>
    <w:rsid w:val="00A1268E"/>
    <w:rsid w:val="00A26AD2"/>
    <w:rsid w:val="00A53B80"/>
    <w:rsid w:val="00A578CB"/>
    <w:rsid w:val="00A67430"/>
    <w:rsid w:val="00A950B7"/>
    <w:rsid w:val="00A970A5"/>
    <w:rsid w:val="00AB55DE"/>
    <w:rsid w:val="00AB5756"/>
    <w:rsid w:val="00AD19AB"/>
    <w:rsid w:val="00AD2317"/>
    <w:rsid w:val="00AD6B6C"/>
    <w:rsid w:val="00AE41C7"/>
    <w:rsid w:val="00AF1BC6"/>
    <w:rsid w:val="00B11CA2"/>
    <w:rsid w:val="00B47E1A"/>
    <w:rsid w:val="00B578F7"/>
    <w:rsid w:val="00B670A4"/>
    <w:rsid w:val="00B8349A"/>
    <w:rsid w:val="00BA58DA"/>
    <w:rsid w:val="00BE00EE"/>
    <w:rsid w:val="00BE304B"/>
    <w:rsid w:val="00C00CA1"/>
    <w:rsid w:val="00C341BA"/>
    <w:rsid w:val="00C426D2"/>
    <w:rsid w:val="00C45CF0"/>
    <w:rsid w:val="00C50E1C"/>
    <w:rsid w:val="00C527D0"/>
    <w:rsid w:val="00C63B7E"/>
    <w:rsid w:val="00C8003E"/>
    <w:rsid w:val="00C80972"/>
    <w:rsid w:val="00C83073"/>
    <w:rsid w:val="00C844CE"/>
    <w:rsid w:val="00C91595"/>
    <w:rsid w:val="00C9746F"/>
    <w:rsid w:val="00CC1F1A"/>
    <w:rsid w:val="00CC4336"/>
    <w:rsid w:val="00CC5D5C"/>
    <w:rsid w:val="00CD23AC"/>
    <w:rsid w:val="00CF7E34"/>
    <w:rsid w:val="00D002F3"/>
    <w:rsid w:val="00D16E41"/>
    <w:rsid w:val="00D250C9"/>
    <w:rsid w:val="00D26DB5"/>
    <w:rsid w:val="00D41F77"/>
    <w:rsid w:val="00D522F9"/>
    <w:rsid w:val="00D5427A"/>
    <w:rsid w:val="00D61E18"/>
    <w:rsid w:val="00D6726E"/>
    <w:rsid w:val="00DD4CBB"/>
    <w:rsid w:val="00DE3965"/>
    <w:rsid w:val="00DE76EF"/>
    <w:rsid w:val="00E305D9"/>
    <w:rsid w:val="00E50D67"/>
    <w:rsid w:val="00E55A2C"/>
    <w:rsid w:val="00E604AE"/>
    <w:rsid w:val="00E625D6"/>
    <w:rsid w:val="00E8177F"/>
    <w:rsid w:val="00EA4320"/>
    <w:rsid w:val="00EA64B3"/>
    <w:rsid w:val="00EF10BF"/>
    <w:rsid w:val="00F14F3E"/>
    <w:rsid w:val="00F23000"/>
    <w:rsid w:val="00F278C7"/>
    <w:rsid w:val="00F3549D"/>
    <w:rsid w:val="00F734E0"/>
    <w:rsid w:val="00F82967"/>
    <w:rsid w:val="00F83314"/>
    <w:rsid w:val="00FA15A0"/>
    <w:rsid w:val="00FA2DCA"/>
    <w:rsid w:val="00FA2F1C"/>
    <w:rsid w:val="00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8009-59D6-494A-92D1-68DED3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3264A"/>
    <w:pPr>
      <w:ind w:left="720"/>
      <w:contextualSpacing/>
    </w:pPr>
  </w:style>
  <w:style w:type="character" w:customStyle="1" w:styleId="docheader">
    <w:name w:val="doc_header"/>
    <w:basedOn w:val="a0"/>
    <w:rsid w:val="0083625B"/>
  </w:style>
  <w:style w:type="paragraph" w:customStyle="1" w:styleId="Default">
    <w:name w:val="Default"/>
    <w:rsid w:val="00CC1F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OS</cp:lastModifiedBy>
  <cp:revision>3</cp:revision>
  <cp:lastPrinted>2019-08-02T07:20:00Z</cp:lastPrinted>
  <dcterms:created xsi:type="dcterms:W3CDTF">2019-08-02T06:37:00Z</dcterms:created>
  <dcterms:modified xsi:type="dcterms:W3CDTF">2019-08-02T07:26:00Z</dcterms:modified>
</cp:coreProperties>
</file>