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7AC" w:rsidRPr="00DD10FA" w:rsidRDefault="003E67AC" w:rsidP="00565A48">
      <w:pPr>
        <w:spacing w:after="0"/>
        <w:jc w:val="center"/>
        <w:rPr>
          <w:rStyle w:val="Hyperlink"/>
          <w:rFonts w:asciiTheme="majorHAnsi" w:hAnsiTheme="majorHAnsi" w:cstheme="majorHAnsi"/>
          <w:color w:val="auto"/>
          <w:sz w:val="16"/>
          <w:szCs w:val="16"/>
          <w:u w:val="none"/>
          <w:lang w:val="ro-MD"/>
        </w:rPr>
      </w:pPr>
    </w:p>
    <w:p w:rsidR="003E67AC" w:rsidRPr="00DD10FA" w:rsidRDefault="003E67AC" w:rsidP="00565A48">
      <w:pPr>
        <w:spacing w:after="0"/>
        <w:jc w:val="center"/>
        <w:rPr>
          <w:rStyle w:val="Hyperlink"/>
          <w:rFonts w:asciiTheme="majorHAnsi" w:hAnsiTheme="majorHAnsi" w:cstheme="majorHAnsi"/>
          <w:color w:val="auto"/>
          <w:sz w:val="16"/>
          <w:szCs w:val="16"/>
          <w:u w:val="none"/>
          <w:lang w:val="ro-MD"/>
        </w:rPr>
      </w:pPr>
    </w:p>
    <w:p w:rsidR="003E67AC" w:rsidRPr="00DD10FA" w:rsidRDefault="003E67AC" w:rsidP="003E67AC">
      <w:pPr>
        <w:spacing w:after="200" w:line="276" w:lineRule="auto"/>
        <w:jc w:val="right"/>
        <w:rPr>
          <w:rFonts w:ascii="Times New Roman" w:eastAsia="Times New Roman" w:hAnsi="Times New Roman" w:cs="Times New Roman"/>
          <w:i/>
          <w:sz w:val="28"/>
          <w:szCs w:val="28"/>
          <w:u w:val="single"/>
          <w:lang w:val="ro-MD"/>
        </w:rPr>
      </w:pPr>
      <w:r w:rsidRPr="00DD10FA">
        <w:rPr>
          <w:rFonts w:ascii="Times New Roman" w:eastAsia="Times New Roman" w:hAnsi="Times New Roman" w:cs="Times New Roman"/>
          <w:i/>
          <w:sz w:val="28"/>
          <w:szCs w:val="28"/>
          <w:u w:val="single"/>
          <w:lang w:val="ro-MD"/>
        </w:rPr>
        <w:t>Proiect</w:t>
      </w:r>
    </w:p>
    <w:p w:rsidR="003E67AC" w:rsidRPr="00DD10FA" w:rsidRDefault="003E67AC" w:rsidP="003E67AC">
      <w:pPr>
        <w:spacing w:after="0" w:line="276" w:lineRule="auto"/>
        <w:jc w:val="center"/>
        <w:rPr>
          <w:rFonts w:ascii="Times New Roman" w:eastAsia="Times New Roman" w:hAnsi="Times New Roman" w:cs="Times New Roman"/>
          <w:bCs/>
          <w:sz w:val="28"/>
          <w:szCs w:val="28"/>
          <w:lang w:val="ro-MD" w:eastAsia="ru-RU"/>
        </w:rPr>
      </w:pPr>
    </w:p>
    <w:p w:rsidR="003E67AC" w:rsidRPr="00DD10FA" w:rsidRDefault="003E67AC" w:rsidP="003E67AC">
      <w:pPr>
        <w:spacing w:after="0" w:line="276" w:lineRule="auto"/>
        <w:jc w:val="center"/>
        <w:rPr>
          <w:rFonts w:ascii="Times New Roman" w:hAnsi="Times New Roman" w:cs="Times New Roman"/>
          <w:b/>
          <w:sz w:val="28"/>
          <w:szCs w:val="28"/>
          <w:lang w:val="ro-MD"/>
        </w:rPr>
      </w:pPr>
      <w:r w:rsidRPr="00DD10FA">
        <w:rPr>
          <w:rFonts w:ascii="Times New Roman" w:hAnsi="Times New Roman" w:cs="Times New Roman"/>
          <w:b/>
          <w:sz w:val="28"/>
          <w:szCs w:val="28"/>
          <w:lang w:val="ro-MD"/>
        </w:rPr>
        <w:t>HOTĂRÎRE nr. _______</w:t>
      </w:r>
    </w:p>
    <w:p w:rsidR="003E67AC" w:rsidRPr="00DD10FA" w:rsidRDefault="003E67AC" w:rsidP="003E67AC">
      <w:pPr>
        <w:spacing w:after="0" w:line="276" w:lineRule="auto"/>
        <w:jc w:val="center"/>
        <w:rPr>
          <w:rFonts w:ascii="Times New Roman" w:hAnsi="Times New Roman" w:cs="Times New Roman"/>
          <w:sz w:val="28"/>
          <w:szCs w:val="28"/>
          <w:lang w:val="ro-MD"/>
        </w:rPr>
      </w:pPr>
    </w:p>
    <w:p w:rsidR="003E67AC" w:rsidRPr="00DD10FA" w:rsidRDefault="003E67AC" w:rsidP="003E67AC">
      <w:pPr>
        <w:spacing w:after="0" w:line="276" w:lineRule="auto"/>
        <w:jc w:val="center"/>
        <w:rPr>
          <w:rFonts w:ascii="Times New Roman" w:hAnsi="Times New Roman" w:cs="Times New Roman"/>
          <w:sz w:val="28"/>
          <w:szCs w:val="28"/>
          <w:lang w:val="ro-MD"/>
        </w:rPr>
      </w:pPr>
      <w:r w:rsidRPr="00DD10FA">
        <w:rPr>
          <w:rFonts w:ascii="Times New Roman" w:hAnsi="Times New Roman" w:cs="Times New Roman"/>
          <w:sz w:val="28"/>
          <w:szCs w:val="28"/>
          <w:lang w:val="ro-MD"/>
        </w:rPr>
        <w:t>din ________________2019</w:t>
      </w:r>
    </w:p>
    <w:p w:rsidR="003E67AC" w:rsidRPr="00DD10FA" w:rsidRDefault="003E67AC" w:rsidP="003E67AC">
      <w:pPr>
        <w:spacing w:after="0" w:line="276" w:lineRule="auto"/>
        <w:jc w:val="center"/>
        <w:rPr>
          <w:rFonts w:ascii="Times New Roman" w:hAnsi="Times New Roman" w:cs="Times New Roman"/>
          <w:sz w:val="28"/>
          <w:szCs w:val="28"/>
          <w:lang w:val="ro-MD"/>
        </w:rPr>
      </w:pPr>
      <w:r w:rsidRPr="00DD10FA">
        <w:rPr>
          <w:rFonts w:ascii="Times New Roman" w:hAnsi="Times New Roman" w:cs="Times New Roman"/>
          <w:sz w:val="28"/>
          <w:szCs w:val="28"/>
          <w:lang w:val="ro-MD"/>
        </w:rPr>
        <w:t xml:space="preserve">Chișinău </w:t>
      </w:r>
    </w:p>
    <w:p w:rsidR="003E67AC" w:rsidRPr="00DD10FA" w:rsidRDefault="003E67AC" w:rsidP="003E67AC">
      <w:pPr>
        <w:spacing w:after="0" w:line="276" w:lineRule="auto"/>
        <w:jc w:val="center"/>
        <w:rPr>
          <w:rFonts w:ascii="Times New Roman" w:hAnsi="Times New Roman" w:cs="Times New Roman"/>
          <w:sz w:val="28"/>
          <w:szCs w:val="28"/>
          <w:lang w:val="ro-MD"/>
        </w:rPr>
      </w:pPr>
    </w:p>
    <w:p w:rsidR="003E67AC" w:rsidRPr="00DD10FA" w:rsidRDefault="003E67AC" w:rsidP="003E67AC">
      <w:pPr>
        <w:spacing w:after="0" w:line="276" w:lineRule="auto"/>
        <w:jc w:val="center"/>
        <w:rPr>
          <w:rFonts w:ascii="Times New Roman" w:hAnsi="Times New Roman" w:cs="Times New Roman"/>
          <w:sz w:val="28"/>
          <w:szCs w:val="28"/>
          <w:lang w:val="ro-MD"/>
        </w:rPr>
      </w:pPr>
    </w:p>
    <w:p w:rsidR="003E67AC" w:rsidRPr="00DD10FA" w:rsidRDefault="003E67AC" w:rsidP="003E67AC">
      <w:pPr>
        <w:spacing w:after="0" w:line="276" w:lineRule="auto"/>
        <w:jc w:val="center"/>
        <w:rPr>
          <w:rFonts w:ascii="Times New Roman" w:hAnsi="Times New Roman" w:cs="Times New Roman"/>
          <w:b/>
          <w:sz w:val="28"/>
          <w:szCs w:val="28"/>
          <w:lang w:val="ro-MD"/>
        </w:rPr>
      </w:pPr>
      <w:r w:rsidRPr="00DD10FA">
        <w:rPr>
          <w:rFonts w:ascii="Times New Roman" w:hAnsi="Times New Roman" w:cs="Times New Roman"/>
          <w:b/>
          <w:sz w:val="28"/>
          <w:szCs w:val="28"/>
          <w:lang w:val="ro-MD"/>
        </w:rPr>
        <w:t xml:space="preserve">cu privire la aprobarea proiectului de lege pentru modificarea </w:t>
      </w:r>
    </w:p>
    <w:p w:rsidR="003E67AC" w:rsidRPr="00DD10FA" w:rsidRDefault="003E67AC" w:rsidP="003E67AC">
      <w:pPr>
        <w:spacing w:after="0" w:line="276" w:lineRule="auto"/>
        <w:jc w:val="center"/>
        <w:rPr>
          <w:rFonts w:ascii="Times New Roman" w:hAnsi="Times New Roman" w:cs="Times New Roman"/>
          <w:b/>
          <w:sz w:val="28"/>
          <w:szCs w:val="28"/>
          <w:lang w:val="ro-MD"/>
        </w:rPr>
      </w:pPr>
      <w:r w:rsidRPr="00DD10FA">
        <w:rPr>
          <w:rFonts w:ascii="Times New Roman" w:hAnsi="Times New Roman" w:cs="Times New Roman"/>
          <w:b/>
          <w:sz w:val="28"/>
          <w:szCs w:val="28"/>
          <w:lang w:val="ro-MD"/>
        </w:rPr>
        <w:t>Legii nr. 420/2006 privind activitatea de reglementare tehnică</w:t>
      </w:r>
    </w:p>
    <w:p w:rsidR="003E67AC" w:rsidRPr="00DD10FA" w:rsidRDefault="003E67AC" w:rsidP="003E67AC">
      <w:pPr>
        <w:spacing w:after="0" w:line="276" w:lineRule="auto"/>
        <w:jc w:val="center"/>
        <w:rPr>
          <w:rFonts w:ascii="Times New Roman" w:hAnsi="Times New Roman" w:cs="Times New Roman"/>
          <w:sz w:val="28"/>
          <w:szCs w:val="28"/>
          <w:lang w:val="ro-MD"/>
        </w:rPr>
      </w:pPr>
    </w:p>
    <w:p w:rsidR="003E67AC" w:rsidRPr="00DD10FA" w:rsidRDefault="003E67AC" w:rsidP="003E67AC">
      <w:pPr>
        <w:spacing w:after="0" w:line="276" w:lineRule="auto"/>
        <w:jc w:val="center"/>
        <w:rPr>
          <w:rFonts w:ascii="Times New Roman" w:hAnsi="Times New Roman" w:cs="Times New Roman"/>
          <w:sz w:val="28"/>
          <w:szCs w:val="28"/>
          <w:lang w:val="ro-MD"/>
        </w:rPr>
      </w:pPr>
    </w:p>
    <w:p w:rsidR="003E67AC" w:rsidRPr="00DD10FA" w:rsidRDefault="003E67AC" w:rsidP="003E67AC">
      <w:pPr>
        <w:spacing w:after="0" w:line="276" w:lineRule="auto"/>
        <w:jc w:val="both"/>
        <w:rPr>
          <w:rFonts w:ascii="Times New Roman" w:hAnsi="Times New Roman" w:cs="Times New Roman"/>
          <w:b/>
          <w:sz w:val="28"/>
          <w:szCs w:val="28"/>
          <w:lang w:val="ro-MD"/>
        </w:rPr>
      </w:pPr>
      <w:r w:rsidRPr="00DD10FA">
        <w:rPr>
          <w:rFonts w:ascii="Times New Roman" w:hAnsi="Times New Roman" w:cs="Times New Roman"/>
          <w:b/>
          <w:sz w:val="28"/>
          <w:szCs w:val="28"/>
          <w:lang w:val="ro-MD"/>
        </w:rPr>
        <w:t xml:space="preserve">Guvernul HOTĂRĂȘTE: </w:t>
      </w:r>
    </w:p>
    <w:p w:rsidR="003E67AC" w:rsidRPr="00DD10FA" w:rsidRDefault="003E67AC" w:rsidP="003E67AC">
      <w:pPr>
        <w:spacing w:after="0" w:line="276" w:lineRule="auto"/>
        <w:jc w:val="both"/>
        <w:rPr>
          <w:rFonts w:ascii="Times New Roman" w:hAnsi="Times New Roman" w:cs="Times New Roman"/>
          <w:sz w:val="28"/>
          <w:szCs w:val="28"/>
          <w:lang w:val="ro-MD"/>
        </w:rPr>
      </w:pPr>
    </w:p>
    <w:p w:rsidR="003E67AC" w:rsidRPr="00DD10FA" w:rsidRDefault="003E67AC" w:rsidP="00161176">
      <w:pPr>
        <w:spacing w:after="0" w:line="276" w:lineRule="auto"/>
        <w:ind w:firstLine="720"/>
        <w:jc w:val="both"/>
        <w:rPr>
          <w:rFonts w:ascii="Times New Roman" w:hAnsi="Times New Roman" w:cs="Times New Roman"/>
          <w:sz w:val="28"/>
          <w:szCs w:val="28"/>
          <w:lang w:val="ro-MD"/>
        </w:rPr>
      </w:pPr>
      <w:r w:rsidRPr="00DD10FA">
        <w:rPr>
          <w:rFonts w:ascii="Times New Roman" w:hAnsi="Times New Roman" w:cs="Times New Roman"/>
          <w:sz w:val="28"/>
          <w:szCs w:val="28"/>
          <w:lang w:val="ro-MD"/>
        </w:rPr>
        <w:t>Se aprobă și se prezintă Parlamentului spre examinare proiectul de lege pentru modificarea Legii nr. 420/2006 privind activitatea de reglementare tehnică.</w:t>
      </w:r>
    </w:p>
    <w:p w:rsidR="003E67AC" w:rsidRPr="00DD10FA" w:rsidRDefault="003E67AC" w:rsidP="003E67AC">
      <w:pPr>
        <w:spacing w:after="0" w:line="276" w:lineRule="auto"/>
        <w:jc w:val="both"/>
        <w:rPr>
          <w:rFonts w:ascii="Times New Roman" w:hAnsi="Times New Roman" w:cs="Times New Roman"/>
          <w:sz w:val="28"/>
          <w:szCs w:val="28"/>
          <w:lang w:val="ro-MD"/>
        </w:rPr>
      </w:pPr>
    </w:p>
    <w:p w:rsidR="003E67AC" w:rsidRPr="00DD10FA" w:rsidRDefault="003E67AC" w:rsidP="003E67AC">
      <w:pPr>
        <w:spacing w:after="0" w:line="276" w:lineRule="auto"/>
        <w:jc w:val="both"/>
        <w:rPr>
          <w:rFonts w:ascii="Times New Roman" w:hAnsi="Times New Roman" w:cs="Times New Roman"/>
          <w:sz w:val="28"/>
          <w:szCs w:val="28"/>
          <w:lang w:val="ro-MD"/>
        </w:rPr>
      </w:pPr>
    </w:p>
    <w:p w:rsidR="003E67AC" w:rsidRPr="00DD10FA" w:rsidRDefault="003E67AC" w:rsidP="003E67AC">
      <w:pPr>
        <w:spacing w:after="0" w:line="276" w:lineRule="auto"/>
        <w:jc w:val="both"/>
        <w:rPr>
          <w:rFonts w:ascii="Times New Roman" w:hAnsi="Times New Roman" w:cs="Times New Roman"/>
          <w:sz w:val="28"/>
          <w:szCs w:val="28"/>
          <w:lang w:val="ro-MD"/>
        </w:rPr>
      </w:pPr>
    </w:p>
    <w:p w:rsidR="003E67AC" w:rsidRPr="00DD10FA" w:rsidRDefault="003E67AC" w:rsidP="003E67AC">
      <w:pPr>
        <w:spacing w:after="0" w:line="276" w:lineRule="auto"/>
        <w:rPr>
          <w:rFonts w:ascii="Times New Roman" w:hAnsi="Times New Roman" w:cs="Times New Roman"/>
          <w:b/>
          <w:sz w:val="28"/>
          <w:szCs w:val="28"/>
          <w:lang w:val="ro-MD"/>
        </w:rPr>
      </w:pPr>
      <w:r w:rsidRPr="00DD10FA">
        <w:rPr>
          <w:rFonts w:ascii="Times New Roman" w:hAnsi="Times New Roman" w:cs="Times New Roman"/>
          <w:b/>
          <w:sz w:val="28"/>
          <w:szCs w:val="28"/>
          <w:lang w:val="ro-MD"/>
        </w:rPr>
        <w:t>PRIM – MINISTRU</w:t>
      </w:r>
      <w:r w:rsidRPr="00DD10FA">
        <w:rPr>
          <w:rFonts w:ascii="Times New Roman" w:hAnsi="Times New Roman" w:cs="Times New Roman"/>
          <w:b/>
          <w:sz w:val="28"/>
          <w:szCs w:val="28"/>
          <w:lang w:val="ro-MD"/>
        </w:rPr>
        <w:tab/>
      </w:r>
      <w:r w:rsidRPr="00DD10FA">
        <w:rPr>
          <w:rFonts w:ascii="Times New Roman" w:hAnsi="Times New Roman" w:cs="Times New Roman"/>
          <w:b/>
          <w:sz w:val="28"/>
          <w:szCs w:val="28"/>
          <w:lang w:val="ro-MD"/>
        </w:rPr>
        <w:tab/>
      </w:r>
      <w:r w:rsidRPr="00DD10FA">
        <w:rPr>
          <w:rFonts w:ascii="Times New Roman" w:hAnsi="Times New Roman" w:cs="Times New Roman"/>
          <w:b/>
          <w:sz w:val="28"/>
          <w:szCs w:val="28"/>
          <w:lang w:val="ro-MD"/>
        </w:rPr>
        <w:tab/>
      </w:r>
      <w:r w:rsidRPr="00DD10FA">
        <w:rPr>
          <w:rFonts w:ascii="Times New Roman" w:hAnsi="Times New Roman" w:cs="Times New Roman"/>
          <w:b/>
          <w:sz w:val="28"/>
          <w:szCs w:val="28"/>
          <w:lang w:val="ro-MD"/>
        </w:rPr>
        <w:tab/>
      </w:r>
      <w:r w:rsidRPr="00DD10FA">
        <w:rPr>
          <w:rFonts w:ascii="Times New Roman" w:hAnsi="Times New Roman" w:cs="Times New Roman"/>
          <w:b/>
          <w:sz w:val="28"/>
          <w:szCs w:val="28"/>
          <w:lang w:val="ro-MD"/>
        </w:rPr>
        <w:tab/>
      </w:r>
      <w:r w:rsidRPr="00DD10FA">
        <w:rPr>
          <w:rFonts w:ascii="Times New Roman" w:hAnsi="Times New Roman" w:cs="Times New Roman"/>
          <w:b/>
          <w:sz w:val="28"/>
          <w:szCs w:val="28"/>
          <w:lang w:val="ro-MD"/>
        </w:rPr>
        <w:tab/>
        <w:t>Maia SANDU</w:t>
      </w:r>
    </w:p>
    <w:p w:rsidR="003E67AC" w:rsidRPr="00DD10FA" w:rsidRDefault="003E67AC" w:rsidP="003E67AC">
      <w:pPr>
        <w:spacing w:after="0" w:line="276" w:lineRule="auto"/>
        <w:rPr>
          <w:rFonts w:ascii="Times New Roman" w:hAnsi="Times New Roman" w:cs="Times New Roman"/>
          <w:sz w:val="28"/>
          <w:szCs w:val="28"/>
          <w:lang w:val="ro-MD"/>
        </w:rPr>
      </w:pPr>
    </w:p>
    <w:p w:rsidR="003E67AC" w:rsidRPr="00DD10FA" w:rsidRDefault="003E67AC" w:rsidP="003E67AC">
      <w:pPr>
        <w:spacing w:after="0" w:line="276" w:lineRule="auto"/>
        <w:rPr>
          <w:rFonts w:ascii="Times New Roman" w:hAnsi="Times New Roman" w:cs="Times New Roman"/>
          <w:sz w:val="28"/>
          <w:szCs w:val="28"/>
          <w:lang w:val="ro-MD"/>
        </w:rPr>
      </w:pPr>
      <w:r w:rsidRPr="00DD10FA">
        <w:rPr>
          <w:rFonts w:ascii="Times New Roman" w:hAnsi="Times New Roman" w:cs="Times New Roman"/>
          <w:sz w:val="28"/>
          <w:szCs w:val="28"/>
          <w:lang w:val="ro-MD"/>
        </w:rPr>
        <w:t>Contrasemnează:</w:t>
      </w:r>
    </w:p>
    <w:p w:rsidR="003E67AC" w:rsidRPr="00DD10FA" w:rsidRDefault="003E67AC" w:rsidP="003E67AC">
      <w:pPr>
        <w:spacing w:after="0" w:line="276" w:lineRule="auto"/>
        <w:rPr>
          <w:rFonts w:ascii="Times New Roman" w:hAnsi="Times New Roman" w:cs="Times New Roman"/>
          <w:sz w:val="28"/>
          <w:szCs w:val="28"/>
          <w:lang w:val="ro-MD"/>
        </w:rPr>
      </w:pPr>
    </w:p>
    <w:p w:rsidR="003E67AC" w:rsidRPr="00DD10FA" w:rsidRDefault="003E67AC" w:rsidP="003E67AC">
      <w:pPr>
        <w:spacing w:after="0" w:line="276" w:lineRule="auto"/>
        <w:rPr>
          <w:rFonts w:ascii="Times New Roman" w:hAnsi="Times New Roman" w:cs="Times New Roman"/>
          <w:b/>
          <w:sz w:val="28"/>
          <w:szCs w:val="28"/>
          <w:lang w:val="ro-MD"/>
        </w:rPr>
      </w:pPr>
      <w:r w:rsidRPr="00DD10FA">
        <w:rPr>
          <w:rFonts w:ascii="Times New Roman" w:hAnsi="Times New Roman" w:cs="Times New Roman"/>
          <w:b/>
          <w:sz w:val="28"/>
          <w:szCs w:val="28"/>
          <w:lang w:val="ro-MD"/>
        </w:rPr>
        <w:t xml:space="preserve">Ministrul justiției </w:t>
      </w:r>
      <w:r w:rsidRPr="00DD10FA">
        <w:rPr>
          <w:rFonts w:ascii="Times New Roman" w:hAnsi="Times New Roman" w:cs="Times New Roman"/>
          <w:b/>
          <w:sz w:val="28"/>
          <w:szCs w:val="28"/>
          <w:lang w:val="ro-MD"/>
        </w:rPr>
        <w:tab/>
      </w:r>
      <w:r w:rsidRPr="00DD10FA">
        <w:rPr>
          <w:rFonts w:ascii="Times New Roman" w:hAnsi="Times New Roman" w:cs="Times New Roman"/>
          <w:b/>
          <w:sz w:val="28"/>
          <w:szCs w:val="28"/>
          <w:lang w:val="ro-MD"/>
        </w:rPr>
        <w:tab/>
      </w:r>
      <w:r w:rsidRPr="00DD10FA">
        <w:rPr>
          <w:rFonts w:ascii="Times New Roman" w:hAnsi="Times New Roman" w:cs="Times New Roman"/>
          <w:b/>
          <w:sz w:val="28"/>
          <w:szCs w:val="28"/>
          <w:lang w:val="ro-MD"/>
        </w:rPr>
        <w:tab/>
      </w:r>
      <w:r w:rsidRPr="00DD10FA">
        <w:rPr>
          <w:rFonts w:ascii="Times New Roman" w:hAnsi="Times New Roman" w:cs="Times New Roman"/>
          <w:b/>
          <w:sz w:val="28"/>
          <w:szCs w:val="28"/>
          <w:lang w:val="ro-MD"/>
        </w:rPr>
        <w:tab/>
      </w:r>
      <w:r w:rsidRPr="00DD10FA">
        <w:rPr>
          <w:rFonts w:ascii="Times New Roman" w:hAnsi="Times New Roman" w:cs="Times New Roman"/>
          <w:b/>
          <w:sz w:val="28"/>
          <w:szCs w:val="28"/>
          <w:lang w:val="ro-MD"/>
        </w:rPr>
        <w:tab/>
      </w:r>
      <w:r w:rsidRPr="00DD10FA">
        <w:rPr>
          <w:rFonts w:ascii="Times New Roman" w:hAnsi="Times New Roman" w:cs="Times New Roman"/>
          <w:b/>
          <w:sz w:val="28"/>
          <w:szCs w:val="28"/>
          <w:lang w:val="ro-MD"/>
        </w:rPr>
        <w:tab/>
        <w:t>Olesea STAMATE</w:t>
      </w:r>
    </w:p>
    <w:p w:rsidR="003E67AC" w:rsidRPr="00DD10FA" w:rsidRDefault="003E67AC" w:rsidP="003E67AC">
      <w:pPr>
        <w:spacing w:after="0" w:line="276" w:lineRule="auto"/>
        <w:rPr>
          <w:rFonts w:ascii="Times New Roman" w:eastAsia="Times New Roman" w:hAnsi="Times New Roman" w:cs="Times New Roman"/>
          <w:b/>
          <w:bCs/>
          <w:sz w:val="28"/>
          <w:szCs w:val="28"/>
          <w:lang w:val="ro-MD" w:eastAsia="ru-RU"/>
        </w:rPr>
      </w:pPr>
      <w:r w:rsidRPr="00DD10FA">
        <w:rPr>
          <w:rFonts w:ascii="Times New Roman" w:hAnsi="Times New Roman" w:cs="Times New Roman"/>
          <w:b/>
          <w:sz w:val="28"/>
          <w:szCs w:val="28"/>
          <w:lang w:val="ro-MD"/>
        </w:rPr>
        <w:t xml:space="preserve">Ministrul economiei si infrastructurii </w:t>
      </w:r>
      <w:r w:rsidRPr="00DD10FA">
        <w:rPr>
          <w:rFonts w:ascii="Times New Roman" w:hAnsi="Times New Roman" w:cs="Times New Roman"/>
          <w:b/>
          <w:sz w:val="28"/>
          <w:szCs w:val="28"/>
          <w:lang w:val="ro-MD"/>
        </w:rPr>
        <w:tab/>
      </w:r>
      <w:r w:rsidRPr="00DD10FA">
        <w:rPr>
          <w:rFonts w:ascii="Times New Roman" w:hAnsi="Times New Roman" w:cs="Times New Roman"/>
          <w:b/>
          <w:sz w:val="28"/>
          <w:szCs w:val="28"/>
          <w:lang w:val="ro-MD"/>
        </w:rPr>
        <w:tab/>
      </w:r>
      <w:r w:rsidRPr="00DD10FA">
        <w:rPr>
          <w:rFonts w:ascii="Times New Roman" w:hAnsi="Times New Roman" w:cs="Times New Roman"/>
          <w:b/>
          <w:sz w:val="28"/>
          <w:szCs w:val="28"/>
          <w:lang w:val="ro-MD"/>
        </w:rPr>
        <w:tab/>
        <w:t>Vadim BRÎNZAN</w:t>
      </w:r>
    </w:p>
    <w:p w:rsidR="003E67AC" w:rsidRPr="00DD10FA" w:rsidRDefault="003E67AC" w:rsidP="003E67AC">
      <w:pPr>
        <w:spacing w:after="0" w:line="276" w:lineRule="auto"/>
        <w:jc w:val="center"/>
        <w:rPr>
          <w:rFonts w:ascii="Times New Roman" w:eastAsia="Times New Roman" w:hAnsi="Times New Roman" w:cs="Times New Roman"/>
          <w:b/>
          <w:bCs/>
          <w:sz w:val="28"/>
          <w:szCs w:val="28"/>
          <w:lang w:val="ro-MD" w:eastAsia="ru-RU"/>
        </w:rPr>
      </w:pPr>
    </w:p>
    <w:p w:rsidR="003E67AC" w:rsidRPr="00DD10FA" w:rsidRDefault="003E67AC" w:rsidP="003E67AC">
      <w:pPr>
        <w:spacing w:after="0" w:line="276" w:lineRule="auto"/>
        <w:jc w:val="center"/>
        <w:rPr>
          <w:rFonts w:ascii="Times New Roman" w:eastAsia="Times New Roman" w:hAnsi="Times New Roman" w:cs="Times New Roman"/>
          <w:b/>
          <w:bCs/>
          <w:sz w:val="28"/>
          <w:szCs w:val="28"/>
          <w:lang w:val="ro-MD" w:eastAsia="ru-RU"/>
        </w:rPr>
      </w:pPr>
    </w:p>
    <w:p w:rsidR="003E67AC" w:rsidRPr="00DD10FA" w:rsidRDefault="003E67AC" w:rsidP="003E67AC">
      <w:pPr>
        <w:spacing w:after="0" w:line="276" w:lineRule="auto"/>
        <w:jc w:val="center"/>
        <w:rPr>
          <w:rFonts w:ascii="Times New Roman" w:eastAsia="Times New Roman" w:hAnsi="Times New Roman" w:cs="Times New Roman"/>
          <w:b/>
          <w:bCs/>
          <w:sz w:val="28"/>
          <w:szCs w:val="28"/>
          <w:lang w:val="ro-MD" w:eastAsia="ru-RU"/>
        </w:rPr>
      </w:pPr>
    </w:p>
    <w:p w:rsidR="003E67AC" w:rsidRPr="00DD10FA" w:rsidRDefault="003E67AC" w:rsidP="003E67AC">
      <w:pPr>
        <w:spacing w:after="0" w:line="276" w:lineRule="auto"/>
        <w:jc w:val="center"/>
        <w:rPr>
          <w:rFonts w:ascii="Times New Roman" w:eastAsia="Times New Roman" w:hAnsi="Times New Roman" w:cs="Times New Roman"/>
          <w:b/>
          <w:bCs/>
          <w:sz w:val="28"/>
          <w:szCs w:val="28"/>
          <w:lang w:val="ro-MD" w:eastAsia="ru-RU"/>
        </w:rPr>
      </w:pPr>
    </w:p>
    <w:p w:rsidR="003E67AC" w:rsidRPr="00DD10FA" w:rsidRDefault="003E67AC" w:rsidP="003E67AC">
      <w:pPr>
        <w:spacing w:after="0" w:line="276" w:lineRule="auto"/>
        <w:jc w:val="center"/>
        <w:rPr>
          <w:rFonts w:ascii="Times New Roman" w:eastAsia="Times New Roman" w:hAnsi="Times New Roman" w:cs="Times New Roman"/>
          <w:b/>
          <w:bCs/>
          <w:sz w:val="28"/>
          <w:szCs w:val="28"/>
          <w:lang w:val="ro-MD" w:eastAsia="ru-RU"/>
        </w:rPr>
      </w:pPr>
    </w:p>
    <w:p w:rsidR="003E67AC" w:rsidRPr="00DD10FA" w:rsidRDefault="003E67AC" w:rsidP="003E67AC">
      <w:pPr>
        <w:spacing w:after="0" w:line="276" w:lineRule="auto"/>
        <w:jc w:val="center"/>
        <w:rPr>
          <w:rFonts w:ascii="Times New Roman" w:eastAsia="Times New Roman" w:hAnsi="Times New Roman" w:cs="Times New Roman"/>
          <w:b/>
          <w:bCs/>
          <w:sz w:val="28"/>
          <w:szCs w:val="28"/>
          <w:lang w:val="ro-MD" w:eastAsia="ru-RU"/>
        </w:rPr>
      </w:pPr>
    </w:p>
    <w:p w:rsidR="003E67AC" w:rsidRPr="00DD10FA" w:rsidRDefault="003E67AC" w:rsidP="003E67AC">
      <w:pPr>
        <w:spacing w:after="0" w:line="276" w:lineRule="auto"/>
        <w:jc w:val="center"/>
        <w:rPr>
          <w:rFonts w:ascii="Times New Roman" w:eastAsia="Times New Roman" w:hAnsi="Times New Roman" w:cs="Times New Roman"/>
          <w:b/>
          <w:bCs/>
          <w:sz w:val="28"/>
          <w:szCs w:val="28"/>
          <w:lang w:val="ro-MD" w:eastAsia="ru-RU"/>
        </w:rPr>
      </w:pPr>
    </w:p>
    <w:p w:rsidR="003E67AC" w:rsidRPr="00DD10FA" w:rsidRDefault="003E67AC" w:rsidP="003E67AC">
      <w:pPr>
        <w:spacing w:after="0" w:line="276" w:lineRule="auto"/>
        <w:jc w:val="center"/>
        <w:rPr>
          <w:rFonts w:ascii="Times New Roman" w:eastAsia="Times New Roman" w:hAnsi="Times New Roman" w:cs="Times New Roman"/>
          <w:b/>
          <w:bCs/>
          <w:sz w:val="28"/>
          <w:szCs w:val="28"/>
          <w:lang w:val="ro-MD" w:eastAsia="ru-RU"/>
        </w:rPr>
      </w:pPr>
    </w:p>
    <w:p w:rsidR="003E67AC" w:rsidRPr="00DD10FA" w:rsidRDefault="003E67AC" w:rsidP="003E67AC">
      <w:pPr>
        <w:spacing w:after="0" w:line="276" w:lineRule="auto"/>
        <w:jc w:val="center"/>
        <w:rPr>
          <w:rFonts w:ascii="Times New Roman" w:eastAsia="Times New Roman" w:hAnsi="Times New Roman" w:cs="Times New Roman"/>
          <w:b/>
          <w:bCs/>
          <w:sz w:val="28"/>
          <w:szCs w:val="28"/>
          <w:lang w:val="ro-MD" w:eastAsia="ru-RU"/>
        </w:rPr>
      </w:pPr>
    </w:p>
    <w:p w:rsidR="003E67AC" w:rsidRPr="00DD10FA" w:rsidRDefault="003E67AC" w:rsidP="003E67AC">
      <w:pPr>
        <w:spacing w:after="0" w:line="276" w:lineRule="auto"/>
        <w:jc w:val="center"/>
        <w:rPr>
          <w:rFonts w:ascii="Times New Roman" w:eastAsia="Times New Roman" w:hAnsi="Times New Roman" w:cs="Times New Roman"/>
          <w:b/>
          <w:bCs/>
          <w:sz w:val="28"/>
          <w:szCs w:val="28"/>
          <w:lang w:val="ro-MD" w:eastAsia="ru-RU"/>
        </w:rPr>
      </w:pPr>
    </w:p>
    <w:p w:rsidR="003E67AC" w:rsidRPr="00DD10FA" w:rsidRDefault="003E67AC" w:rsidP="003E67AC">
      <w:pPr>
        <w:spacing w:after="0" w:line="276" w:lineRule="auto"/>
        <w:jc w:val="center"/>
        <w:rPr>
          <w:rFonts w:ascii="Times New Roman" w:eastAsia="Times New Roman" w:hAnsi="Times New Roman" w:cs="Times New Roman"/>
          <w:b/>
          <w:bCs/>
          <w:sz w:val="28"/>
          <w:szCs w:val="28"/>
          <w:lang w:val="ro-MD" w:eastAsia="ru-RU"/>
        </w:rPr>
      </w:pPr>
    </w:p>
    <w:p w:rsidR="003E67AC" w:rsidRPr="00DD10FA" w:rsidRDefault="003E67AC" w:rsidP="003E67AC">
      <w:pPr>
        <w:spacing w:after="0" w:line="276" w:lineRule="auto"/>
        <w:jc w:val="center"/>
        <w:rPr>
          <w:rFonts w:ascii="Times New Roman" w:eastAsia="Times New Roman" w:hAnsi="Times New Roman" w:cs="Times New Roman"/>
          <w:b/>
          <w:bCs/>
          <w:sz w:val="28"/>
          <w:szCs w:val="28"/>
          <w:lang w:val="ro-MD" w:eastAsia="ru-RU"/>
        </w:rPr>
      </w:pPr>
    </w:p>
    <w:p w:rsidR="003E67AC" w:rsidRPr="00DD10FA" w:rsidRDefault="003E67AC" w:rsidP="003E67AC">
      <w:pPr>
        <w:spacing w:after="0" w:line="276" w:lineRule="auto"/>
        <w:jc w:val="center"/>
        <w:rPr>
          <w:rFonts w:ascii="Times New Roman" w:eastAsia="Times New Roman" w:hAnsi="Times New Roman" w:cs="Times New Roman"/>
          <w:b/>
          <w:bCs/>
          <w:sz w:val="28"/>
          <w:szCs w:val="28"/>
          <w:lang w:val="ro-MD" w:eastAsia="ru-RU"/>
        </w:rPr>
      </w:pPr>
    </w:p>
    <w:p w:rsidR="003E67AC" w:rsidRPr="00DD10FA" w:rsidRDefault="003E67AC" w:rsidP="003E67AC">
      <w:pPr>
        <w:spacing w:after="0" w:line="276" w:lineRule="auto"/>
        <w:jc w:val="center"/>
        <w:rPr>
          <w:rFonts w:ascii="Times New Roman" w:eastAsia="Times New Roman" w:hAnsi="Times New Roman" w:cs="Times New Roman"/>
          <w:b/>
          <w:bCs/>
          <w:sz w:val="28"/>
          <w:szCs w:val="28"/>
          <w:lang w:val="ro-MD" w:eastAsia="ru-RU"/>
        </w:rPr>
      </w:pPr>
    </w:p>
    <w:p w:rsidR="003E67AC" w:rsidRPr="00DD10FA" w:rsidRDefault="003E67AC" w:rsidP="003E67AC">
      <w:pPr>
        <w:spacing w:after="0" w:line="276" w:lineRule="auto"/>
        <w:jc w:val="center"/>
        <w:rPr>
          <w:rFonts w:ascii="Times New Roman" w:eastAsia="Times New Roman" w:hAnsi="Times New Roman" w:cs="Times New Roman"/>
          <w:b/>
          <w:bCs/>
          <w:sz w:val="28"/>
          <w:szCs w:val="28"/>
          <w:lang w:val="ro-MD" w:eastAsia="ru-RU"/>
        </w:rPr>
      </w:pPr>
    </w:p>
    <w:p w:rsidR="003E67AC" w:rsidRPr="00DD10FA" w:rsidRDefault="003E67AC" w:rsidP="003E67AC">
      <w:pPr>
        <w:spacing w:after="0" w:line="276" w:lineRule="auto"/>
        <w:jc w:val="center"/>
        <w:rPr>
          <w:rFonts w:ascii="Times New Roman" w:eastAsia="Times New Roman" w:hAnsi="Times New Roman" w:cs="Times New Roman"/>
          <w:b/>
          <w:bCs/>
          <w:sz w:val="28"/>
          <w:szCs w:val="28"/>
          <w:lang w:val="ro-MD" w:eastAsia="ru-RU"/>
        </w:rPr>
      </w:pPr>
    </w:p>
    <w:p w:rsidR="003E67AC" w:rsidRPr="00DD10FA" w:rsidRDefault="003E67AC" w:rsidP="003E67AC">
      <w:pPr>
        <w:spacing w:after="200" w:line="276" w:lineRule="auto"/>
        <w:jc w:val="right"/>
        <w:rPr>
          <w:rFonts w:ascii="Times New Roman" w:eastAsia="Times New Roman" w:hAnsi="Times New Roman" w:cs="Times New Roman"/>
          <w:i/>
          <w:sz w:val="28"/>
          <w:szCs w:val="28"/>
          <w:u w:val="single"/>
          <w:lang w:val="ro-MD"/>
        </w:rPr>
      </w:pPr>
      <w:r w:rsidRPr="00DD10FA">
        <w:rPr>
          <w:rFonts w:ascii="Times New Roman" w:eastAsia="Times New Roman" w:hAnsi="Times New Roman" w:cs="Times New Roman"/>
          <w:i/>
          <w:sz w:val="28"/>
          <w:szCs w:val="28"/>
          <w:u w:val="single"/>
          <w:lang w:val="ro-MD"/>
        </w:rPr>
        <w:lastRenderedPageBreak/>
        <w:t>Proiect</w:t>
      </w:r>
    </w:p>
    <w:p w:rsidR="003E67AC" w:rsidRPr="00DD10FA" w:rsidRDefault="003E67AC" w:rsidP="003E67AC">
      <w:pPr>
        <w:spacing w:after="0" w:line="276" w:lineRule="auto"/>
        <w:jc w:val="center"/>
        <w:rPr>
          <w:rFonts w:ascii="Times New Roman" w:eastAsia="Times New Roman" w:hAnsi="Times New Roman" w:cs="Times New Roman"/>
          <w:b/>
          <w:bCs/>
          <w:sz w:val="28"/>
          <w:szCs w:val="28"/>
          <w:lang w:val="ro-MD" w:eastAsia="ru-RU"/>
        </w:rPr>
      </w:pPr>
      <w:r w:rsidRPr="00DD10FA">
        <w:rPr>
          <w:rFonts w:ascii="Times New Roman" w:eastAsia="Times New Roman" w:hAnsi="Times New Roman" w:cs="Times New Roman"/>
          <w:b/>
          <w:bCs/>
          <w:sz w:val="28"/>
          <w:szCs w:val="28"/>
          <w:lang w:val="ro-MD" w:eastAsia="ru-RU"/>
        </w:rPr>
        <w:t xml:space="preserve">L E G E </w:t>
      </w:r>
    </w:p>
    <w:p w:rsidR="003E67AC" w:rsidRPr="00DD10FA" w:rsidRDefault="003E67AC" w:rsidP="003E67AC">
      <w:pPr>
        <w:spacing w:after="0" w:line="240" w:lineRule="auto"/>
        <w:ind w:right="141"/>
        <w:jc w:val="center"/>
        <w:rPr>
          <w:rFonts w:ascii="Times New Roman" w:eastAsia="Times New Roman" w:hAnsi="Times New Roman" w:cs="Times New Roman"/>
          <w:b/>
          <w:sz w:val="28"/>
          <w:szCs w:val="28"/>
          <w:lang w:val="ro-MD"/>
        </w:rPr>
      </w:pPr>
      <w:r w:rsidRPr="00DD10FA">
        <w:rPr>
          <w:rFonts w:ascii="Times New Roman" w:eastAsia="Times New Roman" w:hAnsi="Times New Roman" w:cs="Times New Roman"/>
          <w:b/>
          <w:sz w:val="28"/>
          <w:szCs w:val="28"/>
          <w:lang w:val="ro-MD"/>
        </w:rPr>
        <w:t xml:space="preserve">pentru modificarea Legii nr. 420 /2006 </w:t>
      </w:r>
    </w:p>
    <w:p w:rsidR="003E67AC" w:rsidRPr="00DD10FA" w:rsidRDefault="003E67AC" w:rsidP="003E67AC">
      <w:pPr>
        <w:spacing w:after="0" w:line="240" w:lineRule="auto"/>
        <w:ind w:right="141"/>
        <w:jc w:val="center"/>
        <w:rPr>
          <w:rFonts w:ascii="Times New Roman" w:eastAsia="Times New Roman" w:hAnsi="Times New Roman" w:cs="Times New Roman"/>
          <w:b/>
          <w:sz w:val="28"/>
          <w:szCs w:val="28"/>
          <w:lang w:val="ro-MD"/>
        </w:rPr>
      </w:pPr>
      <w:r w:rsidRPr="00DD10FA">
        <w:rPr>
          <w:rFonts w:ascii="Times New Roman" w:eastAsia="Times New Roman" w:hAnsi="Times New Roman" w:cs="Times New Roman"/>
          <w:b/>
          <w:sz w:val="28"/>
          <w:szCs w:val="28"/>
          <w:lang w:val="ro-MD"/>
        </w:rPr>
        <w:t>privind activitatea de reglementare tehnică</w:t>
      </w:r>
    </w:p>
    <w:p w:rsidR="003E67AC" w:rsidRPr="00DD10FA" w:rsidRDefault="003E67AC" w:rsidP="003E67AC">
      <w:pPr>
        <w:spacing w:after="0" w:line="240" w:lineRule="auto"/>
        <w:jc w:val="both"/>
        <w:rPr>
          <w:rFonts w:ascii="Times New Roman" w:eastAsia="Times New Roman" w:hAnsi="Times New Roman" w:cs="Times New Roman"/>
          <w:sz w:val="28"/>
          <w:szCs w:val="28"/>
          <w:lang w:val="ro-MD" w:eastAsia="ru-RU"/>
        </w:rPr>
      </w:pPr>
    </w:p>
    <w:p w:rsidR="003E67AC" w:rsidRPr="00DD10FA" w:rsidRDefault="003E67AC" w:rsidP="003E67AC">
      <w:pPr>
        <w:spacing w:after="0" w:line="240" w:lineRule="auto"/>
        <w:jc w:val="both"/>
        <w:rPr>
          <w:rFonts w:ascii="Times New Roman" w:eastAsia="Times New Roman" w:hAnsi="Times New Roman" w:cs="Times New Roman"/>
          <w:sz w:val="28"/>
          <w:szCs w:val="28"/>
          <w:lang w:val="ro-MD" w:eastAsia="ru-RU"/>
        </w:rPr>
      </w:pPr>
      <w:r w:rsidRPr="00DD10FA">
        <w:rPr>
          <w:rFonts w:ascii="Times New Roman" w:eastAsia="Times New Roman" w:hAnsi="Times New Roman" w:cs="Times New Roman"/>
          <w:sz w:val="28"/>
          <w:szCs w:val="28"/>
          <w:lang w:val="ro-MD" w:eastAsia="ru-RU"/>
        </w:rPr>
        <w:t xml:space="preserve">Parlamentul adoptă prezenta lege organică. </w:t>
      </w:r>
    </w:p>
    <w:p w:rsidR="003E67AC" w:rsidRPr="00DD10FA" w:rsidRDefault="003E67AC" w:rsidP="003E67AC">
      <w:pPr>
        <w:spacing w:after="0" w:line="240" w:lineRule="auto"/>
        <w:ind w:right="141"/>
        <w:jc w:val="both"/>
        <w:rPr>
          <w:rFonts w:ascii="Times New Roman" w:eastAsia="Times New Roman" w:hAnsi="Times New Roman" w:cs="Times New Roman"/>
          <w:b/>
          <w:sz w:val="28"/>
          <w:szCs w:val="28"/>
          <w:lang w:val="ro-MD"/>
        </w:rPr>
      </w:pPr>
    </w:p>
    <w:p w:rsidR="003E67AC" w:rsidRPr="00DD10FA" w:rsidRDefault="003E67AC" w:rsidP="003E67AC">
      <w:pPr>
        <w:spacing w:after="0" w:line="240" w:lineRule="auto"/>
        <w:ind w:right="141" w:firstLine="720"/>
        <w:jc w:val="both"/>
        <w:rPr>
          <w:rFonts w:ascii="Times New Roman" w:eastAsia="Times New Roman" w:hAnsi="Times New Roman" w:cs="Times New Roman"/>
          <w:sz w:val="28"/>
          <w:szCs w:val="28"/>
          <w:lang w:val="ro-MD"/>
        </w:rPr>
      </w:pPr>
      <w:r w:rsidRPr="00DD10FA">
        <w:rPr>
          <w:rFonts w:ascii="Times New Roman" w:eastAsia="Times New Roman" w:hAnsi="Times New Roman" w:cs="Times New Roman"/>
          <w:b/>
          <w:sz w:val="28"/>
          <w:szCs w:val="28"/>
          <w:lang w:val="ro-MD"/>
        </w:rPr>
        <w:t xml:space="preserve">Art. I.- </w:t>
      </w:r>
      <w:r w:rsidRPr="00DD10FA">
        <w:rPr>
          <w:rFonts w:ascii="Times New Roman" w:eastAsia="Times New Roman" w:hAnsi="Times New Roman" w:cs="Times New Roman"/>
          <w:sz w:val="28"/>
          <w:szCs w:val="28"/>
          <w:lang w:val="ro-MD"/>
        </w:rPr>
        <w:t xml:space="preserve">Legea nr. 420/2006 privind activitatea de reglementare tehnică (republicată, </w:t>
      </w:r>
      <w:r w:rsidRPr="00DD10FA">
        <w:rPr>
          <w:rFonts w:ascii="Times New Roman" w:eastAsia="Times New Roman" w:hAnsi="Times New Roman" w:cs="Times New Roman"/>
          <w:i/>
          <w:sz w:val="28"/>
          <w:szCs w:val="28"/>
          <w:lang w:val="ro-MD"/>
        </w:rPr>
        <w:t>Monitorul Oficial al Republicii Moldova, 2017, nr. 92-102, art. 125</w:t>
      </w:r>
      <w:r w:rsidRPr="00DD10FA">
        <w:rPr>
          <w:rFonts w:ascii="Times New Roman" w:eastAsia="Times New Roman" w:hAnsi="Times New Roman" w:cs="Times New Roman"/>
          <w:sz w:val="28"/>
          <w:szCs w:val="28"/>
          <w:lang w:val="ro-MD"/>
        </w:rPr>
        <w:t>), cu modificările ulterioare, se modifică şi se completează după cum urmează:</w:t>
      </w:r>
    </w:p>
    <w:p w:rsidR="003E67AC" w:rsidRPr="00DD10FA" w:rsidRDefault="003E67AC" w:rsidP="003E67AC">
      <w:pPr>
        <w:spacing w:after="0" w:line="240" w:lineRule="auto"/>
        <w:ind w:right="141" w:firstLine="567"/>
        <w:jc w:val="both"/>
        <w:rPr>
          <w:rFonts w:ascii="Times New Roman" w:eastAsia="Times New Roman" w:hAnsi="Times New Roman" w:cs="Times New Roman"/>
          <w:sz w:val="28"/>
          <w:szCs w:val="28"/>
          <w:lang w:val="ro-MD"/>
        </w:rPr>
      </w:pPr>
      <w:r w:rsidRPr="00DD10FA">
        <w:rPr>
          <w:rFonts w:ascii="Times New Roman" w:eastAsia="Times New Roman" w:hAnsi="Times New Roman" w:cs="Times New Roman"/>
          <w:b/>
          <w:sz w:val="28"/>
          <w:szCs w:val="28"/>
          <w:lang w:val="ro-MD"/>
        </w:rPr>
        <w:t>1.</w:t>
      </w:r>
      <w:r w:rsidRPr="00DD10FA">
        <w:rPr>
          <w:rFonts w:ascii="Times New Roman" w:eastAsia="Times New Roman" w:hAnsi="Times New Roman" w:cs="Times New Roman"/>
          <w:sz w:val="28"/>
          <w:szCs w:val="28"/>
          <w:lang w:val="ro-MD"/>
        </w:rPr>
        <w:t xml:space="preserve"> Articolul 1 va avea următorul cuprins:</w:t>
      </w:r>
    </w:p>
    <w:p w:rsidR="003E67AC" w:rsidRPr="00DD10FA" w:rsidRDefault="003E67AC" w:rsidP="003E67AC">
      <w:pPr>
        <w:pStyle w:val="NormalWeb"/>
        <w:rPr>
          <w:rFonts w:eastAsiaTheme="minorEastAsia"/>
          <w:sz w:val="28"/>
          <w:szCs w:val="28"/>
          <w:lang w:val="ro-MD"/>
        </w:rPr>
      </w:pPr>
      <w:r w:rsidRPr="00DD10FA">
        <w:rPr>
          <w:sz w:val="28"/>
          <w:szCs w:val="28"/>
          <w:lang w:val="ro-MD"/>
        </w:rPr>
        <w:t>„</w:t>
      </w:r>
      <w:r w:rsidRPr="00DD10FA">
        <w:rPr>
          <w:rFonts w:eastAsiaTheme="minorEastAsia"/>
          <w:b/>
          <w:bCs/>
          <w:sz w:val="28"/>
          <w:szCs w:val="28"/>
          <w:lang w:val="ro-MD"/>
        </w:rPr>
        <w:t>Articolul 1.</w:t>
      </w:r>
      <w:bookmarkStart w:id="0" w:name="Articolul_1."/>
      <w:bookmarkEnd w:id="0"/>
      <w:r w:rsidRPr="00DD10FA">
        <w:rPr>
          <w:rFonts w:eastAsiaTheme="minorEastAsia"/>
          <w:sz w:val="28"/>
          <w:szCs w:val="28"/>
          <w:lang w:val="ro-MD"/>
        </w:rPr>
        <w:t xml:space="preserve"> Scopul și domeniul de aplicare </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 xml:space="preserve">(1) Prezenta lege are drept scop </w:t>
      </w:r>
      <w:r w:rsidRPr="00DD10FA">
        <w:rPr>
          <w:rFonts w:ascii="Times New Roman" w:eastAsia="Times New Roman" w:hAnsi="Times New Roman" w:cs="Times New Roman"/>
          <w:sz w:val="28"/>
          <w:szCs w:val="28"/>
          <w:lang w:val="ro-MD" w:eastAsia="en-GB"/>
        </w:rPr>
        <w:t>consolidarea funcționării pieței interne prin eliminarea barierelor tehnice din calea comerțului și implementarea obligațiilor Republicii Moldova, inclusiv față de OMC și UE,</w:t>
      </w:r>
      <w:r w:rsidRPr="00DD10FA">
        <w:rPr>
          <w:rFonts w:ascii="Times New Roman" w:eastAsiaTheme="minorEastAsia" w:hAnsi="Times New Roman" w:cs="Times New Roman"/>
          <w:sz w:val="28"/>
          <w:szCs w:val="28"/>
          <w:lang w:val="ro-MD"/>
        </w:rPr>
        <w:t xml:space="preserve"> precum şi asigurarea condiţiilor pentru introducerea pe piaţa a unor produse sigure şi conforme, care să favorizeze o piaţă concurențială.</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(2) Pentru atingerea scopului prezenta lege stabileşte cerinţele generale privind conţinutul şi modul de elaborare, aprobare şi aplicare a reglementărilor tehnice</w:t>
      </w:r>
      <w:r w:rsidR="001E787A" w:rsidRPr="00DD10FA">
        <w:rPr>
          <w:rFonts w:ascii="Times New Roman" w:eastAsiaTheme="minorEastAsia" w:hAnsi="Times New Roman" w:cs="Times New Roman"/>
          <w:sz w:val="28"/>
          <w:szCs w:val="28"/>
          <w:lang w:val="ro-MD"/>
        </w:rPr>
        <w:t xml:space="preserve"> în domeniul </w:t>
      </w:r>
      <w:r w:rsidRPr="00DD10FA">
        <w:rPr>
          <w:rFonts w:ascii="Times New Roman" w:eastAsiaTheme="minorEastAsia" w:hAnsi="Times New Roman" w:cs="Times New Roman"/>
          <w:sz w:val="28"/>
          <w:szCs w:val="28"/>
          <w:lang w:val="ro-MD"/>
        </w:rPr>
        <w:t xml:space="preserve"> comercializ</w:t>
      </w:r>
      <w:r w:rsidR="001E787A" w:rsidRPr="00DD10FA">
        <w:rPr>
          <w:rFonts w:ascii="Times New Roman" w:eastAsiaTheme="minorEastAsia" w:hAnsi="Times New Roman" w:cs="Times New Roman"/>
          <w:sz w:val="28"/>
          <w:szCs w:val="28"/>
          <w:lang w:val="ro-MD"/>
        </w:rPr>
        <w:t xml:space="preserve">ării </w:t>
      </w:r>
      <w:r w:rsidRPr="00DD10FA">
        <w:rPr>
          <w:rFonts w:ascii="Times New Roman" w:eastAsiaTheme="minorEastAsia" w:hAnsi="Times New Roman" w:cs="Times New Roman"/>
          <w:sz w:val="28"/>
          <w:szCs w:val="28"/>
          <w:lang w:val="ro-MD"/>
        </w:rPr>
        <w:t xml:space="preserve"> produselor, precum şi atribuţiile autorităţilor de reglementare ce ţin de asigurarea transparenţei procesului de reglementare în scopul apărării intereselor publice pe piaţa internă.</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w:t>
      </w:r>
      <w:r w:rsidR="00046AB8">
        <w:rPr>
          <w:rFonts w:ascii="Times New Roman" w:eastAsiaTheme="minorEastAsia" w:hAnsi="Times New Roman" w:cs="Times New Roman"/>
          <w:sz w:val="28"/>
          <w:szCs w:val="28"/>
          <w:lang w:val="ro-MD"/>
        </w:rPr>
        <w:t>3</w:t>
      </w:r>
      <w:r w:rsidRPr="00DD10FA">
        <w:rPr>
          <w:rFonts w:ascii="Times New Roman" w:eastAsiaTheme="minorEastAsia" w:hAnsi="Times New Roman" w:cs="Times New Roman"/>
          <w:sz w:val="28"/>
          <w:szCs w:val="28"/>
          <w:lang w:val="ro-MD"/>
        </w:rPr>
        <w:t>) Fără a aduce atingere prevederilor prezentei legi, prevederile ce țin de procedurile de acreditare și evaluare a conformității sunt stabilite în Legea nr. 235/2011 și prevederile privind supravegherea pieței legate de comercializarea produselor nealimentare sunt cuprinse în Legea nr. 7/2016.</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w:t>
      </w:r>
      <w:r w:rsidR="00046AB8">
        <w:rPr>
          <w:rFonts w:ascii="Times New Roman" w:eastAsiaTheme="minorEastAsia" w:hAnsi="Times New Roman" w:cs="Times New Roman"/>
          <w:sz w:val="28"/>
          <w:szCs w:val="28"/>
          <w:lang w:val="ro-MD"/>
        </w:rPr>
        <w:t>4</w:t>
      </w:r>
      <w:r w:rsidRPr="00DD10FA">
        <w:rPr>
          <w:rFonts w:ascii="Times New Roman" w:eastAsiaTheme="minorEastAsia" w:hAnsi="Times New Roman" w:cs="Times New Roman"/>
          <w:sz w:val="28"/>
          <w:szCs w:val="28"/>
          <w:lang w:val="ro-MD"/>
        </w:rPr>
        <w:t>) Prezenta lege nu se aplică:</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a) produselor ce fac obiectul Legii nr. 306/2018 privind siguranța alimentelor, cu excepția cerințelor referitor la prezentarea și etichetarea alimentelor;</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 xml:space="preserve">b) produselor de uz fitosanitar şi fertilizanţilor; </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 xml:space="preserve">c) plantelor, hranei pentru animale şi animalelor vii; </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d) produselor de origine umană şi produselor de origine vegetală şi animală ce sînt direct legate de reproducerea lor viitoare;</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e) substanţelor stupefiante, psihotrope şi precursorilor acestora;</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f) produselor medicamentoase de uz uman şi veterinar;</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g) aeronavelor şi echipamentelor din domeniul aeronautic;</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h) produselor ce sînt puse la dispoziţie pe piaţă ca antichităţi sau în scop muzeistic;</w:t>
      </w:r>
    </w:p>
    <w:p w:rsidR="003E67AC" w:rsidRPr="00DD10FA" w:rsidRDefault="003E67AC" w:rsidP="003E67AC">
      <w:pPr>
        <w:spacing w:after="0" w:line="240" w:lineRule="auto"/>
        <w:ind w:firstLine="567"/>
        <w:jc w:val="both"/>
        <w:rPr>
          <w:rFonts w:ascii="Times New Roman" w:eastAsia="Times New Roman" w:hAnsi="Times New Roman" w:cs="Times New Roman"/>
          <w:sz w:val="28"/>
          <w:szCs w:val="28"/>
          <w:lang w:val="ro-MD"/>
        </w:rPr>
      </w:pPr>
      <w:r w:rsidRPr="00DD10FA">
        <w:rPr>
          <w:rFonts w:ascii="Times New Roman" w:eastAsiaTheme="minorEastAsia" w:hAnsi="Times New Roman" w:cs="Times New Roman"/>
          <w:sz w:val="28"/>
          <w:szCs w:val="28"/>
          <w:lang w:val="ro-MD"/>
        </w:rPr>
        <w:t>i) produselor din categoria tehnicii militare, armamentului şi echipamentelor speciale, care implică apărarea şi siguranţa naţională</w:t>
      </w:r>
      <w:r w:rsidR="0056658F" w:rsidRPr="00DD10FA">
        <w:rPr>
          <w:rFonts w:ascii="Times New Roman" w:eastAsiaTheme="minorEastAsia" w:hAnsi="Times New Roman" w:cs="Times New Roman"/>
          <w:sz w:val="28"/>
          <w:szCs w:val="28"/>
          <w:lang w:val="ro-MD"/>
        </w:rPr>
        <w:t>;</w:t>
      </w:r>
    </w:p>
    <w:p w:rsidR="0056658F" w:rsidRPr="00DD10FA" w:rsidRDefault="0056658F" w:rsidP="00094699">
      <w:pPr>
        <w:spacing w:after="0" w:line="276" w:lineRule="auto"/>
        <w:ind w:firstLine="567"/>
        <w:jc w:val="both"/>
        <w:rPr>
          <w:rFonts w:ascii="Times New Roman" w:hAnsi="Times New Roman" w:cs="Times New Roman"/>
          <w:sz w:val="28"/>
          <w:szCs w:val="28"/>
          <w:lang w:val="ro-MD"/>
        </w:rPr>
      </w:pPr>
      <w:r w:rsidRPr="00DD10FA">
        <w:rPr>
          <w:rFonts w:ascii="Times New Roman" w:hAnsi="Times New Roman" w:cs="Times New Roman"/>
          <w:sz w:val="28"/>
          <w:szCs w:val="28"/>
          <w:lang w:val="ro-MD"/>
        </w:rPr>
        <w:t>j) serviciilor;</w:t>
      </w:r>
    </w:p>
    <w:p w:rsidR="003E67AC" w:rsidRPr="00DD10FA" w:rsidRDefault="0056658F" w:rsidP="0056658F">
      <w:pPr>
        <w:spacing w:after="0" w:line="240" w:lineRule="auto"/>
        <w:ind w:right="141" w:firstLine="567"/>
        <w:jc w:val="both"/>
        <w:rPr>
          <w:rFonts w:ascii="Times New Roman" w:eastAsia="Times New Roman" w:hAnsi="Times New Roman" w:cs="Times New Roman"/>
          <w:sz w:val="28"/>
          <w:szCs w:val="28"/>
          <w:lang w:val="ro-MD"/>
        </w:rPr>
      </w:pPr>
      <w:r w:rsidRPr="00DD10FA">
        <w:rPr>
          <w:rFonts w:ascii="Times New Roman" w:hAnsi="Times New Roman" w:cs="Times New Roman"/>
          <w:sz w:val="28"/>
          <w:szCs w:val="28"/>
          <w:lang w:val="ro-MD"/>
        </w:rPr>
        <w:t xml:space="preserve">k) măsurilor sanitare și fitosanitare, astfel cum sunt definite în anexa A </w:t>
      </w:r>
      <w:r w:rsidR="00DD10FA">
        <w:rPr>
          <w:rFonts w:ascii="Times New Roman" w:hAnsi="Times New Roman" w:cs="Times New Roman"/>
          <w:sz w:val="28"/>
          <w:szCs w:val="28"/>
          <w:lang w:val="ro-MD"/>
        </w:rPr>
        <w:t>l</w:t>
      </w:r>
      <w:r w:rsidRPr="00DD10FA">
        <w:rPr>
          <w:rFonts w:ascii="Times New Roman" w:hAnsi="Times New Roman" w:cs="Times New Roman"/>
          <w:sz w:val="28"/>
          <w:szCs w:val="28"/>
          <w:lang w:val="ro-MD"/>
        </w:rPr>
        <w:t>a Acordu</w:t>
      </w:r>
      <w:r w:rsidR="00DD10FA">
        <w:rPr>
          <w:rFonts w:ascii="Times New Roman" w:hAnsi="Times New Roman" w:cs="Times New Roman"/>
          <w:sz w:val="28"/>
          <w:szCs w:val="28"/>
          <w:lang w:val="ro-MD"/>
        </w:rPr>
        <w:t>l</w:t>
      </w:r>
      <w:r w:rsidRPr="00DD10FA">
        <w:rPr>
          <w:rFonts w:ascii="Times New Roman" w:hAnsi="Times New Roman" w:cs="Times New Roman"/>
          <w:sz w:val="28"/>
          <w:szCs w:val="28"/>
          <w:lang w:val="ro-MD"/>
        </w:rPr>
        <w:t xml:space="preserve"> privind măsurile sanitare și fitosanitare,</w:t>
      </w:r>
      <w:r w:rsidR="00DD10FA">
        <w:rPr>
          <w:rFonts w:ascii="Times New Roman" w:hAnsi="Times New Roman" w:cs="Times New Roman"/>
          <w:sz w:val="28"/>
          <w:szCs w:val="28"/>
          <w:lang w:val="ro-MD"/>
        </w:rPr>
        <w:t xml:space="preserve"> prevăzut în anexa 1A la Acordul OMC, precum </w:t>
      </w:r>
      <w:r w:rsidRPr="00DD10FA">
        <w:rPr>
          <w:rFonts w:ascii="Times New Roman" w:hAnsi="Times New Roman" w:cs="Times New Roman"/>
          <w:sz w:val="28"/>
          <w:szCs w:val="28"/>
          <w:lang w:val="ro-MD"/>
        </w:rPr>
        <w:t xml:space="preserve"> și cerințelor referitoare la ambalaj și etichetare legate direct de siguranța alimentelor (spre exemplu: compoziția ambalajului și etichetelor, compoziția chimică marcărilor aplicate direct pe alimente/produse care pot direct influența siguranța produselor, etc).”</w:t>
      </w:r>
    </w:p>
    <w:p w:rsidR="003E67AC" w:rsidRPr="00DD10FA" w:rsidRDefault="003E67AC" w:rsidP="003E67AC">
      <w:pPr>
        <w:spacing w:after="0" w:line="240" w:lineRule="auto"/>
        <w:ind w:right="141" w:firstLine="567"/>
        <w:jc w:val="both"/>
        <w:rPr>
          <w:rFonts w:ascii="Times New Roman" w:eastAsia="Times New Roman" w:hAnsi="Times New Roman" w:cs="Times New Roman"/>
          <w:sz w:val="28"/>
          <w:szCs w:val="28"/>
          <w:lang w:val="ro-MD"/>
        </w:rPr>
      </w:pPr>
      <w:r w:rsidRPr="00DD10FA">
        <w:rPr>
          <w:rFonts w:ascii="Times New Roman" w:eastAsia="Times New Roman" w:hAnsi="Times New Roman" w:cs="Times New Roman"/>
          <w:b/>
          <w:sz w:val="28"/>
          <w:szCs w:val="28"/>
          <w:lang w:val="ro-MD"/>
        </w:rPr>
        <w:t xml:space="preserve">2. </w:t>
      </w:r>
      <w:r w:rsidRPr="00DD10FA">
        <w:rPr>
          <w:rFonts w:ascii="Times New Roman" w:eastAsia="Times New Roman" w:hAnsi="Times New Roman" w:cs="Times New Roman"/>
          <w:sz w:val="28"/>
          <w:szCs w:val="28"/>
          <w:lang w:val="ro-MD"/>
        </w:rPr>
        <w:t>Articolul 1</w:t>
      </w:r>
      <w:r w:rsidRPr="00DD10FA">
        <w:rPr>
          <w:rFonts w:ascii="Times New Roman" w:eastAsia="Times New Roman" w:hAnsi="Times New Roman" w:cs="Times New Roman"/>
          <w:sz w:val="28"/>
          <w:szCs w:val="28"/>
          <w:vertAlign w:val="superscript"/>
          <w:lang w:val="ro-MD"/>
        </w:rPr>
        <w:t>1</w:t>
      </w:r>
      <w:r w:rsidRPr="00DD10FA">
        <w:rPr>
          <w:rFonts w:ascii="Times New Roman" w:eastAsia="Times New Roman" w:hAnsi="Times New Roman" w:cs="Times New Roman"/>
          <w:sz w:val="28"/>
          <w:szCs w:val="28"/>
          <w:lang w:val="ro-MD"/>
        </w:rPr>
        <w:t xml:space="preserve"> se abrogă.</w:t>
      </w:r>
    </w:p>
    <w:p w:rsidR="003E67AC" w:rsidRPr="00DD10FA" w:rsidRDefault="003E67AC" w:rsidP="003E67AC">
      <w:pPr>
        <w:spacing w:after="0" w:line="240" w:lineRule="auto"/>
        <w:ind w:right="141"/>
        <w:jc w:val="both"/>
        <w:rPr>
          <w:rFonts w:ascii="Times New Roman" w:eastAsia="Times New Roman" w:hAnsi="Times New Roman" w:cs="Times New Roman"/>
          <w:b/>
          <w:sz w:val="28"/>
          <w:szCs w:val="28"/>
          <w:lang w:val="ro-MD"/>
        </w:rPr>
      </w:pPr>
    </w:p>
    <w:p w:rsidR="003E67AC" w:rsidRPr="00DD10FA" w:rsidRDefault="003E67AC" w:rsidP="003E67AC">
      <w:pPr>
        <w:spacing w:after="0" w:line="240" w:lineRule="auto"/>
        <w:ind w:right="141" w:firstLine="567"/>
        <w:jc w:val="both"/>
        <w:rPr>
          <w:rFonts w:ascii="Times New Roman" w:eastAsia="Times New Roman" w:hAnsi="Times New Roman" w:cs="Times New Roman"/>
          <w:b/>
          <w:sz w:val="28"/>
          <w:szCs w:val="28"/>
          <w:lang w:val="ro-MD"/>
        </w:rPr>
      </w:pPr>
      <w:r w:rsidRPr="00DD10FA">
        <w:rPr>
          <w:rFonts w:ascii="Times New Roman" w:eastAsia="Times New Roman" w:hAnsi="Times New Roman" w:cs="Times New Roman"/>
          <w:b/>
          <w:sz w:val="28"/>
          <w:szCs w:val="28"/>
          <w:lang w:val="ro-MD"/>
        </w:rPr>
        <w:t>3. La articolul 2:</w:t>
      </w:r>
    </w:p>
    <w:p w:rsidR="003E67AC" w:rsidRPr="00DD10FA" w:rsidRDefault="003E67AC" w:rsidP="003E67AC">
      <w:pPr>
        <w:spacing w:after="0" w:line="240" w:lineRule="auto"/>
        <w:ind w:right="141" w:firstLine="567"/>
        <w:jc w:val="both"/>
        <w:rPr>
          <w:rFonts w:ascii="Times New Roman" w:eastAsia="Times New Roman" w:hAnsi="Times New Roman" w:cs="Times New Roman"/>
          <w:sz w:val="28"/>
          <w:szCs w:val="28"/>
          <w:lang w:val="ro-MD"/>
        </w:rPr>
      </w:pPr>
      <w:r w:rsidRPr="00DD10FA">
        <w:rPr>
          <w:rFonts w:ascii="Times New Roman" w:eastAsia="Times New Roman" w:hAnsi="Times New Roman" w:cs="Times New Roman"/>
          <w:sz w:val="28"/>
          <w:szCs w:val="28"/>
          <w:lang w:val="ro-MD"/>
        </w:rPr>
        <w:t xml:space="preserve"> la noțiunea ”</w:t>
      </w:r>
      <w:r w:rsidRPr="00DD10FA">
        <w:rPr>
          <w:rFonts w:ascii="Times New Roman" w:hAnsi="Times New Roman" w:cs="Times New Roman"/>
          <w:i/>
          <w:iCs/>
          <w:sz w:val="28"/>
          <w:szCs w:val="28"/>
          <w:lang w:val="ro-MD"/>
        </w:rPr>
        <w:t>procedură de evaluare a conformităţii</w:t>
      </w:r>
      <w:r w:rsidRPr="00DD10FA">
        <w:rPr>
          <w:rFonts w:ascii="Times New Roman" w:eastAsia="Times New Roman" w:hAnsi="Times New Roman" w:cs="Times New Roman"/>
          <w:sz w:val="28"/>
          <w:szCs w:val="28"/>
          <w:lang w:val="ro-MD"/>
        </w:rPr>
        <w:t xml:space="preserve">” prima propoziția la </w:t>
      </w:r>
      <w:r w:rsidR="001F2EDD" w:rsidRPr="00DD10FA">
        <w:rPr>
          <w:rFonts w:ascii="Times New Roman" w:eastAsia="Times New Roman" w:hAnsi="Times New Roman" w:cs="Times New Roman"/>
          <w:sz w:val="28"/>
          <w:szCs w:val="28"/>
          <w:lang w:val="ro-MD"/>
        </w:rPr>
        <w:t>sfârșit</w:t>
      </w:r>
      <w:r w:rsidRPr="00DD10FA">
        <w:rPr>
          <w:rFonts w:ascii="Times New Roman" w:eastAsia="Times New Roman" w:hAnsi="Times New Roman" w:cs="Times New Roman"/>
          <w:sz w:val="28"/>
          <w:szCs w:val="28"/>
          <w:lang w:val="ro-MD"/>
        </w:rPr>
        <w:t xml:space="preserve"> se completează cu cuvintele ”reglementărilor tehnice sau standardelor” </w:t>
      </w:r>
    </w:p>
    <w:p w:rsidR="00DD10FA" w:rsidRPr="00DD10FA" w:rsidRDefault="00DD10FA" w:rsidP="00DD10FA">
      <w:pPr>
        <w:spacing w:after="0" w:line="240" w:lineRule="auto"/>
        <w:ind w:right="141" w:firstLine="567"/>
        <w:jc w:val="both"/>
        <w:rPr>
          <w:rFonts w:ascii="Times New Roman" w:eastAsia="Times New Roman" w:hAnsi="Times New Roman" w:cs="Times New Roman"/>
          <w:sz w:val="28"/>
          <w:szCs w:val="28"/>
          <w:lang w:val="ro-MD"/>
        </w:rPr>
      </w:pPr>
      <w:r w:rsidRPr="00DD10FA">
        <w:rPr>
          <w:rFonts w:ascii="Times New Roman" w:eastAsia="Times New Roman" w:hAnsi="Times New Roman" w:cs="Times New Roman"/>
          <w:sz w:val="28"/>
          <w:szCs w:val="28"/>
          <w:lang w:val="ro-MD"/>
        </w:rPr>
        <w:t>noțiunea ”</w:t>
      </w:r>
      <w:r>
        <w:rPr>
          <w:rFonts w:ascii="Times New Roman" w:eastAsia="Times New Roman" w:hAnsi="Times New Roman" w:cs="Times New Roman"/>
          <w:sz w:val="28"/>
          <w:szCs w:val="28"/>
          <w:lang w:val="ro-MD"/>
        </w:rPr>
        <w:t>reglementare tehnică</w:t>
      </w:r>
      <w:r w:rsidRPr="00DD10FA">
        <w:rPr>
          <w:rFonts w:ascii="Times New Roman" w:eastAsia="Times New Roman" w:hAnsi="Times New Roman" w:cs="Times New Roman"/>
          <w:sz w:val="28"/>
          <w:szCs w:val="28"/>
          <w:lang w:val="ro-MD"/>
        </w:rPr>
        <w:t xml:space="preserve"> ” va avea următorul cuprins:</w:t>
      </w:r>
    </w:p>
    <w:p w:rsidR="003E67AC" w:rsidRPr="00DD10FA" w:rsidRDefault="003E67AC" w:rsidP="003E67AC">
      <w:pPr>
        <w:pStyle w:val="NormalWeb"/>
        <w:ind w:firstLine="0"/>
        <w:rPr>
          <w:sz w:val="28"/>
          <w:szCs w:val="28"/>
          <w:lang w:val="ro-MD"/>
        </w:rPr>
      </w:pPr>
      <w:r w:rsidRPr="00DD10FA">
        <w:rPr>
          <w:sz w:val="28"/>
          <w:szCs w:val="28"/>
          <w:lang w:val="ro-MD"/>
        </w:rPr>
        <w:t>”</w:t>
      </w:r>
      <w:r w:rsidRPr="00DD10FA">
        <w:rPr>
          <w:rFonts w:eastAsiaTheme="minorEastAsia"/>
          <w:i/>
          <w:iCs/>
          <w:sz w:val="28"/>
          <w:szCs w:val="28"/>
          <w:lang w:val="ro-MD"/>
        </w:rPr>
        <w:t>reglementare tehnică</w:t>
      </w:r>
      <w:r w:rsidRPr="00DD10FA">
        <w:rPr>
          <w:rFonts w:eastAsiaTheme="minorEastAsia"/>
          <w:sz w:val="28"/>
          <w:szCs w:val="28"/>
          <w:lang w:val="ro-MD"/>
        </w:rPr>
        <w:t xml:space="preserve"> – </w:t>
      </w:r>
      <w:r w:rsidR="00D417E0" w:rsidRPr="00DD10FA">
        <w:rPr>
          <w:rFonts w:eastAsiaTheme="minorEastAsia"/>
          <w:sz w:val="28"/>
          <w:szCs w:val="28"/>
          <w:lang w:val="ro-MD"/>
        </w:rPr>
        <w:t xml:space="preserve">act normativ </w:t>
      </w:r>
      <w:r w:rsidRPr="00DD10FA">
        <w:rPr>
          <w:rFonts w:eastAsiaTheme="minorEastAsia"/>
          <w:sz w:val="28"/>
          <w:szCs w:val="28"/>
          <w:lang w:val="ro-MD"/>
        </w:rPr>
        <w:t xml:space="preserve">care enunţă caracteristicile unui produs sau procedeele şi metodele lor de producţie, inclusiv prevederile administrative care se aplică, a căror respectare este obligatorie. Aceasta poate include sau se poate referi exclusiv la terminologie, simboluri, prescripţii în materie de ambalare, marcare sau etichetare, pentru un produs, un procedeu sau o metodă de producţie dată. Orice </w:t>
      </w:r>
      <w:r w:rsidR="00A65875" w:rsidRPr="00DD10FA">
        <w:rPr>
          <w:rFonts w:eastAsiaTheme="minorEastAsia"/>
          <w:sz w:val="28"/>
          <w:szCs w:val="28"/>
          <w:lang w:val="ro-MD"/>
        </w:rPr>
        <w:t>act normativ</w:t>
      </w:r>
      <w:r w:rsidRPr="00DD10FA">
        <w:rPr>
          <w:rFonts w:eastAsiaTheme="minorEastAsia"/>
          <w:sz w:val="28"/>
          <w:szCs w:val="28"/>
          <w:lang w:val="ro-MD"/>
        </w:rPr>
        <w:t xml:space="preserve"> care descrie cerințele obligatorii de etichetare intră sub incidența definiției reglementării tehnice și trebuie elaborat și aplicat în conformitate cu prevederile prezentei legi;</w:t>
      </w:r>
      <w:r w:rsidRPr="00DD10FA">
        <w:rPr>
          <w:sz w:val="28"/>
          <w:szCs w:val="28"/>
          <w:lang w:val="ro-MD"/>
        </w:rPr>
        <w:t>”</w:t>
      </w:r>
    </w:p>
    <w:p w:rsidR="007632D9" w:rsidRPr="00DD10FA" w:rsidRDefault="007632D9" w:rsidP="007632D9">
      <w:pPr>
        <w:spacing w:after="0" w:line="240" w:lineRule="auto"/>
        <w:ind w:right="141" w:firstLine="567"/>
        <w:jc w:val="both"/>
        <w:rPr>
          <w:rFonts w:ascii="Times New Roman" w:eastAsia="Times New Roman" w:hAnsi="Times New Roman" w:cs="Times New Roman"/>
          <w:sz w:val="28"/>
          <w:szCs w:val="28"/>
          <w:lang w:val="ro-MD"/>
        </w:rPr>
      </w:pPr>
      <w:r w:rsidRPr="00DD10FA">
        <w:rPr>
          <w:rFonts w:ascii="Times New Roman" w:eastAsia="Times New Roman" w:hAnsi="Times New Roman" w:cs="Times New Roman"/>
          <w:sz w:val="28"/>
          <w:szCs w:val="28"/>
          <w:lang w:val="ro-MD"/>
        </w:rPr>
        <w:t>noțiunea ”specificație tehnică ” va avea următorul cuprins:</w:t>
      </w:r>
    </w:p>
    <w:p w:rsidR="007632D9" w:rsidRPr="00DD10FA" w:rsidRDefault="007632D9" w:rsidP="007632D9">
      <w:pPr>
        <w:pStyle w:val="NormalWeb"/>
        <w:rPr>
          <w:sz w:val="28"/>
          <w:szCs w:val="28"/>
          <w:lang w:val="ro-MD" w:eastAsia="en-GB"/>
        </w:rPr>
      </w:pPr>
      <w:r w:rsidRPr="00DD10FA">
        <w:rPr>
          <w:sz w:val="28"/>
          <w:szCs w:val="28"/>
          <w:lang w:val="ro-MD"/>
        </w:rPr>
        <w:t>”</w:t>
      </w:r>
      <w:r w:rsidRPr="00DD10FA">
        <w:rPr>
          <w:i/>
          <w:iCs/>
          <w:sz w:val="28"/>
          <w:szCs w:val="28"/>
          <w:lang w:val="ro-MD" w:eastAsia="en-GB"/>
        </w:rPr>
        <w:t>specificaţie tehnică</w:t>
      </w:r>
      <w:r w:rsidRPr="00DD10FA">
        <w:rPr>
          <w:sz w:val="28"/>
          <w:szCs w:val="28"/>
          <w:lang w:val="ro-MD" w:eastAsia="en-GB"/>
        </w:rPr>
        <w:t xml:space="preserve"> – document în care sînt prevăzute cerinţele tehnice pe care trebuie să le îndeplinească un produs, un proces, un serviciu sau un sistem şi care stabileşte unul sau mai multe dintre următoarele aspecte:</w:t>
      </w:r>
    </w:p>
    <w:p w:rsidR="007632D9" w:rsidRPr="00DD10FA" w:rsidRDefault="007632D9" w:rsidP="007632D9">
      <w:pPr>
        <w:spacing w:after="0" w:line="240" w:lineRule="auto"/>
        <w:ind w:firstLine="567"/>
        <w:jc w:val="both"/>
        <w:rPr>
          <w:rFonts w:ascii="Times New Roman" w:eastAsia="Times New Roman" w:hAnsi="Times New Roman" w:cs="Times New Roman"/>
          <w:sz w:val="28"/>
          <w:szCs w:val="28"/>
          <w:lang w:val="ro-MD" w:eastAsia="en-GB"/>
        </w:rPr>
      </w:pPr>
      <w:r w:rsidRPr="00DD10FA">
        <w:rPr>
          <w:rFonts w:ascii="Times New Roman" w:eastAsia="Times New Roman" w:hAnsi="Times New Roman" w:cs="Times New Roman"/>
          <w:sz w:val="28"/>
          <w:szCs w:val="28"/>
          <w:lang w:val="ro-MD" w:eastAsia="en-GB"/>
        </w:rPr>
        <w:t>a) caracteristici necesare ale unui produs, inclusiv nivelurile de calitate, performanţă, interoperabilitate, protecţie a mediului, sănătate, siguranţă sau dimensiuni, precum şi cerinţele aplicabile produsului în ceea ce priveşte denumirea comercială, terminologia, simbolurile, încercările şi metodele de încercare, ambalarea, marcarea sau etichetarea şi procedurile de evaluare a conformităţii;</w:t>
      </w:r>
    </w:p>
    <w:p w:rsidR="007632D9" w:rsidRPr="00DD10FA" w:rsidRDefault="007632D9" w:rsidP="007632D9">
      <w:pPr>
        <w:spacing w:after="0" w:line="240" w:lineRule="auto"/>
        <w:ind w:firstLine="567"/>
        <w:jc w:val="both"/>
        <w:rPr>
          <w:rFonts w:ascii="Times New Roman" w:eastAsia="Times New Roman" w:hAnsi="Times New Roman" w:cs="Times New Roman"/>
          <w:sz w:val="28"/>
          <w:szCs w:val="28"/>
          <w:lang w:val="ro-MD" w:eastAsia="en-GB"/>
        </w:rPr>
      </w:pPr>
      <w:r w:rsidRPr="00DD10FA">
        <w:rPr>
          <w:rFonts w:ascii="Times New Roman" w:eastAsia="Times New Roman" w:hAnsi="Times New Roman" w:cs="Times New Roman"/>
          <w:sz w:val="28"/>
          <w:szCs w:val="28"/>
          <w:lang w:val="ro-MD" w:eastAsia="en-GB"/>
        </w:rPr>
        <w:t>b) metode şi procese de producţie utilizate în ceea ce priveşte produsele agricole, produsele destinate consumului uman şi animal şi produsele medicamentoase, precum şi metode şi procese de producţie aferente altor produse, în cazul în care au un efect asupra caracteristicilor acestora;</w:t>
      </w:r>
    </w:p>
    <w:p w:rsidR="007632D9" w:rsidRPr="00DD10FA" w:rsidRDefault="007632D9" w:rsidP="007632D9">
      <w:pPr>
        <w:spacing w:after="0" w:line="240" w:lineRule="auto"/>
        <w:ind w:firstLine="567"/>
        <w:jc w:val="both"/>
        <w:rPr>
          <w:rFonts w:ascii="Times New Roman" w:eastAsia="Times New Roman" w:hAnsi="Times New Roman" w:cs="Times New Roman"/>
          <w:sz w:val="28"/>
          <w:szCs w:val="28"/>
          <w:lang w:val="ro-MD" w:eastAsia="en-GB"/>
        </w:rPr>
      </w:pPr>
      <w:r w:rsidRPr="00DD10FA">
        <w:rPr>
          <w:rFonts w:ascii="Times New Roman" w:eastAsia="Times New Roman" w:hAnsi="Times New Roman" w:cs="Times New Roman"/>
          <w:sz w:val="28"/>
          <w:szCs w:val="28"/>
          <w:lang w:val="ro-MD" w:eastAsia="en-GB"/>
        </w:rPr>
        <w:t>c) caracteristici necesare ale unui serviciu, inclusiv nivelurile de calitate, performanţă, interoperabilitate, protecţie a mediului, sănătate, siguranţă, precum şi cerinţe aplicabile furnizorului în ceea ce priveşte informaţiile care trebuie puse la dispoziţia beneficiarului;</w:t>
      </w:r>
    </w:p>
    <w:p w:rsidR="007632D9" w:rsidRPr="00DD10FA" w:rsidRDefault="007632D9" w:rsidP="007632D9">
      <w:pPr>
        <w:spacing w:after="0" w:line="240" w:lineRule="auto"/>
        <w:ind w:right="141" w:firstLine="567"/>
        <w:jc w:val="both"/>
        <w:rPr>
          <w:rFonts w:ascii="Times New Roman" w:eastAsia="Times New Roman" w:hAnsi="Times New Roman" w:cs="Times New Roman"/>
          <w:sz w:val="28"/>
          <w:szCs w:val="28"/>
          <w:lang w:val="ro-MD"/>
        </w:rPr>
      </w:pPr>
      <w:r w:rsidRPr="00DD10FA">
        <w:rPr>
          <w:rFonts w:ascii="Times New Roman" w:eastAsia="Times New Roman" w:hAnsi="Times New Roman" w:cs="Times New Roman"/>
          <w:sz w:val="28"/>
          <w:szCs w:val="28"/>
          <w:lang w:val="ro-MD" w:eastAsia="en-GB"/>
        </w:rPr>
        <w:t>d) metode şi criterii de evaluare a performanţei produselor pentru construcţii, de stabilire a unor condiţii armonizate pentru comercializarea produselor pentru construcţii, în legătură cu caracteristicile esenţiale ale acestora;</w:t>
      </w:r>
      <w:r w:rsidRPr="00DD10FA">
        <w:rPr>
          <w:rFonts w:ascii="Times New Roman" w:eastAsia="Times New Roman" w:hAnsi="Times New Roman" w:cs="Times New Roman"/>
          <w:sz w:val="28"/>
          <w:szCs w:val="28"/>
          <w:lang w:val="ro-MD"/>
        </w:rPr>
        <w:t>”</w:t>
      </w:r>
    </w:p>
    <w:p w:rsidR="003E67AC" w:rsidRPr="00DD10FA" w:rsidRDefault="003E67AC" w:rsidP="003E67AC">
      <w:pPr>
        <w:spacing w:after="0" w:line="240" w:lineRule="auto"/>
        <w:ind w:right="141" w:firstLine="720"/>
        <w:jc w:val="both"/>
        <w:rPr>
          <w:rFonts w:ascii="Times New Roman" w:eastAsia="Times New Roman" w:hAnsi="Times New Roman" w:cs="Times New Roman"/>
          <w:sz w:val="28"/>
          <w:szCs w:val="28"/>
          <w:lang w:val="ro-MD"/>
        </w:rPr>
      </w:pPr>
      <w:r w:rsidRPr="00DD10FA">
        <w:rPr>
          <w:rFonts w:ascii="Times New Roman" w:eastAsia="Times New Roman" w:hAnsi="Times New Roman" w:cs="Times New Roman"/>
          <w:sz w:val="28"/>
          <w:szCs w:val="28"/>
          <w:lang w:val="ro-MD"/>
        </w:rPr>
        <w:t>după noțiunea ”specific</w:t>
      </w:r>
      <w:r w:rsidR="001F2EDD" w:rsidRPr="00DD10FA">
        <w:rPr>
          <w:rFonts w:ascii="Times New Roman" w:eastAsia="Times New Roman" w:hAnsi="Times New Roman" w:cs="Times New Roman"/>
          <w:sz w:val="28"/>
          <w:szCs w:val="28"/>
          <w:lang w:val="ro-MD"/>
        </w:rPr>
        <w:t>a</w:t>
      </w:r>
      <w:r w:rsidRPr="00DD10FA">
        <w:rPr>
          <w:rFonts w:ascii="Times New Roman" w:eastAsia="Times New Roman" w:hAnsi="Times New Roman" w:cs="Times New Roman"/>
          <w:sz w:val="28"/>
          <w:szCs w:val="28"/>
          <w:lang w:val="ro-MD"/>
        </w:rPr>
        <w:t>ție tehnică” se introduce o noțiune nouă ”standard” cu următorul cuprins:</w:t>
      </w:r>
    </w:p>
    <w:p w:rsidR="003E67AC" w:rsidRPr="00DD10FA" w:rsidRDefault="003E67AC" w:rsidP="003E67AC">
      <w:pPr>
        <w:pStyle w:val="NormalWeb"/>
        <w:ind w:firstLine="0"/>
        <w:rPr>
          <w:sz w:val="28"/>
          <w:szCs w:val="28"/>
          <w:lang w:val="ro-MD" w:eastAsia="en-GB"/>
        </w:rPr>
      </w:pPr>
      <w:r w:rsidRPr="00DD10FA">
        <w:rPr>
          <w:sz w:val="28"/>
          <w:szCs w:val="28"/>
          <w:lang w:val="ro-MD"/>
        </w:rPr>
        <w:t>”</w:t>
      </w:r>
      <w:r w:rsidRPr="00DD10FA">
        <w:rPr>
          <w:i/>
          <w:sz w:val="28"/>
          <w:szCs w:val="28"/>
          <w:lang w:val="ro-MD"/>
        </w:rPr>
        <w:t xml:space="preserve">standard </w:t>
      </w:r>
      <w:r w:rsidRPr="00DD10FA">
        <w:rPr>
          <w:sz w:val="28"/>
          <w:szCs w:val="28"/>
          <w:lang w:val="ro-MD"/>
        </w:rPr>
        <w:t xml:space="preserve">- </w:t>
      </w:r>
      <w:r w:rsidR="0099785A" w:rsidRPr="00DD10FA">
        <w:rPr>
          <w:sz w:val="28"/>
          <w:szCs w:val="28"/>
          <w:lang w:val="ro-MD"/>
        </w:rPr>
        <w:t>specificaţie tehnică stabilită prin consens, adoptată de un organism de standardizare recunoscut, pentru aplicare repetată sau continuă, a cărei respectare nu este obligatorie;</w:t>
      </w:r>
      <w:r w:rsidRPr="00DD10FA">
        <w:rPr>
          <w:sz w:val="28"/>
          <w:szCs w:val="28"/>
          <w:lang w:val="ro-MD"/>
        </w:rPr>
        <w:t>”;</w:t>
      </w:r>
    </w:p>
    <w:p w:rsidR="003E67AC" w:rsidRPr="00DD10FA" w:rsidRDefault="003E67AC" w:rsidP="003E67AC">
      <w:pPr>
        <w:spacing w:after="0" w:line="240" w:lineRule="auto"/>
        <w:ind w:right="141" w:firstLine="720"/>
        <w:jc w:val="both"/>
        <w:rPr>
          <w:rFonts w:ascii="Times New Roman" w:eastAsia="Times New Roman" w:hAnsi="Times New Roman" w:cs="Times New Roman"/>
          <w:sz w:val="28"/>
          <w:szCs w:val="28"/>
          <w:lang w:val="ro-MD"/>
        </w:rPr>
      </w:pPr>
      <w:r w:rsidRPr="00DD10FA">
        <w:rPr>
          <w:rFonts w:ascii="Times New Roman" w:eastAsia="Times New Roman" w:hAnsi="Times New Roman" w:cs="Times New Roman"/>
          <w:sz w:val="28"/>
          <w:szCs w:val="28"/>
          <w:lang w:val="ro-MD"/>
        </w:rPr>
        <w:t>noțiunea ”standard armonizat” va avea următorul cuprins:</w:t>
      </w:r>
    </w:p>
    <w:p w:rsidR="003E67AC" w:rsidRPr="00DD10FA" w:rsidRDefault="003E67AC" w:rsidP="003E67AC">
      <w:pPr>
        <w:spacing w:after="0" w:line="240" w:lineRule="auto"/>
        <w:ind w:right="141"/>
        <w:jc w:val="both"/>
        <w:rPr>
          <w:rFonts w:ascii="Times New Roman" w:eastAsia="Times New Roman" w:hAnsi="Times New Roman" w:cs="Times New Roman"/>
          <w:sz w:val="28"/>
          <w:szCs w:val="28"/>
          <w:lang w:val="ro-MD"/>
        </w:rPr>
      </w:pPr>
      <w:r w:rsidRPr="00DD10FA">
        <w:rPr>
          <w:rFonts w:ascii="Times New Roman" w:eastAsia="Times New Roman" w:hAnsi="Times New Roman" w:cs="Times New Roman"/>
          <w:sz w:val="28"/>
          <w:szCs w:val="28"/>
          <w:lang w:val="ro-MD"/>
        </w:rPr>
        <w:t>”standard armonizat -</w:t>
      </w:r>
      <w:r w:rsidRPr="00DD10FA">
        <w:rPr>
          <w:rFonts w:ascii="Times New Roman" w:hAnsi="Times New Roman" w:cs="Times New Roman"/>
          <w:sz w:val="28"/>
          <w:szCs w:val="28"/>
          <w:lang w:val="ro-MD"/>
        </w:rPr>
        <w:t xml:space="preserve"> standard european adoptat pe baza unei solicitări din partea Comisiei Europene pentru aplicarea legislaţiei de armonizare a Uniunii Europene</w:t>
      </w:r>
      <w:r w:rsidRPr="00DD10FA">
        <w:rPr>
          <w:rFonts w:ascii="Times New Roman" w:eastAsia="Times New Roman" w:hAnsi="Times New Roman" w:cs="Times New Roman"/>
          <w:sz w:val="28"/>
          <w:szCs w:val="28"/>
          <w:lang w:val="ro-MD"/>
        </w:rPr>
        <w:t>”;</w:t>
      </w:r>
    </w:p>
    <w:p w:rsidR="003E67AC" w:rsidRPr="00DD10FA" w:rsidRDefault="003E67AC" w:rsidP="003E67AC">
      <w:pPr>
        <w:spacing w:after="0" w:line="240" w:lineRule="auto"/>
        <w:ind w:right="141" w:firstLine="720"/>
        <w:jc w:val="both"/>
        <w:rPr>
          <w:rFonts w:ascii="Times New Roman" w:eastAsia="Times New Roman" w:hAnsi="Times New Roman" w:cs="Times New Roman"/>
          <w:sz w:val="28"/>
          <w:szCs w:val="28"/>
          <w:lang w:val="ro-MD"/>
        </w:rPr>
      </w:pPr>
      <w:r w:rsidRPr="00DD10FA">
        <w:rPr>
          <w:rFonts w:ascii="Times New Roman" w:eastAsia="Times New Roman" w:hAnsi="Times New Roman" w:cs="Times New Roman"/>
          <w:sz w:val="28"/>
          <w:szCs w:val="28"/>
          <w:lang w:val="ro-MD"/>
        </w:rPr>
        <w:t>noţiunea ”</w:t>
      </w:r>
      <w:r w:rsidRPr="00DD10FA">
        <w:rPr>
          <w:rFonts w:ascii="Times New Roman" w:hAnsi="Times New Roman" w:cs="Times New Roman"/>
          <w:iCs/>
          <w:sz w:val="28"/>
          <w:szCs w:val="28"/>
          <w:lang w:val="ro-MD"/>
        </w:rPr>
        <w:t>tratament egal</w:t>
      </w:r>
      <w:r w:rsidRPr="00DD10FA">
        <w:rPr>
          <w:rFonts w:ascii="Times New Roman" w:eastAsia="Times New Roman" w:hAnsi="Times New Roman" w:cs="Times New Roman"/>
          <w:sz w:val="28"/>
          <w:szCs w:val="28"/>
          <w:lang w:val="ro-MD"/>
        </w:rPr>
        <w:t>” se exclude.</w:t>
      </w:r>
    </w:p>
    <w:p w:rsidR="003E67AC" w:rsidRPr="00DD10FA" w:rsidRDefault="003E67AC" w:rsidP="003E67AC">
      <w:pPr>
        <w:spacing w:after="0" w:line="240" w:lineRule="auto"/>
        <w:ind w:right="141"/>
        <w:jc w:val="both"/>
        <w:rPr>
          <w:rFonts w:ascii="Times New Roman" w:eastAsia="Times New Roman" w:hAnsi="Times New Roman" w:cs="Times New Roman"/>
          <w:sz w:val="28"/>
          <w:szCs w:val="28"/>
          <w:lang w:val="ro-MD"/>
        </w:rPr>
      </w:pPr>
    </w:p>
    <w:p w:rsidR="003E67AC" w:rsidRPr="00DD10FA" w:rsidRDefault="003E67AC" w:rsidP="003E67AC">
      <w:pPr>
        <w:spacing w:after="0" w:line="240" w:lineRule="auto"/>
        <w:ind w:right="141" w:firstLine="720"/>
        <w:jc w:val="both"/>
        <w:rPr>
          <w:rFonts w:ascii="Times New Roman" w:eastAsia="Times New Roman" w:hAnsi="Times New Roman" w:cs="Times New Roman"/>
          <w:sz w:val="28"/>
          <w:szCs w:val="28"/>
          <w:lang w:val="ro-MD"/>
        </w:rPr>
      </w:pPr>
      <w:r w:rsidRPr="00DD10FA">
        <w:rPr>
          <w:rFonts w:ascii="Times New Roman" w:eastAsia="Times New Roman" w:hAnsi="Times New Roman" w:cs="Times New Roman"/>
          <w:b/>
          <w:sz w:val="28"/>
          <w:szCs w:val="28"/>
          <w:lang w:val="ro-MD"/>
        </w:rPr>
        <w:t xml:space="preserve">4. La articolul 3 </w:t>
      </w:r>
      <w:r w:rsidR="00321C85">
        <w:rPr>
          <w:rFonts w:ascii="Times New Roman" w:eastAsia="Times New Roman" w:hAnsi="Times New Roman" w:cs="Times New Roman"/>
          <w:b/>
          <w:sz w:val="28"/>
          <w:szCs w:val="28"/>
          <w:lang w:val="ro-MD"/>
        </w:rPr>
        <w:t xml:space="preserve">alineatele </w:t>
      </w:r>
      <w:r w:rsidRPr="00DD10FA">
        <w:rPr>
          <w:rFonts w:ascii="Times New Roman" w:eastAsia="Times New Roman" w:hAnsi="Times New Roman" w:cs="Times New Roman"/>
          <w:b/>
          <w:sz w:val="28"/>
          <w:szCs w:val="28"/>
          <w:lang w:val="ro-MD"/>
        </w:rPr>
        <w:t>(2)</w:t>
      </w:r>
      <w:r w:rsidRPr="00DD10FA">
        <w:rPr>
          <w:rFonts w:ascii="Times New Roman" w:eastAsia="Times New Roman" w:hAnsi="Times New Roman" w:cs="Times New Roman"/>
          <w:sz w:val="28"/>
          <w:szCs w:val="28"/>
          <w:lang w:val="ro-MD"/>
        </w:rPr>
        <w:t xml:space="preserve">, </w:t>
      </w:r>
      <w:r w:rsidRPr="00DD10FA">
        <w:rPr>
          <w:rFonts w:ascii="Times New Roman" w:eastAsia="Times New Roman" w:hAnsi="Times New Roman" w:cs="Times New Roman"/>
          <w:b/>
          <w:sz w:val="28"/>
          <w:szCs w:val="28"/>
          <w:lang w:val="ro-MD"/>
        </w:rPr>
        <w:t xml:space="preserve">(3),(4) și (5) </w:t>
      </w:r>
      <w:r w:rsidRPr="00DD10FA">
        <w:rPr>
          <w:rFonts w:ascii="Times New Roman" w:eastAsia="Times New Roman" w:hAnsi="Times New Roman" w:cs="Times New Roman"/>
          <w:sz w:val="28"/>
          <w:szCs w:val="28"/>
          <w:lang w:val="ro-MD"/>
        </w:rPr>
        <w:t>vor avea următorul cuprins:</w:t>
      </w:r>
    </w:p>
    <w:p w:rsidR="003E67AC" w:rsidRPr="00DD10FA" w:rsidRDefault="003E67AC" w:rsidP="003E67AC">
      <w:pPr>
        <w:pStyle w:val="NormalWeb"/>
        <w:ind w:firstLine="0"/>
        <w:rPr>
          <w:rFonts w:eastAsiaTheme="minorEastAsia"/>
          <w:sz w:val="28"/>
          <w:szCs w:val="28"/>
          <w:lang w:val="ro-MD"/>
        </w:rPr>
      </w:pPr>
      <w:r w:rsidRPr="00DD10FA">
        <w:rPr>
          <w:sz w:val="28"/>
          <w:szCs w:val="28"/>
          <w:lang w:val="ro-MD"/>
        </w:rPr>
        <w:t>”</w:t>
      </w:r>
      <w:r w:rsidRPr="00DD10FA">
        <w:rPr>
          <w:rFonts w:eastAsiaTheme="minorEastAsia"/>
          <w:sz w:val="28"/>
          <w:szCs w:val="28"/>
          <w:lang w:val="ro-MD"/>
        </w:rPr>
        <w:t>(2) Activitatea de reglementare tehnică constituie o prerogativă a statului, fiind exercitată de către autorităţile de reglementare. Reglementările tehnice se elaborează de către autoritățile de reglementare, în limitele competențelor sale de reglementa cerințele pentru diferite produse, conform prevederilor actelor normative în vigoare.</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lastRenderedPageBreak/>
        <w:t xml:space="preserve">(3) La elaborarea și adoptarea reglementărilor tehnice se ține cont de principiile internaționale </w:t>
      </w:r>
      <w:r w:rsidR="009233B1">
        <w:rPr>
          <w:rFonts w:ascii="Times New Roman" w:eastAsiaTheme="minorEastAsia" w:hAnsi="Times New Roman" w:cs="Times New Roman"/>
          <w:sz w:val="28"/>
          <w:szCs w:val="28"/>
          <w:lang w:val="ro-MD"/>
        </w:rPr>
        <w:t xml:space="preserve">și </w:t>
      </w:r>
      <w:r w:rsidRPr="00DD10FA">
        <w:rPr>
          <w:rFonts w:ascii="Times New Roman" w:eastAsiaTheme="minorEastAsia" w:hAnsi="Times New Roman" w:cs="Times New Roman"/>
          <w:sz w:val="28"/>
          <w:szCs w:val="28"/>
          <w:lang w:val="ro-MD"/>
        </w:rPr>
        <w:t>obligațiile asumate prin acordurile internaționale și europene, în scopul prevenirii barierelor inutile în calea comerțului.</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(4) La elabor</w:t>
      </w:r>
      <w:r w:rsidR="001F2EDD" w:rsidRPr="00DD10FA">
        <w:rPr>
          <w:rFonts w:ascii="Times New Roman" w:eastAsiaTheme="minorEastAsia" w:hAnsi="Times New Roman" w:cs="Times New Roman"/>
          <w:sz w:val="28"/>
          <w:szCs w:val="28"/>
          <w:lang w:val="ro-MD"/>
        </w:rPr>
        <w:t>a</w:t>
      </w:r>
      <w:r w:rsidRPr="00DD10FA">
        <w:rPr>
          <w:rFonts w:ascii="Times New Roman" w:eastAsiaTheme="minorEastAsia" w:hAnsi="Times New Roman" w:cs="Times New Roman"/>
          <w:sz w:val="28"/>
          <w:szCs w:val="28"/>
          <w:lang w:val="ro-MD"/>
        </w:rPr>
        <w:t xml:space="preserve">rea unei reglementări tehnice, autoritate de reglementare inițial analizează necesitatea elaborării, identifică problema în cauză și obiectivul legitim; după care se ține cont de toate opțiunile disponibile, avînd în vedere faptul că reglementarea tehnică nu va fi mai restrictivă din punct de vedere comercial decât este necesar pentru a îndeplini un obiectiv legitim. </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(5) O reglementare tehnică nu se menține în cazul în care circumstanțele sau obiectivele care au dus la adoptarea acesteia nu mai există sau dacă circumstanțele sau obiectivele pot fi abordate într-o manieră mai puțin restrictivă din punct de vedere comercial.</w:t>
      </w:r>
      <w:r w:rsidRPr="00DD10FA">
        <w:rPr>
          <w:rFonts w:ascii="Times New Roman" w:eastAsia="Times New Roman" w:hAnsi="Times New Roman" w:cs="Times New Roman"/>
          <w:sz w:val="28"/>
          <w:szCs w:val="28"/>
          <w:lang w:val="ro-MD"/>
        </w:rPr>
        <w:t>”</w:t>
      </w:r>
    </w:p>
    <w:p w:rsidR="003E67AC" w:rsidRPr="00DD10FA" w:rsidRDefault="003E67AC" w:rsidP="003E67AC">
      <w:pPr>
        <w:spacing w:after="0" w:line="240" w:lineRule="auto"/>
        <w:ind w:right="141"/>
        <w:jc w:val="both"/>
        <w:rPr>
          <w:rFonts w:ascii="Times New Roman" w:eastAsia="Times New Roman" w:hAnsi="Times New Roman" w:cs="Times New Roman"/>
          <w:sz w:val="28"/>
          <w:szCs w:val="28"/>
          <w:lang w:val="ro-MD"/>
        </w:rPr>
      </w:pPr>
    </w:p>
    <w:p w:rsidR="003E67AC" w:rsidRPr="00DD10FA" w:rsidRDefault="003E67AC" w:rsidP="003E67AC">
      <w:pPr>
        <w:spacing w:after="0" w:line="240" w:lineRule="auto"/>
        <w:ind w:right="141" w:firstLine="567"/>
        <w:jc w:val="both"/>
        <w:rPr>
          <w:rFonts w:ascii="Times New Roman" w:eastAsia="Times New Roman" w:hAnsi="Times New Roman" w:cs="Times New Roman"/>
          <w:sz w:val="28"/>
          <w:szCs w:val="28"/>
          <w:lang w:val="ro-MD"/>
        </w:rPr>
      </w:pPr>
      <w:r w:rsidRPr="00DD10FA">
        <w:rPr>
          <w:rFonts w:ascii="Times New Roman" w:eastAsia="Times New Roman" w:hAnsi="Times New Roman" w:cs="Times New Roman"/>
          <w:b/>
          <w:sz w:val="28"/>
          <w:szCs w:val="28"/>
          <w:lang w:val="ro-MD"/>
        </w:rPr>
        <w:t xml:space="preserve">5. Articolul 4 </w:t>
      </w:r>
      <w:r w:rsidRPr="00DD10FA">
        <w:rPr>
          <w:rFonts w:ascii="Times New Roman" w:eastAsia="Times New Roman" w:hAnsi="Times New Roman" w:cs="Times New Roman"/>
          <w:sz w:val="28"/>
          <w:szCs w:val="28"/>
          <w:lang w:val="ro-MD"/>
        </w:rPr>
        <w:t>va avea</w:t>
      </w:r>
      <w:r w:rsidRPr="00DD10FA">
        <w:rPr>
          <w:rFonts w:ascii="Times New Roman" w:eastAsia="Times New Roman" w:hAnsi="Times New Roman" w:cs="Times New Roman"/>
          <w:b/>
          <w:sz w:val="28"/>
          <w:szCs w:val="28"/>
          <w:lang w:val="ro-MD"/>
        </w:rPr>
        <w:t xml:space="preserve"> </w:t>
      </w:r>
      <w:r w:rsidRPr="00DD10FA">
        <w:rPr>
          <w:rFonts w:ascii="Times New Roman" w:eastAsia="Times New Roman" w:hAnsi="Times New Roman" w:cs="Times New Roman"/>
          <w:sz w:val="28"/>
          <w:szCs w:val="28"/>
          <w:lang w:val="ro-MD"/>
        </w:rPr>
        <w:t xml:space="preserve">următorul cuprins: </w:t>
      </w:r>
    </w:p>
    <w:p w:rsidR="003E67AC" w:rsidRPr="00DD10FA" w:rsidRDefault="003E67AC" w:rsidP="003E67AC">
      <w:pPr>
        <w:pStyle w:val="NormalWeb"/>
        <w:rPr>
          <w:rFonts w:eastAsiaTheme="minorEastAsia"/>
          <w:sz w:val="28"/>
          <w:szCs w:val="28"/>
          <w:lang w:val="ro-MD"/>
        </w:rPr>
      </w:pPr>
      <w:r w:rsidRPr="00DD10FA">
        <w:rPr>
          <w:sz w:val="28"/>
          <w:szCs w:val="28"/>
          <w:lang w:val="ro-MD"/>
        </w:rPr>
        <w:t>„</w:t>
      </w:r>
      <w:r w:rsidRPr="00DD10FA">
        <w:rPr>
          <w:rFonts w:eastAsiaTheme="minorEastAsia"/>
          <w:b/>
          <w:bCs/>
          <w:sz w:val="28"/>
          <w:szCs w:val="28"/>
          <w:lang w:val="ro-MD"/>
        </w:rPr>
        <w:t>Articolul 4.</w:t>
      </w:r>
      <w:bookmarkStart w:id="1" w:name="Articolul_4."/>
      <w:bookmarkEnd w:id="1"/>
      <w:r w:rsidRPr="00DD10FA">
        <w:rPr>
          <w:rFonts w:eastAsiaTheme="minorEastAsia"/>
          <w:sz w:val="28"/>
          <w:szCs w:val="28"/>
          <w:lang w:val="ro-MD"/>
        </w:rPr>
        <w:t xml:space="preserve"> Cerinţe privind conţinutul și aplicarea reglementărilor tehnice </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 xml:space="preserve">(1) Reglementările tehnice naţionale, procedurile naţionale de evaluare a conformităţii şi standardele moldoveneşti se aplică în acelaşi mod atît pentru produsele indigene, cît şi pentru cele de import indiferent de originea lor. </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 xml:space="preserve">(2) Reglementările tehnice nu vor avea asupra comerţului un caracter mai restrictiv decît este necesar pentru realizarea următoarelor obiective, nelimitîndu-se la aceste: </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 xml:space="preserve">a) asigurarea securităţii naţionale; </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 xml:space="preserve">b) protecţia vieţii, sănătăţii, eredităţii şi securităţii oamenilor; </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 xml:space="preserve">c) protecţia bunurilor materiale; </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 xml:space="preserve">d) protecţia regnului animal şi celui vegetal; </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 xml:space="preserve">e) protecţia mediului; </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 xml:space="preserve">f) folosirea raţională a resurselor naturale şi a celor energetice; </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 xml:space="preserve">g) prevenirea practicilor care induc în eroare consumatorii în ceea ce priveşte compoziţia, destinaţia, originea, calitatea şi inofensivitatea produselor. </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 xml:space="preserve">(3) În cazul în care autoritatea de reglementare este atenţionată, de o parte interesată, asupra faptului că o reglementare tehnică elaborată de ea este folosită sau ar putea fi folosită în calitate de barieră tehnică în calea comerţului, autoritatea trebuie să întreprindă măsuri pentru rezolvarea problemelor relevante. La asemenea măsuri se raportează: </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 xml:space="preserve">a) interpretarea, în caz de necesitate, a prevederilor reglementării tehnice respective; </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b) publicarea unui comentariu oficial, cu argumentarea modului şi a condiţiilor de aplicare a restricţiilor stabilite prin reglementarea tehnică respectivă, în scopul înlăturării barierelor tehnice din calea comerţului.</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c) modificarea conținutului reglementării tehnice adoptate, amînarea intrării în vigoare sau retragerea  acesteia.</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(4) Dacă un produs cade sub incidenţa mai multor reglementări tehnice, introducerea şi punerea la dispoziţie pe piaţă a acestuia are loc doar în cazul în care produsul este conform cu prevederile tuturor reglementărilor tehnice care i se aplică.</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 xml:space="preserve">(5) Reglementările tehnice generale se aplică produselor nelimitîndu-se la o listă exhaustivă a acestora şi stabilesc, de regulă, cerinţe referitoare la prevenirea unuia sau mai multor riscuri caracteristice tuturor produselor cărora reglementările respective li se aplică. </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lastRenderedPageBreak/>
        <w:t xml:space="preserve">(6) Reglementările tehnice specifice stabilesc cerinţe pentru produse ori grupe de produse, concretizînd prevederile reglementării tehnice generale, dacă aceasta există. La elaborarea reglementărilor tehnice specifice se va asigura respectarea cerinţei generale de securitate a produselor. </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(7) În cazul în care unui produs sau unui grup de produse îi sînt aplicabile atît reglementări tehnice generale, cît şi reglementări tehnice specifice, se aplică reglementările tehnice specifice.</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(8) Reglementarea tehnică prevede,</w:t>
      </w:r>
      <w:r w:rsidR="00A65875" w:rsidRPr="00DD10FA">
        <w:rPr>
          <w:rFonts w:ascii="Times New Roman" w:hAnsi="Times New Roman" w:cs="Times New Roman"/>
          <w:sz w:val="28"/>
          <w:szCs w:val="28"/>
          <w:lang w:val="ro-MD"/>
        </w:rPr>
        <w:t xml:space="preserve"> în limit</w:t>
      </w:r>
      <w:r w:rsidR="00094699" w:rsidRPr="00DD10FA">
        <w:rPr>
          <w:rFonts w:ascii="Times New Roman" w:hAnsi="Times New Roman" w:cs="Times New Roman"/>
          <w:sz w:val="28"/>
          <w:szCs w:val="28"/>
          <w:lang w:val="ro-MD"/>
        </w:rPr>
        <w:t xml:space="preserve">ele </w:t>
      </w:r>
      <w:r w:rsidR="00A65875" w:rsidRPr="00DD10FA">
        <w:rPr>
          <w:rFonts w:ascii="Times New Roman" w:hAnsi="Times New Roman" w:cs="Times New Roman"/>
          <w:sz w:val="28"/>
          <w:szCs w:val="28"/>
          <w:lang w:val="ro-MD"/>
        </w:rPr>
        <w:t xml:space="preserve"> stabilite de lege,</w:t>
      </w:r>
      <w:r w:rsidRPr="00DD10FA">
        <w:rPr>
          <w:rFonts w:ascii="Times New Roman" w:eastAsiaTheme="minorEastAsia" w:hAnsi="Times New Roman" w:cs="Times New Roman"/>
          <w:sz w:val="28"/>
          <w:szCs w:val="28"/>
          <w:lang w:val="ro-MD"/>
        </w:rPr>
        <w:t xml:space="preserve">  următoarele elemente: </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 xml:space="preserve">a) definirea domeniului reglementat: se descrie grupa produselor la care se referă reglementarea tehnică respectivă şi natura riscurilor ce urmează a fi evitate, precum şi, după caz, grupele de produse cărora nu li se aplică prevederile reglementării tehnice; </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 xml:space="preserve">b) grupele de produse din domeniile reglementate supuse evaluării conformităţii: se specifică produsele supuse în mod obligatoriu evaluării conformităţii cu cerinţele reglementării tehnice în cauză; </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 xml:space="preserve">c) grupele de produse din domeniile reglementate care nu sînt supuse evaluării conformităţii: se specifică produsele care nu sînt supuse în mod obligatoriu evaluării conformităţii cu cerinţele reglementării tehnice în cauză; </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 xml:space="preserve">d) cerinţele esenţiale pentru grupele de produse din domeniul reglementat în care există legislaţie de armonizare a Uniunii Europene: se stabilesc cerinţele esenţiale care trebuie să asigure un nivel relevant de securitate a produsului, luînd în considerare anumite pericole asociate acestuia, sau cerinţele care se referă la performanţa acestuia. Cerinţele esenţiale constituie o parte fundamentală a reglementării tehnice şi permit ca aplicarea standardelor armonizate, adoptate ca standarde moldoveneşti, să </w:t>
      </w:r>
      <w:r w:rsidR="001F2EDD" w:rsidRPr="00DD10FA">
        <w:rPr>
          <w:rFonts w:ascii="Times New Roman" w:eastAsiaTheme="minorEastAsia" w:hAnsi="Times New Roman" w:cs="Times New Roman"/>
          <w:sz w:val="28"/>
          <w:szCs w:val="28"/>
          <w:lang w:val="ro-MD"/>
        </w:rPr>
        <w:t>rămână</w:t>
      </w:r>
      <w:r w:rsidRPr="00DD10FA">
        <w:rPr>
          <w:rFonts w:ascii="Times New Roman" w:eastAsiaTheme="minorEastAsia" w:hAnsi="Times New Roman" w:cs="Times New Roman"/>
          <w:sz w:val="28"/>
          <w:szCs w:val="28"/>
          <w:lang w:val="ro-MD"/>
        </w:rPr>
        <w:t xml:space="preserve"> voluntară. Cerinţele esenţiale</w:t>
      </w:r>
      <w:r w:rsidRPr="00DD10FA">
        <w:rPr>
          <w:rFonts w:ascii="Times New Roman" w:hAnsi="Times New Roman" w:cs="Times New Roman"/>
          <w:sz w:val="28"/>
          <w:szCs w:val="28"/>
          <w:lang w:val="ro-MD"/>
        </w:rPr>
        <w:t xml:space="preserve"> </w:t>
      </w:r>
      <w:r w:rsidRPr="00DD10FA">
        <w:rPr>
          <w:rFonts w:ascii="Times New Roman" w:eastAsiaTheme="minorEastAsia" w:hAnsi="Times New Roman" w:cs="Times New Roman"/>
          <w:sz w:val="28"/>
          <w:szCs w:val="28"/>
          <w:lang w:val="ro-MD"/>
        </w:rPr>
        <w:t>trebuie preluate întocmai din punctul de vedere al conţinutului tehnic, al structurii şi al numerotării.</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e) cerinţele pentru grupele de produse din domeniul reglementat în care nu există legislaţie de armonizare a Uniunii Europene: se stabilesc cerinţele impuse produselor pentru a fi identificate şi comercializate pe piaţă, frecvenţa sau criteriile de determinare a frecvenţei evaluării periodice a produselor, efectuate de organismele de evaluare a conformității acreditate şi recunoscute în modul stabilit de legislaţie, condițiile de suspendare sau retragere a documentelor ce atestă conformitatea</w:t>
      </w:r>
      <w:r w:rsidR="00E22FF1" w:rsidRPr="00DD10FA">
        <w:rPr>
          <w:rFonts w:ascii="Times New Roman" w:eastAsiaTheme="minorEastAsia" w:hAnsi="Times New Roman" w:cs="Times New Roman"/>
          <w:sz w:val="28"/>
          <w:szCs w:val="28"/>
          <w:lang w:val="ro-MD"/>
        </w:rPr>
        <w:t>.</w:t>
      </w:r>
      <w:r w:rsidR="00E22FF1" w:rsidRPr="00061D86">
        <w:rPr>
          <w:lang w:val="ro-MD"/>
        </w:rPr>
        <w:t xml:space="preserve"> </w:t>
      </w:r>
      <w:r w:rsidR="00E22FF1" w:rsidRPr="00DD10FA">
        <w:rPr>
          <w:rFonts w:ascii="Times New Roman" w:hAnsi="Times New Roman" w:cs="Times New Roman"/>
          <w:sz w:val="28"/>
          <w:szCs w:val="28"/>
          <w:lang w:val="ro-MD"/>
        </w:rPr>
        <w:t>Cerinţele constituie o parte fundamentală a reglementării tehnice, iar standardele la care să face referinţă prezumă conformitatea produselor cu aceste cerinţe</w:t>
      </w:r>
      <w:r w:rsidRPr="00DD10FA">
        <w:rPr>
          <w:rFonts w:ascii="Times New Roman" w:eastAsiaTheme="minorEastAsia" w:hAnsi="Times New Roman" w:cs="Times New Roman"/>
          <w:sz w:val="28"/>
          <w:szCs w:val="28"/>
          <w:lang w:val="ro-MD"/>
        </w:rPr>
        <w:t>;</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 xml:space="preserve">f) procedurile de evaluare a conformităţii: se specifică, după caz, pentru produse din domeniile reglementate, una sau mai multe proceduri adecvate de evaluare a conformităţii; </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 xml:space="preserve">g) cerinţele faţă de conţinutul documentaţiei tehnice şi faţă de documentele ce atestă conformitatea cu cerinţele esenţiale; </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 xml:space="preserve">h) regulile de aplicare a marcajului de conformitate: se stabilesc regulile respective conform prevederilor legilor şi altor acte normative în vigoare; </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 xml:space="preserve">i) cerinţele față de echipament, care specifică după caz, etaloanele, mijloace de măsurare, echipament pentru încercări, materiale de referinţă utilizate; </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j) cerinţele faţă de organismele acreditate de evaluare a conformităţii care urmează a fi recunoscute pentru activitatea în domeniul respectiv;</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k) obligaţiile producătorului, ale reprezentantului autorizat, ale importatorului şi ale distribuitorului;</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lastRenderedPageBreak/>
        <w:t>l) măsurile privind interdicţiile, retragerile sau rechemările de pe piaţă ale produsului neconform;</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m) cerinţele privind trasabilitatea produsului: elementele de identificare a produsului (tip, lot, număr de serie etc.) şi a producătorului/importatorului (nume, denumirea comercială sau marca înregistrată, adresa poştală etc.);</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n) autorităţile abilitate cu funcţii de supraveghere a pieţei.”</w:t>
      </w:r>
    </w:p>
    <w:p w:rsidR="003E67AC" w:rsidRPr="00DD10FA" w:rsidRDefault="003E67AC" w:rsidP="003E67AC">
      <w:pPr>
        <w:spacing w:after="0" w:line="240" w:lineRule="auto"/>
        <w:ind w:right="141"/>
        <w:jc w:val="both"/>
        <w:rPr>
          <w:rFonts w:ascii="Times New Roman" w:eastAsia="Times New Roman" w:hAnsi="Times New Roman" w:cs="Times New Roman"/>
          <w:sz w:val="28"/>
          <w:szCs w:val="28"/>
          <w:lang w:val="ro-MD"/>
        </w:rPr>
      </w:pPr>
    </w:p>
    <w:p w:rsidR="003E67AC" w:rsidRPr="00DD10FA" w:rsidRDefault="003E67AC" w:rsidP="003E67AC">
      <w:pPr>
        <w:spacing w:after="0" w:line="240" w:lineRule="auto"/>
        <w:ind w:right="141" w:firstLine="567"/>
        <w:jc w:val="both"/>
        <w:rPr>
          <w:rFonts w:ascii="Times New Roman" w:eastAsia="Times New Roman" w:hAnsi="Times New Roman" w:cs="Times New Roman"/>
          <w:sz w:val="28"/>
          <w:szCs w:val="28"/>
          <w:lang w:val="ro-MD"/>
        </w:rPr>
      </w:pPr>
      <w:r w:rsidRPr="00DD10FA">
        <w:rPr>
          <w:rFonts w:ascii="Times New Roman" w:eastAsia="Times New Roman" w:hAnsi="Times New Roman" w:cs="Times New Roman"/>
          <w:b/>
          <w:sz w:val="28"/>
          <w:szCs w:val="28"/>
          <w:lang w:val="ro-MD"/>
        </w:rPr>
        <w:t xml:space="preserve">6. </w:t>
      </w:r>
      <w:r w:rsidRPr="00DD10FA">
        <w:rPr>
          <w:rFonts w:ascii="Times New Roman" w:eastAsia="Times New Roman" w:hAnsi="Times New Roman" w:cs="Times New Roman"/>
          <w:sz w:val="28"/>
          <w:szCs w:val="28"/>
          <w:lang w:val="ro-MD"/>
        </w:rPr>
        <w:t>Articolul 5 se abrogă.</w:t>
      </w:r>
    </w:p>
    <w:p w:rsidR="003E67AC" w:rsidRPr="00DD10FA" w:rsidRDefault="003E67AC" w:rsidP="003E67AC">
      <w:pPr>
        <w:spacing w:after="0" w:line="240" w:lineRule="auto"/>
        <w:ind w:right="141"/>
        <w:jc w:val="both"/>
        <w:rPr>
          <w:rFonts w:ascii="Times New Roman" w:eastAsia="Times New Roman" w:hAnsi="Times New Roman" w:cs="Times New Roman"/>
          <w:sz w:val="28"/>
          <w:szCs w:val="28"/>
          <w:lang w:val="ro-MD"/>
        </w:rPr>
      </w:pPr>
    </w:p>
    <w:p w:rsidR="003E67AC" w:rsidRPr="00DD10FA" w:rsidRDefault="003E67AC" w:rsidP="003E67AC">
      <w:pPr>
        <w:spacing w:after="0" w:line="240" w:lineRule="auto"/>
        <w:ind w:right="141" w:firstLine="567"/>
        <w:jc w:val="both"/>
        <w:rPr>
          <w:rFonts w:ascii="Times New Roman" w:eastAsia="Times New Roman" w:hAnsi="Times New Roman" w:cs="Times New Roman"/>
          <w:sz w:val="28"/>
          <w:szCs w:val="28"/>
          <w:lang w:val="ro-MD"/>
        </w:rPr>
      </w:pPr>
      <w:r w:rsidRPr="00DD10FA">
        <w:rPr>
          <w:rFonts w:ascii="Times New Roman" w:eastAsia="Times New Roman" w:hAnsi="Times New Roman" w:cs="Times New Roman"/>
          <w:b/>
          <w:sz w:val="28"/>
          <w:szCs w:val="28"/>
          <w:lang w:val="ro-MD"/>
        </w:rPr>
        <w:t xml:space="preserve">7. </w:t>
      </w:r>
      <w:r w:rsidRPr="00DD10FA">
        <w:rPr>
          <w:rFonts w:ascii="Times New Roman" w:eastAsia="Times New Roman" w:hAnsi="Times New Roman" w:cs="Times New Roman"/>
          <w:sz w:val="28"/>
          <w:szCs w:val="28"/>
          <w:lang w:val="ro-MD"/>
        </w:rPr>
        <w:t>Articolul 6 se abrogă.</w:t>
      </w:r>
    </w:p>
    <w:p w:rsidR="003E67AC" w:rsidRPr="00DD10FA" w:rsidRDefault="003E67AC" w:rsidP="003E67AC">
      <w:pPr>
        <w:spacing w:after="0" w:line="240" w:lineRule="auto"/>
        <w:ind w:right="141"/>
        <w:jc w:val="both"/>
        <w:rPr>
          <w:rFonts w:ascii="Times New Roman" w:eastAsia="Times New Roman" w:hAnsi="Times New Roman" w:cs="Times New Roman"/>
          <w:sz w:val="28"/>
          <w:szCs w:val="28"/>
          <w:lang w:val="ro-MD"/>
        </w:rPr>
      </w:pPr>
    </w:p>
    <w:p w:rsidR="003E67AC" w:rsidRPr="00DD10FA" w:rsidRDefault="003E67AC" w:rsidP="003E67AC">
      <w:pPr>
        <w:spacing w:after="0" w:line="240" w:lineRule="auto"/>
        <w:ind w:right="141" w:firstLine="567"/>
        <w:jc w:val="both"/>
        <w:rPr>
          <w:rFonts w:ascii="Times New Roman" w:eastAsia="Times New Roman" w:hAnsi="Times New Roman" w:cs="Times New Roman"/>
          <w:sz w:val="28"/>
          <w:szCs w:val="28"/>
          <w:lang w:val="ro-MD"/>
        </w:rPr>
      </w:pPr>
      <w:r w:rsidRPr="00DD10FA">
        <w:rPr>
          <w:rFonts w:ascii="Times New Roman" w:eastAsia="Times New Roman" w:hAnsi="Times New Roman" w:cs="Times New Roman"/>
          <w:b/>
          <w:sz w:val="28"/>
          <w:szCs w:val="28"/>
          <w:lang w:val="ro-MD"/>
        </w:rPr>
        <w:t xml:space="preserve">8. </w:t>
      </w:r>
      <w:r w:rsidRPr="00DD10FA">
        <w:rPr>
          <w:rFonts w:ascii="Times New Roman" w:eastAsia="Times New Roman" w:hAnsi="Times New Roman" w:cs="Times New Roman"/>
          <w:sz w:val="28"/>
          <w:szCs w:val="28"/>
          <w:lang w:val="ro-MD"/>
        </w:rPr>
        <w:t>La articolul 7 alineatul (5) se abrogă.</w:t>
      </w:r>
    </w:p>
    <w:p w:rsidR="003E67AC" w:rsidRPr="00DD10FA" w:rsidRDefault="003E67AC" w:rsidP="003E67AC">
      <w:pPr>
        <w:spacing w:after="0" w:line="240" w:lineRule="auto"/>
        <w:ind w:right="141"/>
        <w:jc w:val="both"/>
        <w:rPr>
          <w:rFonts w:ascii="Times New Roman" w:eastAsia="Times New Roman" w:hAnsi="Times New Roman" w:cs="Times New Roman"/>
          <w:b/>
          <w:sz w:val="28"/>
          <w:szCs w:val="28"/>
          <w:lang w:val="ro-MD"/>
        </w:rPr>
      </w:pPr>
    </w:p>
    <w:p w:rsidR="003E67AC" w:rsidRPr="00DD10FA" w:rsidRDefault="003E67AC" w:rsidP="003E67AC">
      <w:pPr>
        <w:spacing w:after="0" w:line="240" w:lineRule="auto"/>
        <w:ind w:right="141" w:firstLine="567"/>
        <w:jc w:val="both"/>
        <w:rPr>
          <w:rFonts w:ascii="Times New Roman" w:eastAsia="Times New Roman" w:hAnsi="Times New Roman" w:cs="Times New Roman"/>
          <w:b/>
          <w:sz w:val="28"/>
          <w:szCs w:val="28"/>
          <w:lang w:val="ro-MD"/>
        </w:rPr>
      </w:pPr>
      <w:r w:rsidRPr="00DD10FA">
        <w:rPr>
          <w:rFonts w:ascii="Times New Roman" w:eastAsia="Times New Roman" w:hAnsi="Times New Roman" w:cs="Times New Roman"/>
          <w:b/>
          <w:sz w:val="28"/>
          <w:szCs w:val="28"/>
          <w:lang w:val="ro-MD"/>
        </w:rPr>
        <w:t xml:space="preserve">9. </w:t>
      </w:r>
      <w:r w:rsidRPr="00DD10FA">
        <w:rPr>
          <w:rFonts w:ascii="Times New Roman" w:eastAsia="Times New Roman" w:hAnsi="Times New Roman" w:cs="Times New Roman"/>
          <w:sz w:val="28"/>
          <w:szCs w:val="28"/>
          <w:lang w:val="ro-MD"/>
        </w:rPr>
        <w:t>La articolul 8:</w:t>
      </w:r>
    </w:p>
    <w:p w:rsidR="003E67AC" w:rsidRPr="00DD10FA" w:rsidRDefault="003E67AC" w:rsidP="003E67AC">
      <w:pPr>
        <w:pStyle w:val="NormalWeb"/>
        <w:rPr>
          <w:rFonts w:eastAsiaTheme="minorEastAsia"/>
          <w:sz w:val="28"/>
          <w:szCs w:val="28"/>
          <w:lang w:val="ro-MD"/>
        </w:rPr>
      </w:pPr>
      <w:r w:rsidRPr="00DD10FA">
        <w:rPr>
          <w:sz w:val="28"/>
          <w:szCs w:val="28"/>
          <w:lang w:val="ro-MD"/>
        </w:rPr>
        <w:t>alineatul (1) va avea următorul cuprins „</w:t>
      </w:r>
      <w:r w:rsidRPr="00DD10FA">
        <w:rPr>
          <w:rFonts w:eastAsiaTheme="minorEastAsia"/>
          <w:sz w:val="28"/>
          <w:szCs w:val="28"/>
          <w:lang w:val="ro-MD"/>
        </w:rPr>
        <w:t>În cazul în care o reglementare tehnică impune efectuarea unei evaluări a conformității pentru un anumit produs, reglementarea poate prevedea ca evaluarea respectivă să efectuează de producător și / sau de un organism de evaluare a conformității recunoscut.</w:t>
      </w:r>
      <w:r w:rsidRPr="00DD10FA">
        <w:rPr>
          <w:sz w:val="28"/>
          <w:szCs w:val="28"/>
          <w:lang w:val="ro-MD"/>
        </w:rPr>
        <w:t>”;</w:t>
      </w:r>
      <w:r w:rsidRPr="00DD10FA">
        <w:rPr>
          <w:rFonts w:eastAsiaTheme="minorEastAsia"/>
          <w:sz w:val="28"/>
          <w:szCs w:val="28"/>
          <w:lang w:val="ro-MD"/>
        </w:rPr>
        <w:t xml:space="preserve"> </w:t>
      </w:r>
    </w:p>
    <w:p w:rsidR="003E67AC" w:rsidRPr="00DD10FA" w:rsidRDefault="003E67AC" w:rsidP="003E67AC">
      <w:pPr>
        <w:pStyle w:val="NormalWeb"/>
        <w:rPr>
          <w:rFonts w:eastAsiaTheme="minorEastAsia"/>
          <w:sz w:val="28"/>
          <w:szCs w:val="28"/>
          <w:lang w:val="ro-MD"/>
        </w:rPr>
      </w:pPr>
      <w:r w:rsidRPr="00DD10FA">
        <w:rPr>
          <w:rFonts w:eastAsiaTheme="minorEastAsia"/>
          <w:sz w:val="28"/>
          <w:szCs w:val="28"/>
          <w:lang w:val="ro-MD"/>
        </w:rPr>
        <w:t>la alin. (5) cuvintele ”</w:t>
      </w:r>
      <w:r w:rsidRPr="00DD10FA">
        <w:rPr>
          <w:sz w:val="28"/>
          <w:szCs w:val="28"/>
          <w:lang w:val="ro-MD"/>
        </w:rPr>
        <w:t>de armonizare a</w:t>
      </w:r>
      <w:r w:rsidRPr="00DD10FA">
        <w:rPr>
          <w:rFonts w:eastAsiaTheme="minorEastAsia"/>
          <w:sz w:val="28"/>
          <w:szCs w:val="28"/>
          <w:lang w:val="ro-MD"/>
        </w:rPr>
        <w:t>” se exclud;</w:t>
      </w:r>
    </w:p>
    <w:p w:rsidR="003E67AC" w:rsidRPr="00DD10FA" w:rsidRDefault="003E67AC" w:rsidP="003E67AC">
      <w:pPr>
        <w:pStyle w:val="NormalWeb"/>
        <w:rPr>
          <w:rFonts w:eastAsiaTheme="minorEastAsia"/>
          <w:sz w:val="28"/>
          <w:szCs w:val="28"/>
          <w:lang w:val="ro-MD"/>
        </w:rPr>
      </w:pPr>
      <w:r w:rsidRPr="00DD10FA">
        <w:rPr>
          <w:rFonts w:eastAsiaTheme="minorEastAsia"/>
          <w:sz w:val="28"/>
          <w:szCs w:val="28"/>
          <w:lang w:val="ro-MD"/>
        </w:rPr>
        <w:t>articolul se completează cu alineate noi (5</w:t>
      </w:r>
      <w:r w:rsidRPr="00DD10FA">
        <w:rPr>
          <w:rFonts w:eastAsiaTheme="minorEastAsia"/>
          <w:sz w:val="28"/>
          <w:szCs w:val="28"/>
          <w:vertAlign w:val="superscript"/>
          <w:lang w:val="ro-MD"/>
        </w:rPr>
        <w:t>1</w:t>
      </w:r>
      <w:r w:rsidRPr="00DD10FA">
        <w:rPr>
          <w:rFonts w:eastAsiaTheme="minorEastAsia"/>
          <w:sz w:val="28"/>
          <w:szCs w:val="28"/>
          <w:lang w:val="ro-MD"/>
        </w:rPr>
        <w:t>) și (5</w:t>
      </w:r>
      <w:r w:rsidRPr="00DD10FA">
        <w:rPr>
          <w:rFonts w:eastAsiaTheme="minorEastAsia"/>
          <w:sz w:val="28"/>
          <w:szCs w:val="28"/>
          <w:vertAlign w:val="superscript"/>
          <w:lang w:val="ro-MD"/>
        </w:rPr>
        <w:t>2</w:t>
      </w:r>
      <w:r w:rsidRPr="00DD10FA">
        <w:rPr>
          <w:rFonts w:eastAsiaTheme="minorEastAsia"/>
          <w:sz w:val="28"/>
          <w:szCs w:val="28"/>
          <w:lang w:val="ro-MD"/>
        </w:rPr>
        <w:t>) cu următorul cuprins:</w:t>
      </w:r>
    </w:p>
    <w:p w:rsidR="003E67AC" w:rsidRPr="00DD10FA" w:rsidRDefault="003E67AC" w:rsidP="003E67AC">
      <w:pPr>
        <w:pStyle w:val="NormalWeb"/>
        <w:rPr>
          <w:rFonts w:eastAsiaTheme="minorEastAsia"/>
          <w:sz w:val="28"/>
          <w:szCs w:val="28"/>
          <w:lang w:val="ro-MD"/>
        </w:rPr>
      </w:pPr>
      <w:r w:rsidRPr="00DD10FA">
        <w:rPr>
          <w:rFonts w:eastAsiaTheme="minorEastAsia"/>
          <w:sz w:val="28"/>
          <w:szCs w:val="28"/>
          <w:lang w:val="ro-MD"/>
        </w:rPr>
        <w:t>”(5</w:t>
      </w:r>
      <w:r w:rsidRPr="00DD10FA">
        <w:rPr>
          <w:rFonts w:eastAsiaTheme="minorEastAsia"/>
          <w:sz w:val="28"/>
          <w:szCs w:val="28"/>
          <w:vertAlign w:val="superscript"/>
          <w:lang w:val="ro-MD"/>
        </w:rPr>
        <w:t>1</w:t>
      </w:r>
      <w:r w:rsidRPr="00DD10FA">
        <w:rPr>
          <w:rFonts w:eastAsiaTheme="minorEastAsia"/>
          <w:sz w:val="28"/>
          <w:szCs w:val="28"/>
          <w:lang w:val="ro-MD"/>
        </w:rPr>
        <w:t>) Evaluarea conformităţii produselor se realizează prin procedurile respective de evaluare, care reprezintă module sau alte forme (scheme) de evaluare a conformităţii.</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(5</w:t>
      </w:r>
      <w:r w:rsidRPr="00DD10FA">
        <w:rPr>
          <w:rFonts w:ascii="Times New Roman" w:eastAsiaTheme="minorEastAsia" w:hAnsi="Times New Roman" w:cs="Times New Roman"/>
          <w:sz w:val="28"/>
          <w:szCs w:val="28"/>
          <w:vertAlign w:val="superscript"/>
          <w:lang w:val="ro-MD"/>
        </w:rPr>
        <w:t>2</w:t>
      </w:r>
      <w:r w:rsidRPr="00DD10FA">
        <w:rPr>
          <w:rFonts w:ascii="Times New Roman" w:eastAsiaTheme="minorEastAsia" w:hAnsi="Times New Roman" w:cs="Times New Roman"/>
          <w:sz w:val="28"/>
          <w:szCs w:val="28"/>
          <w:lang w:val="ro-MD"/>
        </w:rPr>
        <w:t>) Descrierea detaliată a procedurilor de evaluare a conformității produselor se prezentă în reglementări tehnice aplicabile acestora.”;</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la alin. (7) cuvintele ”de armonizare” se exclud.</w:t>
      </w:r>
    </w:p>
    <w:p w:rsidR="003E67AC" w:rsidRPr="00DD10FA" w:rsidRDefault="003E67AC" w:rsidP="003E67AC">
      <w:pPr>
        <w:spacing w:after="0" w:line="240" w:lineRule="auto"/>
        <w:ind w:firstLine="567"/>
        <w:jc w:val="both"/>
        <w:rPr>
          <w:rFonts w:ascii="Times New Roman" w:eastAsiaTheme="minorEastAsia" w:hAnsi="Times New Roman" w:cs="Times New Roman"/>
          <w:b/>
          <w:sz w:val="28"/>
          <w:szCs w:val="28"/>
          <w:lang w:val="ro-MD"/>
        </w:rPr>
      </w:pP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b/>
          <w:sz w:val="28"/>
          <w:szCs w:val="28"/>
          <w:lang w:val="ro-MD"/>
        </w:rPr>
        <w:t xml:space="preserve">10. </w:t>
      </w:r>
      <w:r w:rsidRPr="00DD10FA">
        <w:rPr>
          <w:rFonts w:ascii="Times New Roman" w:eastAsiaTheme="minorEastAsia" w:hAnsi="Times New Roman" w:cs="Times New Roman"/>
          <w:sz w:val="28"/>
          <w:szCs w:val="28"/>
          <w:lang w:val="ro-MD"/>
        </w:rPr>
        <w:t>Articolul 9 se abrogă.</w:t>
      </w:r>
    </w:p>
    <w:p w:rsidR="003E67AC" w:rsidRPr="00DD10FA" w:rsidRDefault="003E67AC" w:rsidP="003E67AC">
      <w:pPr>
        <w:pStyle w:val="NormalWeb"/>
        <w:rPr>
          <w:sz w:val="28"/>
          <w:szCs w:val="28"/>
          <w:lang w:val="ro-MD"/>
        </w:rPr>
      </w:pPr>
    </w:p>
    <w:p w:rsidR="003E67AC" w:rsidRPr="00DD10FA" w:rsidRDefault="003E67AC" w:rsidP="003E67AC">
      <w:pPr>
        <w:spacing w:after="0" w:line="240" w:lineRule="auto"/>
        <w:ind w:right="141" w:firstLine="567"/>
        <w:jc w:val="both"/>
        <w:rPr>
          <w:rFonts w:ascii="Times New Roman" w:eastAsia="Times New Roman" w:hAnsi="Times New Roman" w:cs="Times New Roman"/>
          <w:sz w:val="28"/>
          <w:szCs w:val="28"/>
          <w:lang w:val="ro-MD"/>
        </w:rPr>
      </w:pPr>
      <w:r w:rsidRPr="00DD10FA">
        <w:rPr>
          <w:rFonts w:ascii="Times New Roman" w:eastAsia="Times New Roman" w:hAnsi="Times New Roman" w:cs="Times New Roman"/>
          <w:b/>
          <w:sz w:val="28"/>
          <w:szCs w:val="28"/>
          <w:lang w:val="ro-MD"/>
        </w:rPr>
        <w:t xml:space="preserve">11. </w:t>
      </w:r>
      <w:r w:rsidRPr="00DD10FA">
        <w:rPr>
          <w:rFonts w:ascii="Times New Roman" w:eastAsia="Times New Roman" w:hAnsi="Times New Roman" w:cs="Times New Roman"/>
          <w:sz w:val="28"/>
          <w:szCs w:val="28"/>
          <w:lang w:val="ro-MD"/>
        </w:rPr>
        <w:t>Articolul 10 va avea următorul cuprins:</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w:t>
      </w:r>
      <w:r w:rsidRPr="00DD10FA">
        <w:rPr>
          <w:rFonts w:ascii="Times New Roman" w:eastAsiaTheme="minorEastAsia" w:hAnsi="Times New Roman" w:cs="Times New Roman"/>
          <w:b/>
          <w:sz w:val="28"/>
          <w:szCs w:val="28"/>
          <w:lang w:val="ro-MD"/>
        </w:rPr>
        <w:t>Articolul 10.</w:t>
      </w:r>
      <w:r w:rsidRPr="00DD10FA">
        <w:rPr>
          <w:rFonts w:ascii="Times New Roman" w:eastAsiaTheme="minorEastAsia" w:hAnsi="Times New Roman" w:cs="Times New Roman"/>
          <w:sz w:val="28"/>
          <w:szCs w:val="28"/>
          <w:lang w:val="ro-MD"/>
        </w:rPr>
        <w:t xml:space="preserve"> Recunoaşterea echivalenţei procedurilor de evaluare a conformității stabilite în reglementările tehnice ale altor state cu cele naționale și acceptarea validității documentelor străine</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 xml:space="preserve">(1) Procedurile de evaluare a conformității se consideră echivalente cu procedurile de evaluare a conformității naţionale în cazul în care: </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 xml:space="preserve">a) nu contravin prevederilor legislaţiei Republicii Moldova; </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 xml:space="preserve">b) contribuie la realizarea obiectivelor prevăzute de reglementările tehnice naţionale. </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(2) Documentele ce atestă conformitatea produselor emise de un organism de evaluare a conformității înființat în afara Republicii Moldova sunt valabile în Republica Moldova dacă au fost eliberate în conformitate cu acordurile privind recunoaștere reciprocă la care Republica Moldova este semnatară și ratificate.</w:t>
      </w:r>
      <w:r w:rsidRPr="00DD10FA">
        <w:rPr>
          <w:rFonts w:ascii="Times New Roman" w:eastAsia="Times New Roman" w:hAnsi="Times New Roman" w:cs="Times New Roman"/>
          <w:sz w:val="28"/>
          <w:szCs w:val="28"/>
          <w:lang w:val="ro-MD"/>
        </w:rPr>
        <w:t>”</w:t>
      </w:r>
    </w:p>
    <w:p w:rsidR="003E67AC" w:rsidRPr="00DD10FA" w:rsidRDefault="003E67AC" w:rsidP="003E67AC">
      <w:pPr>
        <w:spacing w:after="0" w:line="240" w:lineRule="auto"/>
        <w:ind w:right="141"/>
        <w:jc w:val="both"/>
        <w:rPr>
          <w:rFonts w:ascii="Times New Roman" w:eastAsia="Times New Roman" w:hAnsi="Times New Roman" w:cs="Times New Roman"/>
          <w:sz w:val="28"/>
          <w:szCs w:val="28"/>
          <w:lang w:val="ro-MD"/>
        </w:rPr>
      </w:pPr>
    </w:p>
    <w:p w:rsidR="003E67AC" w:rsidRPr="00DD10FA" w:rsidRDefault="003E67AC" w:rsidP="003E67AC">
      <w:pPr>
        <w:spacing w:after="0" w:line="240" w:lineRule="auto"/>
        <w:ind w:right="141" w:firstLine="567"/>
        <w:jc w:val="both"/>
        <w:rPr>
          <w:rFonts w:ascii="Times New Roman" w:eastAsia="Times New Roman" w:hAnsi="Times New Roman" w:cs="Times New Roman"/>
          <w:sz w:val="28"/>
          <w:szCs w:val="28"/>
          <w:lang w:val="ro-MD"/>
        </w:rPr>
      </w:pPr>
      <w:r w:rsidRPr="00DD10FA">
        <w:rPr>
          <w:rFonts w:ascii="Times New Roman" w:eastAsia="Times New Roman" w:hAnsi="Times New Roman" w:cs="Times New Roman"/>
          <w:b/>
          <w:sz w:val="28"/>
          <w:szCs w:val="28"/>
          <w:lang w:val="ro-MD"/>
        </w:rPr>
        <w:t>12</w:t>
      </w:r>
      <w:r w:rsidRPr="00DD10FA">
        <w:rPr>
          <w:rFonts w:ascii="Times New Roman" w:eastAsia="Times New Roman" w:hAnsi="Times New Roman" w:cs="Times New Roman"/>
          <w:sz w:val="28"/>
          <w:szCs w:val="28"/>
          <w:lang w:val="ro-MD"/>
        </w:rPr>
        <w:t xml:space="preserve">. </w:t>
      </w:r>
      <w:r w:rsidRPr="00DD10FA">
        <w:rPr>
          <w:rFonts w:ascii="Times New Roman" w:eastAsia="Times New Roman" w:hAnsi="Times New Roman" w:cs="Times New Roman"/>
          <w:b/>
          <w:sz w:val="28"/>
          <w:szCs w:val="28"/>
          <w:lang w:val="ro-MD"/>
        </w:rPr>
        <w:t>Articolul 11</w:t>
      </w:r>
      <w:r w:rsidRPr="00DD10FA">
        <w:rPr>
          <w:rFonts w:ascii="Times New Roman" w:eastAsia="Times New Roman" w:hAnsi="Times New Roman" w:cs="Times New Roman"/>
          <w:sz w:val="28"/>
          <w:szCs w:val="28"/>
          <w:lang w:val="ro-MD"/>
        </w:rPr>
        <w:t xml:space="preserve"> </w:t>
      </w:r>
    </w:p>
    <w:p w:rsidR="003E67AC" w:rsidRPr="00DD10FA" w:rsidRDefault="003E67AC" w:rsidP="003E67AC">
      <w:pPr>
        <w:pStyle w:val="NormalWeb"/>
        <w:rPr>
          <w:sz w:val="28"/>
          <w:szCs w:val="28"/>
          <w:lang w:val="ro-MD" w:eastAsia="en-GB"/>
        </w:rPr>
      </w:pPr>
      <w:r w:rsidRPr="00DD10FA">
        <w:rPr>
          <w:sz w:val="28"/>
          <w:szCs w:val="28"/>
          <w:lang w:val="ro-MD"/>
        </w:rPr>
        <w:t xml:space="preserve">la alineatul (1) textul „ </w:t>
      </w:r>
      <w:r w:rsidRPr="00DD10FA">
        <w:rPr>
          <w:sz w:val="28"/>
          <w:szCs w:val="28"/>
          <w:lang w:val="ro-MD" w:eastAsia="en-GB"/>
        </w:rPr>
        <w:t>, şi, la solicitarea părţilor interesate, furnizează informaţii referitoare la:</w:t>
      </w:r>
    </w:p>
    <w:p w:rsidR="003E67AC" w:rsidRPr="00DD10FA" w:rsidRDefault="003E67AC" w:rsidP="003E67AC">
      <w:pPr>
        <w:spacing w:after="0" w:line="240" w:lineRule="auto"/>
        <w:ind w:firstLine="567"/>
        <w:jc w:val="both"/>
        <w:rPr>
          <w:rFonts w:ascii="Times New Roman" w:eastAsia="Times New Roman" w:hAnsi="Times New Roman" w:cs="Times New Roman"/>
          <w:sz w:val="28"/>
          <w:szCs w:val="28"/>
          <w:lang w:val="ro-MD" w:eastAsia="en-GB"/>
        </w:rPr>
      </w:pPr>
      <w:r w:rsidRPr="00DD10FA">
        <w:rPr>
          <w:rFonts w:ascii="Times New Roman" w:eastAsia="Times New Roman" w:hAnsi="Times New Roman" w:cs="Times New Roman"/>
          <w:sz w:val="28"/>
          <w:szCs w:val="28"/>
          <w:lang w:val="ro-MD" w:eastAsia="en-GB"/>
        </w:rPr>
        <w:t xml:space="preserve">a) reglementările tehnice, standarde sau alte acte normative adoptate sau în curs de elaborare în Republica Moldova; </w:t>
      </w:r>
    </w:p>
    <w:p w:rsidR="003E67AC" w:rsidRPr="00DD10FA" w:rsidRDefault="003E67AC" w:rsidP="003E67AC">
      <w:pPr>
        <w:spacing w:after="0" w:line="240" w:lineRule="auto"/>
        <w:ind w:firstLine="567"/>
        <w:jc w:val="both"/>
        <w:rPr>
          <w:rFonts w:ascii="Times New Roman" w:eastAsia="Times New Roman" w:hAnsi="Times New Roman" w:cs="Times New Roman"/>
          <w:sz w:val="28"/>
          <w:szCs w:val="28"/>
          <w:lang w:val="ro-MD" w:eastAsia="en-GB"/>
        </w:rPr>
      </w:pPr>
      <w:r w:rsidRPr="00DD10FA">
        <w:rPr>
          <w:rFonts w:ascii="Times New Roman" w:eastAsia="Times New Roman" w:hAnsi="Times New Roman" w:cs="Times New Roman"/>
          <w:sz w:val="28"/>
          <w:szCs w:val="28"/>
          <w:lang w:val="ro-MD" w:eastAsia="en-GB"/>
        </w:rPr>
        <w:lastRenderedPageBreak/>
        <w:t xml:space="preserve">b) procedurile de evaluare a conformităţii, aplicate sau preconizate pentru aplicare pe teritoriul Republicii Moldova; </w:t>
      </w:r>
    </w:p>
    <w:p w:rsidR="003E67AC" w:rsidRPr="00DD10FA" w:rsidRDefault="003E67AC" w:rsidP="003E67AC">
      <w:pPr>
        <w:spacing w:after="0" w:line="240" w:lineRule="auto"/>
        <w:ind w:firstLine="567"/>
        <w:jc w:val="both"/>
        <w:rPr>
          <w:rFonts w:ascii="Times New Roman" w:eastAsia="Times New Roman" w:hAnsi="Times New Roman" w:cs="Times New Roman"/>
          <w:sz w:val="28"/>
          <w:szCs w:val="28"/>
          <w:lang w:val="ro-MD" w:eastAsia="en-GB"/>
        </w:rPr>
      </w:pPr>
      <w:r w:rsidRPr="00DD10FA">
        <w:rPr>
          <w:rFonts w:ascii="Times New Roman" w:eastAsia="Times New Roman" w:hAnsi="Times New Roman" w:cs="Times New Roman"/>
          <w:sz w:val="28"/>
          <w:szCs w:val="28"/>
          <w:lang w:val="ro-MD" w:eastAsia="en-GB"/>
        </w:rPr>
        <w:t xml:space="preserve">c) apartenenţa şi participarea autorităţilor de reglementare la organizaţiile internaţionale sau regionale de profil, precum şi referitoare la acordurile bilaterale şi multilaterale în domeniile vizate, deja încheiate sau în fază de negociere; </w:t>
      </w:r>
    </w:p>
    <w:p w:rsidR="003E67AC" w:rsidRPr="00DD10FA" w:rsidRDefault="003E67AC" w:rsidP="003E67AC">
      <w:pPr>
        <w:spacing w:after="0" w:line="240" w:lineRule="auto"/>
        <w:ind w:right="141" w:firstLine="567"/>
        <w:jc w:val="both"/>
        <w:rPr>
          <w:rFonts w:ascii="Times New Roman" w:eastAsia="Times New Roman" w:hAnsi="Times New Roman" w:cs="Times New Roman"/>
          <w:b/>
          <w:sz w:val="28"/>
          <w:szCs w:val="28"/>
          <w:lang w:val="ro-MD"/>
        </w:rPr>
      </w:pPr>
      <w:r w:rsidRPr="00DD10FA">
        <w:rPr>
          <w:rFonts w:ascii="Times New Roman" w:eastAsia="Times New Roman" w:hAnsi="Times New Roman" w:cs="Times New Roman"/>
          <w:sz w:val="28"/>
          <w:szCs w:val="28"/>
          <w:lang w:val="ro-MD" w:eastAsia="en-GB"/>
        </w:rPr>
        <w:t>d) publicarea notificărilor specificate la art.5 alin.(2) şi (3)</w:t>
      </w:r>
      <w:r w:rsidRPr="00DD10FA">
        <w:rPr>
          <w:rFonts w:ascii="Times New Roman" w:eastAsia="Times New Roman" w:hAnsi="Times New Roman" w:cs="Times New Roman"/>
          <w:sz w:val="28"/>
          <w:szCs w:val="28"/>
          <w:lang w:val="ro-MD"/>
        </w:rPr>
        <w:t>” se exclude;</w:t>
      </w:r>
    </w:p>
    <w:p w:rsidR="003E67AC" w:rsidRPr="00DD10FA" w:rsidRDefault="003E67AC" w:rsidP="003E67AC">
      <w:pPr>
        <w:spacing w:after="0" w:line="240" w:lineRule="auto"/>
        <w:ind w:right="141" w:firstLine="567"/>
        <w:jc w:val="both"/>
        <w:rPr>
          <w:rFonts w:ascii="Times New Roman" w:eastAsia="Times New Roman" w:hAnsi="Times New Roman" w:cs="Times New Roman"/>
          <w:sz w:val="28"/>
          <w:szCs w:val="28"/>
          <w:lang w:val="ro-MD"/>
        </w:rPr>
      </w:pPr>
      <w:r w:rsidRPr="00DD10FA">
        <w:rPr>
          <w:rFonts w:ascii="Times New Roman" w:eastAsia="Times New Roman" w:hAnsi="Times New Roman" w:cs="Times New Roman"/>
          <w:sz w:val="28"/>
          <w:szCs w:val="28"/>
          <w:lang w:val="ro-MD"/>
        </w:rPr>
        <w:t>articolul se completează cu alineatele (4) - (1</w:t>
      </w:r>
      <w:r w:rsidR="00A17A94" w:rsidRPr="00DD10FA">
        <w:rPr>
          <w:rFonts w:ascii="Times New Roman" w:eastAsia="Times New Roman" w:hAnsi="Times New Roman" w:cs="Times New Roman"/>
          <w:sz w:val="28"/>
          <w:szCs w:val="28"/>
          <w:lang w:val="ro-MD"/>
        </w:rPr>
        <w:t>3</w:t>
      </w:r>
      <w:r w:rsidRPr="00DD10FA">
        <w:rPr>
          <w:rFonts w:ascii="Times New Roman" w:eastAsia="Times New Roman" w:hAnsi="Times New Roman" w:cs="Times New Roman"/>
          <w:sz w:val="28"/>
          <w:szCs w:val="28"/>
          <w:lang w:val="ro-MD"/>
        </w:rPr>
        <w:t xml:space="preserve">) cu următorul cuprins: </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”(4) Centrul are următoarele atribuții principale:</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a) răspunde sau coordonarea răspunsului la întrebările tuturor părților interesate privind reglementările tehnice și procedurile de evaluare a conformității;</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b) furnizarea notificărilor privind reglementările tehnice și procedurile de evaluare a conformității, precum și proiectele acestora;</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c) informarea autorităților de reglementare relevante și a părților interesate naționali cu privire la reglementările tehnice și procedurile de evaluare a conformității ale altor state;</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d) pregătirea și transmiterea comentariilor asupra notificărilor prezentate de alte state cu privire la reglementările tehnice și procedurile de evaluare a conformității;</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e) furnizarea informațiilor privind calitatea de membru și participarea Republicii Moldova la organizațiile internaționale și regionale de standardizare,  acreditare și metrologie, precum și la acordurile bilaterale și multilaterale care reglementează elaborarea și aplicarea standardelor, reglementărilor tehnice și procedurilor de evaluare a conformității;</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f) asigurarea plasării anunțurilor publicate în temeiul prezentei legi sau informațiilor privind locul unde pot fi obținute aceste informații;</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g) alte servicii solicitate de părțile interesate;</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 xml:space="preserve">(5) </w:t>
      </w:r>
      <w:r w:rsidRPr="00DD10FA">
        <w:rPr>
          <w:rFonts w:ascii="Times New Roman" w:eastAsia="Times New Roman" w:hAnsi="Times New Roman" w:cs="Times New Roman"/>
          <w:sz w:val="28"/>
          <w:szCs w:val="28"/>
          <w:lang w:val="ro-MD" w:eastAsia="en-GB"/>
        </w:rPr>
        <w:t>Centrul nu percepe taxe pentru furnizarea informațiilor.</w:t>
      </w:r>
      <w:r w:rsidRPr="00DD10FA">
        <w:rPr>
          <w:rFonts w:ascii="Times New Roman" w:eastAsiaTheme="minorEastAsia" w:hAnsi="Times New Roman" w:cs="Times New Roman"/>
          <w:sz w:val="28"/>
          <w:szCs w:val="28"/>
          <w:highlight w:val="cyan"/>
          <w:lang w:val="ro-MD"/>
        </w:rPr>
        <w:t xml:space="preserve"> </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 xml:space="preserve">(6) Autorităţile de reglementare țin cont de termenul de 60 zile stabilit pentru prezentarea în scris a obiecţiilor pe marginea proiectului reglementării tehnice, urmare notificărilor. Aceste obiecţii se examinează împreună cu autoritățile de reglementare şi cu alte părţi interesate, iar de rezultatele examinării se ține cont, după caz, la definitivarea proiectului. </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 xml:space="preserve">(7) În cazurile în care realizarea obiectivelor specificate la art.4 alin.(2) are un caracter de urgenţă, autoritatea de reglementare are dreptul să omită, după caz, unele prevederi ale alin.(3) din prezentul articol cu condiția: </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a) la momentul aprobării să notifice statelor părți reglementarea tehnică, indicînd pe scurt obiectul, scopul și domeniul de aplicare, inclusiv  natura problemelor apărute;</w:t>
      </w:r>
    </w:p>
    <w:p w:rsidR="003E67AC" w:rsidRPr="00DD10FA" w:rsidRDefault="003E67AC" w:rsidP="003E67AC">
      <w:pPr>
        <w:spacing w:after="0" w:line="240" w:lineRule="auto"/>
        <w:ind w:right="-142"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 xml:space="preserve">b) prezentării, la solicitare, statelor părţi a textului reglementării tehnice, oferindu-le posibilitatea expunerii de obiecţii în scris, care urmează a fi examinate cu luarea în considerare a rezultatelor examinării. </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(8) Autoritățile de reglementare furnizează Centrului proiectele notificărilor către OMC în termen de 5 zile lucrătoare de la finalizarea consultărilor publice și avizărilor specificate la art. 21 lit.</w:t>
      </w:r>
      <w:r w:rsidR="00CD0C94">
        <w:rPr>
          <w:rFonts w:ascii="Times New Roman" w:eastAsiaTheme="minorEastAsia" w:hAnsi="Times New Roman" w:cs="Times New Roman"/>
          <w:sz w:val="28"/>
          <w:szCs w:val="28"/>
          <w:lang w:val="ro-MD"/>
        </w:rPr>
        <w:t>f</w:t>
      </w:r>
      <w:bookmarkStart w:id="2" w:name="_GoBack"/>
      <w:bookmarkEnd w:id="2"/>
      <w:r w:rsidRPr="00DD10FA">
        <w:rPr>
          <w:rFonts w:ascii="Times New Roman" w:eastAsiaTheme="minorEastAsia" w:hAnsi="Times New Roman" w:cs="Times New Roman"/>
          <w:sz w:val="28"/>
          <w:szCs w:val="28"/>
          <w:lang w:val="ro-MD"/>
        </w:rPr>
        <w:t>) din Legea 100/2017. Pregătirea proiectelor de notificări către OMC și / sau răspunsurile la obiecțiile primite intră în responsabilitatea autorității de reglementare respective. Procedurile detaliate privind pregătirea notificărilor se stabilesc prin hotărîri de Guvernului.</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 xml:space="preserve">(9) Pentru asigurarea transparenţei procesului de elaborare (modificare) a standardelor, organismul național de standardizare notifică </w:t>
      </w:r>
      <w:r w:rsidRPr="00DD10FA">
        <w:rPr>
          <w:rFonts w:ascii="Times New Roman" w:eastAsia="Times New Roman" w:hAnsi="Times New Roman" w:cs="Times New Roman"/>
          <w:sz w:val="28"/>
          <w:szCs w:val="28"/>
          <w:lang w:val="ro-MD"/>
        </w:rPr>
        <w:t xml:space="preserve">programul de standardizare națională, la Centrul de Informare ISO/IEC de la Geneva. Notificarea </w:t>
      </w:r>
      <w:r w:rsidRPr="00DD10FA">
        <w:rPr>
          <w:rFonts w:ascii="Times New Roman" w:eastAsiaTheme="minorEastAsia" w:hAnsi="Times New Roman" w:cs="Times New Roman"/>
          <w:sz w:val="28"/>
          <w:szCs w:val="28"/>
          <w:lang w:val="ro-MD"/>
        </w:rPr>
        <w:lastRenderedPageBreak/>
        <w:t xml:space="preserve">se efectuează la etapa de consultare publică și avizare specificată la art.17 alin . (5) din Legea nr.20/2016 cu privire la standardizare națională. </w:t>
      </w:r>
    </w:p>
    <w:p w:rsidR="003E67AC" w:rsidRPr="00DD10FA" w:rsidRDefault="003E67AC" w:rsidP="003E67AC">
      <w:pPr>
        <w:pStyle w:val="tt"/>
        <w:ind w:firstLine="567"/>
        <w:jc w:val="both"/>
        <w:rPr>
          <w:b w:val="0"/>
          <w:sz w:val="28"/>
          <w:szCs w:val="28"/>
          <w:lang w:val="ro-MD"/>
        </w:rPr>
      </w:pPr>
      <w:r w:rsidRPr="00DD10FA">
        <w:rPr>
          <w:b w:val="0"/>
          <w:sz w:val="28"/>
          <w:szCs w:val="28"/>
          <w:lang w:val="ro-MD"/>
        </w:rPr>
        <w:t xml:space="preserve">(10) La cererea oricărei părţi interesate din alte state, organismul național de standardizare furnizează sau ia măsuri pentru a furniza, textul unui proiect de standard pe care îl-a notificat. </w:t>
      </w:r>
      <w:r w:rsidR="0099785A" w:rsidRPr="00DD10FA">
        <w:rPr>
          <w:b w:val="0"/>
          <w:sz w:val="28"/>
          <w:szCs w:val="28"/>
          <w:lang w:val="ro-MD"/>
        </w:rPr>
        <w:t xml:space="preserve">Pentru furnizarea textelor unui proiect de standard se percepe plată în mărimea taxelor, aprobate de Guvern, pentru serviciile în domeniul standardizării prestate de către Institutul de Standardizare din Moldova. </w:t>
      </w:r>
    </w:p>
    <w:p w:rsidR="003E67AC" w:rsidRPr="00DD10FA" w:rsidRDefault="003E67AC" w:rsidP="003E67AC">
      <w:pPr>
        <w:autoSpaceDE w:val="0"/>
        <w:autoSpaceDN w:val="0"/>
        <w:adjustRightInd w:val="0"/>
        <w:spacing w:after="0" w:line="240" w:lineRule="auto"/>
        <w:ind w:firstLine="567"/>
        <w:jc w:val="both"/>
        <w:rPr>
          <w:rFonts w:ascii="Times New Roman" w:eastAsia="Times New Roman" w:hAnsi="Times New Roman" w:cs="Times New Roman"/>
          <w:sz w:val="28"/>
          <w:szCs w:val="28"/>
          <w:lang w:val="ro-MD"/>
        </w:rPr>
      </w:pPr>
      <w:r w:rsidRPr="00DD10FA">
        <w:rPr>
          <w:rFonts w:ascii="Times New Roman" w:hAnsi="Times New Roman" w:cs="Times New Roman"/>
          <w:sz w:val="28"/>
          <w:szCs w:val="28"/>
          <w:lang w:val="ro-MD" w:eastAsia="en-GB"/>
        </w:rPr>
        <w:t xml:space="preserve">(11) </w:t>
      </w:r>
      <w:r w:rsidRPr="00DD10FA">
        <w:rPr>
          <w:rFonts w:ascii="Times New Roman" w:eastAsia="Times New Roman" w:hAnsi="Times New Roman" w:cs="Times New Roman"/>
          <w:sz w:val="28"/>
          <w:szCs w:val="28"/>
          <w:lang w:val="ro-MD"/>
        </w:rPr>
        <w:t>Înainte de a adopta un standard, organismul național de standardizare acordă o perioadă de cel puţin 60 de zile părţilor interesate, pentru a prezenta observaţiile lor asupra proiectului de standard.</w:t>
      </w:r>
    </w:p>
    <w:p w:rsidR="003E67AC" w:rsidRPr="00DD10FA" w:rsidRDefault="003E67AC" w:rsidP="003E67AC">
      <w:pPr>
        <w:tabs>
          <w:tab w:val="left" w:pos="720"/>
        </w:tabs>
        <w:spacing w:after="0" w:line="240" w:lineRule="auto"/>
        <w:ind w:firstLine="567"/>
        <w:jc w:val="both"/>
        <w:rPr>
          <w:rFonts w:ascii="Times New Roman" w:eastAsia="Calibri" w:hAnsi="Times New Roman" w:cs="Times New Roman"/>
          <w:sz w:val="28"/>
          <w:szCs w:val="28"/>
          <w:lang w:val="ro-MD"/>
        </w:rPr>
      </w:pPr>
      <w:r w:rsidRPr="00DD10FA">
        <w:rPr>
          <w:rFonts w:ascii="Times New Roman" w:eastAsia="Calibri" w:hAnsi="Times New Roman" w:cs="Times New Roman"/>
          <w:sz w:val="28"/>
          <w:szCs w:val="28"/>
          <w:lang w:val="ro-MD"/>
        </w:rPr>
        <w:t>(12) Reglementările tehnice se publică în Monitorul Oficial al Republicii Moldova în modul stabilit de lege. Între data adoptării şi data punerii în aplicare a reglementărilor tehnice, în caz de necesitate, va fi prevăzut un termen de cel puțin 6 luni, stabilit de către autoritatea de reglementare din domeniu, pentru realizarea măsurilor de tranziţie de la vechile proceduri, cerinţe şi standarde la noile prevederi şi cerinţe prevăzute în reglementările tehnice şi standarde.</w:t>
      </w:r>
    </w:p>
    <w:p w:rsidR="003E67AC" w:rsidRPr="00DD10FA" w:rsidRDefault="003E67AC" w:rsidP="003E67AC">
      <w:pPr>
        <w:spacing w:after="0" w:line="240" w:lineRule="auto"/>
        <w:ind w:firstLine="567"/>
        <w:jc w:val="both"/>
        <w:rPr>
          <w:rFonts w:ascii="Times New Roman" w:eastAsiaTheme="minorEastAsia" w:hAnsi="Times New Roman" w:cs="Times New Roman"/>
          <w:sz w:val="28"/>
          <w:szCs w:val="28"/>
          <w:lang w:val="ro-MD"/>
        </w:rPr>
      </w:pPr>
      <w:r w:rsidRPr="00DD10FA">
        <w:rPr>
          <w:rFonts w:ascii="Times New Roman" w:eastAsiaTheme="minorEastAsia" w:hAnsi="Times New Roman" w:cs="Times New Roman"/>
          <w:sz w:val="28"/>
          <w:szCs w:val="28"/>
          <w:lang w:val="ro-MD"/>
        </w:rPr>
        <w:t xml:space="preserve">(13) Pentru asigurarea transparenţei procesului de elaborare (modificare) a standardelor organismul național de standardizare, prin intermediul Centrului de notificare şi informare al Organizaţiei Mondiale a Comerţului, notifică </w:t>
      </w:r>
      <w:r w:rsidRPr="00DD10FA">
        <w:rPr>
          <w:rFonts w:ascii="Times New Roman" w:eastAsia="Times New Roman" w:hAnsi="Times New Roman" w:cs="Times New Roman"/>
          <w:sz w:val="28"/>
          <w:szCs w:val="28"/>
          <w:lang w:val="ro-MD"/>
        </w:rPr>
        <w:t xml:space="preserve">programul de standardizare națională la Centrul de Informare ISO/IEC de la Geneva. Notificarea </w:t>
      </w:r>
      <w:r w:rsidRPr="00DD10FA">
        <w:rPr>
          <w:rFonts w:ascii="Times New Roman" w:eastAsiaTheme="minorEastAsia" w:hAnsi="Times New Roman" w:cs="Times New Roman"/>
          <w:sz w:val="28"/>
          <w:szCs w:val="28"/>
          <w:lang w:val="ro-MD"/>
        </w:rPr>
        <w:t>se efectuează la etapa de consultare publică și avizare specificată la art.17 alin. (5) din Legea nr.20/2016 cu privire la standardizare națională.</w:t>
      </w:r>
      <w:r w:rsidRPr="00DD10FA">
        <w:rPr>
          <w:rFonts w:ascii="Times New Roman" w:eastAsia="Times New Roman" w:hAnsi="Times New Roman" w:cs="Times New Roman"/>
          <w:sz w:val="28"/>
          <w:szCs w:val="28"/>
          <w:lang w:val="ro-MD"/>
        </w:rPr>
        <w:t>”</w:t>
      </w:r>
    </w:p>
    <w:p w:rsidR="003E67AC" w:rsidRPr="00DD10FA" w:rsidRDefault="003E67AC" w:rsidP="003E67AC">
      <w:pPr>
        <w:spacing w:after="0" w:line="240" w:lineRule="auto"/>
        <w:ind w:firstLine="567"/>
        <w:jc w:val="both"/>
        <w:rPr>
          <w:rFonts w:ascii="Times New Roman" w:eastAsia="Times New Roman" w:hAnsi="Times New Roman" w:cs="Times New Roman"/>
          <w:sz w:val="28"/>
          <w:szCs w:val="28"/>
          <w:lang w:val="ro-MD"/>
        </w:rPr>
      </w:pPr>
    </w:p>
    <w:p w:rsidR="003E67AC" w:rsidRPr="00DD10FA" w:rsidRDefault="003E67AC" w:rsidP="003E67AC">
      <w:pPr>
        <w:spacing w:after="0" w:line="240" w:lineRule="auto"/>
        <w:ind w:right="141" w:firstLine="567"/>
        <w:jc w:val="both"/>
        <w:rPr>
          <w:rFonts w:ascii="Times New Roman" w:eastAsia="Times New Roman" w:hAnsi="Times New Roman" w:cs="Times New Roman"/>
          <w:b/>
          <w:sz w:val="28"/>
          <w:szCs w:val="28"/>
          <w:lang w:val="ro-MD"/>
        </w:rPr>
      </w:pPr>
      <w:r w:rsidRPr="00DD10FA">
        <w:rPr>
          <w:rFonts w:ascii="Times New Roman" w:eastAsia="Times New Roman" w:hAnsi="Times New Roman" w:cs="Times New Roman"/>
          <w:b/>
          <w:sz w:val="28"/>
          <w:szCs w:val="28"/>
          <w:lang w:val="ro-MD"/>
        </w:rPr>
        <w:t xml:space="preserve">13. La Articolul 13 </w:t>
      </w:r>
    </w:p>
    <w:p w:rsidR="003E67AC" w:rsidRPr="00DD10FA" w:rsidRDefault="003E67AC" w:rsidP="003E67AC">
      <w:pPr>
        <w:spacing w:after="0" w:line="240" w:lineRule="auto"/>
        <w:ind w:right="141" w:firstLine="567"/>
        <w:jc w:val="both"/>
        <w:rPr>
          <w:rFonts w:ascii="Times New Roman" w:eastAsia="Times New Roman" w:hAnsi="Times New Roman" w:cs="Times New Roman"/>
          <w:sz w:val="28"/>
          <w:szCs w:val="28"/>
          <w:lang w:val="ro-MD"/>
        </w:rPr>
      </w:pPr>
      <w:r w:rsidRPr="00DD10FA">
        <w:rPr>
          <w:rFonts w:ascii="Times New Roman" w:eastAsia="Times New Roman" w:hAnsi="Times New Roman" w:cs="Times New Roman"/>
          <w:sz w:val="28"/>
          <w:szCs w:val="28"/>
          <w:lang w:val="ro-MD"/>
        </w:rPr>
        <w:t>primul alineat devine alin. (1);</w:t>
      </w:r>
    </w:p>
    <w:p w:rsidR="003E67AC" w:rsidRPr="00DD10FA" w:rsidRDefault="003E67AC" w:rsidP="003E67AC">
      <w:pPr>
        <w:spacing w:after="0" w:line="240" w:lineRule="auto"/>
        <w:ind w:right="141" w:firstLine="567"/>
        <w:jc w:val="both"/>
        <w:rPr>
          <w:rFonts w:ascii="Times New Roman" w:eastAsia="Times New Roman" w:hAnsi="Times New Roman" w:cs="Times New Roman"/>
          <w:sz w:val="28"/>
          <w:szCs w:val="28"/>
          <w:lang w:val="ro-MD"/>
        </w:rPr>
      </w:pPr>
      <w:r w:rsidRPr="00DD10FA">
        <w:rPr>
          <w:rFonts w:ascii="Times New Roman" w:eastAsia="Times New Roman" w:hAnsi="Times New Roman" w:cs="Times New Roman"/>
          <w:sz w:val="28"/>
          <w:szCs w:val="28"/>
          <w:lang w:val="ro-MD"/>
        </w:rPr>
        <w:t>la litera f)  cuvintele ”</w:t>
      </w:r>
      <w:r w:rsidRPr="00DD10FA">
        <w:rPr>
          <w:rFonts w:ascii="Times New Roman" w:hAnsi="Times New Roman" w:cs="Times New Roman"/>
          <w:sz w:val="28"/>
          <w:szCs w:val="28"/>
          <w:lang w:val="ro-MD"/>
        </w:rPr>
        <w:t>prezumă conformitatea cu cerinţele reglementărilor tehnice” se substituie cu cuvintele ”adoptă standardele europene armonizate”;</w:t>
      </w:r>
    </w:p>
    <w:p w:rsidR="003E67AC" w:rsidRPr="00DD10FA" w:rsidRDefault="003E67AC" w:rsidP="003E67AC">
      <w:pPr>
        <w:spacing w:after="0" w:line="240" w:lineRule="auto"/>
        <w:ind w:right="141" w:firstLine="567"/>
        <w:jc w:val="both"/>
        <w:rPr>
          <w:rFonts w:ascii="Times New Roman" w:eastAsia="Times New Roman" w:hAnsi="Times New Roman" w:cs="Times New Roman"/>
          <w:sz w:val="28"/>
          <w:szCs w:val="28"/>
          <w:lang w:val="ro-MD"/>
        </w:rPr>
      </w:pPr>
      <w:r w:rsidRPr="00DD10FA">
        <w:rPr>
          <w:rFonts w:ascii="Times New Roman" w:eastAsia="Times New Roman" w:hAnsi="Times New Roman" w:cs="Times New Roman"/>
          <w:sz w:val="28"/>
          <w:szCs w:val="28"/>
          <w:lang w:val="ro-MD"/>
        </w:rPr>
        <w:t>articolul se completează cu alineatele noi (2) și (3) cu următorul cuprins:</w:t>
      </w:r>
    </w:p>
    <w:p w:rsidR="003E67AC" w:rsidRPr="00DD10FA" w:rsidRDefault="003E67AC" w:rsidP="003E67AC">
      <w:pPr>
        <w:spacing w:after="0" w:line="240" w:lineRule="auto"/>
        <w:ind w:firstLine="567"/>
        <w:jc w:val="both"/>
        <w:rPr>
          <w:rFonts w:ascii="Times New Roman" w:eastAsia="Times New Roman" w:hAnsi="Times New Roman" w:cs="Times New Roman"/>
          <w:sz w:val="28"/>
          <w:szCs w:val="28"/>
          <w:lang w:val="ro-MD" w:eastAsia="en-GB"/>
        </w:rPr>
      </w:pPr>
      <w:r w:rsidRPr="00DD10FA">
        <w:rPr>
          <w:rFonts w:ascii="Times New Roman" w:eastAsia="Times New Roman" w:hAnsi="Times New Roman" w:cs="Times New Roman"/>
          <w:sz w:val="28"/>
          <w:szCs w:val="28"/>
          <w:lang w:val="ro-MD"/>
        </w:rPr>
        <w:t>”(2)</w:t>
      </w:r>
      <w:r w:rsidRPr="00DD10FA">
        <w:rPr>
          <w:rFonts w:ascii="Times New Roman" w:eastAsia="Times New Roman" w:hAnsi="Times New Roman" w:cs="Times New Roman"/>
          <w:sz w:val="28"/>
          <w:szCs w:val="28"/>
          <w:lang w:val="ro-MD" w:eastAsia="en-GB"/>
        </w:rPr>
        <w:t xml:space="preserve"> Activitatea de elaborare a reglementărilor tehnice, desfăşurată de autorităţile de reglementare, este administrată şi coordonată de organul central de specialitate al administraţiei publice responsabil de infrastructura calităţii. </w:t>
      </w:r>
    </w:p>
    <w:p w:rsidR="003E67AC" w:rsidRPr="00DD10FA" w:rsidRDefault="003E67AC" w:rsidP="003E67AC">
      <w:pPr>
        <w:spacing w:after="0" w:line="240" w:lineRule="auto"/>
        <w:ind w:firstLine="567"/>
        <w:jc w:val="both"/>
        <w:rPr>
          <w:rFonts w:ascii="Times New Roman" w:eastAsia="Times New Roman" w:hAnsi="Times New Roman" w:cs="Times New Roman"/>
          <w:sz w:val="28"/>
          <w:szCs w:val="28"/>
          <w:lang w:val="ro-MD" w:eastAsia="en-GB"/>
        </w:rPr>
      </w:pPr>
      <w:r w:rsidRPr="00DD10FA">
        <w:rPr>
          <w:rFonts w:ascii="Times New Roman" w:eastAsia="Times New Roman" w:hAnsi="Times New Roman" w:cs="Times New Roman"/>
          <w:sz w:val="28"/>
          <w:szCs w:val="28"/>
          <w:lang w:val="ro-MD" w:eastAsia="en-GB"/>
        </w:rPr>
        <w:t xml:space="preserve">(3) </w:t>
      </w:r>
      <w:r w:rsidRPr="00DD10FA">
        <w:rPr>
          <w:rFonts w:ascii="Times New Roman" w:hAnsi="Times New Roman" w:cs="Times New Roman"/>
          <w:sz w:val="28"/>
          <w:szCs w:val="28"/>
          <w:lang w:val="ro-MD"/>
        </w:rPr>
        <w:t>Organul central de specialitate al administraţiei publice responsabil de infrastructura calităţii prevede finanţarea bugetară necesară pentru adoptarea standardelor internaţionale şi europene drept standarde moldoveneşti</w:t>
      </w:r>
      <w:r w:rsidRPr="00DD10FA">
        <w:rPr>
          <w:rFonts w:ascii="Times New Roman" w:eastAsia="Times New Roman" w:hAnsi="Times New Roman" w:cs="Times New Roman"/>
          <w:sz w:val="28"/>
          <w:szCs w:val="28"/>
          <w:lang w:val="ro-MD" w:eastAsia="en-GB"/>
        </w:rPr>
        <w:t>.</w:t>
      </w:r>
      <w:r w:rsidRPr="00DD10FA">
        <w:rPr>
          <w:rFonts w:ascii="Times New Roman" w:eastAsia="Times New Roman" w:hAnsi="Times New Roman" w:cs="Times New Roman"/>
          <w:sz w:val="28"/>
          <w:szCs w:val="28"/>
          <w:lang w:val="ro-MD"/>
        </w:rPr>
        <w:t>”</w:t>
      </w:r>
    </w:p>
    <w:p w:rsidR="003E67AC" w:rsidRPr="00DD10FA" w:rsidRDefault="003E67AC" w:rsidP="003E67AC">
      <w:pPr>
        <w:tabs>
          <w:tab w:val="left" w:pos="9214"/>
        </w:tabs>
        <w:spacing w:after="0" w:line="240" w:lineRule="auto"/>
        <w:ind w:right="141"/>
        <w:jc w:val="both"/>
        <w:rPr>
          <w:rFonts w:ascii="Times New Roman" w:eastAsia="Times New Roman" w:hAnsi="Times New Roman" w:cs="Times New Roman"/>
          <w:sz w:val="28"/>
          <w:szCs w:val="28"/>
          <w:lang w:val="ro-MD"/>
        </w:rPr>
      </w:pPr>
    </w:p>
    <w:p w:rsidR="003E67AC" w:rsidRPr="00DD10FA" w:rsidRDefault="003E67AC" w:rsidP="003E67AC">
      <w:pPr>
        <w:spacing w:after="0" w:line="240" w:lineRule="auto"/>
        <w:ind w:right="141" w:firstLine="567"/>
        <w:jc w:val="both"/>
        <w:rPr>
          <w:rFonts w:ascii="Times New Roman" w:eastAsia="Times New Roman" w:hAnsi="Times New Roman" w:cs="Times New Roman"/>
          <w:b/>
          <w:bCs/>
          <w:sz w:val="28"/>
          <w:szCs w:val="28"/>
          <w:lang w:val="ro-MD"/>
        </w:rPr>
      </w:pPr>
      <w:r w:rsidRPr="00DD10FA">
        <w:rPr>
          <w:rFonts w:ascii="Times New Roman" w:eastAsia="Times New Roman" w:hAnsi="Times New Roman" w:cs="Times New Roman"/>
          <w:b/>
          <w:bCs/>
          <w:sz w:val="28"/>
          <w:szCs w:val="28"/>
          <w:lang w:val="ro-MD"/>
        </w:rPr>
        <w:t>Art. II.</w:t>
      </w:r>
    </w:p>
    <w:p w:rsidR="003E67AC" w:rsidRPr="00DD10FA" w:rsidRDefault="003E67AC" w:rsidP="003E67AC">
      <w:pPr>
        <w:spacing w:after="0" w:line="240" w:lineRule="auto"/>
        <w:ind w:right="141"/>
        <w:jc w:val="both"/>
        <w:rPr>
          <w:rFonts w:ascii="Times New Roman" w:eastAsia="Times New Roman" w:hAnsi="Times New Roman" w:cs="Times New Roman"/>
          <w:sz w:val="28"/>
          <w:szCs w:val="28"/>
          <w:lang w:val="ro-MD"/>
        </w:rPr>
      </w:pPr>
      <w:r w:rsidRPr="00DD10FA">
        <w:rPr>
          <w:rFonts w:ascii="Times New Roman" w:eastAsia="Times New Roman" w:hAnsi="Times New Roman" w:cs="Times New Roman"/>
          <w:sz w:val="28"/>
          <w:szCs w:val="28"/>
          <w:lang w:val="ro-MD"/>
        </w:rPr>
        <w:t xml:space="preserve">(1) Prezenta lege intră în vigoare la data publicării în Monitorul Oficial al Republicii Moldova. </w:t>
      </w:r>
    </w:p>
    <w:p w:rsidR="003E67AC" w:rsidRPr="00DD10FA" w:rsidRDefault="003E67AC" w:rsidP="003E67AC">
      <w:pPr>
        <w:spacing w:after="0" w:line="240" w:lineRule="auto"/>
        <w:ind w:right="141"/>
        <w:jc w:val="both"/>
        <w:rPr>
          <w:rFonts w:ascii="Times New Roman" w:eastAsia="Times New Roman" w:hAnsi="Times New Roman" w:cs="Times New Roman"/>
          <w:sz w:val="28"/>
          <w:szCs w:val="28"/>
          <w:lang w:val="ro-MD"/>
        </w:rPr>
      </w:pPr>
      <w:r w:rsidRPr="00DD10FA">
        <w:rPr>
          <w:rFonts w:ascii="Times New Roman" w:eastAsia="Times New Roman" w:hAnsi="Times New Roman" w:cs="Times New Roman"/>
          <w:sz w:val="28"/>
          <w:szCs w:val="28"/>
          <w:lang w:val="ro-MD"/>
        </w:rPr>
        <w:t>(2) Guvernul, în termen de 6 luni de la intrare în vigoare a prezentei legi, va aduce actele sale normative în concordanță cu prezenta lege.</w:t>
      </w:r>
    </w:p>
    <w:p w:rsidR="003E67AC" w:rsidRPr="00DD10FA" w:rsidRDefault="003E67AC" w:rsidP="003E67AC">
      <w:pPr>
        <w:spacing w:after="0" w:line="240" w:lineRule="auto"/>
        <w:ind w:right="141"/>
        <w:jc w:val="both"/>
        <w:rPr>
          <w:rFonts w:ascii="Times New Roman" w:eastAsia="Times New Roman" w:hAnsi="Times New Roman" w:cs="Times New Roman"/>
          <w:sz w:val="28"/>
          <w:szCs w:val="28"/>
          <w:lang w:val="ro-MD"/>
        </w:rPr>
      </w:pPr>
    </w:p>
    <w:p w:rsidR="003E67AC" w:rsidRPr="00DD10FA" w:rsidRDefault="003E67AC" w:rsidP="003E67AC">
      <w:pPr>
        <w:spacing w:after="0" w:line="240" w:lineRule="auto"/>
        <w:ind w:right="141"/>
        <w:jc w:val="both"/>
        <w:rPr>
          <w:rFonts w:ascii="Times New Roman" w:eastAsia="Times New Roman" w:hAnsi="Times New Roman" w:cs="Times New Roman"/>
          <w:sz w:val="28"/>
          <w:szCs w:val="28"/>
          <w:lang w:val="ro-MD"/>
        </w:rPr>
      </w:pPr>
    </w:p>
    <w:sectPr w:rsidR="003E67AC" w:rsidRPr="00DD10FA" w:rsidSect="00171FFF">
      <w:pgSz w:w="11907" w:h="16840" w:code="9"/>
      <w:pgMar w:top="567" w:right="708" w:bottom="295" w:left="1701" w:header="142"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C00" w:rsidRDefault="00F74C00" w:rsidP="00736F61">
      <w:pPr>
        <w:spacing w:after="0" w:line="240" w:lineRule="auto"/>
      </w:pPr>
      <w:r>
        <w:separator/>
      </w:r>
    </w:p>
  </w:endnote>
  <w:endnote w:type="continuationSeparator" w:id="0">
    <w:p w:rsidR="00F74C00" w:rsidRDefault="00F74C00" w:rsidP="00736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C00" w:rsidRDefault="00F74C00" w:rsidP="00736F61">
      <w:pPr>
        <w:spacing w:after="0" w:line="240" w:lineRule="auto"/>
      </w:pPr>
      <w:r>
        <w:separator/>
      </w:r>
    </w:p>
  </w:footnote>
  <w:footnote w:type="continuationSeparator" w:id="0">
    <w:p w:rsidR="00F74C00" w:rsidRDefault="00F74C00" w:rsidP="00736F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01B"/>
    <w:rsid w:val="00004905"/>
    <w:rsid w:val="00027584"/>
    <w:rsid w:val="00034F4A"/>
    <w:rsid w:val="00046AB8"/>
    <w:rsid w:val="00047C68"/>
    <w:rsid w:val="00061D86"/>
    <w:rsid w:val="00094699"/>
    <w:rsid w:val="000A60F8"/>
    <w:rsid w:val="000B6B9D"/>
    <w:rsid w:val="000C3B4A"/>
    <w:rsid w:val="000E1673"/>
    <w:rsid w:val="000F58E4"/>
    <w:rsid w:val="000F790A"/>
    <w:rsid w:val="00103040"/>
    <w:rsid w:val="00142DFB"/>
    <w:rsid w:val="00150BAD"/>
    <w:rsid w:val="0016086A"/>
    <w:rsid w:val="00161176"/>
    <w:rsid w:val="00171FFF"/>
    <w:rsid w:val="001D39D9"/>
    <w:rsid w:val="001D4823"/>
    <w:rsid w:val="001E787A"/>
    <w:rsid w:val="001F2EDD"/>
    <w:rsid w:val="00230AAD"/>
    <w:rsid w:val="00247BB6"/>
    <w:rsid w:val="00305248"/>
    <w:rsid w:val="00307792"/>
    <w:rsid w:val="00321C85"/>
    <w:rsid w:val="00366998"/>
    <w:rsid w:val="00366B37"/>
    <w:rsid w:val="0038659D"/>
    <w:rsid w:val="00386B78"/>
    <w:rsid w:val="003C40E3"/>
    <w:rsid w:val="003D769E"/>
    <w:rsid w:val="003E67AC"/>
    <w:rsid w:val="00427F68"/>
    <w:rsid w:val="00451B8F"/>
    <w:rsid w:val="0049589E"/>
    <w:rsid w:val="00497586"/>
    <w:rsid w:val="004B0FDE"/>
    <w:rsid w:val="004E1C51"/>
    <w:rsid w:val="004E2221"/>
    <w:rsid w:val="0051352C"/>
    <w:rsid w:val="005379FC"/>
    <w:rsid w:val="00560007"/>
    <w:rsid w:val="0056046C"/>
    <w:rsid w:val="0056311E"/>
    <w:rsid w:val="00565A48"/>
    <w:rsid w:val="0056658F"/>
    <w:rsid w:val="005A2A86"/>
    <w:rsid w:val="005A3BC6"/>
    <w:rsid w:val="005B10F8"/>
    <w:rsid w:val="005B7822"/>
    <w:rsid w:val="005E1FA7"/>
    <w:rsid w:val="005F1790"/>
    <w:rsid w:val="0061252A"/>
    <w:rsid w:val="00614592"/>
    <w:rsid w:val="0065357A"/>
    <w:rsid w:val="00690AC2"/>
    <w:rsid w:val="006A3FE1"/>
    <w:rsid w:val="006F0482"/>
    <w:rsid w:val="006F6467"/>
    <w:rsid w:val="00720B57"/>
    <w:rsid w:val="00730E93"/>
    <w:rsid w:val="00736F61"/>
    <w:rsid w:val="007632D9"/>
    <w:rsid w:val="00791839"/>
    <w:rsid w:val="007A4666"/>
    <w:rsid w:val="007F1047"/>
    <w:rsid w:val="008072F6"/>
    <w:rsid w:val="00813AEB"/>
    <w:rsid w:val="008433B7"/>
    <w:rsid w:val="00845887"/>
    <w:rsid w:val="00846A37"/>
    <w:rsid w:val="008522B5"/>
    <w:rsid w:val="008627FD"/>
    <w:rsid w:val="00867258"/>
    <w:rsid w:val="008E53A2"/>
    <w:rsid w:val="0090450E"/>
    <w:rsid w:val="009233B1"/>
    <w:rsid w:val="009249E4"/>
    <w:rsid w:val="00943EFD"/>
    <w:rsid w:val="009646DD"/>
    <w:rsid w:val="0099785A"/>
    <w:rsid w:val="009A7C47"/>
    <w:rsid w:val="009E13ED"/>
    <w:rsid w:val="009F19D1"/>
    <w:rsid w:val="00A0786C"/>
    <w:rsid w:val="00A17A94"/>
    <w:rsid w:val="00A21165"/>
    <w:rsid w:val="00A420C6"/>
    <w:rsid w:val="00A57D45"/>
    <w:rsid w:val="00A65875"/>
    <w:rsid w:val="00A73E35"/>
    <w:rsid w:val="00A93BA7"/>
    <w:rsid w:val="00A9699C"/>
    <w:rsid w:val="00AA0259"/>
    <w:rsid w:val="00AF197B"/>
    <w:rsid w:val="00AF7968"/>
    <w:rsid w:val="00B0091E"/>
    <w:rsid w:val="00B045D9"/>
    <w:rsid w:val="00B31488"/>
    <w:rsid w:val="00B51D02"/>
    <w:rsid w:val="00B74F4F"/>
    <w:rsid w:val="00B84687"/>
    <w:rsid w:val="00B85869"/>
    <w:rsid w:val="00BE0333"/>
    <w:rsid w:val="00C71ECE"/>
    <w:rsid w:val="00C808AA"/>
    <w:rsid w:val="00C84BC4"/>
    <w:rsid w:val="00C87642"/>
    <w:rsid w:val="00CA3203"/>
    <w:rsid w:val="00CD0C94"/>
    <w:rsid w:val="00CD7403"/>
    <w:rsid w:val="00CE5F32"/>
    <w:rsid w:val="00CF4D96"/>
    <w:rsid w:val="00D3501B"/>
    <w:rsid w:val="00D40CC5"/>
    <w:rsid w:val="00D417E0"/>
    <w:rsid w:val="00D43F94"/>
    <w:rsid w:val="00D93453"/>
    <w:rsid w:val="00DC391E"/>
    <w:rsid w:val="00DC4AFB"/>
    <w:rsid w:val="00DD10FA"/>
    <w:rsid w:val="00DE2104"/>
    <w:rsid w:val="00E051A9"/>
    <w:rsid w:val="00E22FF1"/>
    <w:rsid w:val="00E47A7A"/>
    <w:rsid w:val="00E6738F"/>
    <w:rsid w:val="00EB19D6"/>
    <w:rsid w:val="00ED6195"/>
    <w:rsid w:val="00ED6C0B"/>
    <w:rsid w:val="00EE3852"/>
    <w:rsid w:val="00F330AA"/>
    <w:rsid w:val="00F74C00"/>
    <w:rsid w:val="00F930D5"/>
    <w:rsid w:val="00FA6F0E"/>
    <w:rsid w:val="00FD4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93C1B3-41B9-40D5-9A30-BE9377450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71F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1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673"/>
    <w:rPr>
      <w:rFonts w:ascii="Segoe UI" w:hAnsi="Segoe UI" w:cs="Segoe UI"/>
      <w:sz w:val="18"/>
      <w:szCs w:val="18"/>
    </w:rPr>
  </w:style>
  <w:style w:type="character" w:styleId="Hyperlink">
    <w:name w:val="Hyperlink"/>
    <w:rsid w:val="00FD4C28"/>
    <w:rPr>
      <w:color w:val="0000FF"/>
      <w:u w:val="single"/>
    </w:rPr>
  </w:style>
  <w:style w:type="paragraph" w:styleId="Header">
    <w:name w:val="header"/>
    <w:basedOn w:val="Normal"/>
    <w:link w:val="HeaderChar"/>
    <w:uiPriority w:val="99"/>
    <w:unhideWhenUsed/>
    <w:rsid w:val="00736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F61"/>
  </w:style>
  <w:style w:type="paragraph" w:styleId="Footer">
    <w:name w:val="footer"/>
    <w:basedOn w:val="Normal"/>
    <w:link w:val="FooterChar"/>
    <w:uiPriority w:val="99"/>
    <w:unhideWhenUsed/>
    <w:rsid w:val="00736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F61"/>
  </w:style>
  <w:style w:type="character" w:styleId="CommentReference">
    <w:name w:val="annotation reference"/>
    <w:basedOn w:val="DefaultParagraphFont"/>
    <w:uiPriority w:val="99"/>
    <w:semiHidden/>
    <w:unhideWhenUsed/>
    <w:rsid w:val="00736F61"/>
    <w:rPr>
      <w:sz w:val="16"/>
      <w:szCs w:val="16"/>
    </w:rPr>
  </w:style>
  <w:style w:type="paragraph" w:styleId="CommentText">
    <w:name w:val="annotation text"/>
    <w:basedOn w:val="Normal"/>
    <w:link w:val="CommentTextChar"/>
    <w:uiPriority w:val="99"/>
    <w:semiHidden/>
    <w:unhideWhenUsed/>
    <w:rsid w:val="00736F61"/>
    <w:pPr>
      <w:spacing w:line="240" w:lineRule="auto"/>
    </w:pPr>
    <w:rPr>
      <w:sz w:val="20"/>
      <w:szCs w:val="20"/>
    </w:rPr>
  </w:style>
  <w:style w:type="character" w:customStyle="1" w:styleId="CommentTextChar">
    <w:name w:val="Comment Text Char"/>
    <w:basedOn w:val="DefaultParagraphFont"/>
    <w:link w:val="CommentText"/>
    <w:uiPriority w:val="99"/>
    <w:semiHidden/>
    <w:rsid w:val="00736F61"/>
    <w:rPr>
      <w:sz w:val="20"/>
      <w:szCs w:val="20"/>
    </w:rPr>
  </w:style>
  <w:style w:type="paragraph" w:styleId="CommentSubject">
    <w:name w:val="annotation subject"/>
    <w:basedOn w:val="CommentText"/>
    <w:next w:val="CommentText"/>
    <w:link w:val="CommentSubjectChar"/>
    <w:uiPriority w:val="99"/>
    <w:semiHidden/>
    <w:unhideWhenUsed/>
    <w:rsid w:val="00736F61"/>
    <w:rPr>
      <w:b/>
      <w:bCs/>
    </w:rPr>
  </w:style>
  <w:style w:type="character" w:customStyle="1" w:styleId="CommentSubjectChar">
    <w:name w:val="Comment Subject Char"/>
    <w:basedOn w:val="CommentTextChar"/>
    <w:link w:val="CommentSubject"/>
    <w:uiPriority w:val="99"/>
    <w:semiHidden/>
    <w:rsid w:val="00736F61"/>
    <w:rPr>
      <w:b/>
      <w:bCs/>
      <w:sz w:val="20"/>
      <w:szCs w:val="20"/>
    </w:rPr>
  </w:style>
  <w:style w:type="table" w:styleId="TableGrid">
    <w:name w:val="Table Grid"/>
    <w:basedOn w:val="TableNormal"/>
    <w:uiPriority w:val="39"/>
    <w:rsid w:val="00B31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Normal"/>
    <w:qFormat/>
    <w:rsid w:val="00366B37"/>
    <w:pPr>
      <w:spacing w:after="0" w:line="240" w:lineRule="auto"/>
      <w:jc w:val="center"/>
    </w:pPr>
    <w:rPr>
      <w:rFonts w:ascii="Times New Roman" w:eastAsia="Times New Roman" w:hAnsi="Times New Roman" w:cs="Times New Roman"/>
      <w:b/>
      <w:bCs/>
      <w:sz w:val="24"/>
      <w:szCs w:val="24"/>
      <w:lang w:val="en-GB" w:eastAsia="en-GB"/>
    </w:rPr>
  </w:style>
  <w:style w:type="character" w:customStyle="1" w:styleId="Heading2Char">
    <w:name w:val="Heading 2 Char"/>
    <w:basedOn w:val="DefaultParagraphFont"/>
    <w:link w:val="Heading2"/>
    <w:uiPriority w:val="9"/>
    <w:semiHidden/>
    <w:rsid w:val="00171FFF"/>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171FFF"/>
    <w:rPr>
      <w:b/>
      <w:bCs/>
    </w:rPr>
  </w:style>
  <w:style w:type="paragraph" w:customStyle="1" w:styleId="CharChar">
    <w:name w:val="Знак Char Char"/>
    <w:basedOn w:val="Normal"/>
    <w:rsid w:val="00171FFF"/>
    <w:pPr>
      <w:spacing w:line="240" w:lineRule="exact"/>
    </w:pPr>
    <w:rPr>
      <w:rFonts w:ascii="Arial" w:eastAsia="Batang" w:hAnsi="Arial" w:cs="Arial"/>
      <w:sz w:val="20"/>
      <w:szCs w:val="20"/>
    </w:rPr>
  </w:style>
  <w:style w:type="paragraph" w:styleId="NoSpacing">
    <w:name w:val="No Spacing"/>
    <w:uiPriority w:val="1"/>
    <w:qFormat/>
    <w:rsid w:val="00730E93"/>
    <w:pPr>
      <w:spacing w:after="0" w:line="240" w:lineRule="auto"/>
    </w:pPr>
  </w:style>
  <w:style w:type="paragraph" w:styleId="NormalWeb">
    <w:name w:val="Normal (Web)"/>
    <w:aliases w:val="Знак"/>
    <w:basedOn w:val="Normal"/>
    <w:link w:val="NormalWebChar"/>
    <w:uiPriority w:val="99"/>
    <w:rsid w:val="003E67AC"/>
    <w:pPr>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NormalWebChar">
    <w:name w:val="Normal (Web) Char"/>
    <w:aliases w:val="Знак Char"/>
    <w:link w:val="NormalWeb"/>
    <w:uiPriority w:val="99"/>
    <w:locked/>
    <w:rsid w:val="003E67AC"/>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64759">
      <w:bodyDiv w:val="1"/>
      <w:marLeft w:val="0"/>
      <w:marRight w:val="0"/>
      <w:marTop w:val="0"/>
      <w:marBottom w:val="0"/>
      <w:divBdr>
        <w:top w:val="none" w:sz="0" w:space="0" w:color="auto"/>
        <w:left w:val="none" w:sz="0" w:space="0" w:color="auto"/>
        <w:bottom w:val="none" w:sz="0" w:space="0" w:color="auto"/>
        <w:right w:val="none" w:sz="0" w:space="0" w:color="auto"/>
      </w:divBdr>
    </w:div>
    <w:div w:id="295837036">
      <w:bodyDiv w:val="1"/>
      <w:marLeft w:val="0"/>
      <w:marRight w:val="0"/>
      <w:marTop w:val="0"/>
      <w:marBottom w:val="0"/>
      <w:divBdr>
        <w:top w:val="none" w:sz="0" w:space="0" w:color="auto"/>
        <w:left w:val="none" w:sz="0" w:space="0" w:color="auto"/>
        <w:bottom w:val="none" w:sz="0" w:space="0" w:color="auto"/>
        <w:right w:val="none" w:sz="0" w:space="0" w:color="auto"/>
      </w:divBdr>
    </w:div>
    <w:div w:id="939217389">
      <w:bodyDiv w:val="1"/>
      <w:marLeft w:val="0"/>
      <w:marRight w:val="0"/>
      <w:marTop w:val="0"/>
      <w:marBottom w:val="0"/>
      <w:divBdr>
        <w:top w:val="none" w:sz="0" w:space="0" w:color="auto"/>
        <w:left w:val="none" w:sz="0" w:space="0" w:color="auto"/>
        <w:bottom w:val="none" w:sz="0" w:space="0" w:color="auto"/>
        <w:right w:val="none" w:sz="0" w:space="0" w:color="auto"/>
      </w:divBdr>
    </w:div>
    <w:div w:id="1287077132">
      <w:bodyDiv w:val="1"/>
      <w:marLeft w:val="0"/>
      <w:marRight w:val="0"/>
      <w:marTop w:val="0"/>
      <w:marBottom w:val="0"/>
      <w:divBdr>
        <w:top w:val="none" w:sz="0" w:space="0" w:color="auto"/>
        <w:left w:val="none" w:sz="0" w:space="0" w:color="auto"/>
        <w:bottom w:val="none" w:sz="0" w:space="0" w:color="auto"/>
        <w:right w:val="none" w:sz="0" w:space="0" w:color="auto"/>
      </w:divBdr>
    </w:div>
    <w:div w:id="1495955548">
      <w:bodyDiv w:val="1"/>
      <w:marLeft w:val="0"/>
      <w:marRight w:val="0"/>
      <w:marTop w:val="0"/>
      <w:marBottom w:val="0"/>
      <w:divBdr>
        <w:top w:val="none" w:sz="0" w:space="0" w:color="auto"/>
        <w:left w:val="none" w:sz="0" w:space="0" w:color="auto"/>
        <w:bottom w:val="none" w:sz="0" w:space="0" w:color="auto"/>
        <w:right w:val="none" w:sz="0" w:space="0" w:color="auto"/>
      </w:divBdr>
    </w:div>
    <w:div w:id="1745760928">
      <w:bodyDiv w:val="1"/>
      <w:marLeft w:val="0"/>
      <w:marRight w:val="0"/>
      <w:marTop w:val="0"/>
      <w:marBottom w:val="0"/>
      <w:divBdr>
        <w:top w:val="none" w:sz="0" w:space="0" w:color="auto"/>
        <w:left w:val="none" w:sz="0" w:space="0" w:color="auto"/>
        <w:bottom w:val="none" w:sz="0" w:space="0" w:color="auto"/>
        <w:right w:val="none" w:sz="0" w:space="0" w:color="auto"/>
      </w:divBdr>
    </w:div>
    <w:div w:id="199440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74EA4-0846-4732-9138-39DDDDCAD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8</Pages>
  <Words>3267</Words>
  <Characters>18622</Characters>
  <Application>Microsoft Office Word</Application>
  <DocSecurity>0</DocSecurity>
  <Lines>155</Lines>
  <Paragraphs>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p:lastModifiedBy>
  <cp:revision>2</cp:revision>
  <cp:lastPrinted>2018-11-22T09:38:00Z</cp:lastPrinted>
  <dcterms:created xsi:type="dcterms:W3CDTF">2019-08-30T04:44:00Z</dcterms:created>
  <dcterms:modified xsi:type="dcterms:W3CDTF">2019-09-03T06:12:00Z</dcterms:modified>
</cp:coreProperties>
</file>