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C81C66" w14:textId="2DD40291" w:rsidR="00E058E8" w:rsidRPr="002F0BC0" w:rsidRDefault="002F0BC0" w:rsidP="002F0BC0">
      <w:pPr>
        <w:pBdr>
          <w:top w:val="nil"/>
          <w:left w:val="nil"/>
          <w:bottom w:val="nil"/>
          <w:right w:val="nil"/>
          <w:between w:val="nil"/>
        </w:pBdr>
        <w:spacing w:line="240" w:lineRule="auto"/>
        <w:jc w:val="center"/>
        <w:rPr>
          <w:rFonts w:ascii="Times New Roman" w:eastAsia="Calibri" w:hAnsi="Times New Roman" w:cs="Times New Roman"/>
          <w:sz w:val="32"/>
          <w:szCs w:val="24"/>
        </w:rPr>
      </w:pPr>
      <w:r w:rsidRPr="002F0BC0">
        <w:rPr>
          <w:rFonts w:ascii="Times New Roman" w:eastAsia="Calibri" w:hAnsi="Times New Roman" w:cs="Times New Roman"/>
          <w:sz w:val="32"/>
          <w:szCs w:val="24"/>
        </w:rPr>
        <w:t>Actualizare cadru legal Urbanism si Constructii</w:t>
      </w:r>
    </w:p>
    <w:p w14:paraId="5DF67721" w14:textId="77777777" w:rsidR="00DB139E" w:rsidRDefault="00DB139E">
      <w:pPr>
        <w:pBdr>
          <w:top w:val="nil"/>
          <w:left w:val="nil"/>
          <w:bottom w:val="nil"/>
          <w:right w:val="nil"/>
          <w:between w:val="nil"/>
        </w:pBdr>
        <w:spacing w:line="240" w:lineRule="auto"/>
        <w:rPr>
          <w:rFonts w:ascii="Calibri" w:eastAsia="Calibri" w:hAnsi="Calibri" w:cs="Calibri"/>
          <w:sz w:val="24"/>
          <w:szCs w:val="24"/>
        </w:rPr>
      </w:pPr>
    </w:p>
    <w:p w14:paraId="5345136A" w14:textId="77777777" w:rsidR="00D706ED" w:rsidRDefault="00D706ED">
      <w:pPr>
        <w:pBdr>
          <w:top w:val="nil"/>
          <w:left w:val="nil"/>
          <w:bottom w:val="nil"/>
          <w:right w:val="nil"/>
          <w:between w:val="nil"/>
        </w:pBdr>
        <w:spacing w:line="240" w:lineRule="auto"/>
        <w:rPr>
          <w:rFonts w:ascii="Calibri" w:eastAsia="Calibri" w:hAnsi="Calibri" w:cs="Calibri"/>
          <w:sz w:val="24"/>
          <w:szCs w:val="24"/>
        </w:rPr>
      </w:pPr>
    </w:p>
    <w:tbl>
      <w:tblPr>
        <w:tblStyle w:val="a5"/>
        <w:tblW w:w="15274" w:type="dxa"/>
        <w:tblInd w:w="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32"/>
        <w:gridCol w:w="4395"/>
        <w:gridCol w:w="6237"/>
        <w:gridCol w:w="4110"/>
      </w:tblGrid>
      <w:tr w:rsidR="00DB139E" w:rsidRPr="00135591" w14:paraId="207ADF8E" w14:textId="77777777" w:rsidTr="00135591">
        <w:tc>
          <w:tcPr>
            <w:tcW w:w="532" w:type="dxa"/>
            <w:shd w:val="clear" w:color="auto" w:fill="CCCCCC"/>
            <w:tcMar>
              <w:top w:w="100" w:type="dxa"/>
              <w:left w:w="100" w:type="dxa"/>
              <w:bottom w:w="100" w:type="dxa"/>
              <w:right w:w="100" w:type="dxa"/>
            </w:tcMar>
          </w:tcPr>
          <w:p w14:paraId="1C06AEF7" w14:textId="77777777" w:rsidR="00E058E8" w:rsidRPr="00135591" w:rsidRDefault="00E058E8">
            <w:pPr>
              <w:widowControl w:val="0"/>
              <w:spacing w:line="240" w:lineRule="auto"/>
              <w:rPr>
                <w:rFonts w:ascii="Times New Roman" w:eastAsia="Calibri" w:hAnsi="Times New Roman" w:cs="Times New Roman"/>
                <w:sz w:val="24"/>
                <w:szCs w:val="24"/>
              </w:rPr>
            </w:pPr>
          </w:p>
        </w:tc>
        <w:tc>
          <w:tcPr>
            <w:tcW w:w="4395" w:type="dxa"/>
            <w:shd w:val="clear" w:color="auto" w:fill="CCCCCC"/>
            <w:tcMar>
              <w:top w:w="100" w:type="dxa"/>
              <w:left w:w="100" w:type="dxa"/>
              <w:bottom w:w="100" w:type="dxa"/>
              <w:right w:w="100" w:type="dxa"/>
            </w:tcMar>
          </w:tcPr>
          <w:p w14:paraId="4772EAF5" w14:textId="77777777" w:rsidR="00E058E8" w:rsidRPr="00135591" w:rsidRDefault="00DB139E" w:rsidP="00D706ED">
            <w:pPr>
              <w:widowControl w:val="0"/>
              <w:spacing w:line="240" w:lineRule="auto"/>
              <w:rPr>
                <w:rFonts w:ascii="Times New Roman" w:eastAsia="Calibri" w:hAnsi="Times New Roman" w:cs="Times New Roman"/>
                <w:b/>
                <w:sz w:val="24"/>
                <w:szCs w:val="24"/>
              </w:rPr>
            </w:pPr>
            <w:r w:rsidRPr="00135591">
              <w:rPr>
                <w:rFonts w:ascii="Times New Roman" w:eastAsia="Calibri" w:hAnsi="Times New Roman" w:cs="Times New Roman"/>
                <w:b/>
                <w:sz w:val="24"/>
                <w:szCs w:val="24"/>
              </w:rPr>
              <w:t>Conținut cadru legal actual</w:t>
            </w:r>
          </w:p>
        </w:tc>
        <w:tc>
          <w:tcPr>
            <w:tcW w:w="6237" w:type="dxa"/>
            <w:shd w:val="clear" w:color="auto" w:fill="CCCCCC"/>
            <w:tcMar>
              <w:top w:w="100" w:type="dxa"/>
              <w:left w:w="100" w:type="dxa"/>
              <w:bottom w:w="100" w:type="dxa"/>
              <w:right w:w="100" w:type="dxa"/>
            </w:tcMar>
          </w:tcPr>
          <w:p w14:paraId="1EAC9FCF" w14:textId="77777777" w:rsidR="00E058E8" w:rsidRPr="00135591" w:rsidRDefault="00DB139E" w:rsidP="00D706ED">
            <w:pPr>
              <w:widowControl w:val="0"/>
              <w:spacing w:line="240" w:lineRule="auto"/>
              <w:ind w:right="183"/>
              <w:rPr>
                <w:rFonts w:ascii="Times New Roman" w:eastAsia="Calibri" w:hAnsi="Times New Roman" w:cs="Times New Roman"/>
                <w:b/>
                <w:sz w:val="24"/>
                <w:szCs w:val="24"/>
              </w:rPr>
            </w:pPr>
            <w:r w:rsidRPr="00135591">
              <w:rPr>
                <w:rFonts w:ascii="Times New Roman" w:eastAsia="Calibri" w:hAnsi="Times New Roman" w:cs="Times New Roman"/>
                <w:b/>
                <w:sz w:val="24"/>
                <w:szCs w:val="24"/>
              </w:rPr>
              <w:t>Amendamente, propuneri și obiecții</w:t>
            </w:r>
          </w:p>
        </w:tc>
        <w:tc>
          <w:tcPr>
            <w:tcW w:w="4110" w:type="dxa"/>
            <w:shd w:val="clear" w:color="auto" w:fill="CCCCCC"/>
            <w:tcMar>
              <w:top w:w="100" w:type="dxa"/>
              <w:left w:w="100" w:type="dxa"/>
              <w:bottom w:w="100" w:type="dxa"/>
              <w:right w:w="100" w:type="dxa"/>
            </w:tcMar>
          </w:tcPr>
          <w:p w14:paraId="5F7B83C4" w14:textId="77777777" w:rsidR="00E058E8" w:rsidRPr="00135591" w:rsidRDefault="00DB139E" w:rsidP="00D706ED">
            <w:pPr>
              <w:widowControl w:val="0"/>
              <w:spacing w:line="240" w:lineRule="auto"/>
              <w:ind w:right="184"/>
              <w:rPr>
                <w:rFonts w:ascii="Times New Roman" w:eastAsia="Calibri" w:hAnsi="Times New Roman" w:cs="Times New Roman"/>
                <w:b/>
                <w:sz w:val="24"/>
                <w:szCs w:val="24"/>
              </w:rPr>
            </w:pPr>
            <w:r w:rsidRPr="00135591">
              <w:rPr>
                <w:rFonts w:ascii="Times New Roman" w:eastAsia="Calibri" w:hAnsi="Times New Roman" w:cs="Times New Roman"/>
                <w:b/>
                <w:sz w:val="24"/>
                <w:szCs w:val="24"/>
              </w:rPr>
              <w:t>Rezultatele examinării și opinia autorilor</w:t>
            </w:r>
          </w:p>
        </w:tc>
      </w:tr>
      <w:tr w:rsidR="00135591" w:rsidRPr="00135591" w14:paraId="12E1BDCA" w14:textId="77777777" w:rsidTr="007D7BDD">
        <w:trPr>
          <w:trHeight w:val="440"/>
        </w:trPr>
        <w:tc>
          <w:tcPr>
            <w:tcW w:w="15274" w:type="dxa"/>
            <w:gridSpan w:val="4"/>
            <w:tcMar>
              <w:top w:w="100" w:type="dxa"/>
              <w:left w:w="100" w:type="dxa"/>
              <w:bottom w:w="100" w:type="dxa"/>
              <w:right w:w="100" w:type="dxa"/>
            </w:tcMar>
          </w:tcPr>
          <w:p w14:paraId="1BFEA3E1" w14:textId="0D89E477" w:rsidR="00135591" w:rsidRPr="00135591" w:rsidRDefault="005E129E" w:rsidP="00135591">
            <w:pPr>
              <w:widowControl w:val="0"/>
              <w:spacing w:line="240" w:lineRule="auto"/>
              <w:ind w:right="184"/>
              <w:jc w:val="center"/>
              <w:rPr>
                <w:rFonts w:ascii="Times New Roman" w:eastAsia="Calibri" w:hAnsi="Times New Roman" w:cs="Times New Roman"/>
                <w:b/>
                <w:sz w:val="24"/>
                <w:szCs w:val="24"/>
              </w:rPr>
            </w:pPr>
            <w:r>
              <w:rPr>
                <w:rFonts w:ascii="Times New Roman" w:eastAsia="Calibri" w:hAnsi="Times New Roman" w:cs="Times New Roman"/>
                <w:b/>
                <w:sz w:val="28"/>
                <w:szCs w:val="24"/>
              </w:rPr>
              <w:t>ETAPA 1</w:t>
            </w:r>
          </w:p>
        </w:tc>
      </w:tr>
      <w:tr w:rsidR="00E058E8" w:rsidRPr="00135591" w14:paraId="4D7A86E0" w14:textId="77777777" w:rsidTr="00135591">
        <w:trPr>
          <w:trHeight w:val="440"/>
        </w:trPr>
        <w:tc>
          <w:tcPr>
            <w:tcW w:w="532" w:type="dxa"/>
            <w:tcMar>
              <w:top w:w="100" w:type="dxa"/>
              <w:left w:w="100" w:type="dxa"/>
              <w:bottom w:w="100" w:type="dxa"/>
              <w:right w:w="100" w:type="dxa"/>
            </w:tcMar>
          </w:tcPr>
          <w:p w14:paraId="793ABA0F" w14:textId="51BB38ED" w:rsidR="00E058E8" w:rsidRPr="00135591" w:rsidRDefault="00135591">
            <w:pPr>
              <w:widowControl w:val="0"/>
              <w:spacing w:line="240" w:lineRule="auto"/>
              <w:jc w:val="center"/>
              <w:rPr>
                <w:rFonts w:ascii="Times New Roman" w:eastAsia="Calibri" w:hAnsi="Times New Roman" w:cs="Times New Roman"/>
                <w:sz w:val="24"/>
                <w:szCs w:val="24"/>
              </w:rPr>
            </w:pPr>
            <w:r w:rsidRPr="00135591">
              <w:rPr>
                <w:rFonts w:ascii="Times New Roman" w:eastAsia="Calibri" w:hAnsi="Times New Roman" w:cs="Times New Roman"/>
                <w:sz w:val="24"/>
                <w:szCs w:val="24"/>
              </w:rPr>
              <w:t>1.</w:t>
            </w:r>
          </w:p>
        </w:tc>
        <w:tc>
          <w:tcPr>
            <w:tcW w:w="4395" w:type="dxa"/>
            <w:tcMar>
              <w:top w:w="100" w:type="dxa"/>
              <w:left w:w="100" w:type="dxa"/>
              <w:bottom w:w="100" w:type="dxa"/>
              <w:right w:w="100" w:type="dxa"/>
            </w:tcMar>
          </w:tcPr>
          <w:p w14:paraId="5D00BCD2" w14:textId="025E152A" w:rsidR="00E058E8" w:rsidRPr="00135591" w:rsidRDefault="00DB139E" w:rsidP="00D706ED">
            <w:pPr>
              <w:rPr>
                <w:rFonts w:ascii="Times New Roman" w:eastAsia="Calibri" w:hAnsi="Times New Roman" w:cs="Times New Roman"/>
                <w:b/>
                <w:sz w:val="24"/>
                <w:szCs w:val="24"/>
              </w:rPr>
            </w:pPr>
            <w:r w:rsidRPr="00135591">
              <w:rPr>
                <w:rFonts w:ascii="Times New Roman" w:eastAsia="Calibri" w:hAnsi="Times New Roman" w:cs="Times New Roman"/>
                <w:b/>
                <w:sz w:val="24"/>
                <w:szCs w:val="24"/>
              </w:rPr>
              <w:t>LEGE</w:t>
            </w:r>
            <w:r w:rsidR="00135591">
              <w:rPr>
                <w:rFonts w:ascii="Times New Roman" w:eastAsia="Calibri" w:hAnsi="Times New Roman" w:cs="Times New Roman"/>
                <w:b/>
                <w:sz w:val="24"/>
                <w:szCs w:val="24"/>
              </w:rPr>
              <w:t>A</w:t>
            </w:r>
            <w:r w:rsidRPr="00135591">
              <w:rPr>
                <w:rFonts w:ascii="Times New Roman" w:eastAsia="Calibri" w:hAnsi="Times New Roman" w:cs="Times New Roman"/>
                <w:b/>
                <w:sz w:val="24"/>
                <w:szCs w:val="24"/>
              </w:rPr>
              <w:t xml:space="preserve"> Nr. 131 din 08.06.2012 privind controlul de stat asupra activităţii de întreprinzător</w:t>
            </w:r>
          </w:p>
          <w:p w14:paraId="0058A95F" w14:textId="77777777" w:rsidR="00E058E8" w:rsidRPr="00135591" w:rsidRDefault="00DB139E" w:rsidP="00D706ED">
            <w:pPr>
              <w:rPr>
                <w:rFonts w:ascii="Times New Roman" w:eastAsia="Calibri" w:hAnsi="Times New Roman" w:cs="Times New Roman"/>
                <w:sz w:val="24"/>
                <w:szCs w:val="24"/>
              </w:rPr>
            </w:pPr>
            <w:r w:rsidRPr="00135591">
              <w:rPr>
                <w:rFonts w:ascii="Times New Roman" w:eastAsia="Calibri" w:hAnsi="Times New Roman" w:cs="Times New Roman"/>
                <w:sz w:val="24"/>
                <w:szCs w:val="24"/>
              </w:rPr>
              <w:t xml:space="preserve"> </w:t>
            </w:r>
            <w:r w:rsidRPr="00135591">
              <w:rPr>
                <w:rFonts w:ascii="Times New Roman" w:eastAsia="Calibri" w:hAnsi="Times New Roman" w:cs="Times New Roman"/>
                <w:b/>
                <w:sz w:val="24"/>
                <w:szCs w:val="24"/>
              </w:rPr>
              <w:t xml:space="preserve"> Articolul 2.</w:t>
            </w:r>
            <w:r w:rsidRPr="00135591">
              <w:rPr>
                <w:rFonts w:ascii="Times New Roman" w:eastAsia="Calibri" w:hAnsi="Times New Roman" w:cs="Times New Roman"/>
                <w:sz w:val="24"/>
                <w:szCs w:val="24"/>
              </w:rPr>
              <w:t xml:space="preserve"> Noţiuni principale</w:t>
            </w:r>
          </w:p>
          <w:p w14:paraId="64665642" w14:textId="77777777" w:rsidR="00E058E8" w:rsidRPr="00135591" w:rsidRDefault="00DB139E" w:rsidP="00D706ED">
            <w:pPr>
              <w:rPr>
                <w:rFonts w:ascii="Times New Roman" w:eastAsia="Calibri" w:hAnsi="Times New Roman" w:cs="Times New Roman"/>
                <w:sz w:val="24"/>
                <w:szCs w:val="24"/>
              </w:rPr>
            </w:pPr>
            <w:r w:rsidRPr="00135591">
              <w:rPr>
                <w:rFonts w:ascii="Times New Roman" w:eastAsia="Calibri" w:hAnsi="Times New Roman" w:cs="Times New Roman"/>
                <w:sz w:val="24"/>
                <w:szCs w:val="24"/>
              </w:rPr>
              <w:tab/>
              <w:t>În sensul prezentei legi, noţiunile principale utilizate au următoarele semnificații:</w:t>
            </w:r>
          </w:p>
          <w:p w14:paraId="45081D63" w14:textId="77777777" w:rsidR="00E058E8" w:rsidRPr="00135591" w:rsidRDefault="00DB139E" w:rsidP="00D706ED">
            <w:pPr>
              <w:rPr>
                <w:rFonts w:ascii="Times New Roman" w:eastAsia="Calibri" w:hAnsi="Times New Roman" w:cs="Times New Roman"/>
                <w:sz w:val="24"/>
                <w:szCs w:val="24"/>
              </w:rPr>
            </w:pPr>
            <w:r w:rsidRPr="00135591">
              <w:rPr>
                <w:rFonts w:ascii="Times New Roman" w:eastAsia="Calibri" w:hAnsi="Times New Roman" w:cs="Times New Roman"/>
                <w:sz w:val="24"/>
                <w:szCs w:val="24"/>
              </w:rPr>
              <w:t xml:space="preserve">    </w:t>
            </w:r>
            <w:r w:rsidRPr="00135591">
              <w:rPr>
                <w:rFonts w:ascii="Times New Roman" w:eastAsia="Calibri" w:hAnsi="Times New Roman" w:cs="Times New Roman"/>
                <w:i/>
                <w:sz w:val="24"/>
                <w:szCs w:val="24"/>
              </w:rPr>
              <w:t>control inopinat</w:t>
            </w:r>
            <w:r w:rsidRPr="00135591">
              <w:rPr>
                <w:rFonts w:ascii="Times New Roman" w:eastAsia="Calibri" w:hAnsi="Times New Roman" w:cs="Times New Roman"/>
                <w:sz w:val="24"/>
                <w:szCs w:val="24"/>
              </w:rPr>
              <w:t xml:space="preserve"> – control care nu este inclus în planul </w:t>
            </w:r>
            <w:r w:rsidRPr="00135591">
              <w:rPr>
                <w:rFonts w:ascii="Times New Roman" w:eastAsia="Calibri" w:hAnsi="Times New Roman" w:cs="Times New Roman"/>
                <w:b/>
                <w:sz w:val="24"/>
                <w:szCs w:val="24"/>
              </w:rPr>
              <w:t>anual</w:t>
            </w:r>
            <w:r w:rsidRPr="00135591">
              <w:rPr>
                <w:rFonts w:ascii="Times New Roman" w:eastAsia="Calibri" w:hAnsi="Times New Roman" w:cs="Times New Roman"/>
                <w:sz w:val="24"/>
                <w:szCs w:val="24"/>
              </w:rPr>
              <w:t xml:space="preserve"> al controalelor  și care se efectuează cu scopul verificării respectării cerințelor stabilite de legislație;</w:t>
            </w:r>
          </w:p>
          <w:p w14:paraId="635C270B" w14:textId="77777777" w:rsidR="00E058E8" w:rsidRPr="00135591" w:rsidRDefault="00DB139E" w:rsidP="00D706ED">
            <w:pPr>
              <w:rPr>
                <w:rFonts w:ascii="Times New Roman" w:eastAsia="Calibri" w:hAnsi="Times New Roman" w:cs="Times New Roman"/>
                <w:sz w:val="24"/>
                <w:szCs w:val="24"/>
              </w:rPr>
            </w:pPr>
            <w:r w:rsidRPr="00135591">
              <w:rPr>
                <w:rFonts w:ascii="Times New Roman" w:eastAsia="Calibri" w:hAnsi="Times New Roman" w:cs="Times New Roman"/>
                <w:sz w:val="24"/>
                <w:szCs w:val="24"/>
              </w:rPr>
              <w:t xml:space="preserve">    </w:t>
            </w:r>
            <w:r w:rsidRPr="00135591">
              <w:rPr>
                <w:rFonts w:ascii="Times New Roman" w:eastAsia="Calibri" w:hAnsi="Times New Roman" w:cs="Times New Roman"/>
                <w:i/>
                <w:sz w:val="24"/>
                <w:szCs w:val="24"/>
              </w:rPr>
              <w:t>control planificat</w:t>
            </w:r>
            <w:r w:rsidRPr="00135591">
              <w:rPr>
                <w:rFonts w:ascii="Times New Roman" w:eastAsia="Calibri" w:hAnsi="Times New Roman" w:cs="Times New Roman"/>
                <w:sz w:val="24"/>
                <w:szCs w:val="24"/>
              </w:rPr>
              <w:t xml:space="preserve"> – control efectuat conform planului</w:t>
            </w:r>
            <w:r w:rsidRPr="00135591">
              <w:rPr>
                <w:rFonts w:ascii="Times New Roman" w:eastAsia="Calibri" w:hAnsi="Times New Roman" w:cs="Times New Roman"/>
                <w:b/>
                <w:sz w:val="24"/>
                <w:szCs w:val="24"/>
              </w:rPr>
              <w:t xml:space="preserve"> anual</w:t>
            </w:r>
            <w:r w:rsidRPr="00135591">
              <w:rPr>
                <w:rFonts w:ascii="Times New Roman" w:eastAsia="Calibri" w:hAnsi="Times New Roman" w:cs="Times New Roman"/>
                <w:sz w:val="24"/>
                <w:szCs w:val="24"/>
              </w:rPr>
              <w:t xml:space="preserve"> al controalelor, în baza analizei și evaluării conform criteriilor de risc;</w:t>
            </w:r>
          </w:p>
          <w:p w14:paraId="6152C728" w14:textId="77777777" w:rsidR="00E058E8" w:rsidRPr="00135591" w:rsidRDefault="00E058E8" w:rsidP="00D706ED">
            <w:pPr>
              <w:rPr>
                <w:rFonts w:ascii="Times New Roman" w:eastAsia="Calibri" w:hAnsi="Times New Roman" w:cs="Times New Roman"/>
                <w:sz w:val="24"/>
                <w:szCs w:val="24"/>
              </w:rPr>
            </w:pPr>
          </w:p>
          <w:p w14:paraId="3FAF3487" w14:textId="77777777" w:rsidR="00E058E8" w:rsidRPr="00135591" w:rsidRDefault="00DB139E" w:rsidP="00D706ED">
            <w:pPr>
              <w:rPr>
                <w:rFonts w:ascii="Times New Roman" w:eastAsia="Calibri" w:hAnsi="Times New Roman" w:cs="Times New Roman"/>
                <w:sz w:val="24"/>
                <w:szCs w:val="24"/>
              </w:rPr>
            </w:pPr>
            <w:r w:rsidRPr="00135591">
              <w:rPr>
                <w:rFonts w:ascii="Times New Roman" w:eastAsia="Calibri" w:hAnsi="Times New Roman" w:cs="Times New Roman"/>
                <w:sz w:val="24"/>
                <w:szCs w:val="24"/>
              </w:rPr>
              <w:t>Articolul 15. Planul controalelor</w:t>
            </w:r>
          </w:p>
          <w:p w14:paraId="3F7F0791" w14:textId="77777777" w:rsidR="00E058E8" w:rsidRPr="00135591" w:rsidRDefault="00DB139E" w:rsidP="00D706ED">
            <w:pPr>
              <w:rPr>
                <w:rFonts w:ascii="Times New Roman" w:eastAsia="Calibri" w:hAnsi="Times New Roman" w:cs="Times New Roman"/>
                <w:sz w:val="24"/>
                <w:szCs w:val="24"/>
              </w:rPr>
            </w:pPr>
            <w:r w:rsidRPr="00135591">
              <w:rPr>
                <w:rFonts w:ascii="Times New Roman" w:eastAsia="Calibri" w:hAnsi="Times New Roman" w:cs="Times New Roman"/>
                <w:sz w:val="24"/>
                <w:szCs w:val="24"/>
              </w:rPr>
              <w:tab/>
              <w:t xml:space="preserve">(1) Organul de control întocmeşte </w:t>
            </w:r>
            <w:r w:rsidRPr="00135591">
              <w:rPr>
                <w:rFonts w:ascii="Times New Roman" w:eastAsia="Calibri" w:hAnsi="Times New Roman" w:cs="Times New Roman"/>
                <w:b/>
                <w:sz w:val="24"/>
                <w:szCs w:val="24"/>
              </w:rPr>
              <w:t>anual</w:t>
            </w:r>
            <w:r w:rsidRPr="00135591">
              <w:rPr>
                <w:rFonts w:ascii="Times New Roman" w:eastAsia="Calibri" w:hAnsi="Times New Roman" w:cs="Times New Roman"/>
                <w:sz w:val="24"/>
                <w:szCs w:val="24"/>
              </w:rPr>
              <w:t xml:space="preserve"> planul controalelor pentru anul următor.</w:t>
            </w:r>
          </w:p>
          <w:p w14:paraId="07522E6E" w14:textId="77777777" w:rsidR="00E058E8" w:rsidRPr="00135591" w:rsidRDefault="00E058E8" w:rsidP="00D706ED">
            <w:pPr>
              <w:rPr>
                <w:rFonts w:ascii="Times New Roman" w:eastAsia="Calibri" w:hAnsi="Times New Roman" w:cs="Times New Roman"/>
                <w:sz w:val="24"/>
                <w:szCs w:val="24"/>
              </w:rPr>
            </w:pPr>
          </w:p>
          <w:p w14:paraId="76CBE2E3" w14:textId="77777777" w:rsidR="00E058E8" w:rsidRPr="00135591" w:rsidRDefault="00DB139E" w:rsidP="00D706ED">
            <w:pPr>
              <w:rPr>
                <w:rFonts w:ascii="Times New Roman" w:eastAsia="Calibri" w:hAnsi="Times New Roman" w:cs="Times New Roman"/>
                <w:sz w:val="24"/>
                <w:szCs w:val="24"/>
              </w:rPr>
            </w:pPr>
            <w:r w:rsidRPr="00135591">
              <w:rPr>
                <w:rFonts w:ascii="Times New Roman" w:eastAsia="Calibri" w:hAnsi="Times New Roman" w:cs="Times New Roman"/>
                <w:b/>
                <w:sz w:val="24"/>
                <w:szCs w:val="24"/>
              </w:rPr>
              <w:t xml:space="preserve">  Articolul 4</w:t>
            </w:r>
            <w:r w:rsidRPr="00135591">
              <w:rPr>
                <w:rFonts w:ascii="Times New Roman" w:eastAsia="Calibri" w:hAnsi="Times New Roman" w:cs="Times New Roman"/>
                <w:sz w:val="24"/>
                <w:szCs w:val="24"/>
              </w:rPr>
              <w:t>. Prevederi generale privind controalele</w:t>
            </w:r>
          </w:p>
          <w:p w14:paraId="06CC0FC3" w14:textId="77777777" w:rsidR="00E058E8" w:rsidRPr="00135591" w:rsidRDefault="00E058E8" w:rsidP="00D706ED">
            <w:pPr>
              <w:rPr>
                <w:rFonts w:ascii="Times New Roman" w:eastAsia="Calibri" w:hAnsi="Times New Roman" w:cs="Times New Roman"/>
                <w:sz w:val="24"/>
                <w:szCs w:val="24"/>
              </w:rPr>
            </w:pPr>
          </w:p>
          <w:p w14:paraId="5D855187" w14:textId="77777777" w:rsidR="00E058E8" w:rsidRPr="00135591" w:rsidRDefault="00DB139E" w:rsidP="00D706ED">
            <w:pPr>
              <w:rPr>
                <w:rFonts w:ascii="Times New Roman" w:eastAsia="Calibri" w:hAnsi="Times New Roman" w:cs="Times New Roman"/>
                <w:sz w:val="24"/>
                <w:szCs w:val="24"/>
              </w:rPr>
            </w:pPr>
            <w:r w:rsidRPr="00135591">
              <w:rPr>
                <w:rFonts w:ascii="Times New Roman" w:eastAsia="Calibri" w:hAnsi="Times New Roman" w:cs="Times New Roman"/>
                <w:b/>
                <w:sz w:val="24"/>
                <w:szCs w:val="24"/>
              </w:rPr>
              <w:lastRenderedPageBreak/>
              <w:t xml:space="preserve">  Articolul 15.</w:t>
            </w:r>
            <w:r w:rsidRPr="00135591">
              <w:rPr>
                <w:rFonts w:ascii="Times New Roman" w:eastAsia="Calibri" w:hAnsi="Times New Roman" w:cs="Times New Roman"/>
                <w:sz w:val="24"/>
                <w:szCs w:val="24"/>
              </w:rPr>
              <w:t xml:space="preserve"> Planul controalelor</w:t>
            </w:r>
          </w:p>
          <w:p w14:paraId="5E958FE4" w14:textId="77777777" w:rsidR="00E058E8" w:rsidRPr="00135591" w:rsidRDefault="00DB139E" w:rsidP="00D706ED">
            <w:pPr>
              <w:rPr>
                <w:rFonts w:ascii="Times New Roman" w:eastAsia="Calibri" w:hAnsi="Times New Roman" w:cs="Times New Roman"/>
                <w:sz w:val="24"/>
                <w:szCs w:val="24"/>
              </w:rPr>
            </w:pPr>
            <w:r w:rsidRPr="00135591">
              <w:rPr>
                <w:rFonts w:ascii="Times New Roman" w:eastAsia="Calibri" w:hAnsi="Times New Roman" w:cs="Times New Roman"/>
                <w:sz w:val="24"/>
                <w:szCs w:val="24"/>
              </w:rPr>
              <w:tab/>
              <w:t xml:space="preserve">(7) Executarea planului controalelor trebuie să fie clară, previzibilă </w:t>
            </w:r>
            <w:r w:rsidRPr="00135591">
              <w:rPr>
                <w:rFonts w:ascii="Times New Roman" w:eastAsia="Calibri" w:hAnsi="Times New Roman" w:cs="Times New Roman"/>
                <w:b/>
                <w:sz w:val="24"/>
                <w:szCs w:val="24"/>
              </w:rPr>
              <w:t>și consecutivă.</w:t>
            </w:r>
            <w:r w:rsidRPr="00135591">
              <w:rPr>
                <w:rFonts w:ascii="Times New Roman" w:eastAsia="Calibri" w:hAnsi="Times New Roman" w:cs="Times New Roman"/>
                <w:sz w:val="24"/>
                <w:szCs w:val="24"/>
              </w:rPr>
              <w:t xml:space="preserve"> Organul de control este obligat să respecte ordinea de executare stabilită</w:t>
            </w:r>
            <w:r w:rsidRPr="00135591">
              <w:rPr>
                <w:rFonts w:ascii="Times New Roman" w:eastAsia="Calibri" w:hAnsi="Times New Roman" w:cs="Times New Roman"/>
                <w:b/>
                <w:sz w:val="24"/>
                <w:szCs w:val="24"/>
              </w:rPr>
              <w:t xml:space="preserve"> în plan</w:t>
            </w:r>
            <w:r w:rsidRPr="00135591">
              <w:rPr>
                <w:rFonts w:ascii="Times New Roman" w:eastAsia="Calibri" w:hAnsi="Times New Roman" w:cs="Times New Roman"/>
                <w:sz w:val="24"/>
                <w:szCs w:val="24"/>
              </w:rPr>
              <w:t>.</w:t>
            </w:r>
          </w:p>
          <w:p w14:paraId="2ABE1497" w14:textId="77777777" w:rsidR="00E058E8" w:rsidRPr="00135591" w:rsidRDefault="00E058E8" w:rsidP="00D706ED">
            <w:pPr>
              <w:rPr>
                <w:rFonts w:ascii="Times New Roman" w:eastAsia="Calibri" w:hAnsi="Times New Roman" w:cs="Times New Roman"/>
                <w:sz w:val="24"/>
                <w:szCs w:val="24"/>
              </w:rPr>
            </w:pPr>
          </w:p>
          <w:p w14:paraId="5928BADF" w14:textId="77777777" w:rsidR="00E058E8" w:rsidRPr="00135591" w:rsidRDefault="00DB139E" w:rsidP="00D706ED">
            <w:pPr>
              <w:rPr>
                <w:rFonts w:ascii="Times New Roman" w:eastAsia="Calibri" w:hAnsi="Times New Roman" w:cs="Times New Roman"/>
                <w:sz w:val="24"/>
                <w:szCs w:val="24"/>
              </w:rPr>
            </w:pPr>
            <w:r w:rsidRPr="00135591">
              <w:rPr>
                <w:rFonts w:ascii="Times New Roman" w:eastAsia="Calibri" w:hAnsi="Times New Roman" w:cs="Times New Roman"/>
                <w:b/>
                <w:sz w:val="24"/>
                <w:szCs w:val="24"/>
              </w:rPr>
              <w:t xml:space="preserve"> Articolul 18.</w:t>
            </w:r>
            <w:r w:rsidRPr="00135591">
              <w:rPr>
                <w:rFonts w:ascii="Times New Roman" w:eastAsia="Calibri" w:hAnsi="Times New Roman" w:cs="Times New Roman"/>
                <w:sz w:val="24"/>
                <w:szCs w:val="24"/>
              </w:rPr>
              <w:t xml:space="preserve"> Notificarea delegației de control</w:t>
            </w:r>
          </w:p>
          <w:p w14:paraId="0A95EAEF" w14:textId="77777777" w:rsidR="00E058E8" w:rsidRPr="00135591" w:rsidRDefault="00DB139E" w:rsidP="00D706ED">
            <w:pPr>
              <w:rPr>
                <w:rFonts w:ascii="Times New Roman" w:eastAsia="Calibri" w:hAnsi="Times New Roman" w:cs="Times New Roman"/>
                <w:sz w:val="24"/>
                <w:szCs w:val="24"/>
              </w:rPr>
            </w:pPr>
            <w:r w:rsidRPr="00135591">
              <w:rPr>
                <w:rFonts w:ascii="Times New Roman" w:eastAsia="Calibri" w:hAnsi="Times New Roman" w:cs="Times New Roman"/>
                <w:sz w:val="24"/>
                <w:szCs w:val="24"/>
              </w:rPr>
              <w:t xml:space="preserve">    </w:t>
            </w:r>
            <w:r w:rsidRPr="00135591">
              <w:rPr>
                <w:rFonts w:ascii="Times New Roman" w:eastAsia="Calibri" w:hAnsi="Times New Roman" w:cs="Times New Roman"/>
                <w:sz w:val="24"/>
                <w:szCs w:val="24"/>
              </w:rPr>
              <w:tab/>
              <w:t>(2) Termenul prevăzut la alin. (1) nu se aplică în cazul în care există temeiuri pentru efectuarea unui control inopinat, conform art.19. În acest caz, un exemplar al delegației de control, semnată de persoana responsabilă a organului de control, se înmînează, contra semnătură, persoanei care urmează a fi supusă controlului la începutul controlului.</w:t>
            </w:r>
          </w:p>
          <w:p w14:paraId="34629835" w14:textId="77777777" w:rsidR="00E058E8" w:rsidRPr="00135591" w:rsidRDefault="00E058E8" w:rsidP="00D706ED">
            <w:pPr>
              <w:rPr>
                <w:rFonts w:ascii="Times New Roman" w:eastAsia="Calibri" w:hAnsi="Times New Roman" w:cs="Times New Roman"/>
                <w:sz w:val="24"/>
                <w:szCs w:val="24"/>
              </w:rPr>
            </w:pPr>
          </w:p>
          <w:p w14:paraId="45760ABC" w14:textId="77777777" w:rsidR="00E058E8" w:rsidRPr="00135591" w:rsidRDefault="00E058E8" w:rsidP="00D706ED">
            <w:pPr>
              <w:rPr>
                <w:rFonts w:ascii="Times New Roman" w:eastAsia="Calibri" w:hAnsi="Times New Roman" w:cs="Times New Roman"/>
                <w:sz w:val="24"/>
                <w:szCs w:val="24"/>
              </w:rPr>
            </w:pPr>
          </w:p>
          <w:p w14:paraId="5C86B433" w14:textId="77777777" w:rsidR="00E058E8" w:rsidRPr="00135591" w:rsidRDefault="00DB139E" w:rsidP="00D706ED">
            <w:pPr>
              <w:rPr>
                <w:rFonts w:ascii="Times New Roman" w:eastAsia="Calibri" w:hAnsi="Times New Roman" w:cs="Times New Roman"/>
                <w:sz w:val="24"/>
                <w:szCs w:val="24"/>
              </w:rPr>
            </w:pPr>
            <w:r w:rsidRPr="00135591">
              <w:rPr>
                <w:rFonts w:ascii="Times New Roman" w:eastAsia="Calibri" w:hAnsi="Times New Roman" w:cs="Times New Roman"/>
                <w:b/>
                <w:sz w:val="24"/>
                <w:szCs w:val="24"/>
              </w:rPr>
              <w:t xml:space="preserve">Articolul 19. </w:t>
            </w:r>
            <w:r w:rsidRPr="00135591">
              <w:rPr>
                <w:rFonts w:ascii="Times New Roman" w:eastAsia="Calibri" w:hAnsi="Times New Roman" w:cs="Times New Roman"/>
                <w:sz w:val="24"/>
                <w:szCs w:val="24"/>
              </w:rPr>
              <w:t>Temeiurile şi condiţiile efectuării controalelor inopinate</w:t>
            </w:r>
          </w:p>
          <w:p w14:paraId="36BBE391" w14:textId="77777777" w:rsidR="00E058E8" w:rsidRPr="00135591" w:rsidRDefault="00DB139E" w:rsidP="00D706ED">
            <w:pPr>
              <w:rPr>
                <w:rFonts w:ascii="Times New Roman" w:eastAsia="Calibri" w:hAnsi="Times New Roman" w:cs="Times New Roman"/>
                <w:sz w:val="24"/>
                <w:szCs w:val="24"/>
              </w:rPr>
            </w:pPr>
            <w:r w:rsidRPr="00135591">
              <w:rPr>
                <w:rFonts w:ascii="Times New Roman" w:eastAsia="Calibri" w:hAnsi="Times New Roman" w:cs="Times New Roman"/>
                <w:sz w:val="24"/>
                <w:szCs w:val="24"/>
              </w:rPr>
              <w:t xml:space="preserve"> 2) deținerii informaţiilor/indiciilor, susținute prin probe aflate în posesia organelor de control, despre existenţa  situaţiilor de avarie,</w:t>
            </w:r>
            <w:r w:rsidRPr="00135591">
              <w:rPr>
                <w:rFonts w:ascii="Times New Roman" w:eastAsia="Calibri" w:hAnsi="Times New Roman" w:cs="Times New Roman"/>
                <w:b/>
                <w:sz w:val="24"/>
                <w:szCs w:val="24"/>
              </w:rPr>
              <w:t xml:space="preserve"> incident sau încălcare gravă a regulilor de securitate ori siguranţă care prezintă un pericol iminent și imediat pentru mediu, viaţa, sănătatea și proprietatea persoanelor</w:t>
            </w:r>
            <w:r w:rsidRPr="00135591">
              <w:rPr>
                <w:rFonts w:ascii="Times New Roman" w:eastAsia="Calibri" w:hAnsi="Times New Roman" w:cs="Times New Roman"/>
                <w:sz w:val="24"/>
                <w:szCs w:val="24"/>
              </w:rPr>
              <w:t>, dacă sînt întrunite următoarele condiții:</w:t>
            </w:r>
          </w:p>
          <w:p w14:paraId="6115FFC0" w14:textId="77777777" w:rsidR="00E058E8" w:rsidRPr="00135591" w:rsidRDefault="00E058E8" w:rsidP="00D706ED">
            <w:pPr>
              <w:rPr>
                <w:rFonts w:ascii="Times New Roman" w:eastAsia="Calibri" w:hAnsi="Times New Roman" w:cs="Times New Roman"/>
                <w:sz w:val="24"/>
                <w:szCs w:val="24"/>
              </w:rPr>
            </w:pPr>
          </w:p>
          <w:p w14:paraId="24014CEE" w14:textId="77777777" w:rsidR="00E058E8" w:rsidRPr="00135591" w:rsidRDefault="00DB139E" w:rsidP="00D706ED">
            <w:pPr>
              <w:rPr>
                <w:rFonts w:ascii="Times New Roman" w:eastAsia="Calibri" w:hAnsi="Times New Roman" w:cs="Times New Roman"/>
                <w:sz w:val="24"/>
                <w:szCs w:val="24"/>
              </w:rPr>
            </w:pPr>
            <w:r w:rsidRPr="00135591">
              <w:rPr>
                <w:rFonts w:ascii="Times New Roman" w:eastAsia="Calibri" w:hAnsi="Times New Roman" w:cs="Times New Roman"/>
                <w:sz w:val="24"/>
                <w:szCs w:val="24"/>
              </w:rPr>
              <w:lastRenderedPageBreak/>
              <w:t xml:space="preserve">   (2</w:t>
            </w:r>
            <w:r w:rsidRPr="00135591">
              <w:rPr>
                <w:rFonts w:ascii="Times New Roman" w:eastAsia="Calibri" w:hAnsi="Times New Roman" w:cs="Times New Roman"/>
                <w:sz w:val="24"/>
                <w:szCs w:val="24"/>
                <w:vertAlign w:val="superscript"/>
              </w:rPr>
              <w:t>1</w:t>
            </w:r>
            <w:r w:rsidRPr="00135591">
              <w:rPr>
                <w:rFonts w:ascii="Times New Roman" w:eastAsia="Calibri" w:hAnsi="Times New Roman" w:cs="Times New Roman"/>
                <w:sz w:val="24"/>
                <w:szCs w:val="24"/>
              </w:rPr>
              <w:t xml:space="preserve">) Plîngerile şi petiţiile, inclusiv sesizările sau solicitările organelor de drept sau ale altor organe de stat, pot constitui temei pentru un control inopinat doar în condițiile respectării prevederilor alin. (1) și (2) și doar dacă circumstanțele sau informațiile pe care acestea le conţin, fiind analizate în baza evaluării riscurilor, indică în mod rezonabil asupra unei posibile încălcări care în mod iminent provoacă prejudicii şi dacă aceste circumstanţe şi informaţii sînt probate în vreun fel. Plîngerile, petițiile sau alte sesizări care nu motivează inițierea imediată a unui control inopinat, în baza analizei riscurilor, pot fi luate în considerare la următoarea planificare </w:t>
            </w:r>
            <w:r w:rsidRPr="00135591">
              <w:rPr>
                <w:rFonts w:ascii="Times New Roman" w:eastAsia="Calibri" w:hAnsi="Times New Roman" w:cs="Times New Roman"/>
                <w:b/>
                <w:sz w:val="24"/>
                <w:szCs w:val="24"/>
              </w:rPr>
              <w:t>anuală</w:t>
            </w:r>
            <w:r w:rsidRPr="00135591">
              <w:rPr>
                <w:rFonts w:ascii="Times New Roman" w:eastAsia="Calibri" w:hAnsi="Times New Roman" w:cs="Times New Roman"/>
                <w:sz w:val="24"/>
                <w:szCs w:val="24"/>
              </w:rPr>
              <w:t xml:space="preserve"> a controalelor.</w:t>
            </w:r>
          </w:p>
          <w:p w14:paraId="60F11AAE" w14:textId="77777777" w:rsidR="00E058E8" w:rsidRPr="00135591" w:rsidRDefault="00E058E8" w:rsidP="00D706ED">
            <w:pPr>
              <w:rPr>
                <w:rFonts w:ascii="Times New Roman" w:eastAsia="Calibri" w:hAnsi="Times New Roman" w:cs="Times New Roman"/>
                <w:sz w:val="24"/>
                <w:szCs w:val="24"/>
              </w:rPr>
            </w:pPr>
          </w:p>
          <w:p w14:paraId="1C996559" w14:textId="77777777" w:rsidR="00E058E8" w:rsidRPr="00135591" w:rsidRDefault="00DB139E" w:rsidP="00D706ED">
            <w:pPr>
              <w:rPr>
                <w:rFonts w:ascii="Times New Roman" w:eastAsia="Calibri" w:hAnsi="Times New Roman" w:cs="Times New Roman"/>
                <w:sz w:val="24"/>
                <w:szCs w:val="24"/>
              </w:rPr>
            </w:pPr>
            <w:r w:rsidRPr="00135591">
              <w:rPr>
                <w:rFonts w:ascii="Times New Roman" w:eastAsia="Calibri" w:hAnsi="Times New Roman" w:cs="Times New Roman"/>
                <w:b/>
                <w:sz w:val="24"/>
                <w:szCs w:val="24"/>
              </w:rPr>
              <w:t>Articolul 21.</w:t>
            </w:r>
            <w:r w:rsidRPr="00135591">
              <w:rPr>
                <w:rFonts w:ascii="Times New Roman" w:eastAsia="Calibri" w:hAnsi="Times New Roman" w:cs="Times New Roman"/>
                <w:sz w:val="24"/>
                <w:szCs w:val="24"/>
              </w:rPr>
              <w:t xml:space="preserve"> Dreptul de a începe controlul</w:t>
            </w:r>
          </w:p>
          <w:p w14:paraId="43D1BC88" w14:textId="77777777" w:rsidR="00E058E8" w:rsidRPr="00135591" w:rsidRDefault="00E058E8" w:rsidP="00D706ED">
            <w:pPr>
              <w:rPr>
                <w:rFonts w:ascii="Times New Roman" w:eastAsia="Calibri" w:hAnsi="Times New Roman" w:cs="Times New Roman"/>
                <w:sz w:val="24"/>
                <w:szCs w:val="24"/>
              </w:rPr>
            </w:pPr>
          </w:p>
          <w:p w14:paraId="603A85E5" w14:textId="77777777" w:rsidR="00E058E8" w:rsidRPr="00135591" w:rsidRDefault="00E058E8" w:rsidP="00D706ED">
            <w:pPr>
              <w:rPr>
                <w:rFonts w:ascii="Times New Roman" w:eastAsia="Calibri" w:hAnsi="Times New Roman" w:cs="Times New Roman"/>
                <w:sz w:val="24"/>
                <w:szCs w:val="24"/>
              </w:rPr>
            </w:pPr>
          </w:p>
          <w:p w14:paraId="402F8FE3" w14:textId="77777777" w:rsidR="00E058E8" w:rsidRPr="00135591" w:rsidRDefault="00DB139E" w:rsidP="00D706ED">
            <w:pPr>
              <w:rPr>
                <w:rFonts w:ascii="Times New Roman" w:eastAsia="Calibri" w:hAnsi="Times New Roman" w:cs="Times New Roman"/>
                <w:sz w:val="24"/>
                <w:szCs w:val="24"/>
              </w:rPr>
            </w:pPr>
            <w:r w:rsidRPr="00135591">
              <w:rPr>
                <w:rFonts w:ascii="Times New Roman" w:eastAsia="Calibri" w:hAnsi="Times New Roman" w:cs="Times New Roman"/>
                <w:sz w:val="24"/>
                <w:szCs w:val="24"/>
              </w:rPr>
              <w:t xml:space="preserve">  </w:t>
            </w:r>
            <w:r w:rsidRPr="00135591">
              <w:rPr>
                <w:rFonts w:ascii="Times New Roman" w:eastAsia="Calibri" w:hAnsi="Times New Roman" w:cs="Times New Roman"/>
                <w:b/>
                <w:sz w:val="24"/>
                <w:szCs w:val="24"/>
              </w:rPr>
              <w:t xml:space="preserve"> Articolul 31</w:t>
            </w:r>
            <w:r w:rsidRPr="00135591">
              <w:rPr>
                <w:rFonts w:ascii="Times New Roman" w:eastAsia="Calibri" w:hAnsi="Times New Roman" w:cs="Times New Roman"/>
                <w:b/>
                <w:sz w:val="24"/>
                <w:szCs w:val="24"/>
                <w:vertAlign w:val="superscript"/>
              </w:rPr>
              <w:t>2</w:t>
            </w:r>
            <w:r w:rsidRPr="00135591">
              <w:rPr>
                <w:rFonts w:ascii="Times New Roman" w:eastAsia="Calibri" w:hAnsi="Times New Roman" w:cs="Times New Roman"/>
                <w:sz w:val="24"/>
                <w:szCs w:val="24"/>
              </w:rPr>
              <w:t>. Raportarea activității de control</w:t>
            </w:r>
          </w:p>
          <w:p w14:paraId="7BAFCE4E" w14:textId="5CBE41F2" w:rsidR="005E129E" w:rsidRPr="00135591" w:rsidRDefault="00DB139E" w:rsidP="005E129E">
            <w:pPr>
              <w:rPr>
                <w:rFonts w:ascii="Times New Roman" w:eastAsia="Calibri" w:hAnsi="Times New Roman" w:cs="Times New Roman"/>
                <w:sz w:val="24"/>
                <w:szCs w:val="24"/>
              </w:rPr>
            </w:pPr>
            <w:r w:rsidRPr="00135591">
              <w:rPr>
                <w:rFonts w:ascii="Times New Roman" w:eastAsia="Calibri" w:hAnsi="Times New Roman" w:cs="Times New Roman"/>
                <w:sz w:val="24"/>
                <w:szCs w:val="24"/>
              </w:rPr>
              <w:tab/>
              <w:t xml:space="preserve">(1) Organele de control stabilesc </w:t>
            </w:r>
            <w:r w:rsidRPr="00135591">
              <w:rPr>
                <w:rFonts w:ascii="Times New Roman" w:eastAsia="Calibri" w:hAnsi="Times New Roman" w:cs="Times New Roman"/>
                <w:b/>
                <w:sz w:val="24"/>
                <w:szCs w:val="24"/>
              </w:rPr>
              <w:t xml:space="preserve">anual </w:t>
            </w:r>
            <w:r w:rsidRPr="00135591">
              <w:rPr>
                <w:rFonts w:ascii="Times New Roman" w:eastAsia="Calibri" w:hAnsi="Times New Roman" w:cs="Times New Roman"/>
                <w:sz w:val="24"/>
                <w:szCs w:val="24"/>
              </w:rPr>
              <w:t>obiective și indicatori de performanță corespunzători în vederea atingerii unei eficiențe maxime și a micșorării constante a presiunii asupra mediului de afaceri.</w:t>
            </w:r>
          </w:p>
        </w:tc>
        <w:tc>
          <w:tcPr>
            <w:tcW w:w="6237" w:type="dxa"/>
            <w:tcMar>
              <w:top w:w="100" w:type="dxa"/>
              <w:left w:w="100" w:type="dxa"/>
              <w:bottom w:w="100" w:type="dxa"/>
              <w:right w:w="100" w:type="dxa"/>
            </w:tcMar>
          </w:tcPr>
          <w:p w14:paraId="228A742F" w14:textId="77777777" w:rsidR="00E058E8" w:rsidRPr="00135591" w:rsidRDefault="00E058E8" w:rsidP="00D706ED">
            <w:pPr>
              <w:widowControl w:val="0"/>
              <w:spacing w:line="240" w:lineRule="auto"/>
              <w:ind w:right="183"/>
              <w:rPr>
                <w:rFonts w:ascii="Times New Roman" w:eastAsia="Calibri" w:hAnsi="Times New Roman" w:cs="Times New Roman"/>
                <w:sz w:val="24"/>
                <w:szCs w:val="24"/>
              </w:rPr>
            </w:pPr>
          </w:p>
          <w:p w14:paraId="3497EDA4" w14:textId="77777777" w:rsidR="00E058E8" w:rsidRPr="00135591" w:rsidRDefault="00E058E8" w:rsidP="00D706ED">
            <w:pPr>
              <w:widowControl w:val="0"/>
              <w:spacing w:line="240" w:lineRule="auto"/>
              <w:ind w:right="183"/>
              <w:rPr>
                <w:rFonts w:ascii="Times New Roman" w:eastAsia="Calibri" w:hAnsi="Times New Roman" w:cs="Times New Roman"/>
                <w:sz w:val="24"/>
                <w:szCs w:val="24"/>
              </w:rPr>
            </w:pPr>
          </w:p>
          <w:p w14:paraId="438479C1" w14:textId="77777777" w:rsidR="00E058E8" w:rsidRPr="00135591" w:rsidRDefault="00DB139E" w:rsidP="00D706ED">
            <w:pPr>
              <w:ind w:right="183"/>
              <w:rPr>
                <w:rFonts w:ascii="Times New Roman" w:eastAsia="Calibri" w:hAnsi="Times New Roman" w:cs="Times New Roman"/>
                <w:sz w:val="24"/>
                <w:szCs w:val="24"/>
              </w:rPr>
            </w:pPr>
            <w:r w:rsidRPr="00135591">
              <w:rPr>
                <w:rFonts w:ascii="Times New Roman" w:eastAsia="Calibri" w:hAnsi="Times New Roman" w:cs="Times New Roman"/>
                <w:sz w:val="24"/>
                <w:szCs w:val="24"/>
              </w:rPr>
              <w:t xml:space="preserve">  </w:t>
            </w:r>
            <w:r w:rsidRPr="00135591">
              <w:rPr>
                <w:rFonts w:ascii="Times New Roman" w:eastAsia="Calibri" w:hAnsi="Times New Roman" w:cs="Times New Roman"/>
                <w:b/>
                <w:sz w:val="24"/>
                <w:szCs w:val="24"/>
              </w:rPr>
              <w:t>Articolul 2.</w:t>
            </w:r>
            <w:r w:rsidRPr="00135591">
              <w:rPr>
                <w:rFonts w:ascii="Times New Roman" w:eastAsia="Calibri" w:hAnsi="Times New Roman" w:cs="Times New Roman"/>
                <w:sz w:val="24"/>
                <w:szCs w:val="24"/>
              </w:rPr>
              <w:t xml:space="preserve"> Noţiuni principale</w:t>
            </w:r>
          </w:p>
          <w:p w14:paraId="4C3FBE66" w14:textId="77777777" w:rsidR="00E058E8" w:rsidRPr="00135591" w:rsidRDefault="00DB139E" w:rsidP="00D706ED">
            <w:pPr>
              <w:ind w:right="183"/>
              <w:rPr>
                <w:rFonts w:ascii="Times New Roman" w:eastAsia="Calibri" w:hAnsi="Times New Roman" w:cs="Times New Roman"/>
                <w:sz w:val="24"/>
                <w:szCs w:val="24"/>
              </w:rPr>
            </w:pPr>
            <w:r w:rsidRPr="00135591">
              <w:rPr>
                <w:rFonts w:ascii="Times New Roman" w:eastAsia="Calibri" w:hAnsi="Times New Roman" w:cs="Times New Roman"/>
                <w:sz w:val="24"/>
                <w:szCs w:val="24"/>
              </w:rPr>
              <w:tab/>
              <w:t>În sensul prezentei legi, noţiunile principale utilizate au următoarele semnificații:</w:t>
            </w:r>
          </w:p>
          <w:p w14:paraId="44782E5D" w14:textId="77777777" w:rsidR="00E058E8" w:rsidRPr="00135591" w:rsidRDefault="00DB139E" w:rsidP="00D706ED">
            <w:pPr>
              <w:ind w:right="183"/>
              <w:rPr>
                <w:rFonts w:ascii="Times New Roman" w:eastAsia="Calibri" w:hAnsi="Times New Roman" w:cs="Times New Roman"/>
                <w:sz w:val="24"/>
                <w:szCs w:val="24"/>
              </w:rPr>
            </w:pPr>
            <w:r w:rsidRPr="00135591">
              <w:rPr>
                <w:rFonts w:ascii="Times New Roman" w:eastAsia="Calibri" w:hAnsi="Times New Roman" w:cs="Times New Roman"/>
                <w:sz w:val="24"/>
                <w:szCs w:val="24"/>
              </w:rPr>
              <w:t xml:space="preserve">    </w:t>
            </w:r>
            <w:r w:rsidRPr="00135591">
              <w:rPr>
                <w:rFonts w:ascii="Times New Roman" w:eastAsia="Calibri" w:hAnsi="Times New Roman" w:cs="Times New Roman"/>
                <w:i/>
                <w:sz w:val="24"/>
                <w:szCs w:val="24"/>
              </w:rPr>
              <w:t>control inopinat</w:t>
            </w:r>
            <w:r w:rsidRPr="00135591">
              <w:rPr>
                <w:rFonts w:ascii="Times New Roman" w:eastAsia="Calibri" w:hAnsi="Times New Roman" w:cs="Times New Roman"/>
                <w:sz w:val="24"/>
                <w:szCs w:val="24"/>
              </w:rPr>
              <w:t xml:space="preserve"> – control care nu este inclus în planul </w:t>
            </w:r>
            <w:r w:rsidRPr="00135591">
              <w:rPr>
                <w:rFonts w:ascii="Times New Roman" w:eastAsia="Calibri" w:hAnsi="Times New Roman" w:cs="Times New Roman"/>
                <w:b/>
                <w:sz w:val="24"/>
                <w:szCs w:val="24"/>
              </w:rPr>
              <w:t xml:space="preserve">trimestrial </w:t>
            </w:r>
            <w:r w:rsidRPr="00135591">
              <w:rPr>
                <w:rFonts w:ascii="Times New Roman" w:eastAsia="Calibri" w:hAnsi="Times New Roman" w:cs="Times New Roman"/>
                <w:sz w:val="24"/>
                <w:szCs w:val="24"/>
              </w:rPr>
              <w:t>al controalelor  și care se efectuează cu scopul verificării respectării cerințelor stabilite de legislație;</w:t>
            </w:r>
          </w:p>
          <w:p w14:paraId="5197816C" w14:textId="77777777" w:rsidR="00E058E8" w:rsidRPr="00135591" w:rsidRDefault="00DB139E" w:rsidP="00D706ED">
            <w:pPr>
              <w:ind w:right="183"/>
              <w:rPr>
                <w:rFonts w:ascii="Times New Roman" w:eastAsia="Calibri" w:hAnsi="Times New Roman" w:cs="Times New Roman"/>
                <w:sz w:val="24"/>
                <w:szCs w:val="24"/>
              </w:rPr>
            </w:pPr>
            <w:r w:rsidRPr="00135591">
              <w:rPr>
                <w:rFonts w:ascii="Times New Roman" w:eastAsia="Calibri" w:hAnsi="Times New Roman" w:cs="Times New Roman"/>
                <w:sz w:val="24"/>
                <w:szCs w:val="24"/>
              </w:rPr>
              <w:t xml:space="preserve">    </w:t>
            </w:r>
            <w:r w:rsidRPr="00135591">
              <w:rPr>
                <w:rFonts w:ascii="Times New Roman" w:eastAsia="Calibri" w:hAnsi="Times New Roman" w:cs="Times New Roman"/>
                <w:i/>
                <w:sz w:val="24"/>
                <w:szCs w:val="24"/>
              </w:rPr>
              <w:t>control planificat</w:t>
            </w:r>
            <w:r w:rsidRPr="00135591">
              <w:rPr>
                <w:rFonts w:ascii="Times New Roman" w:eastAsia="Calibri" w:hAnsi="Times New Roman" w:cs="Times New Roman"/>
                <w:sz w:val="24"/>
                <w:szCs w:val="24"/>
              </w:rPr>
              <w:t xml:space="preserve"> – control efectuat conform planului </w:t>
            </w:r>
            <w:r w:rsidRPr="00135591">
              <w:rPr>
                <w:rFonts w:ascii="Times New Roman" w:eastAsia="Calibri" w:hAnsi="Times New Roman" w:cs="Times New Roman"/>
                <w:b/>
                <w:sz w:val="24"/>
                <w:szCs w:val="24"/>
              </w:rPr>
              <w:t>trimestrial</w:t>
            </w:r>
            <w:r w:rsidRPr="00135591">
              <w:rPr>
                <w:rFonts w:ascii="Times New Roman" w:eastAsia="Calibri" w:hAnsi="Times New Roman" w:cs="Times New Roman"/>
                <w:sz w:val="24"/>
                <w:szCs w:val="24"/>
              </w:rPr>
              <w:t xml:space="preserve"> al controalelor, în baza analizei și evaluării conform criteriilor de risc;</w:t>
            </w:r>
          </w:p>
          <w:p w14:paraId="3C4CEBB2" w14:textId="77777777" w:rsidR="00E058E8" w:rsidRPr="00135591" w:rsidRDefault="00E058E8" w:rsidP="00D706ED">
            <w:pPr>
              <w:ind w:right="183"/>
              <w:rPr>
                <w:rFonts w:ascii="Times New Roman" w:eastAsia="Calibri" w:hAnsi="Times New Roman" w:cs="Times New Roman"/>
                <w:sz w:val="24"/>
                <w:szCs w:val="24"/>
              </w:rPr>
            </w:pPr>
          </w:p>
          <w:p w14:paraId="6DFACEDF" w14:textId="77777777" w:rsidR="00E058E8" w:rsidRPr="00135591" w:rsidRDefault="00DB139E" w:rsidP="00D706ED">
            <w:pPr>
              <w:ind w:right="183"/>
              <w:rPr>
                <w:rFonts w:ascii="Times New Roman" w:eastAsia="Calibri" w:hAnsi="Times New Roman" w:cs="Times New Roman"/>
                <w:sz w:val="24"/>
                <w:szCs w:val="24"/>
              </w:rPr>
            </w:pPr>
            <w:r w:rsidRPr="00135591">
              <w:rPr>
                <w:rFonts w:ascii="Times New Roman" w:eastAsia="Calibri" w:hAnsi="Times New Roman" w:cs="Times New Roman"/>
                <w:sz w:val="24"/>
                <w:szCs w:val="24"/>
              </w:rPr>
              <w:t>Articolul 15. Planul controalelor</w:t>
            </w:r>
          </w:p>
          <w:p w14:paraId="49DF3E97" w14:textId="77777777" w:rsidR="00E058E8" w:rsidRPr="00135591" w:rsidRDefault="00DB139E" w:rsidP="00D706ED">
            <w:pPr>
              <w:ind w:right="183"/>
              <w:rPr>
                <w:rFonts w:ascii="Times New Roman" w:eastAsia="Calibri" w:hAnsi="Times New Roman" w:cs="Times New Roman"/>
                <w:sz w:val="24"/>
                <w:szCs w:val="24"/>
              </w:rPr>
            </w:pPr>
            <w:r w:rsidRPr="00135591">
              <w:rPr>
                <w:rFonts w:ascii="Times New Roman" w:eastAsia="Calibri" w:hAnsi="Times New Roman" w:cs="Times New Roman"/>
                <w:sz w:val="24"/>
                <w:szCs w:val="24"/>
              </w:rPr>
              <w:tab/>
              <w:t xml:space="preserve">(1) Organul de control întocmeşte </w:t>
            </w:r>
            <w:r w:rsidRPr="00135591">
              <w:rPr>
                <w:rFonts w:ascii="Times New Roman" w:eastAsia="Calibri" w:hAnsi="Times New Roman" w:cs="Times New Roman"/>
                <w:b/>
                <w:sz w:val="24"/>
                <w:szCs w:val="24"/>
              </w:rPr>
              <w:t>trimestrial</w:t>
            </w:r>
            <w:r w:rsidRPr="00135591">
              <w:rPr>
                <w:rFonts w:ascii="Times New Roman" w:eastAsia="Calibri" w:hAnsi="Times New Roman" w:cs="Times New Roman"/>
                <w:sz w:val="24"/>
                <w:szCs w:val="24"/>
              </w:rPr>
              <w:t xml:space="preserve"> planul controalelor pentru anul următor.</w:t>
            </w:r>
          </w:p>
          <w:p w14:paraId="1471112F" w14:textId="77777777" w:rsidR="00E058E8" w:rsidRPr="00135591" w:rsidRDefault="00E058E8" w:rsidP="00D706ED">
            <w:pPr>
              <w:ind w:right="183"/>
              <w:rPr>
                <w:rFonts w:ascii="Times New Roman" w:eastAsia="Calibri" w:hAnsi="Times New Roman" w:cs="Times New Roman"/>
                <w:sz w:val="24"/>
                <w:szCs w:val="24"/>
              </w:rPr>
            </w:pPr>
          </w:p>
          <w:p w14:paraId="50ACE1E2" w14:textId="77777777" w:rsidR="00E058E8" w:rsidRPr="00135591" w:rsidRDefault="00DB139E" w:rsidP="00D706ED">
            <w:pPr>
              <w:ind w:right="183"/>
              <w:rPr>
                <w:rFonts w:ascii="Times New Roman" w:eastAsia="Calibri" w:hAnsi="Times New Roman" w:cs="Times New Roman"/>
                <w:b/>
                <w:i/>
                <w:sz w:val="24"/>
                <w:szCs w:val="24"/>
              </w:rPr>
            </w:pPr>
            <w:r w:rsidRPr="00135591">
              <w:rPr>
                <w:rFonts w:ascii="Times New Roman" w:eastAsia="Calibri" w:hAnsi="Times New Roman" w:cs="Times New Roman"/>
                <w:b/>
                <w:sz w:val="24"/>
                <w:szCs w:val="24"/>
              </w:rPr>
              <w:t xml:space="preserve">  Articolul 4</w:t>
            </w:r>
            <w:r w:rsidRPr="00135591">
              <w:rPr>
                <w:rFonts w:ascii="Times New Roman" w:eastAsia="Calibri" w:hAnsi="Times New Roman" w:cs="Times New Roman"/>
                <w:sz w:val="24"/>
                <w:szCs w:val="24"/>
              </w:rPr>
              <w:t xml:space="preserve">. Prevederi generale privind controalele </w:t>
            </w:r>
            <w:r w:rsidRPr="00135591">
              <w:rPr>
                <w:rFonts w:ascii="Times New Roman" w:eastAsia="Calibri" w:hAnsi="Times New Roman" w:cs="Times New Roman"/>
                <w:b/>
                <w:i/>
                <w:sz w:val="24"/>
                <w:szCs w:val="24"/>
              </w:rPr>
              <w:t>(Alineat nou!!)</w:t>
            </w:r>
          </w:p>
          <w:p w14:paraId="13628295" w14:textId="77777777" w:rsidR="00E058E8" w:rsidRPr="00135591" w:rsidRDefault="00DB139E" w:rsidP="00D706ED">
            <w:pPr>
              <w:ind w:right="183"/>
              <w:rPr>
                <w:rFonts w:ascii="Times New Roman" w:eastAsia="Calibri" w:hAnsi="Times New Roman" w:cs="Times New Roman"/>
                <w:b/>
                <w:sz w:val="24"/>
                <w:szCs w:val="24"/>
              </w:rPr>
            </w:pPr>
            <w:r w:rsidRPr="00135591">
              <w:rPr>
                <w:rFonts w:ascii="Times New Roman" w:eastAsia="Calibri" w:hAnsi="Times New Roman" w:cs="Times New Roman"/>
                <w:sz w:val="24"/>
                <w:szCs w:val="24"/>
              </w:rPr>
              <w:tab/>
            </w:r>
            <w:r w:rsidRPr="00135591">
              <w:rPr>
                <w:rFonts w:ascii="Times New Roman" w:eastAsia="Calibri" w:hAnsi="Times New Roman" w:cs="Times New Roman"/>
                <w:b/>
                <w:sz w:val="24"/>
                <w:szCs w:val="24"/>
              </w:rPr>
              <w:t>(1</w:t>
            </w:r>
            <w:r w:rsidRPr="00135591">
              <w:rPr>
                <w:rFonts w:ascii="Times New Roman" w:eastAsia="Calibri" w:hAnsi="Times New Roman" w:cs="Times New Roman"/>
                <w:b/>
                <w:sz w:val="24"/>
                <w:szCs w:val="24"/>
                <w:vertAlign w:val="superscript"/>
              </w:rPr>
              <w:t>6</w:t>
            </w:r>
            <w:r w:rsidRPr="00135591">
              <w:rPr>
                <w:rFonts w:ascii="Times New Roman" w:eastAsia="Calibri" w:hAnsi="Times New Roman" w:cs="Times New Roman"/>
                <w:b/>
                <w:sz w:val="24"/>
                <w:szCs w:val="24"/>
              </w:rPr>
              <w:t xml:space="preserve">) Nu se consideră control de stat în sensul prezentei legi supravegherea lucrărilor de construcţii şi al elementelor constructive care au atins faza fizică stabilită de proiect, de către organul supravegehrii de stat în domeniul urbanismului și construcțiilor, conform solicitării directe din partea executantului,care are </w:t>
            </w:r>
            <w:r w:rsidRPr="00135591">
              <w:rPr>
                <w:rFonts w:ascii="Times New Roman" w:eastAsia="Calibri" w:hAnsi="Times New Roman" w:cs="Times New Roman"/>
                <w:b/>
                <w:sz w:val="24"/>
                <w:szCs w:val="24"/>
              </w:rPr>
              <w:lastRenderedPageBreak/>
              <w:t>exclusiv aspect consultativ şi constatator, cu excepţia cazurilor cînd se depistează indici ai infracţiunii.</w:t>
            </w:r>
          </w:p>
          <w:p w14:paraId="45383BAF" w14:textId="77777777" w:rsidR="00E058E8" w:rsidRPr="00135591" w:rsidRDefault="00E058E8" w:rsidP="00D706ED">
            <w:pPr>
              <w:ind w:right="183"/>
              <w:rPr>
                <w:rFonts w:ascii="Times New Roman" w:eastAsia="Calibri" w:hAnsi="Times New Roman" w:cs="Times New Roman"/>
                <w:sz w:val="24"/>
                <w:szCs w:val="24"/>
              </w:rPr>
            </w:pPr>
          </w:p>
          <w:p w14:paraId="19569333" w14:textId="77777777" w:rsidR="00E058E8" w:rsidRPr="00135591" w:rsidRDefault="00DB139E" w:rsidP="00D706ED">
            <w:pPr>
              <w:ind w:right="183"/>
              <w:rPr>
                <w:rFonts w:ascii="Times New Roman" w:eastAsia="Calibri" w:hAnsi="Times New Roman" w:cs="Times New Roman"/>
                <w:sz w:val="24"/>
                <w:szCs w:val="24"/>
              </w:rPr>
            </w:pPr>
            <w:r w:rsidRPr="00135591">
              <w:rPr>
                <w:rFonts w:ascii="Times New Roman" w:eastAsia="Calibri" w:hAnsi="Times New Roman" w:cs="Times New Roman"/>
                <w:b/>
                <w:sz w:val="24"/>
                <w:szCs w:val="24"/>
              </w:rPr>
              <w:t>Articolul 15.</w:t>
            </w:r>
            <w:r w:rsidRPr="00135591">
              <w:rPr>
                <w:rFonts w:ascii="Times New Roman" w:eastAsia="Calibri" w:hAnsi="Times New Roman" w:cs="Times New Roman"/>
                <w:sz w:val="24"/>
                <w:szCs w:val="24"/>
              </w:rPr>
              <w:t xml:space="preserve"> Planul controalelor</w:t>
            </w:r>
          </w:p>
          <w:p w14:paraId="2959D136" w14:textId="77777777" w:rsidR="00E058E8" w:rsidRPr="00135591" w:rsidRDefault="00DB139E" w:rsidP="00D706ED">
            <w:pPr>
              <w:ind w:right="183"/>
              <w:rPr>
                <w:rFonts w:ascii="Times New Roman" w:eastAsia="Calibri" w:hAnsi="Times New Roman" w:cs="Times New Roman"/>
                <w:b/>
                <w:sz w:val="24"/>
                <w:szCs w:val="24"/>
              </w:rPr>
            </w:pPr>
            <w:r w:rsidRPr="00135591">
              <w:rPr>
                <w:rFonts w:ascii="Times New Roman" w:eastAsia="Calibri" w:hAnsi="Times New Roman" w:cs="Times New Roman"/>
                <w:sz w:val="24"/>
                <w:szCs w:val="24"/>
              </w:rPr>
              <w:tab/>
              <w:t xml:space="preserve">(7) Executarea planului controalelor trebuie să fie clară, previzibilă </w:t>
            </w:r>
            <w:r w:rsidRPr="00135591">
              <w:rPr>
                <w:rFonts w:ascii="Times New Roman" w:eastAsia="Calibri" w:hAnsi="Times New Roman" w:cs="Times New Roman"/>
                <w:b/>
                <w:sz w:val="24"/>
                <w:szCs w:val="24"/>
              </w:rPr>
              <w:t>și consecutivă pentru fiecare subdiviziune separată din cadrul organului de control, luîndu-se în considerare domeniul și competența teritorială a subdiviziunii.</w:t>
            </w:r>
            <w:r w:rsidRPr="00135591">
              <w:rPr>
                <w:rFonts w:ascii="Times New Roman" w:eastAsia="Calibri" w:hAnsi="Times New Roman" w:cs="Times New Roman"/>
                <w:sz w:val="24"/>
                <w:szCs w:val="24"/>
              </w:rPr>
              <w:t xml:space="preserve"> Organul de control este obligat să respecte ordinea de executare stabilită</w:t>
            </w:r>
            <w:r w:rsidRPr="00135591">
              <w:rPr>
                <w:rFonts w:ascii="Times New Roman" w:eastAsia="Calibri" w:hAnsi="Times New Roman" w:cs="Times New Roman"/>
                <w:b/>
                <w:sz w:val="24"/>
                <w:szCs w:val="24"/>
              </w:rPr>
              <w:t xml:space="preserve"> în plan separat pe subdiviziuni.</w:t>
            </w:r>
          </w:p>
          <w:p w14:paraId="75BBDB9B" w14:textId="77777777" w:rsidR="00E058E8" w:rsidRPr="00135591" w:rsidRDefault="00E058E8" w:rsidP="00D706ED">
            <w:pPr>
              <w:ind w:right="183"/>
              <w:rPr>
                <w:rFonts w:ascii="Times New Roman" w:eastAsia="Calibri" w:hAnsi="Times New Roman" w:cs="Times New Roman"/>
                <w:sz w:val="24"/>
                <w:szCs w:val="24"/>
              </w:rPr>
            </w:pPr>
          </w:p>
          <w:p w14:paraId="42E4C517" w14:textId="77777777" w:rsidR="00E058E8" w:rsidRPr="00135591" w:rsidRDefault="00DB139E" w:rsidP="00D706ED">
            <w:pPr>
              <w:ind w:right="183"/>
              <w:rPr>
                <w:rFonts w:ascii="Times New Roman" w:eastAsia="Calibri" w:hAnsi="Times New Roman" w:cs="Times New Roman"/>
                <w:b/>
                <w:i/>
                <w:sz w:val="24"/>
                <w:szCs w:val="24"/>
              </w:rPr>
            </w:pPr>
            <w:r w:rsidRPr="00135591">
              <w:rPr>
                <w:rFonts w:ascii="Times New Roman" w:eastAsia="Calibri" w:hAnsi="Times New Roman" w:cs="Times New Roman"/>
                <w:b/>
                <w:sz w:val="24"/>
                <w:szCs w:val="24"/>
              </w:rPr>
              <w:t>Articolul 18.</w:t>
            </w:r>
            <w:r w:rsidRPr="00135591">
              <w:rPr>
                <w:rFonts w:ascii="Times New Roman" w:eastAsia="Calibri" w:hAnsi="Times New Roman" w:cs="Times New Roman"/>
                <w:sz w:val="24"/>
                <w:szCs w:val="24"/>
              </w:rPr>
              <w:t xml:space="preserve"> Notificarea delegației de control </w:t>
            </w:r>
            <w:r w:rsidRPr="00135591">
              <w:rPr>
                <w:rFonts w:ascii="Times New Roman" w:eastAsia="Calibri" w:hAnsi="Times New Roman" w:cs="Times New Roman"/>
                <w:b/>
                <w:i/>
                <w:sz w:val="24"/>
                <w:szCs w:val="24"/>
              </w:rPr>
              <w:t>(Alineat nou!!)</w:t>
            </w:r>
          </w:p>
          <w:p w14:paraId="5D69DFE4" w14:textId="77777777" w:rsidR="00E058E8" w:rsidRPr="00135591" w:rsidRDefault="00DB139E" w:rsidP="00D706ED">
            <w:pPr>
              <w:ind w:right="183"/>
              <w:rPr>
                <w:rFonts w:ascii="Times New Roman" w:eastAsia="Calibri" w:hAnsi="Times New Roman" w:cs="Times New Roman"/>
                <w:b/>
                <w:sz w:val="24"/>
                <w:szCs w:val="24"/>
              </w:rPr>
            </w:pPr>
            <w:r w:rsidRPr="00135591">
              <w:rPr>
                <w:rFonts w:ascii="Times New Roman" w:eastAsia="Calibri" w:hAnsi="Times New Roman" w:cs="Times New Roman"/>
                <w:sz w:val="24"/>
                <w:szCs w:val="24"/>
              </w:rPr>
              <w:t xml:space="preserve">    </w:t>
            </w:r>
            <w:r w:rsidRPr="00135591">
              <w:rPr>
                <w:rFonts w:ascii="Times New Roman" w:eastAsia="Calibri" w:hAnsi="Times New Roman" w:cs="Times New Roman"/>
                <w:sz w:val="24"/>
                <w:szCs w:val="24"/>
              </w:rPr>
              <w:tab/>
            </w:r>
            <w:r w:rsidRPr="00135591">
              <w:rPr>
                <w:rFonts w:ascii="Times New Roman" w:eastAsia="Calibri" w:hAnsi="Times New Roman" w:cs="Times New Roman"/>
                <w:b/>
                <w:sz w:val="24"/>
                <w:szCs w:val="24"/>
              </w:rPr>
              <w:t>(3) În cazul cînd la inițierea controlului inopinat, din motive argumentate nu este posibilă înmînarea delegația de control  contra semnătură, persoanei care urmează a fi supusă controlului la începutul controlului, inspectorii pot să înmîneze exemplarul delegației de control după efectuarea controlului, însă pînă la semnarea procesului-verbal de control. Despre înmînarea ulterioară a delegației de control se face o mențiune expresă în delegația de control.</w:t>
            </w:r>
          </w:p>
          <w:p w14:paraId="41BF142E" w14:textId="77777777" w:rsidR="00E058E8" w:rsidRPr="00135591" w:rsidRDefault="00E058E8" w:rsidP="00D706ED">
            <w:pPr>
              <w:ind w:right="183"/>
              <w:rPr>
                <w:rFonts w:ascii="Times New Roman" w:eastAsia="Calibri" w:hAnsi="Times New Roman" w:cs="Times New Roman"/>
                <w:sz w:val="24"/>
                <w:szCs w:val="24"/>
              </w:rPr>
            </w:pPr>
          </w:p>
          <w:p w14:paraId="5A760732" w14:textId="77777777" w:rsidR="00E058E8" w:rsidRPr="00135591" w:rsidRDefault="00DB139E" w:rsidP="00D706ED">
            <w:pPr>
              <w:ind w:right="183"/>
              <w:rPr>
                <w:rFonts w:ascii="Times New Roman" w:eastAsia="Calibri" w:hAnsi="Times New Roman" w:cs="Times New Roman"/>
                <w:sz w:val="24"/>
                <w:szCs w:val="24"/>
              </w:rPr>
            </w:pPr>
            <w:r w:rsidRPr="00135591">
              <w:rPr>
                <w:rFonts w:ascii="Times New Roman" w:eastAsia="Calibri" w:hAnsi="Times New Roman" w:cs="Times New Roman"/>
                <w:b/>
                <w:sz w:val="24"/>
                <w:szCs w:val="24"/>
              </w:rPr>
              <w:t xml:space="preserve">Articolul 19. </w:t>
            </w:r>
            <w:r w:rsidRPr="00135591">
              <w:rPr>
                <w:rFonts w:ascii="Times New Roman" w:eastAsia="Calibri" w:hAnsi="Times New Roman" w:cs="Times New Roman"/>
                <w:sz w:val="24"/>
                <w:szCs w:val="24"/>
              </w:rPr>
              <w:t>Temeiurile şi condiţiile efectuării controalelor inopinate</w:t>
            </w:r>
          </w:p>
          <w:p w14:paraId="7CFEE4DF" w14:textId="77777777" w:rsidR="00E058E8" w:rsidRPr="00135591" w:rsidRDefault="00DB139E" w:rsidP="00D706ED">
            <w:pPr>
              <w:ind w:right="183"/>
              <w:rPr>
                <w:rFonts w:ascii="Times New Roman" w:eastAsia="Calibri" w:hAnsi="Times New Roman" w:cs="Times New Roman"/>
                <w:sz w:val="24"/>
                <w:szCs w:val="24"/>
              </w:rPr>
            </w:pPr>
            <w:r w:rsidRPr="00135591">
              <w:rPr>
                <w:rFonts w:ascii="Times New Roman" w:eastAsia="Calibri" w:hAnsi="Times New Roman" w:cs="Times New Roman"/>
                <w:sz w:val="24"/>
                <w:szCs w:val="24"/>
              </w:rPr>
              <w:t xml:space="preserve">   2) deținerii informaţiilor/indiciilor, susținute prin probe aflate în posesia organelor de control, despre existenţa  situaţiilor de avarie,</w:t>
            </w:r>
            <w:r w:rsidRPr="00135591">
              <w:rPr>
                <w:rFonts w:ascii="Times New Roman" w:eastAsia="Calibri" w:hAnsi="Times New Roman" w:cs="Times New Roman"/>
                <w:b/>
                <w:sz w:val="24"/>
                <w:szCs w:val="24"/>
              </w:rPr>
              <w:t xml:space="preserve"> incident sau încălcare gravă a regulilor de securitate, siguranţă ori a legislației care prezintă un pericol pentru mediu, viaţa, sănătatea și </w:t>
            </w:r>
            <w:r w:rsidRPr="00135591">
              <w:rPr>
                <w:rFonts w:ascii="Times New Roman" w:eastAsia="Calibri" w:hAnsi="Times New Roman" w:cs="Times New Roman"/>
                <w:b/>
                <w:sz w:val="24"/>
                <w:szCs w:val="24"/>
              </w:rPr>
              <w:lastRenderedPageBreak/>
              <w:t>proprietatea persoanelor și cea publică</w:t>
            </w:r>
            <w:r w:rsidRPr="00135591">
              <w:rPr>
                <w:rFonts w:ascii="Times New Roman" w:eastAsia="Calibri" w:hAnsi="Times New Roman" w:cs="Times New Roman"/>
                <w:sz w:val="24"/>
                <w:szCs w:val="24"/>
              </w:rPr>
              <w:t>, dacă sînt întrunite următoarele condiții:</w:t>
            </w:r>
          </w:p>
          <w:p w14:paraId="599F4BCD" w14:textId="77777777" w:rsidR="00E058E8" w:rsidRPr="00135591" w:rsidRDefault="00E058E8" w:rsidP="00D706ED">
            <w:pPr>
              <w:ind w:right="183"/>
              <w:rPr>
                <w:rFonts w:ascii="Times New Roman" w:eastAsia="Calibri" w:hAnsi="Times New Roman" w:cs="Times New Roman"/>
                <w:sz w:val="24"/>
                <w:szCs w:val="24"/>
              </w:rPr>
            </w:pPr>
          </w:p>
          <w:p w14:paraId="4F2BDD00" w14:textId="77777777" w:rsidR="00E058E8" w:rsidRPr="00135591" w:rsidRDefault="00DB139E" w:rsidP="00D706ED">
            <w:pPr>
              <w:ind w:right="183"/>
              <w:rPr>
                <w:rFonts w:ascii="Times New Roman" w:eastAsia="Calibri" w:hAnsi="Times New Roman" w:cs="Times New Roman"/>
                <w:sz w:val="24"/>
                <w:szCs w:val="24"/>
              </w:rPr>
            </w:pPr>
            <w:r w:rsidRPr="00135591">
              <w:rPr>
                <w:rFonts w:ascii="Times New Roman" w:eastAsia="Calibri" w:hAnsi="Times New Roman" w:cs="Times New Roman"/>
                <w:sz w:val="24"/>
                <w:szCs w:val="24"/>
              </w:rPr>
              <w:t xml:space="preserve"> (2</w:t>
            </w:r>
            <w:r w:rsidRPr="00135591">
              <w:rPr>
                <w:rFonts w:ascii="Times New Roman" w:eastAsia="Calibri" w:hAnsi="Times New Roman" w:cs="Times New Roman"/>
                <w:sz w:val="24"/>
                <w:szCs w:val="24"/>
                <w:vertAlign w:val="superscript"/>
              </w:rPr>
              <w:t>1</w:t>
            </w:r>
            <w:r w:rsidRPr="00135591">
              <w:rPr>
                <w:rFonts w:ascii="Times New Roman" w:eastAsia="Calibri" w:hAnsi="Times New Roman" w:cs="Times New Roman"/>
                <w:sz w:val="24"/>
                <w:szCs w:val="24"/>
              </w:rPr>
              <w:t xml:space="preserve">) Plîngerile şi petiţiile, inclusiv sesizările sau solicitările organelor de drept sau ale altor organe de stat, pot constitui temei pentru un control inopinat doar în condițiile respectării prevederilor alin. (1) și (2) și doar dacă circumstanțele sau informațiile pe care acestea le conţin, fiind analizate în baza evaluării riscurilor, indică în mod rezonabil asupra unei posibile încălcări care în mod iminent provoacă prejudicii şi dacă aceste circumstanţe şi informaţii sînt probate în vreun fel. Plîngerile, petițiile sau alte sesizări care nu motivează inițierea imediată a unui control inopinat, în baza analizei riscurilor, pot fi luate în considerare la următoarea planificare </w:t>
            </w:r>
            <w:r w:rsidRPr="00135591">
              <w:rPr>
                <w:rFonts w:ascii="Times New Roman" w:eastAsia="Calibri" w:hAnsi="Times New Roman" w:cs="Times New Roman"/>
                <w:b/>
                <w:sz w:val="24"/>
                <w:szCs w:val="24"/>
              </w:rPr>
              <w:t>trimestrială</w:t>
            </w:r>
            <w:r w:rsidRPr="00135591">
              <w:rPr>
                <w:rFonts w:ascii="Times New Roman" w:eastAsia="Calibri" w:hAnsi="Times New Roman" w:cs="Times New Roman"/>
                <w:sz w:val="24"/>
                <w:szCs w:val="24"/>
              </w:rPr>
              <w:t xml:space="preserve"> a controalelor.</w:t>
            </w:r>
          </w:p>
          <w:p w14:paraId="60CA278F" w14:textId="77777777" w:rsidR="00E058E8" w:rsidRPr="00135591" w:rsidRDefault="00E058E8" w:rsidP="00D706ED">
            <w:pPr>
              <w:ind w:right="183"/>
              <w:rPr>
                <w:rFonts w:ascii="Times New Roman" w:eastAsia="Calibri" w:hAnsi="Times New Roman" w:cs="Times New Roman"/>
                <w:sz w:val="24"/>
                <w:szCs w:val="24"/>
              </w:rPr>
            </w:pPr>
          </w:p>
          <w:p w14:paraId="465C7BA1" w14:textId="77777777" w:rsidR="00E058E8" w:rsidRPr="00135591" w:rsidRDefault="00E058E8" w:rsidP="00D706ED">
            <w:pPr>
              <w:ind w:right="183"/>
              <w:rPr>
                <w:rFonts w:ascii="Times New Roman" w:eastAsia="Calibri" w:hAnsi="Times New Roman" w:cs="Times New Roman"/>
                <w:sz w:val="24"/>
                <w:szCs w:val="24"/>
              </w:rPr>
            </w:pPr>
          </w:p>
          <w:p w14:paraId="64FFB1CB" w14:textId="77777777" w:rsidR="00E058E8" w:rsidRPr="00135591" w:rsidRDefault="00DB139E" w:rsidP="00D706ED">
            <w:pPr>
              <w:ind w:right="183"/>
              <w:rPr>
                <w:rFonts w:ascii="Times New Roman" w:eastAsia="Calibri" w:hAnsi="Times New Roman" w:cs="Times New Roman"/>
                <w:b/>
                <w:i/>
                <w:sz w:val="24"/>
                <w:szCs w:val="24"/>
              </w:rPr>
            </w:pPr>
            <w:r w:rsidRPr="00135591">
              <w:rPr>
                <w:rFonts w:ascii="Times New Roman" w:eastAsia="Calibri" w:hAnsi="Times New Roman" w:cs="Times New Roman"/>
                <w:b/>
                <w:sz w:val="24"/>
                <w:szCs w:val="24"/>
              </w:rPr>
              <w:t>Articolul 21.</w:t>
            </w:r>
            <w:r w:rsidRPr="00135591">
              <w:rPr>
                <w:rFonts w:ascii="Times New Roman" w:eastAsia="Calibri" w:hAnsi="Times New Roman" w:cs="Times New Roman"/>
                <w:sz w:val="24"/>
                <w:szCs w:val="24"/>
              </w:rPr>
              <w:t xml:space="preserve"> Dreptul de a începe controlul  </w:t>
            </w:r>
            <w:r w:rsidRPr="00135591">
              <w:rPr>
                <w:rFonts w:ascii="Times New Roman" w:eastAsia="Calibri" w:hAnsi="Times New Roman" w:cs="Times New Roman"/>
                <w:b/>
                <w:i/>
                <w:sz w:val="24"/>
                <w:szCs w:val="24"/>
              </w:rPr>
              <w:t>(Alineat nou!!)</w:t>
            </w:r>
          </w:p>
          <w:p w14:paraId="40549E93" w14:textId="77777777" w:rsidR="00E058E8" w:rsidRPr="00135591" w:rsidRDefault="00DB139E" w:rsidP="00D706ED">
            <w:pPr>
              <w:ind w:right="183"/>
              <w:rPr>
                <w:rFonts w:ascii="Times New Roman" w:eastAsia="Calibri" w:hAnsi="Times New Roman" w:cs="Times New Roman"/>
                <w:b/>
                <w:sz w:val="24"/>
                <w:szCs w:val="24"/>
              </w:rPr>
            </w:pPr>
            <w:r w:rsidRPr="00135591">
              <w:rPr>
                <w:rFonts w:ascii="Times New Roman" w:eastAsia="Calibri" w:hAnsi="Times New Roman" w:cs="Times New Roman"/>
                <w:sz w:val="24"/>
                <w:szCs w:val="24"/>
              </w:rPr>
              <w:t xml:space="preserve"> </w:t>
            </w:r>
            <w:r w:rsidRPr="00135591">
              <w:rPr>
                <w:rFonts w:ascii="Times New Roman" w:eastAsia="Calibri" w:hAnsi="Times New Roman" w:cs="Times New Roman"/>
                <w:b/>
                <w:sz w:val="24"/>
                <w:szCs w:val="24"/>
              </w:rPr>
              <w:t xml:space="preserve"> (8) În cazul în care pînă la inițierea controlului, obiectul supus controlului nu mai este deținut de persoana inclusă în planul de control, este necesar de a înlocui persoana supusă controlului, modificând datele  specificate la art. 8, totodată fiind emisă  o nouă delegaţie de control.</w:t>
            </w:r>
          </w:p>
          <w:p w14:paraId="0954417A" w14:textId="77777777" w:rsidR="00E058E8" w:rsidRPr="00135591" w:rsidRDefault="00DB139E" w:rsidP="00D706ED">
            <w:pPr>
              <w:ind w:right="183"/>
              <w:rPr>
                <w:rFonts w:ascii="Times New Roman" w:eastAsia="Calibri" w:hAnsi="Times New Roman" w:cs="Times New Roman"/>
                <w:sz w:val="24"/>
                <w:szCs w:val="24"/>
              </w:rPr>
            </w:pPr>
            <w:r w:rsidRPr="00135591">
              <w:rPr>
                <w:rFonts w:ascii="Times New Roman" w:eastAsia="Calibri" w:hAnsi="Times New Roman" w:cs="Times New Roman"/>
                <w:b/>
                <w:sz w:val="24"/>
                <w:szCs w:val="24"/>
              </w:rPr>
              <w:t xml:space="preserve"> Articolul 31</w:t>
            </w:r>
            <w:r w:rsidRPr="00135591">
              <w:rPr>
                <w:rFonts w:ascii="Times New Roman" w:eastAsia="Calibri" w:hAnsi="Times New Roman" w:cs="Times New Roman"/>
                <w:b/>
                <w:sz w:val="24"/>
                <w:szCs w:val="24"/>
                <w:vertAlign w:val="superscript"/>
              </w:rPr>
              <w:t>2</w:t>
            </w:r>
            <w:r w:rsidRPr="00135591">
              <w:rPr>
                <w:rFonts w:ascii="Times New Roman" w:eastAsia="Calibri" w:hAnsi="Times New Roman" w:cs="Times New Roman"/>
                <w:sz w:val="24"/>
                <w:szCs w:val="24"/>
              </w:rPr>
              <w:t>. Raportarea activității de control</w:t>
            </w:r>
          </w:p>
          <w:p w14:paraId="13AD68FA" w14:textId="41F485D0" w:rsidR="002A34DB" w:rsidRPr="00135591" w:rsidRDefault="00DB139E" w:rsidP="005E129E">
            <w:pPr>
              <w:widowControl w:val="0"/>
              <w:spacing w:line="240" w:lineRule="auto"/>
              <w:ind w:right="183"/>
              <w:rPr>
                <w:rFonts w:ascii="Times New Roman" w:eastAsia="Calibri" w:hAnsi="Times New Roman" w:cs="Times New Roman"/>
                <w:sz w:val="24"/>
                <w:szCs w:val="24"/>
              </w:rPr>
            </w:pPr>
            <w:r w:rsidRPr="00135591">
              <w:rPr>
                <w:rFonts w:ascii="Times New Roman" w:eastAsia="Calibri" w:hAnsi="Times New Roman" w:cs="Times New Roman"/>
                <w:sz w:val="24"/>
                <w:szCs w:val="24"/>
              </w:rPr>
              <w:tab/>
              <w:t xml:space="preserve">(1) Organele de control stabilesc </w:t>
            </w:r>
            <w:r w:rsidRPr="00135591">
              <w:rPr>
                <w:rFonts w:ascii="Times New Roman" w:eastAsia="Calibri" w:hAnsi="Times New Roman" w:cs="Times New Roman"/>
                <w:b/>
                <w:sz w:val="24"/>
                <w:szCs w:val="24"/>
              </w:rPr>
              <w:t>trimestrial</w:t>
            </w:r>
            <w:r w:rsidRPr="00135591">
              <w:rPr>
                <w:rFonts w:ascii="Times New Roman" w:eastAsia="Calibri" w:hAnsi="Times New Roman" w:cs="Times New Roman"/>
                <w:sz w:val="24"/>
                <w:szCs w:val="24"/>
              </w:rPr>
              <w:t xml:space="preserve"> obiective și indicatori de performanță corespunzători în vederea atingerii unei eficiențe maxime și a micșorării constante a presiunii asupra mediului de afaceri.</w:t>
            </w:r>
          </w:p>
        </w:tc>
        <w:tc>
          <w:tcPr>
            <w:tcW w:w="4110" w:type="dxa"/>
            <w:tcMar>
              <w:top w:w="100" w:type="dxa"/>
              <w:left w:w="100" w:type="dxa"/>
              <w:bottom w:w="100" w:type="dxa"/>
              <w:right w:w="100" w:type="dxa"/>
            </w:tcMar>
          </w:tcPr>
          <w:p w14:paraId="56211048" w14:textId="1CEC63D8" w:rsidR="00E058E8" w:rsidRPr="00135591" w:rsidRDefault="00E058E8" w:rsidP="00BB560C">
            <w:pPr>
              <w:spacing w:line="240" w:lineRule="auto"/>
              <w:ind w:right="184"/>
              <w:rPr>
                <w:rFonts w:ascii="Times New Roman" w:eastAsia="Calibri" w:hAnsi="Times New Roman" w:cs="Times New Roman"/>
                <w:sz w:val="24"/>
                <w:szCs w:val="24"/>
              </w:rPr>
            </w:pPr>
          </w:p>
        </w:tc>
      </w:tr>
      <w:tr w:rsidR="00E058E8" w:rsidRPr="00135591" w14:paraId="333F6F8A" w14:textId="77777777" w:rsidTr="00135591">
        <w:tc>
          <w:tcPr>
            <w:tcW w:w="532" w:type="dxa"/>
            <w:tcMar>
              <w:top w:w="100" w:type="dxa"/>
              <w:left w:w="100" w:type="dxa"/>
              <w:bottom w:w="100" w:type="dxa"/>
              <w:right w:w="100" w:type="dxa"/>
            </w:tcMar>
          </w:tcPr>
          <w:p w14:paraId="13AF7BBE" w14:textId="77777777" w:rsidR="00E058E8" w:rsidRPr="00135591" w:rsidRDefault="00DB139E">
            <w:pPr>
              <w:rPr>
                <w:rFonts w:ascii="Times New Roman" w:eastAsia="Calibri" w:hAnsi="Times New Roman" w:cs="Times New Roman"/>
                <w:sz w:val="24"/>
                <w:szCs w:val="24"/>
              </w:rPr>
            </w:pPr>
            <w:r w:rsidRPr="00135591">
              <w:rPr>
                <w:rFonts w:ascii="Times New Roman" w:eastAsia="Calibri" w:hAnsi="Times New Roman" w:cs="Times New Roman"/>
                <w:sz w:val="24"/>
                <w:szCs w:val="24"/>
              </w:rPr>
              <w:lastRenderedPageBreak/>
              <w:t>1.</w:t>
            </w:r>
          </w:p>
        </w:tc>
        <w:tc>
          <w:tcPr>
            <w:tcW w:w="4395" w:type="dxa"/>
            <w:tcMar>
              <w:top w:w="100" w:type="dxa"/>
              <w:left w:w="100" w:type="dxa"/>
              <w:bottom w:w="100" w:type="dxa"/>
              <w:right w:w="100" w:type="dxa"/>
            </w:tcMar>
          </w:tcPr>
          <w:p w14:paraId="4E2AE264" w14:textId="77777777" w:rsidR="00E058E8" w:rsidRPr="00135591" w:rsidRDefault="00DB139E" w:rsidP="00D706ED">
            <w:pPr>
              <w:pBdr>
                <w:top w:val="nil"/>
                <w:left w:val="nil"/>
                <w:bottom w:val="nil"/>
                <w:right w:val="nil"/>
                <w:between w:val="nil"/>
              </w:pBdr>
              <w:rPr>
                <w:rFonts w:ascii="Times New Roman" w:eastAsia="Calibri" w:hAnsi="Times New Roman" w:cs="Times New Roman"/>
                <w:b/>
                <w:sz w:val="24"/>
                <w:szCs w:val="24"/>
              </w:rPr>
            </w:pPr>
            <w:r w:rsidRPr="00135591">
              <w:rPr>
                <w:rFonts w:ascii="Times New Roman" w:eastAsia="Calibri" w:hAnsi="Times New Roman" w:cs="Times New Roman"/>
                <w:b/>
                <w:sz w:val="24"/>
                <w:szCs w:val="24"/>
              </w:rPr>
              <w:t>LEGE Nr. 131</w:t>
            </w:r>
          </w:p>
          <w:p w14:paraId="5E3C0346" w14:textId="77777777" w:rsidR="00E058E8" w:rsidRPr="00135591" w:rsidRDefault="00DB139E" w:rsidP="00D706ED">
            <w:pPr>
              <w:pBdr>
                <w:top w:val="nil"/>
                <w:left w:val="nil"/>
                <w:bottom w:val="nil"/>
                <w:right w:val="nil"/>
                <w:between w:val="nil"/>
              </w:pBdr>
              <w:rPr>
                <w:rFonts w:ascii="Times New Roman" w:eastAsia="Calibri" w:hAnsi="Times New Roman" w:cs="Times New Roman"/>
                <w:b/>
                <w:sz w:val="24"/>
                <w:szCs w:val="24"/>
              </w:rPr>
            </w:pPr>
            <w:r w:rsidRPr="00135591">
              <w:rPr>
                <w:rFonts w:ascii="Times New Roman" w:eastAsia="Calibri" w:hAnsi="Times New Roman" w:cs="Times New Roman"/>
                <w:b/>
                <w:sz w:val="24"/>
                <w:szCs w:val="24"/>
              </w:rPr>
              <w:lastRenderedPageBreak/>
              <w:t>Articolul 1. Scopul, obiectul de reglementare şi domeniul de aplicare a prezentei legi</w:t>
            </w:r>
          </w:p>
          <w:p w14:paraId="3F567251" w14:textId="77777777" w:rsidR="00E058E8" w:rsidRPr="00135591" w:rsidRDefault="00DB139E" w:rsidP="00D706ED">
            <w:pPr>
              <w:pBdr>
                <w:top w:val="nil"/>
                <w:left w:val="nil"/>
                <w:bottom w:val="nil"/>
                <w:right w:val="nil"/>
                <w:between w:val="nil"/>
              </w:pBdr>
              <w:rPr>
                <w:rFonts w:ascii="Times New Roman" w:eastAsia="Calibri" w:hAnsi="Times New Roman" w:cs="Times New Roman"/>
                <w:sz w:val="24"/>
                <w:szCs w:val="24"/>
              </w:rPr>
            </w:pPr>
            <w:r w:rsidRPr="00135591">
              <w:rPr>
                <w:rFonts w:ascii="Times New Roman" w:eastAsia="Calibri" w:hAnsi="Times New Roman" w:cs="Times New Roman"/>
                <w:b/>
                <w:sz w:val="24"/>
                <w:szCs w:val="24"/>
              </w:rPr>
              <w:t>(</w:t>
            </w:r>
            <w:r w:rsidRPr="00135591">
              <w:rPr>
                <w:rFonts w:ascii="Times New Roman" w:eastAsia="Calibri" w:hAnsi="Times New Roman" w:cs="Times New Roman"/>
                <w:sz w:val="24"/>
                <w:szCs w:val="24"/>
              </w:rPr>
              <w:t>4) Dispoziţiile prezentei legi nu se extind asupra:</w:t>
            </w:r>
          </w:p>
          <w:p w14:paraId="726C57C0" w14:textId="77777777" w:rsidR="00E058E8" w:rsidRPr="00135591" w:rsidRDefault="00DB139E" w:rsidP="00D706ED">
            <w:pPr>
              <w:pBdr>
                <w:top w:val="nil"/>
                <w:left w:val="nil"/>
                <w:bottom w:val="nil"/>
                <w:right w:val="nil"/>
                <w:between w:val="nil"/>
              </w:pBdr>
              <w:rPr>
                <w:rFonts w:ascii="Times New Roman" w:eastAsia="Calibri" w:hAnsi="Times New Roman" w:cs="Times New Roman"/>
                <w:sz w:val="24"/>
                <w:szCs w:val="24"/>
              </w:rPr>
            </w:pPr>
            <w:r w:rsidRPr="00135591">
              <w:rPr>
                <w:rFonts w:ascii="Times New Roman" w:eastAsia="Calibri" w:hAnsi="Times New Roman" w:cs="Times New Roman"/>
                <w:sz w:val="24"/>
                <w:szCs w:val="24"/>
              </w:rPr>
              <w:t xml:space="preserve">        </w:t>
            </w:r>
            <w:r w:rsidRPr="00135591">
              <w:rPr>
                <w:rFonts w:ascii="Times New Roman" w:eastAsia="Calibri" w:hAnsi="Times New Roman" w:cs="Times New Roman"/>
                <w:sz w:val="24"/>
                <w:szCs w:val="24"/>
              </w:rPr>
              <w:tab/>
              <w:t>a)activităţii organelor de urmărire penală, inclusiv asupra acţiunilor de control efectuate de organele de urmărire penală, necesare începerii şi desfăşurării urmăririi penale;</w:t>
            </w:r>
          </w:p>
          <w:p w14:paraId="416F6825" w14:textId="77777777" w:rsidR="00E058E8" w:rsidRPr="00135591" w:rsidRDefault="00DB139E" w:rsidP="00D706ED">
            <w:pPr>
              <w:pBdr>
                <w:top w:val="nil"/>
                <w:left w:val="nil"/>
                <w:bottom w:val="nil"/>
                <w:right w:val="nil"/>
                <w:between w:val="nil"/>
              </w:pBdr>
              <w:rPr>
                <w:rFonts w:ascii="Times New Roman" w:eastAsia="Calibri" w:hAnsi="Times New Roman" w:cs="Times New Roman"/>
                <w:sz w:val="24"/>
                <w:szCs w:val="24"/>
              </w:rPr>
            </w:pPr>
            <w:r w:rsidRPr="00135591">
              <w:rPr>
                <w:rFonts w:ascii="Times New Roman" w:eastAsia="Calibri" w:hAnsi="Times New Roman" w:cs="Times New Roman"/>
                <w:sz w:val="24"/>
                <w:szCs w:val="24"/>
              </w:rPr>
              <w:t xml:space="preserve">        </w:t>
            </w:r>
            <w:r w:rsidRPr="00135591">
              <w:rPr>
                <w:rFonts w:ascii="Times New Roman" w:eastAsia="Calibri" w:hAnsi="Times New Roman" w:cs="Times New Roman"/>
                <w:sz w:val="24"/>
                <w:szCs w:val="24"/>
              </w:rPr>
              <w:tab/>
              <w:t>b)controalelor efectuate de organele de control în procesul auditului public extern şi intern asupra modului de formare, administrare şi utilizare a resurselor financiare publice şi asupra administrării patrimoniului public, care sînt reglementate de legi speciale;</w:t>
            </w:r>
          </w:p>
          <w:p w14:paraId="69FB35F8" w14:textId="77777777" w:rsidR="00E058E8" w:rsidRPr="00135591" w:rsidRDefault="00DB139E" w:rsidP="00D706ED">
            <w:pPr>
              <w:pBdr>
                <w:top w:val="nil"/>
                <w:left w:val="nil"/>
                <w:bottom w:val="nil"/>
                <w:right w:val="nil"/>
                <w:between w:val="nil"/>
              </w:pBdr>
              <w:rPr>
                <w:rFonts w:ascii="Times New Roman" w:eastAsia="Calibri" w:hAnsi="Times New Roman" w:cs="Times New Roman"/>
                <w:sz w:val="24"/>
                <w:szCs w:val="24"/>
              </w:rPr>
            </w:pPr>
            <w:r w:rsidRPr="00135591">
              <w:rPr>
                <w:rFonts w:ascii="Times New Roman" w:eastAsia="Calibri" w:hAnsi="Times New Roman" w:cs="Times New Roman"/>
                <w:sz w:val="24"/>
                <w:szCs w:val="24"/>
              </w:rPr>
              <w:t xml:space="preserve">        </w:t>
            </w:r>
            <w:r w:rsidRPr="00135591">
              <w:rPr>
                <w:rFonts w:ascii="Times New Roman" w:eastAsia="Calibri" w:hAnsi="Times New Roman" w:cs="Times New Roman"/>
                <w:sz w:val="24"/>
                <w:szCs w:val="24"/>
              </w:rPr>
              <w:tab/>
              <w:t>c) controalelor aplicate în domeniul financiar (bancar și nebancar);</w:t>
            </w:r>
          </w:p>
          <w:p w14:paraId="655265D3" w14:textId="77777777" w:rsidR="00E058E8" w:rsidRPr="00135591" w:rsidRDefault="00DB139E" w:rsidP="00D706ED">
            <w:pPr>
              <w:pBdr>
                <w:top w:val="nil"/>
                <w:left w:val="nil"/>
                <w:bottom w:val="nil"/>
                <w:right w:val="nil"/>
                <w:between w:val="nil"/>
              </w:pBdr>
              <w:rPr>
                <w:rFonts w:ascii="Times New Roman" w:eastAsia="Calibri" w:hAnsi="Times New Roman" w:cs="Times New Roman"/>
                <w:sz w:val="24"/>
                <w:szCs w:val="24"/>
              </w:rPr>
            </w:pPr>
            <w:r w:rsidRPr="00135591">
              <w:rPr>
                <w:rFonts w:ascii="Times New Roman" w:eastAsia="Calibri" w:hAnsi="Times New Roman" w:cs="Times New Roman"/>
                <w:sz w:val="24"/>
                <w:szCs w:val="24"/>
              </w:rPr>
              <w:t xml:space="preserve">        </w:t>
            </w:r>
            <w:r w:rsidRPr="00135591">
              <w:rPr>
                <w:rFonts w:ascii="Times New Roman" w:eastAsia="Calibri" w:hAnsi="Times New Roman" w:cs="Times New Roman"/>
                <w:sz w:val="24"/>
                <w:szCs w:val="24"/>
              </w:rPr>
              <w:tab/>
              <w:t>d) controalelor aplicate procesului de trecere a frontierei de stat și controalelor aplicate în domeniul vamal, cu excepția controlului vamal ulterior prin audit postvămuire, Pentru acesta din urmă, prevederile prezentei legi se aplică doar în partea ce ține de înregistrare, supraveghere și raportare a controalelor în Registrul de stat al controalelor;</w:t>
            </w:r>
          </w:p>
          <w:p w14:paraId="25193DB9" w14:textId="77777777" w:rsidR="00E058E8" w:rsidRPr="00135591" w:rsidRDefault="00DB139E" w:rsidP="00D706ED">
            <w:pPr>
              <w:pBdr>
                <w:top w:val="nil"/>
                <w:left w:val="nil"/>
                <w:bottom w:val="nil"/>
                <w:right w:val="nil"/>
                <w:between w:val="nil"/>
              </w:pBdr>
              <w:rPr>
                <w:rFonts w:ascii="Times New Roman" w:eastAsia="Calibri" w:hAnsi="Times New Roman" w:cs="Times New Roman"/>
                <w:sz w:val="24"/>
                <w:szCs w:val="24"/>
              </w:rPr>
            </w:pPr>
            <w:r w:rsidRPr="00135591">
              <w:rPr>
                <w:rFonts w:ascii="Times New Roman" w:eastAsia="Calibri" w:hAnsi="Times New Roman" w:cs="Times New Roman"/>
                <w:sz w:val="24"/>
                <w:szCs w:val="24"/>
              </w:rPr>
              <w:t xml:space="preserve">        </w:t>
            </w:r>
            <w:r w:rsidRPr="00135591">
              <w:rPr>
                <w:rFonts w:ascii="Times New Roman" w:eastAsia="Calibri" w:hAnsi="Times New Roman" w:cs="Times New Roman"/>
                <w:sz w:val="24"/>
                <w:szCs w:val="24"/>
              </w:rPr>
              <w:tab/>
              <w:t xml:space="preserve">e) controalelor efectuate de către Serviciul Fiscal de Stat, cu excepția înregistrării, supravegherii și raportării </w:t>
            </w:r>
            <w:r w:rsidRPr="00135591">
              <w:rPr>
                <w:rFonts w:ascii="Times New Roman" w:eastAsia="Calibri" w:hAnsi="Times New Roman" w:cs="Times New Roman"/>
                <w:sz w:val="24"/>
                <w:szCs w:val="24"/>
              </w:rPr>
              <w:lastRenderedPageBreak/>
              <w:t>controalelor în Registrul de stat al controalelor.</w:t>
            </w:r>
          </w:p>
        </w:tc>
        <w:tc>
          <w:tcPr>
            <w:tcW w:w="6237" w:type="dxa"/>
            <w:tcMar>
              <w:top w:w="100" w:type="dxa"/>
              <w:left w:w="100" w:type="dxa"/>
              <w:bottom w:w="100" w:type="dxa"/>
              <w:right w:w="100" w:type="dxa"/>
            </w:tcMar>
          </w:tcPr>
          <w:p w14:paraId="5461B587" w14:textId="77777777" w:rsidR="00E058E8" w:rsidRPr="00135591" w:rsidRDefault="00DB139E" w:rsidP="00D706ED">
            <w:pPr>
              <w:ind w:right="183"/>
              <w:rPr>
                <w:rFonts w:ascii="Times New Roman" w:eastAsia="Calibri" w:hAnsi="Times New Roman" w:cs="Times New Roman"/>
                <w:b/>
                <w:sz w:val="24"/>
                <w:szCs w:val="24"/>
              </w:rPr>
            </w:pPr>
            <w:r w:rsidRPr="00135591">
              <w:rPr>
                <w:rFonts w:ascii="Times New Roman" w:eastAsia="Calibri" w:hAnsi="Times New Roman" w:cs="Times New Roman"/>
                <w:b/>
                <w:sz w:val="24"/>
                <w:szCs w:val="24"/>
              </w:rPr>
              <w:lastRenderedPageBreak/>
              <w:t>Articolul 1. se completează cu următorul punct</w:t>
            </w:r>
          </w:p>
          <w:p w14:paraId="437DD548" w14:textId="77777777" w:rsidR="00E058E8" w:rsidRPr="00135591" w:rsidRDefault="00DB139E" w:rsidP="00D706ED">
            <w:pPr>
              <w:pBdr>
                <w:top w:val="nil"/>
                <w:left w:val="nil"/>
                <w:bottom w:val="nil"/>
                <w:right w:val="nil"/>
                <w:between w:val="nil"/>
              </w:pBdr>
              <w:ind w:right="183"/>
              <w:rPr>
                <w:rFonts w:ascii="Times New Roman" w:eastAsia="Calibri" w:hAnsi="Times New Roman" w:cs="Times New Roman"/>
                <w:sz w:val="24"/>
                <w:szCs w:val="24"/>
              </w:rPr>
            </w:pPr>
            <w:r w:rsidRPr="00135591">
              <w:rPr>
                <w:rFonts w:ascii="Times New Roman" w:eastAsia="Calibri" w:hAnsi="Times New Roman" w:cs="Times New Roman"/>
                <w:b/>
                <w:sz w:val="24"/>
                <w:szCs w:val="24"/>
              </w:rPr>
              <w:t>(</w:t>
            </w:r>
            <w:r w:rsidRPr="00135591">
              <w:rPr>
                <w:rFonts w:ascii="Times New Roman" w:eastAsia="Calibri" w:hAnsi="Times New Roman" w:cs="Times New Roman"/>
                <w:sz w:val="24"/>
                <w:szCs w:val="24"/>
              </w:rPr>
              <w:t>4) Dispoziţiile prezentei legi nu se extind asupra:</w:t>
            </w:r>
          </w:p>
          <w:p w14:paraId="4D6C11CF" w14:textId="77777777" w:rsidR="00E058E8" w:rsidRPr="00135591" w:rsidRDefault="00DB139E" w:rsidP="00D706ED">
            <w:pPr>
              <w:pBdr>
                <w:top w:val="nil"/>
                <w:left w:val="nil"/>
                <w:bottom w:val="nil"/>
                <w:right w:val="nil"/>
                <w:between w:val="nil"/>
              </w:pBdr>
              <w:ind w:right="183"/>
              <w:rPr>
                <w:rFonts w:ascii="Times New Roman" w:eastAsia="Calibri" w:hAnsi="Times New Roman" w:cs="Times New Roman"/>
                <w:sz w:val="24"/>
                <w:szCs w:val="24"/>
              </w:rPr>
            </w:pPr>
            <w:r w:rsidRPr="00135591">
              <w:rPr>
                <w:rFonts w:ascii="Times New Roman" w:eastAsia="Calibri" w:hAnsi="Times New Roman" w:cs="Times New Roman"/>
                <w:sz w:val="24"/>
                <w:szCs w:val="24"/>
              </w:rPr>
              <w:lastRenderedPageBreak/>
              <w:t>f) controalelor efectuate de către Agenția pentru Supraveghere Tehnică, în domeniul construcţie şi urbanism, cu excepția înregistrării, supravegherii și raportării controalelor în Registrul de stat al controalelor</w:t>
            </w:r>
            <w:r w:rsidRPr="00135591">
              <w:rPr>
                <w:rFonts w:ascii="Times New Roman" w:eastAsia="Times New Roman" w:hAnsi="Times New Roman" w:cs="Times New Roman"/>
                <w:sz w:val="24"/>
                <w:szCs w:val="24"/>
              </w:rPr>
              <w:t>.</w:t>
            </w:r>
          </w:p>
        </w:tc>
        <w:tc>
          <w:tcPr>
            <w:tcW w:w="4110" w:type="dxa"/>
            <w:tcMar>
              <w:top w:w="100" w:type="dxa"/>
              <w:left w:w="100" w:type="dxa"/>
              <w:bottom w:w="100" w:type="dxa"/>
              <w:right w:w="100" w:type="dxa"/>
            </w:tcMar>
          </w:tcPr>
          <w:p w14:paraId="0B5ABE33" w14:textId="44C3C6B2" w:rsidR="00E058E8" w:rsidRPr="00135591" w:rsidRDefault="00E058E8" w:rsidP="005E129E">
            <w:pPr>
              <w:widowControl w:val="0"/>
              <w:ind w:right="184"/>
              <w:jc w:val="both"/>
              <w:rPr>
                <w:rFonts w:ascii="Times New Roman" w:eastAsia="Calibri" w:hAnsi="Times New Roman" w:cs="Times New Roman"/>
                <w:b/>
                <w:color w:val="0000FF"/>
                <w:sz w:val="24"/>
                <w:szCs w:val="24"/>
              </w:rPr>
            </w:pPr>
          </w:p>
        </w:tc>
      </w:tr>
      <w:tr w:rsidR="00E058E8" w:rsidRPr="00135591" w14:paraId="3D3DD718" w14:textId="77777777" w:rsidTr="00135591">
        <w:tc>
          <w:tcPr>
            <w:tcW w:w="532" w:type="dxa"/>
            <w:tcMar>
              <w:top w:w="100" w:type="dxa"/>
              <w:left w:w="100" w:type="dxa"/>
              <w:bottom w:w="100" w:type="dxa"/>
              <w:right w:w="100" w:type="dxa"/>
            </w:tcMar>
          </w:tcPr>
          <w:p w14:paraId="5E7A1C95" w14:textId="77777777" w:rsidR="00E058E8" w:rsidRPr="00135591" w:rsidRDefault="00E058E8">
            <w:pPr>
              <w:rPr>
                <w:rFonts w:ascii="Times New Roman" w:eastAsia="Calibri" w:hAnsi="Times New Roman" w:cs="Times New Roman"/>
                <w:sz w:val="24"/>
                <w:szCs w:val="24"/>
              </w:rPr>
            </w:pPr>
          </w:p>
        </w:tc>
        <w:tc>
          <w:tcPr>
            <w:tcW w:w="4395" w:type="dxa"/>
            <w:tcMar>
              <w:top w:w="100" w:type="dxa"/>
              <w:left w:w="100" w:type="dxa"/>
              <w:bottom w:w="100" w:type="dxa"/>
              <w:right w:w="100" w:type="dxa"/>
            </w:tcMar>
          </w:tcPr>
          <w:p w14:paraId="0DA76C07" w14:textId="77777777" w:rsidR="00E058E8" w:rsidRPr="00135591" w:rsidRDefault="00DB139E" w:rsidP="00D706ED">
            <w:pPr>
              <w:spacing w:line="240" w:lineRule="auto"/>
              <w:rPr>
                <w:rFonts w:ascii="Times New Roman" w:eastAsia="Calibri" w:hAnsi="Times New Roman" w:cs="Times New Roman"/>
                <w:b/>
                <w:sz w:val="24"/>
                <w:szCs w:val="24"/>
              </w:rPr>
            </w:pPr>
            <w:r w:rsidRPr="00135591">
              <w:rPr>
                <w:rFonts w:ascii="Times New Roman" w:eastAsia="Calibri" w:hAnsi="Times New Roman" w:cs="Times New Roman"/>
                <w:b/>
                <w:sz w:val="24"/>
                <w:szCs w:val="24"/>
              </w:rPr>
              <w:t>HG 285</w:t>
            </w:r>
          </w:p>
          <w:p w14:paraId="6AE81199" w14:textId="77777777" w:rsidR="00E058E8" w:rsidRPr="00135591" w:rsidRDefault="00DB139E" w:rsidP="00D706ED">
            <w:pPr>
              <w:spacing w:line="240" w:lineRule="auto"/>
              <w:rPr>
                <w:rFonts w:ascii="Times New Roman" w:eastAsia="Calibri" w:hAnsi="Times New Roman" w:cs="Times New Roman"/>
                <w:b/>
                <w:sz w:val="24"/>
                <w:szCs w:val="24"/>
              </w:rPr>
            </w:pPr>
            <w:r w:rsidRPr="00135591">
              <w:rPr>
                <w:rFonts w:ascii="Times New Roman" w:eastAsia="Calibri" w:hAnsi="Times New Roman" w:cs="Times New Roman"/>
                <w:sz w:val="24"/>
                <w:szCs w:val="24"/>
              </w:rPr>
              <w:t>art. 43</w:t>
            </w:r>
            <w:r w:rsidRPr="00135591">
              <w:rPr>
                <w:rFonts w:ascii="Times New Roman" w:eastAsia="Calibri" w:hAnsi="Times New Roman" w:cs="Times New Roman"/>
                <w:sz w:val="24"/>
                <w:szCs w:val="24"/>
                <w:vertAlign w:val="superscript"/>
              </w:rPr>
              <w:t>5</w:t>
            </w:r>
            <w:r w:rsidRPr="00135591">
              <w:rPr>
                <w:rFonts w:ascii="Times New Roman" w:eastAsia="Calibri" w:hAnsi="Times New Roman" w:cs="Times New Roman"/>
                <w:sz w:val="24"/>
                <w:szCs w:val="24"/>
              </w:rPr>
              <w:t>. La recepția blocurilor locative ce depășesc 5 niveluri, investitorii sînt obligați să includă în comisiile de recepție un reprezentant al Inspecției de Stat în Construcții solicitat în scris cu cel puțin 20 de zile înainte de ziua stabilită pentru recepţie.</w:t>
            </w:r>
          </w:p>
        </w:tc>
        <w:tc>
          <w:tcPr>
            <w:tcW w:w="6237" w:type="dxa"/>
            <w:tcMar>
              <w:top w:w="100" w:type="dxa"/>
              <w:left w:w="100" w:type="dxa"/>
              <w:bottom w:w="100" w:type="dxa"/>
              <w:right w:w="100" w:type="dxa"/>
            </w:tcMar>
          </w:tcPr>
          <w:p w14:paraId="63F7F83E" w14:textId="77777777" w:rsidR="00E058E8" w:rsidRPr="00135591" w:rsidRDefault="00DB139E" w:rsidP="00D706ED">
            <w:pPr>
              <w:widowControl w:val="0"/>
              <w:shd w:val="clear" w:color="auto" w:fill="FFFFFF"/>
              <w:ind w:right="183"/>
              <w:jc w:val="both"/>
              <w:rPr>
                <w:rFonts w:ascii="Times New Roman" w:eastAsia="Times New Roman" w:hAnsi="Times New Roman" w:cs="Times New Roman"/>
                <w:b/>
                <w:sz w:val="24"/>
                <w:szCs w:val="24"/>
              </w:rPr>
            </w:pPr>
            <w:r w:rsidRPr="00135591">
              <w:rPr>
                <w:rFonts w:ascii="Times New Roman" w:eastAsia="Times New Roman" w:hAnsi="Times New Roman" w:cs="Times New Roman"/>
                <w:b/>
                <w:sz w:val="24"/>
                <w:szCs w:val="24"/>
              </w:rPr>
              <w:t>Punctul 43</w:t>
            </w:r>
            <w:r w:rsidRPr="00135591">
              <w:rPr>
                <w:rFonts w:ascii="Times New Roman" w:eastAsia="Times New Roman" w:hAnsi="Times New Roman" w:cs="Times New Roman"/>
                <w:b/>
                <w:sz w:val="24"/>
                <w:szCs w:val="24"/>
                <w:vertAlign w:val="superscript"/>
              </w:rPr>
              <w:t xml:space="preserve">5 </w:t>
            </w:r>
            <w:r w:rsidRPr="00135591">
              <w:rPr>
                <w:rFonts w:ascii="Times New Roman" w:eastAsia="Times New Roman" w:hAnsi="Times New Roman" w:cs="Times New Roman"/>
                <w:b/>
                <w:sz w:val="24"/>
                <w:szCs w:val="24"/>
              </w:rPr>
              <w:t>de al modifica şi de al expune în următoarea redacție:</w:t>
            </w:r>
          </w:p>
          <w:p w14:paraId="3AFB3E76" w14:textId="77777777" w:rsidR="00E058E8" w:rsidRPr="00135591" w:rsidRDefault="00DB139E" w:rsidP="00D706ED">
            <w:pPr>
              <w:widowControl w:val="0"/>
              <w:spacing w:line="240" w:lineRule="auto"/>
              <w:ind w:right="183"/>
              <w:rPr>
                <w:rFonts w:ascii="Times New Roman" w:eastAsia="Times New Roman" w:hAnsi="Times New Roman" w:cs="Times New Roman"/>
                <w:b/>
                <w:sz w:val="24"/>
                <w:szCs w:val="24"/>
              </w:rPr>
            </w:pPr>
            <w:r w:rsidRPr="00135591">
              <w:rPr>
                <w:rFonts w:ascii="Times New Roman" w:eastAsia="Calibri" w:hAnsi="Times New Roman" w:cs="Times New Roman"/>
                <w:sz w:val="24"/>
                <w:szCs w:val="24"/>
              </w:rPr>
              <w:t>„43</w:t>
            </w:r>
            <w:r w:rsidRPr="00135591">
              <w:rPr>
                <w:rFonts w:ascii="Times New Roman" w:eastAsia="Calibri" w:hAnsi="Times New Roman" w:cs="Times New Roman"/>
                <w:sz w:val="24"/>
                <w:szCs w:val="24"/>
                <w:vertAlign w:val="superscript"/>
              </w:rPr>
              <w:t>5</w:t>
            </w:r>
            <w:r w:rsidRPr="00135591">
              <w:rPr>
                <w:rFonts w:ascii="Times New Roman" w:eastAsia="Calibri" w:hAnsi="Times New Roman" w:cs="Times New Roman"/>
                <w:sz w:val="24"/>
                <w:szCs w:val="24"/>
              </w:rPr>
              <w:t xml:space="preserve"> La recepția blocurilor locative şi a obiectivelor cu menire social - culturală, investitorii sînt obligați să includă în comisiile de recepție un reprezentant al Agenţiei pentru Supraveghere Tehnică, solicitat în scris cu cel puțin 20 de zile înainte de ziua stabilită pentru recepție.</w:t>
            </w:r>
          </w:p>
        </w:tc>
        <w:tc>
          <w:tcPr>
            <w:tcW w:w="4110" w:type="dxa"/>
            <w:tcMar>
              <w:top w:w="100" w:type="dxa"/>
              <w:left w:w="100" w:type="dxa"/>
              <w:bottom w:w="100" w:type="dxa"/>
              <w:right w:w="100" w:type="dxa"/>
            </w:tcMar>
          </w:tcPr>
          <w:p w14:paraId="0ABE2FD6" w14:textId="25AA7388" w:rsidR="00E058E8" w:rsidRPr="00135591" w:rsidRDefault="00E058E8" w:rsidP="00D706ED">
            <w:pPr>
              <w:widowControl w:val="0"/>
              <w:shd w:val="clear" w:color="auto" w:fill="FFFFFF"/>
              <w:ind w:right="184"/>
              <w:jc w:val="both"/>
              <w:rPr>
                <w:rFonts w:ascii="Times New Roman" w:eastAsia="Calibri" w:hAnsi="Times New Roman" w:cs="Times New Roman"/>
                <w:b/>
                <w:sz w:val="24"/>
                <w:szCs w:val="24"/>
              </w:rPr>
            </w:pPr>
          </w:p>
        </w:tc>
      </w:tr>
      <w:tr w:rsidR="00E058E8" w:rsidRPr="00135591" w14:paraId="490D1016" w14:textId="77777777" w:rsidTr="00135591">
        <w:tc>
          <w:tcPr>
            <w:tcW w:w="532" w:type="dxa"/>
            <w:tcMar>
              <w:top w:w="100" w:type="dxa"/>
              <w:left w:w="100" w:type="dxa"/>
              <w:bottom w:w="100" w:type="dxa"/>
              <w:right w:w="100" w:type="dxa"/>
            </w:tcMar>
          </w:tcPr>
          <w:p w14:paraId="4517D9BD" w14:textId="77777777" w:rsidR="00E058E8" w:rsidRPr="00135591" w:rsidRDefault="00DB139E">
            <w:pPr>
              <w:rPr>
                <w:rFonts w:ascii="Times New Roman" w:eastAsia="Calibri" w:hAnsi="Times New Roman" w:cs="Times New Roman"/>
                <w:sz w:val="24"/>
                <w:szCs w:val="24"/>
              </w:rPr>
            </w:pPr>
            <w:r w:rsidRPr="00135591">
              <w:rPr>
                <w:rFonts w:ascii="Times New Roman" w:eastAsia="Calibri" w:hAnsi="Times New Roman" w:cs="Times New Roman"/>
                <w:sz w:val="24"/>
                <w:szCs w:val="24"/>
              </w:rPr>
              <w:t>2.</w:t>
            </w:r>
          </w:p>
        </w:tc>
        <w:tc>
          <w:tcPr>
            <w:tcW w:w="4395" w:type="dxa"/>
            <w:tcMar>
              <w:top w:w="100" w:type="dxa"/>
              <w:left w:w="100" w:type="dxa"/>
              <w:bottom w:w="100" w:type="dxa"/>
              <w:right w:w="100" w:type="dxa"/>
            </w:tcMar>
          </w:tcPr>
          <w:p w14:paraId="3F08EF24" w14:textId="77777777" w:rsidR="00E058E8" w:rsidRPr="00135591" w:rsidRDefault="00DB139E" w:rsidP="00D706ED">
            <w:pPr>
              <w:rPr>
                <w:rFonts w:ascii="Times New Roman" w:eastAsia="Calibri" w:hAnsi="Times New Roman" w:cs="Times New Roman"/>
                <w:b/>
                <w:sz w:val="24"/>
                <w:szCs w:val="24"/>
              </w:rPr>
            </w:pPr>
            <w:r w:rsidRPr="00135591">
              <w:rPr>
                <w:rFonts w:ascii="Times New Roman" w:eastAsia="Calibri" w:hAnsi="Times New Roman" w:cs="Times New Roman"/>
                <w:b/>
                <w:sz w:val="24"/>
                <w:szCs w:val="24"/>
              </w:rPr>
              <w:t>LEGE Nr. 163</w:t>
            </w:r>
          </w:p>
          <w:p w14:paraId="54CB1CDB" w14:textId="77777777" w:rsidR="00E058E8" w:rsidRPr="00135591" w:rsidRDefault="00DB139E" w:rsidP="00D706ED">
            <w:pPr>
              <w:rPr>
                <w:rFonts w:ascii="Times New Roman" w:eastAsia="Calibri" w:hAnsi="Times New Roman" w:cs="Times New Roman"/>
                <w:sz w:val="24"/>
                <w:szCs w:val="24"/>
              </w:rPr>
            </w:pPr>
            <w:r w:rsidRPr="00135591">
              <w:rPr>
                <w:rFonts w:ascii="Times New Roman" w:eastAsia="Calibri" w:hAnsi="Times New Roman" w:cs="Times New Roman"/>
                <w:sz w:val="24"/>
                <w:szCs w:val="24"/>
              </w:rPr>
              <w:t>Articolul 1. Obiectul, scopul şi sfera de reglementare a prezenței legi</w:t>
            </w:r>
          </w:p>
          <w:p w14:paraId="0F1EE32A" w14:textId="77777777" w:rsidR="00E058E8" w:rsidRPr="00135591" w:rsidRDefault="00DB139E" w:rsidP="00D706ED">
            <w:pPr>
              <w:rPr>
                <w:rFonts w:ascii="Times New Roman" w:eastAsia="Calibri" w:hAnsi="Times New Roman" w:cs="Times New Roman"/>
                <w:sz w:val="24"/>
                <w:szCs w:val="24"/>
              </w:rPr>
            </w:pPr>
            <w:r w:rsidRPr="00135591">
              <w:rPr>
                <w:rFonts w:ascii="Times New Roman" w:eastAsia="Calibri" w:hAnsi="Times New Roman" w:cs="Times New Roman"/>
                <w:sz w:val="24"/>
                <w:szCs w:val="24"/>
              </w:rPr>
              <w:t xml:space="preserve">    (1) Obiectul prezentei legi îl constituie reglementarea modului de autorizare, avizare şi verificare a lucrărilor de proiectare, executare sau desfiinţare a construcţiilor şi amenajărilor în conformitate cu documentaţia de urbanism şi de amenajare a teritoriului prin aplicarea sistemului de documente normative în construcţii în scopul asigurării transparenţei şi publicităţii la emiterea actelor administrative şi al creării unor condiţii favorabile mediului de afaceri.</w:t>
            </w:r>
          </w:p>
          <w:p w14:paraId="2EFD816C" w14:textId="77777777" w:rsidR="00E058E8" w:rsidRPr="00135591" w:rsidRDefault="00DB139E" w:rsidP="00D706ED">
            <w:pPr>
              <w:rPr>
                <w:rFonts w:ascii="Times New Roman" w:eastAsia="Calibri" w:hAnsi="Times New Roman" w:cs="Times New Roman"/>
                <w:sz w:val="24"/>
                <w:szCs w:val="24"/>
              </w:rPr>
            </w:pPr>
            <w:r w:rsidRPr="00135591">
              <w:rPr>
                <w:rFonts w:ascii="Times New Roman" w:eastAsia="Calibri" w:hAnsi="Times New Roman" w:cs="Times New Roman"/>
                <w:sz w:val="24"/>
                <w:szCs w:val="24"/>
              </w:rPr>
              <w:t xml:space="preserve">    (2) Prevederile prezentei legi sînt obligatorii pentru autorizarea executării construcţiilor de orice gen, categorie, destinaţie şi tip de proprietate, cu excepţia obiectelor cu caracter militar sau secret, care se autorizează în mod special.</w:t>
            </w:r>
          </w:p>
          <w:p w14:paraId="4E5AEACB" w14:textId="77777777" w:rsidR="00E058E8" w:rsidRPr="00135591" w:rsidRDefault="00E058E8" w:rsidP="00D706ED">
            <w:pPr>
              <w:rPr>
                <w:rFonts w:ascii="Times New Roman" w:eastAsia="Calibri" w:hAnsi="Times New Roman" w:cs="Times New Roman"/>
                <w:b/>
                <w:color w:val="CC0000"/>
                <w:sz w:val="24"/>
                <w:szCs w:val="24"/>
              </w:rPr>
            </w:pPr>
          </w:p>
        </w:tc>
        <w:tc>
          <w:tcPr>
            <w:tcW w:w="6237" w:type="dxa"/>
            <w:tcMar>
              <w:top w:w="100" w:type="dxa"/>
              <w:left w:w="100" w:type="dxa"/>
              <w:bottom w:w="100" w:type="dxa"/>
              <w:right w:w="100" w:type="dxa"/>
            </w:tcMar>
          </w:tcPr>
          <w:p w14:paraId="10EE506E" w14:textId="77777777" w:rsidR="00E058E8" w:rsidRPr="00135591" w:rsidRDefault="00DB139E" w:rsidP="00D706ED">
            <w:pPr>
              <w:widowControl w:val="0"/>
              <w:spacing w:line="240" w:lineRule="auto"/>
              <w:ind w:right="183"/>
              <w:rPr>
                <w:rFonts w:ascii="Times New Roman" w:eastAsia="Calibri" w:hAnsi="Times New Roman" w:cs="Times New Roman"/>
                <w:sz w:val="24"/>
                <w:szCs w:val="24"/>
              </w:rPr>
            </w:pPr>
            <w:r w:rsidRPr="00135591">
              <w:rPr>
                <w:rFonts w:ascii="Times New Roman" w:eastAsia="Calibri" w:hAnsi="Times New Roman" w:cs="Times New Roman"/>
                <w:sz w:val="24"/>
                <w:szCs w:val="24"/>
              </w:rPr>
              <w:lastRenderedPageBreak/>
              <w:t>articolul 1 se completează cu următorul punct</w:t>
            </w:r>
          </w:p>
          <w:p w14:paraId="219047E8" w14:textId="77777777" w:rsidR="00E058E8" w:rsidRPr="00135591" w:rsidRDefault="00DB139E" w:rsidP="00D706ED">
            <w:pPr>
              <w:spacing w:line="240" w:lineRule="auto"/>
              <w:ind w:right="183"/>
              <w:rPr>
                <w:rFonts w:ascii="Times New Roman" w:eastAsia="Calibri" w:hAnsi="Times New Roman" w:cs="Times New Roman"/>
                <w:sz w:val="24"/>
                <w:szCs w:val="24"/>
              </w:rPr>
            </w:pPr>
            <w:r w:rsidRPr="00135591">
              <w:rPr>
                <w:rFonts w:ascii="Times New Roman" w:eastAsia="Calibri" w:hAnsi="Times New Roman" w:cs="Times New Roman"/>
                <w:sz w:val="24"/>
                <w:szCs w:val="24"/>
              </w:rPr>
              <w:t xml:space="preserve">(2’) Executarea lucrărilor de construire / desființare este permisă numai pe baza unei autorizații de construire / desființare, emisă în condițiile prezenței legi, la solicitarea titularului unui </w:t>
            </w:r>
            <w:r w:rsidRPr="00135591">
              <w:rPr>
                <w:rFonts w:ascii="Times New Roman" w:eastAsia="Calibri" w:hAnsi="Times New Roman" w:cs="Times New Roman"/>
                <w:b/>
                <w:sz w:val="24"/>
                <w:szCs w:val="24"/>
              </w:rPr>
              <w:t>drept real</w:t>
            </w:r>
            <w:r w:rsidRPr="00135591">
              <w:rPr>
                <w:rFonts w:ascii="Times New Roman" w:eastAsia="Calibri" w:hAnsi="Times New Roman" w:cs="Times New Roman"/>
                <w:sz w:val="24"/>
                <w:szCs w:val="24"/>
              </w:rPr>
              <w:t xml:space="preserve"> asupra unui imobil - teren și/sau construcții - identificat prin număr cadastral, în cazul în care legea nu dispune altfel.</w:t>
            </w:r>
          </w:p>
        </w:tc>
        <w:tc>
          <w:tcPr>
            <w:tcW w:w="4110" w:type="dxa"/>
            <w:tcMar>
              <w:top w:w="100" w:type="dxa"/>
              <w:left w:w="100" w:type="dxa"/>
              <w:bottom w:w="100" w:type="dxa"/>
              <w:right w:w="100" w:type="dxa"/>
            </w:tcMar>
          </w:tcPr>
          <w:p w14:paraId="1E3A9905" w14:textId="77777777" w:rsidR="00E058E8" w:rsidRPr="00135591" w:rsidRDefault="00DB139E" w:rsidP="00D706ED">
            <w:pPr>
              <w:spacing w:line="240" w:lineRule="auto"/>
              <w:ind w:right="184"/>
              <w:rPr>
                <w:rFonts w:ascii="Times New Roman" w:eastAsia="Calibri" w:hAnsi="Times New Roman" w:cs="Times New Roman"/>
                <w:b/>
                <w:color w:val="0000FF"/>
                <w:sz w:val="24"/>
                <w:szCs w:val="24"/>
              </w:rPr>
            </w:pPr>
            <w:r w:rsidRPr="00135591">
              <w:rPr>
                <w:rFonts w:ascii="Times New Roman" w:eastAsia="Calibri" w:hAnsi="Times New Roman" w:cs="Times New Roman"/>
                <w:b/>
                <w:color w:val="0000FF"/>
                <w:sz w:val="24"/>
                <w:szCs w:val="24"/>
              </w:rPr>
              <w:t xml:space="preserve">  </w:t>
            </w:r>
          </w:p>
        </w:tc>
      </w:tr>
      <w:tr w:rsidR="00E058E8" w:rsidRPr="00135591" w14:paraId="60407606" w14:textId="77777777" w:rsidTr="00135591">
        <w:tc>
          <w:tcPr>
            <w:tcW w:w="532" w:type="dxa"/>
            <w:tcMar>
              <w:top w:w="100" w:type="dxa"/>
              <w:left w:w="100" w:type="dxa"/>
              <w:bottom w:w="100" w:type="dxa"/>
              <w:right w:w="100" w:type="dxa"/>
            </w:tcMar>
          </w:tcPr>
          <w:p w14:paraId="6D6F5E7B" w14:textId="77777777" w:rsidR="00E058E8" w:rsidRPr="00135591" w:rsidRDefault="00DB139E">
            <w:pPr>
              <w:widowControl w:val="0"/>
              <w:spacing w:line="240" w:lineRule="auto"/>
              <w:rPr>
                <w:rFonts w:ascii="Times New Roman" w:eastAsia="Calibri" w:hAnsi="Times New Roman" w:cs="Times New Roman"/>
                <w:sz w:val="24"/>
                <w:szCs w:val="24"/>
              </w:rPr>
            </w:pPr>
            <w:r w:rsidRPr="00135591">
              <w:rPr>
                <w:rFonts w:ascii="Times New Roman" w:eastAsia="Calibri" w:hAnsi="Times New Roman" w:cs="Times New Roman"/>
                <w:sz w:val="24"/>
                <w:szCs w:val="24"/>
              </w:rPr>
              <w:lastRenderedPageBreak/>
              <w:t>4.</w:t>
            </w:r>
          </w:p>
        </w:tc>
        <w:tc>
          <w:tcPr>
            <w:tcW w:w="4395" w:type="dxa"/>
            <w:tcMar>
              <w:top w:w="100" w:type="dxa"/>
              <w:left w:w="100" w:type="dxa"/>
              <w:bottom w:w="100" w:type="dxa"/>
              <w:right w:w="100" w:type="dxa"/>
            </w:tcMar>
          </w:tcPr>
          <w:p w14:paraId="6488762A" w14:textId="77777777" w:rsidR="00E058E8" w:rsidRPr="00135591" w:rsidRDefault="00DB139E" w:rsidP="00D706ED">
            <w:pPr>
              <w:widowControl w:val="0"/>
              <w:spacing w:line="240" w:lineRule="auto"/>
              <w:rPr>
                <w:rFonts w:ascii="Times New Roman" w:eastAsia="Calibri" w:hAnsi="Times New Roman" w:cs="Times New Roman"/>
                <w:b/>
                <w:sz w:val="24"/>
                <w:szCs w:val="24"/>
              </w:rPr>
            </w:pPr>
            <w:r w:rsidRPr="00135591">
              <w:rPr>
                <w:rFonts w:ascii="Times New Roman" w:eastAsia="Calibri" w:hAnsi="Times New Roman" w:cs="Times New Roman"/>
                <w:b/>
                <w:sz w:val="24"/>
                <w:szCs w:val="24"/>
              </w:rPr>
              <w:t>HG 1088</w:t>
            </w:r>
          </w:p>
          <w:p w14:paraId="622A0F3C" w14:textId="77777777" w:rsidR="00E058E8" w:rsidRPr="00135591" w:rsidRDefault="00DB139E" w:rsidP="00D706ED">
            <w:pPr>
              <w:widowControl w:val="0"/>
              <w:spacing w:line="240" w:lineRule="auto"/>
              <w:rPr>
                <w:rFonts w:ascii="Times New Roman" w:eastAsia="Calibri" w:hAnsi="Times New Roman" w:cs="Times New Roman"/>
                <w:sz w:val="24"/>
                <w:szCs w:val="24"/>
              </w:rPr>
            </w:pPr>
            <w:r w:rsidRPr="00135591">
              <w:rPr>
                <w:rFonts w:ascii="Times New Roman" w:eastAsia="Calibri" w:hAnsi="Times New Roman" w:cs="Times New Roman"/>
                <w:sz w:val="24"/>
                <w:szCs w:val="24"/>
              </w:rPr>
              <w:t>Art. 9</w:t>
            </w:r>
          </w:p>
          <w:p w14:paraId="029752CF" w14:textId="77777777" w:rsidR="00E058E8" w:rsidRPr="00135591" w:rsidRDefault="00DB139E" w:rsidP="00D706ED">
            <w:pPr>
              <w:widowControl w:val="0"/>
              <w:spacing w:line="240" w:lineRule="auto"/>
              <w:rPr>
                <w:rFonts w:ascii="Times New Roman" w:eastAsia="Calibri" w:hAnsi="Times New Roman" w:cs="Times New Roman"/>
                <w:sz w:val="24"/>
                <w:szCs w:val="24"/>
              </w:rPr>
            </w:pPr>
            <w:r w:rsidRPr="00135591">
              <w:rPr>
                <w:rFonts w:ascii="Times New Roman" w:eastAsia="Calibri" w:hAnsi="Times New Roman" w:cs="Times New Roman"/>
                <w:sz w:val="24"/>
                <w:szCs w:val="24"/>
              </w:rPr>
              <w:t xml:space="preserve">2) în domeniul construcțiilor şi urbanismului: </w:t>
            </w:r>
          </w:p>
          <w:p w14:paraId="025072CB" w14:textId="77777777" w:rsidR="00E058E8" w:rsidRPr="00135591" w:rsidRDefault="00DB139E" w:rsidP="00D706ED">
            <w:pPr>
              <w:widowControl w:val="0"/>
              <w:spacing w:line="240" w:lineRule="auto"/>
              <w:rPr>
                <w:rFonts w:ascii="Times New Roman" w:eastAsia="Calibri" w:hAnsi="Times New Roman" w:cs="Times New Roman"/>
                <w:sz w:val="24"/>
                <w:szCs w:val="24"/>
              </w:rPr>
            </w:pPr>
            <w:r w:rsidRPr="00135591">
              <w:rPr>
                <w:rFonts w:ascii="Times New Roman" w:eastAsia="Calibri" w:hAnsi="Times New Roman" w:cs="Times New Roman"/>
                <w:sz w:val="24"/>
                <w:szCs w:val="24"/>
              </w:rPr>
              <w:tab/>
              <w:t xml:space="preserve">a) participarea la lucrările comisiilor de recepție finală a construcțiilor şi a instalațiilor aferente, finanțate din bugetul de stat sau din bugetele locale; </w:t>
            </w:r>
          </w:p>
          <w:p w14:paraId="635093F0" w14:textId="77777777" w:rsidR="00E058E8" w:rsidRPr="00135591" w:rsidRDefault="00DB139E" w:rsidP="00D706ED">
            <w:pPr>
              <w:widowControl w:val="0"/>
              <w:spacing w:line="240" w:lineRule="auto"/>
              <w:rPr>
                <w:rFonts w:ascii="Times New Roman" w:eastAsia="Calibri" w:hAnsi="Times New Roman" w:cs="Times New Roman"/>
                <w:sz w:val="24"/>
                <w:szCs w:val="24"/>
              </w:rPr>
            </w:pPr>
            <w:r w:rsidRPr="00135591">
              <w:rPr>
                <w:rFonts w:ascii="Times New Roman" w:eastAsia="Calibri" w:hAnsi="Times New Roman" w:cs="Times New Roman"/>
                <w:sz w:val="24"/>
                <w:szCs w:val="24"/>
              </w:rPr>
              <w:tab/>
              <w:t xml:space="preserve">b) stabilirea gradului de avariere a construcțiilor şi, în cazul în care construcțiile prezintă pericol, interzicerea exploatării acestora; </w:t>
            </w:r>
          </w:p>
          <w:p w14:paraId="254845E3" w14:textId="77777777" w:rsidR="00E058E8" w:rsidRPr="00135591" w:rsidRDefault="00DB139E" w:rsidP="00D706ED">
            <w:pPr>
              <w:widowControl w:val="0"/>
              <w:spacing w:line="240" w:lineRule="auto"/>
              <w:rPr>
                <w:rFonts w:ascii="Times New Roman" w:eastAsia="Calibri" w:hAnsi="Times New Roman" w:cs="Times New Roman"/>
                <w:sz w:val="24"/>
                <w:szCs w:val="24"/>
              </w:rPr>
            </w:pPr>
            <w:r w:rsidRPr="00135591">
              <w:rPr>
                <w:rFonts w:ascii="Times New Roman" w:eastAsia="Calibri" w:hAnsi="Times New Roman" w:cs="Times New Roman"/>
                <w:sz w:val="24"/>
                <w:szCs w:val="24"/>
              </w:rPr>
              <w:tab/>
              <w:t>c) înaintarea către Comisia de atestare a propunerilor privind sistarea valabilității sau anularea certificatelor de atestare tehnico-profesională a responsabililor tehnici, diriginţilor de şantier, proiectanților, verificatorilor de proiecte şi a altor specialişti implicaţi în procesul de construcţie;</w:t>
            </w:r>
          </w:p>
          <w:p w14:paraId="60ADD048" w14:textId="77777777" w:rsidR="00E058E8" w:rsidRPr="00135591" w:rsidRDefault="00E058E8" w:rsidP="00D706ED">
            <w:pPr>
              <w:widowControl w:val="0"/>
              <w:spacing w:line="240" w:lineRule="auto"/>
              <w:rPr>
                <w:rFonts w:ascii="Times New Roman" w:eastAsia="Calibri" w:hAnsi="Times New Roman" w:cs="Times New Roman"/>
                <w:sz w:val="24"/>
                <w:szCs w:val="24"/>
              </w:rPr>
            </w:pPr>
          </w:p>
        </w:tc>
        <w:tc>
          <w:tcPr>
            <w:tcW w:w="6237" w:type="dxa"/>
            <w:tcMar>
              <w:top w:w="100" w:type="dxa"/>
              <w:left w:w="100" w:type="dxa"/>
              <w:bottom w:w="100" w:type="dxa"/>
              <w:right w:w="100" w:type="dxa"/>
            </w:tcMar>
          </w:tcPr>
          <w:p w14:paraId="071C4A8D" w14:textId="77777777" w:rsidR="00E058E8" w:rsidRPr="00135591" w:rsidRDefault="00DB139E" w:rsidP="00D706ED">
            <w:pPr>
              <w:widowControl w:val="0"/>
              <w:spacing w:line="240" w:lineRule="auto"/>
              <w:ind w:right="183"/>
              <w:rPr>
                <w:rFonts w:ascii="Times New Roman" w:eastAsia="Calibri" w:hAnsi="Times New Roman" w:cs="Times New Roman"/>
                <w:sz w:val="24"/>
                <w:szCs w:val="24"/>
              </w:rPr>
            </w:pPr>
            <w:r w:rsidRPr="00135591">
              <w:rPr>
                <w:rFonts w:ascii="Times New Roman" w:eastAsia="Calibri" w:hAnsi="Times New Roman" w:cs="Times New Roman"/>
                <w:sz w:val="24"/>
                <w:szCs w:val="24"/>
              </w:rPr>
              <w:t>Art. 9, 2) va avea următoarea redacție</w:t>
            </w:r>
          </w:p>
          <w:p w14:paraId="6364C861" w14:textId="77777777" w:rsidR="00E058E8" w:rsidRPr="00135591" w:rsidRDefault="00DB139E" w:rsidP="00D706ED">
            <w:pPr>
              <w:widowControl w:val="0"/>
              <w:spacing w:line="240" w:lineRule="auto"/>
              <w:ind w:right="183"/>
              <w:rPr>
                <w:rFonts w:ascii="Times New Roman" w:eastAsia="Calibri" w:hAnsi="Times New Roman" w:cs="Times New Roman"/>
                <w:sz w:val="24"/>
                <w:szCs w:val="24"/>
              </w:rPr>
            </w:pPr>
            <w:r w:rsidRPr="00135591">
              <w:rPr>
                <w:rFonts w:ascii="Times New Roman" w:eastAsia="Calibri" w:hAnsi="Times New Roman" w:cs="Times New Roman"/>
                <w:sz w:val="24"/>
                <w:szCs w:val="24"/>
              </w:rPr>
              <w:t xml:space="preserve"> 2) în domeniul construcțiilor şi urbanismului:</w:t>
            </w:r>
          </w:p>
          <w:p w14:paraId="2C68242E" w14:textId="77777777" w:rsidR="00E058E8" w:rsidRPr="00135591" w:rsidRDefault="00DB139E" w:rsidP="00D706ED">
            <w:pPr>
              <w:widowControl w:val="0"/>
              <w:spacing w:line="240" w:lineRule="auto"/>
              <w:ind w:right="183"/>
              <w:rPr>
                <w:rFonts w:ascii="Times New Roman" w:eastAsia="Calibri" w:hAnsi="Times New Roman" w:cs="Times New Roman"/>
                <w:color w:val="4A86E8"/>
                <w:sz w:val="24"/>
                <w:szCs w:val="24"/>
              </w:rPr>
            </w:pPr>
            <w:r w:rsidRPr="00135591">
              <w:rPr>
                <w:rFonts w:ascii="Times New Roman" w:eastAsia="Calibri" w:hAnsi="Times New Roman" w:cs="Times New Roman"/>
                <w:b/>
                <w:sz w:val="24"/>
                <w:szCs w:val="24"/>
              </w:rPr>
              <w:tab/>
              <w:t>a) efectuarea controlul de stat al calităţii în construcţii la toţi subiecţii implicaţi în procesul de construcţie - investitori, proiectanţi, executanţi, proprietari de construcţii, producători şi furnizori de materiale şi articole pentru construcţii, cât și la toate obiectele cu orice destinaţie, indiferent de forma de proprietate şi sursele de finanţare, precum şi la lucrările de construcţii, reconstrucţii, modernizare şi reparaţii capitale la construcţiile existente, producerea materialelor şi articolelor pentru construcţii.</w:t>
            </w:r>
          </w:p>
          <w:p w14:paraId="3240C49D" w14:textId="77777777" w:rsidR="00E058E8" w:rsidRPr="00135591" w:rsidRDefault="00DB139E" w:rsidP="00D706ED">
            <w:pPr>
              <w:widowControl w:val="0"/>
              <w:spacing w:line="240" w:lineRule="auto"/>
              <w:ind w:right="183"/>
              <w:rPr>
                <w:rFonts w:ascii="Times New Roman" w:eastAsia="Calibri" w:hAnsi="Times New Roman" w:cs="Times New Roman"/>
                <w:b/>
                <w:sz w:val="24"/>
                <w:szCs w:val="24"/>
              </w:rPr>
            </w:pPr>
            <w:r w:rsidRPr="00135591">
              <w:rPr>
                <w:rFonts w:ascii="Times New Roman" w:eastAsia="Calibri" w:hAnsi="Times New Roman" w:cs="Times New Roman"/>
                <w:b/>
                <w:sz w:val="24"/>
                <w:szCs w:val="24"/>
              </w:rPr>
              <w:tab/>
              <w:t xml:space="preserve">b) interzicerea exploatării construcțiilor cu gradul de avariere stabilit prin expertize tehnice, efectuate de experți tehnici atestați, în cazul în care construcțiile prezintă pericol; </w:t>
            </w:r>
          </w:p>
          <w:p w14:paraId="79C394F2" w14:textId="77777777" w:rsidR="00E058E8" w:rsidRPr="00135591" w:rsidRDefault="00DB139E" w:rsidP="00D706ED">
            <w:pPr>
              <w:widowControl w:val="0"/>
              <w:spacing w:line="240" w:lineRule="auto"/>
              <w:ind w:right="183"/>
              <w:rPr>
                <w:rFonts w:ascii="Times New Roman" w:eastAsia="Calibri" w:hAnsi="Times New Roman" w:cs="Times New Roman"/>
                <w:sz w:val="24"/>
                <w:szCs w:val="24"/>
              </w:rPr>
            </w:pPr>
            <w:r w:rsidRPr="00135591">
              <w:rPr>
                <w:rFonts w:ascii="Times New Roman" w:eastAsia="Calibri" w:hAnsi="Times New Roman" w:cs="Times New Roman"/>
                <w:sz w:val="24"/>
                <w:szCs w:val="24"/>
              </w:rPr>
              <w:tab/>
              <w:t>c) înaintarea către Comisia de atestare a propunerilor privind sistarea valabilității sau anularea certificatelor de atestare tehnico-profesională a responsabililor tehnici, diriginţilor de şantier, proiectanților, verificatorilor de proiecte şi a altor specialişti implicaţi în procesul de construcţie;</w:t>
            </w:r>
          </w:p>
          <w:p w14:paraId="5F3606EA" w14:textId="5EF7E24D" w:rsidR="00E058E8" w:rsidRPr="00135591" w:rsidRDefault="00E058E8" w:rsidP="00D706ED">
            <w:pPr>
              <w:widowControl w:val="0"/>
              <w:spacing w:line="240" w:lineRule="auto"/>
              <w:ind w:right="183"/>
              <w:rPr>
                <w:rFonts w:ascii="Times New Roman" w:eastAsia="Calibri" w:hAnsi="Times New Roman" w:cs="Times New Roman"/>
                <w:b/>
                <w:sz w:val="24"/>
                <w:szCs w:val="24"/>
              </w:rPr>
            </w:pPr>
          </w:p>
        </w:tc>
        <w:tc>
          <w:tcPr>
            <w:tcW w:w="4110" w:type="dxa"/>
            <w:tcMar>
              <w:top w:w="100" w:type="dxa"/>
              <w:left w:w="100" w:type="dxa"/>
              <w:bottom w:w="100" w:type="dxa"/>
              <w:right w:w="100" w:type="dxa"/>
            </w:tcMar>
          </w:tcPr>
          <w:p w14:paraId="3CAE194C" w14:textId="77777777" w:rsidR="00E058E8" w:rsidRPr="00135591" w:rsidRDefault="00E058E8" w:rsidP="00D706ED">
            <w:pPr>
              <w:widowControl w:val="0"/>
              <w:pBdr>
                <w:top w:val="nil"/>
                <w:left w:val="nil"/>
                <w:bottom w:val="nil"/>
                <w:right w:val="nil"/>
                <w:between w:val="nil"/>
              </w:pBdr>
              <w:spacing w:line="240" w:lineRule="auto"/>
              <w:ind w:right="184"/>
              <w:rPr>
                <w:rFonts w:ascii="Times New Roman" w:eastAsia="Calibri" w:hAnsi="Times New Roman" w:cs="Times New Roman"/>
                <w:color w:val="FF0000"/>
                <w:sz w:val="24"/>
                <w:szCs w:val="24"/>
              </w:rPr>
            </w:pPr>
          </w:p>
          <w:p w14:paraId="7E0D5345" w14:textId="77777777" w:rsidR="00E058E8" w:rsidRPr="00135591" w:rsidRDefault="00E058E8" w:rsidP="00D706ED">
            <w:pPr>
              <w:widowControl w:val="0"/>
              <w:pBdr>
                <w:top w:val="nil"/>
                <w:left w:val="nil"/>
                <w:bottom w:val="nil"/>
                <w:right w:val="nil"/>
                <w:between w:val="nil"/>
              </w:pBdr>
              <w:spacing w:line="240" w:lineRule="auto"/>
              <w:ind w:right="184"/>
              <w:rPr>
                <w:rFonts w:ascii="Times New Roman" w:eastAsia="Calibri" w:hAnsi="Times New Roman" w:cs="Times New Roman"/>
                <w:color w:val="FF0000"/>
                <w:sz w:val="24"/>
                <w:szCs w:val="24"/>
              </w:rPr>
            </w:pPr>
          </w:p>
        </w:tc>
      </w:tr>
      <w:tr w:rsidR="00E058E8" w:rsidRPr="00135591" w14:paraId="6926EEE9" w14:textId="77777777" w:rsidTr="00135591">
        <w:tc>
          <w:tcPr>
            <w:tcW w:w="532" w:type="dxa"/>
            <w:tcMar>
              <w:top w:w="100" w:type="dxa"/>
              <w:left w:w="100" w:type="dxa"/>
              <w:bottom w:w="100" w:type="dxa"/>
              <w:right w:w="100" w:type="dxa"/>
            </w:tcMar>
          </w:tcPr>
          <w:p w14:paraId="337B8C8E" w14:textId="77777777" w:rsidR="00E058E8" w:rsidRPr="00135591" w:rsidRDefault="00DB139E">
            <w:pPr>
              <w:rPr>
                <w:rFonts w:ascii="Times New Roman" w:eastAsia="Calibri" w:hAnsi="Times New Roman" w:cs="Times New Roman"/>
                <w:sz w:val="24"/>
                <w:szCs w:val="24"/>
              </w:rPr>
            </w:pPr>
            <w:r w:rsidRPr="00135591">
              <w:rPr>
                <w:rFonts w:ascii="Times New Roman" w:eastAsia="Calibri" w:hAnsi="Times New Roman" w:cs="Times New Roman"/>
                <w:sz w:val="24"/>
                <w:szCs w:val="24"/>
              </w:rPr>
              <w:t>6.</w:t>
            </w:r>
          </w:p>
        </w:tc>
        <w:tc>
          <w:tcPr>
            <w:tcW w:w="4395" w:type="dxa"/>
            <w:tcMar>
              <w:top w:w="100" w:type="dxa"/>
              <w:left w:w="100" w:type="dxa"/>
              <w:bottom w:w="100" w:type="dxa"/>
              <w:right w:w="100" w:type="dxa"/>
            </w:tcMar>
          </w:tcPr>
          <w:p w14:paraId="25CBF197" w14:textId="77777777" w:rsidR="00E058E8" w:rsidRPr="00135591" w:rsidRDefault="00DB139E" w:rsidP="00D706ED">
            <w:pPr>
              <w:rPr>
                <w:rFonts w:ascii="Times New Roman" w:eastAsia="Calibri" w:hAnsi="Times New Roman" w:cs="Times New Roman"/>
                <w:b/>
                <w:sz w:val="24"/>
                <w:szCs w:val="24"/>
              </w:rPr>
            </w:pPr>
            <w:r w:rsidRPr="00135591">
              <w:rPr>
                <w:rFonts w:ascii="Times New Roman" w:eastAsia="Calibri" w:hAnsi="Times New Roman" w:cs="Times New Roman"/>
                <w:b/>
                <w:sz w:val="24"/>
                <w:szCs w:val="24"/>
              </w:rPr>
              <w:t>LEGE Nr. 163</w:t>
            </w:r>
          </w:p>
          <w:p w14:paraId="1BFFE4B5" w14:textId="77777777" w:rsidR="00E058E8" w:rsidRPr="00135591" w:rsidRDefault="00DB139E" w:rsidP="00D706ED">
            <w:pPr>
              <w:rPr>
                <w:rFonts w:ascii="Times New Roman" w:eastAsia="Calibri" w:hAnsi="Times New Roman" w:cs="Times New Roman"/>
                <w:sz w:val="24"/>
                <w:szCs w:val="24"/>
              </w:rPr>
            </w:pPr>
            <w:r w:rsidRPr="00135591">
              <w:rPr>
                <w:rFonts w:ascii="Times New Roman" w:eastAsia="Calibri" w:hAnsi="Times New Roman" w:cs="Times New Roman"/>
                <w:sz w:val="24"/>
                <w:szCs w:val="24"/>
              </w:rPr>
              <w:t>Articolul 1. Obiectul, scopul şi sfera de reglementare a prezenței legi</w:t>
            </w:r>
          </w:p>
          <w:p w14:paraId="42F5A5BB" w14:textId="77777777" w:rsidR="00E058E8" w:rsidRPr="00135591" w:rsidRDefault="00DB139E" w:rsidP="00D706ED">
            <w:pPr>
              <w:rPr>
                <w:rFonts w:ascii="Times New Roman" w:eastAsia="Calibri" w:hAnsi="Times New Roman" w:cs="Times New Roman"/>
                <w:sz w:val="24"/>
                <w:szCs w:val="24"/>
              </w:rPr>
            </w:pPr>
            <w:r w:rsidRPr="00135591">
              <w:rPr>
                <w:rFonts w:ascii="Times New Roman" w:eastAsia="Calibri" w:hAnsi="Times New Roman" w:cs="Times New Roman"/>
                <w:sz w:val="24"/>
                <w:szCs w:val="24"/>
              </w:rPr>
              <w:t xml:space="preserve">    (1) Obiectul prezentei legi îl constituie reglementarea modului de autorizare, avizare şi verificare a lucrărilor de proiectare, executare sau desfiinţare a construcţiilor şi amenajărilor în conformitate cu documentaţia de urbanism </w:t>
            </w:r>
            <w:r w:rsidRPr="00135591">
              <w:rPr>
                <w:rFonts w:ascii="Times New Roman" w:eastAsia="Calibri" w:hAnsi="Times New Roman" w:cs="Times New Roman"/>
                <w:sz w:val="24"/>
                <w:szCs w:val="24"/>
              </w:rPr>
              <w:lastRenderedPageBreak/>
              <w:t>şi de amenajare a teritoriului prin aplicarea sistemului de documente normative în construcţii în scopul asigurării transparenţei şi publicităţii la emiterea actelor administrative şi al creării unor condiţii favorabile mediului de afaceri.</w:t>
            </w:r>
          </w:p>
          <w:p w14:paraId="64E3D6B1" w14:textId="77777777" w:rsidR="00E058E8" w:rsidRPr="00135591" w:rsidRDefault="00DB139E" w:rsidP="00D706ED">
            <w:pPr>
              <w:rPr>
                <w:rFonts w:ascii="Times New Roman" w:eastAsia="Calibri" w:hAnsi="Times New Roman" w:cs="Times New Roman"/>
                <w:sz w:val="24"/>
                <w:szCs w:val="24"/>
              </w:rPr>
            </w:pPr>
            <w:r w:rsidRPr="00135591">
              <w:rPr>
                <w:rFonts w:ascii="Times New Roman" w:eastAsia="Calibri" w:hAnsi="Times New Roman" w:cs="Times New Roman"/>
                <w:sz w:val="24"/>
                <w:szCs w:val="24"/>
              </w:rPr>
              <w:t xml:space="preserve">    (2) Prevederile prezentei legi sînt obligatorii pentru autorizarea executării construcţiilor de orice gen, categorie, destinaţie şi tip de proprietate, cu excepţia obiectelor cu caracter militar sau secret, care se autorizează în mod special.</w:t>
            </w:r>
          </w:p>
          <w:p w14:paraId="13B02363" w14:textId="77777777" w:rsidR="00E058E8" w:rsidRPr="00135591" w:rsidRDefault="00E058E8" w:rsidP="00D706ED">
            <w:pPr>
              <w:rPr>
                <w:rFonts w:ascii="Times New Roman" w:eastAsia="Calibri" w:hAnsi="Times New Roman" w:cs="Times New Roman"/>
                <w:b/>
                <w:color w:val="CC0000"/>
                <w:sz w:val="24"/>
                <w:szCs w:val="24"/>
              </w:rPr>
            </w:pPr>
          </w:p>
        </w:tc>
        <w:tc>
          <w:tcPr>
            <w:tcW w:w="6237" w:type="dxa"/>
            <w:tcMar>
              <w:top w:w="100" w:type="dxa"/>
              <w:left w:w="100" w:type="dxa"/>
              <w:bottom w:w="100" w:type="dxa"/>
              <w:right w:w="100" w:type="dxa"/>
            </w:tcMar>
          </w:tcPr>
          <w:p w14:paraId="674A53B2" w14:textId="77777777" w:rsidR="00E058E8" w:rsidRPr="00135591" w:rsidRDefault="00DB139E" w:rsidP="00D706ED">
            <w:pPr>
              <w:widowControl w:val="0"/>
              <w:spacing w:line="240" w:lineRule="auto"/>
              <w:ind w:right="183"/>
              <w:rPr>
                <w:rFonts w:ascii="Times New Roman" w:eastAsia="Calibri" w:hAnsi="Times New Roman" w:cs="Times New Roman"/>
                <w:sz w:val="24"/>
                <w:szCs w:val="24"/>
              </w:rPr>
            </w:pPr>
            <w:r w:rsidRPr="00135591">
              <w:rPr>
                <w:rFonts w:ascii="Times New Roman" w:eastAsia="Calibri" w:hAnsi="Times New Roman" w:cs="Times New Roman"/>
                <w:sz w:val="24"/>
                <w:szCs w:val="24"/>
              </w:rPr>
              <w:lastRenderedPageBreak/>
              <w:t>articolul 1 se completează cu următorul punct</w:t>
            </w:r>
          </w:p>
          <w:p w14:paraId="2979BF7D" w14:textId="77777777" w:rsidR="00E058E8" w:rsidRPr="00135591" w:rsidRDefault="00DB139E" w:rsidP="00D706ED">
            <w:pPr>
              <w:spacing w:line="240" w:lineRule="auto"/>
              <w:ind w:right="183"/>
              <w:rPr>
                <w:rFonts w:ascii="Times New Roman" w:eastAsia="Calibri" w:hAnsi="Times New Roman" w:cs="Times New Roman"/>
                <w:sz w:val="24"/>
                <w:szCs w:val="24"/>
              </w:rPr>
            </w:pPr>
            <w:r w:rsidRPr="00135591">
              <w:rPr>
                <w:rFonts w:ascii="Times New Roman" w:eastAsia="Calibri" w:hAnsi="Times New Roman" w:cs="Times New Roman"/>
                <w:sz w:val="24"/>
                <w:szCs w:val="24"/>
              </w:rPr>
              <w:t>(2’) Executarea lucrărilor de construire / desființare este permisă numai pe baza unei autorizații de construire / desființare, emisă în condițiile prezenței legi, la solicitarea titularului unui drept real asupra unui imobil - teren și/sau construcții - identificat prin număr cadastral, în cazul în care legea nu dispune altfel.</w:t>
            </w:r>
          </w:p>
        </w:tc>
        <w:tc>
          <w:tcPr>
            <w:tcW w:w="4110" w:type="dxa"/>
            <w:tcMar>
              <w:top w:w="100" w:type="dxa"/>
              <w:left w:w="100" w:type="dxa"/>
              <w:bottom w:w="100" w:type="dxa"/>
              <w:right w:w="100" w:type="dxa"/>
            </w:tcMar>
          </w:tcPr>
          <w:p w14:paraId="2CF90AFA" w14:textId="1858E295" w:rsidR="00E058E8" w:rsidRPr="00135591" w:rsidRDefault="00DB139E" w:rsidP="00D706ED">
            <w:pPr>
              <w:spacing w:line="240" w:lineRule="auto"/>
              <w:ind w:right="184"/>
              <w:rPr>
                <w:rFonts w:ascii="Times New Roman" w:eastAsia="Calibri" w:hAnsi="Times New Roman" w:cs="Times New Roman"/>
                <w:b/>
                <w:color w:val="0000FF"/>
                <w:sz w:val="24"/>
                <w:szCs w:val="24"/>
              </w:rPr>
            </w:pPr>
            <w:r w:rsidRPr="00135591">
              <w:rPr>
                <w:rFonts w:ascii="Times New Roman" w:eastAsia="Calibri" w:hAnsi="Times New Roman" w:cs="Times New Roman"/>
                <w:b/>
                <w:color w:val="0000FF"/>
                <w:sz w:val="24"/>
                <w:szCs w:val="24"/>
              </w:rPr>
              <w:t xml:space="preserve"> </w:t>
            </w:r>
          </w:p>
        </w:tc>
      </w:tr>
      <w:tr w:rsidR="00E058E8" w:rsidRPr="00135591" w14:paraId="7BA4B014" w14:textId="77777777" w:rsidTr="00135591">
        <w:tc>
          <w:tcPr>
            <w:tcW w:w="532" w:type="dxa"/>
            <w:shd w:val="clear" w:color="auto" w:fill="auto"/>
            <w:tcMar>
              <w:top w:w="100" w:type="dxa"/>
              <w:left w:w="100" w:type="dxa"/>
              <w:bottom w:w="100" w:type="dxa"/>
              <w:right w:w="100" w:type="dxa"/>
            </w:tcMar>
          </w:tcPr>
          <w:p w14:paraId="15A85589" w14:textId="77777777" w:rsidR="00E058E8" w:rsidRPr="00135591" w:rsidRDefault="00DB139E">
            <w:pPr>
              <w:spacing w:before="240"/>
              <w:rPr>
                <w:rFonts w:ascii="Times New Roman" w:eastAsia="Calibri" w:hAnsi="Times New Roman" w:cs="Times New Roman"/>
                <w:sz w:val="24"/>
                <w:szCs w:val="24"/>
              </w:rPr>
            </w:pPr>
            <w:r w:rsidRPr="00135591">
              <w:rPr>
                <w:rFonts w:ascii="Times New Roman" w:eastAsia="Calibri" w:hAnsi="Times New Roman" w:cs="Times New Roman"/>
                <w:sz w:val="24"/>
                <w:szCs w:val="24"/>
              </w:rPr>
              <w:t>7.</w:t>
            </w:r>
          </w:p>
        </w:tc>
        <w:tc>
          <w:tcPr>
            <w:tcW w:w="4395" w:type="dxa"/>
            <w:shd w:val="clear" w:color="auto" w:fill="auto"/>
            <w:tcMar>
              <w:top w:w="100" w:type="dxa"/>
              <w:left w:w="100" w:type="dxa"/>
              <w:bottom w:w="100" w:type="dxa"/>
              <w:right w:w="100" w:type="dxa"/>
            </w:tcMar>
          </w:tcPr>
          <w:p w14:paraId="75E62A07" w14:textId="77777777" w:rsidR="00E058E8" w:rsidRPr="00135591" w:rsidRDefault="00DB139E" w:rsidP="00D706ED">
            <w:pPr>
              <w:widowControl w:val="0"/>
              <w:pBdr>
                <w:top w:val="nil"/>
                <w:left w:val="nil"/>
                <w:bottom w:val="nil"/>
                <w:right w:val="nil"/>
                <w:between w:val="nil"/>
              </w:pBdr>
              <w:spacing w:line="240" w:lineRule="auto"/>
              <w:rPr>
                <w:rFonts w:ascii="Times New Roman" w:eastAsia="Calibri" w:hAnsi="Times New Roman" w:cs="Times New Roman"/>
                <w:b/>
                <w:sz w:val="24"/>
                <w:szCs w:val="24"/>
              </w:rPr>
            </w:pPr>
            <w:r w:rsidRPr="00135591">
              <w:rPr>
                <w:rFonts w:ascii="Times New Roman" w:eastAsia="Calibri" w:hAnsi="Times New Roman" w:cs="Times New Roman"/>
                <w:b/>
                <w:sz w:val="24"/>
                <w:szCs w:val="24"/>
              </w:rPr>
              <w:t>Постановлением Правительства № 380 от 25 апреля 2018 г. , типовое положение</w:t>
            </w:r>
          </w:p>
          <w:p w14:paraId="19E756C4" w14:textId="77777777" w:rsidR="00E058E8" w:rsidRPr="00135591" w:rsidRDefault="00DB139E" w:rsidP="00D706ED">
            <w:pPr>
              <w:widowControl w:val="0"/>
              <w:pBdr>
                <w:top w:val="nil"/>
                <w:left w:val="nil"/>
                <w:bottom w:val="nil"/>
                <w:right w:val="nil"/>
                <w:between w:val="nil"/>
              </w:pBdr>
              <w:spacing w:line="240" w:lineRule="auto"/>
              <w:rPr>
                <w:rFonts w:ascii="Times New Roman" w:eastAsia="Calibri" w:hAnsi="Times New Roman" w:cs="Times New Roman"/>
                <w:b/>
                <w:sz w:val="24"/>
                <w:szCs w:val="24"/>
              </w:rPr>
            </w:pPr>
            <w:r w:rsidRPr="00135591">
              <w:rPr>
                <w:rFonts w:ascii="Times New Roman" w:eastAsia="Calibri" w:hAnsi="Times New Roman" w:cs="Times New Roman"/>
                <w:b/>
                <w:sz w:val="24"/>
                <w:szCs w:val="24"/>
              </w:rPr>
              <w:t xml:space="preserve">Глава II, СОСТАВ СОВЕТА И ПРОЦЕДУРА ОТБОРА ЕГО ЧЛЕНОВ </w:t>
            </w:r>
          </w:p>
          <w:p w14:paraId="5AF8595F" w14:textId="77777777" w:rsidR="00E058E8" w:rsidRPr="00135591" w:rsidRDefault="00DB139E" w:rsidP="00D706ED">
            <w:pPr>
              <w:spacing w:line="240" w:lineRule="auto"/>
              <w:rPr>
                <w:rFonts w:ascii="Times New Roman" w:eastAsia="Calibri" w:hAnsi="Times New Roman" w:cs="Times New Roman"/>
                <w:sz w:val="24"/>
                <w:szCs w:val="24"/>
              </w:rPr>
            </w:pPr>
            <w:r w:rsidRPr="00135591">
              <w:rPr>
                <w:rFonts w:ascii="Times New Roman" w:eastAsia="Calibri" w:hAnsi="Times New Roman" w:cs="Times New Roman"/>
                <w:sz w:val="24"/>
                <w:szCs w:val="24"/>
              </w:rPr>
              <w:t>atr. 5. Consiliul este format din:</w:t>
            </w:r>
          </w:p>
          <w:p w14:paraId="048965E3" w14:textId="77777777" w:rsidR="00E058E8" w:rsidRPr="00135591" w:rsidRDefault="00DB139E" w:rsidP="00D706ED">
            <w:pPr>
              <w:spacing w:line="240" w:lineRule="auto"/>
              <w:rPr>
                <w:rFonts w:ascii="Times New Roman" w:eastAsia="Calibri" w:hAnsi="Times New Roman" w:cs="Times New Roman"/>
                <w:sz w:val="24"/>
                <w:szCs w:val="24"/>
              </w:rPr>
            </w:pPr>
            <w:r w:rsidRPr="00135591">
              <w:rPr>
                <w:rFonts w:ascii="Times New Roman" w:eastAsia="Calibri" w:hAnsi="Times New Roman" w:cs="Times New Roman"/>
                <w:sz w:val="24"/>
                <w:szCs w:val="24"/>
              </w:rPr>
              <w:t xml:space="preserve">        </w:t>
            </w:r>
            <w:r w:rsidRPr="00135591">
              <w:rPr>
                <w:rFonts w:ascii="Times New Roman" w:eastAsia="Calibri" w:hAnsi="Times New Roman" w:cs="Times New Roman"/>
                <w:sz w:val="24"/>
                <w:szCs w:val="24"/>
              </w:rPr>
              <w:tab/>
              <w:t>a) conducătorul organului de control, care este și președintele Consiliului;</w:t>
            </w:r>
          </w:p>
          <w:p w14:paraId="261656CF" w14:textId="77777777" w:rsidR="00E058E8" w:rsidRPr="00135591" w:rsidRDefault="00DB139E" w:rsidP="00D706ED">
            <w:pPr>
              <w:spacing w:line="240" w:lineRule="auto"/>
              <w:rPr>
                <w:rFonts w:ascii="Times New Roman" w:eastAsia="Calibri" w:hAnsi="Times New Roman" w:cs="Times New Roman"/>
                <w:sz w:val="24"/>
                <w:szCs w:val="24"/>
              </w:rPr>
            </w:pPr>
            <w:r w:rsidRPr="00135591">
              <w:rPr>
                <w:rFonts w:ascii="Times New Roman" w:eastAsia="Calibri" w:hAnsi="Times New Roman" w:cs="Times New Roman"/>
                <w:sz w:val="24"/>
                <w:szCs w:val="24"/>
              </w:rPr>
              <w:t xml:space="preserve">        </w:t>
            </w:r>
            <w:r w:rsidRPr="00135591">
              <w:rPr>
                <w:rFonts w:ascii="Times New Roman" w:eastAsia="Calibri" w:hAnsi="Times New Roman" w:cs="Times New Roman"/>
                <w:sz w:val="24"/>
                <w:szCs w:val="24"/>
              </w:rPr>
              <w:tab/>
              <w:t>b) conducătorii subdiviziunilor organului de control responsabile, de regulă, de evaluarea riscurilor și planificarea controalelor juridice și audit intern;</w:t>
            </w:r>
          </w:p>
          <w:p w14:paraId="420D1685" w14:textId="77777777" w:rsidR="00E058E8" w:rsidRPr="00135591" w:rsidRDefault="00DB139E" w:rsidP="00D706ED">
            <w:pPr>
              <w:spacing w:line="240" w:lineRule="auto"/>
              <w:rPr>
                <w:rFonts w:ascii="Times New Roman" w:eastAsia="Calibri" w:hAnsi="Times New Roman" w:cs="Times New Roman"/>
                <w:sz w:val="24"/>
                <w:szCs w:val="24"/>
              </w:rPr>
            </w:pPr>
            <w:r w:rsidRPr="00135591">
              <w:rPr>
                <w:rFonts w:ascii="Times New Roman" w:eastAsia="Calibri" w:hAnsi="Times New Roman" w:cs="Times New Roman"/>
                <w:sz w:val="24"/>
                <w:szCs w:val="24"/>
              </w:rPr>
              <w:t xml:space="preserve">        </w:t>
            </w:r>
            <w:r w:rsidRPr="00135591">
              <w:rPr>
                <w:rFonts w:ascii="Times New Roman" w:eastAsia="Calibri" w:hAnsi="Times New Roman" w:cs="Times New Roman"/>
                <w:sz w:val="24"/>
                <w:szCs w:val="24"/>
              </w:rPr>
              <w:tab/>
              <w:t>c) reprezentantul autorității publice centrale aferente domeniului de competență al organului de control;</w:t>
            </w:r>
          </w:p>
          <w:p w14:paraId="0B25C58F" w14:textId="77777777" w:rsidR="00E058E8" w:rsidRPr="00135591" w:rsidRDefault="00DB139E" w:rsidP="00D706ED">
            <w:pPr>
              <w:spacing w:line="240" w:lineRule="auto"/>
              <w:rPr>
                <w:rFonts w:ascii="Times New Roman" w:eastAsia="Calibri" w:hAnsi="Times New Roman" w:cs="Times New Roman"/>
                <w:b/>
                <w:sz w:val="24"/>
                <w:szCs w:val="24"/>
              </w:rPr>
            </w:pPr>
            <w:r w:rsidRPr="00135591">
              <w:rPr>
                <w:rFonts w:ascii="Times New Roman" w:eastAsia="Calibri" w:hAnsi="Times New Roman" w:cs="Times New Roman"/>
                <w:sz w:val="24"/>
                <w:szCs w:val="24"/>
              </w:rPr>
              <w:t xml:space="preserve">        </w:t>
            </w:r>
            <w:r w:rsidRPr="00135591">
              <w:rPr>
                <w:rFonts w:ascii="Times New Roman" w:eastAsia="Calibri" w:hAnsi="Times New Roman" w:cs="Times New Roman"/>
                <w:sz w:val="24"/>
                <w:szCs w:val="24"/>
              </w:rPr>
              <w:tab/>
              <w:t xml:space="preserve">d) cel puțin trei reprezentanți ai asociațiilor din cadrul mediului de afaceri ce întrunesc membri care desfășoară </w:t>
            </w:r>
            <w:r w:rsidRPr="00135591">
              <w:rPr>
                <w:rFonts w:ascii="Times New Roman" w:eastAsia="Calibri" w:hAnsi="Times New Roman" w:cs="Times New Roman"/>
                <w:sz w:val="24"/>
                <w:szCs w:val="24"/>
              </w:rPr>
              <w:lastRenderedPageBreak/>
              <w:t>activități conexe domeniului de competență al organului de control sau aspectelor contestate, selectați în modul prevăzut la pct.7-11 din prezentul Regulament-cadru.</w:t>
            </w:r>
          </w:p>
        </w:tc>
        <w:tc>
          <w:tcPr>
            <w:tcW w:w="6237" w:type="dxa"/>
            <w:shd w:val="clear" w:color="auto" w:fill="auto"/>
            <w:tcMar>
              <w:top w:w="100" w:type="dxa"/>
              <w:left w:w="100" w:type="dxa"/>
              <w:bottom w:w="100" w:type="dxa"/>
              <w:right w:w="100" w:type="dxa"/>
            </w:tcMar>
          </w:tcPr>
          <w:p w14:paraId="4318BF3D" w14:textId="77777777" w:rsidR="00E058E8" w:rsidRPr="00135591" w:rsidRDefault="00DB139E" w:rsidP="00D706ED">
            <w:pPr>
              <w:spacing w:after="120" w:line="240" w:lineRule="auto"/>
              <w:ind w:right="183"/>
              <w:rPr>
                <w:rFonts w:ascii="Times New Roman" w:eastAsia="Calibri" w:hAnsi="Times New Roman" w:cs="Times New Roman"/>
                <w:b/>
                <w:sz w:val="24"/>
                <w:szCs w:val="24"/>
              </w:rPr>
            </w:pPr>
            <w:r w:rsidRPr="00135591">
              <w:rPr>
                <w:rFonts w:ascii="Times New Roman" w:eastAsia="Calibri" w:hAnsi="Times New Roman" w:cs="Times New Roman"/>
                <w:b/>
                <w:sz w:val="24"/>
                <w:szCs w:val="24"/>
              </w:rPr>
              <w:lastRenderedPageBreak/>
              <w:t>art. 5, urmează să fie completat cu lit. e):</w:t>
            </w:r>
          </w:p>
          <w:p w14:paraId="276D5B28" w14:textId="77777777" w:rsidR="00E058E8" w:rsidRPr="00135591" w:rsidRDefault="00DB139E" w:rsidP="00D706ED">
            <w:pPr>
              <w:spacing w:after="120" w:line="240" w:lineRule="auto"/>
              <w:ind w:right="183"/>
              <w:rPr>
                <w:rFonts w:ascii="Times New Roman" w:eastAsia="Times New Roman" w:hAnsi="Times New Roman" w:cs="Times New Roman"/>
                <w:b/>
                <w:sz w:val="24"/>
                <w:szCs w:val="24"/>
              </w:rPr>
            </w:pPr>
            <w:r w:rsidRPr="00135591">
              <w:rPr>
                <w:rFonts w:ascii="Times New Roman" w:eastAsia="Calibri" w:hAnsi="Times New Roman" w:cs="Times New Roman"/>
                <w:b/>
                <w:sz w:val="24"/>
                <w:szCs w:val="24"/>
              </w:rPr>
              <w:t xml:space="preserve">e) </w:t>
            </w:r>
            <w:r w:rsidRPr="00135591">
              <w:rPr>
                <w:rFonts w:ascii="Times New Roman" w:eastAsia="Times New Roman" w:hAnsi="Times New Roman" w:cs="Times New Roman"/>
                <w:b/>
                <w:sz w:val="24"/>
                <w:szCs w:val="24"/>
              </w:rPr>
              <w:t xml:space="preserve">не менее трех представителей NGO, которые специализируются в области борьбы с незаконным строительства </w:t>
            </w:r>
          </w:p>
          <w:p w14:paraId="294ED8C3" w14:textId="77777777" w:rsidR="00E058E8" w:rsidRPr="00135591" w:rsidRDefault="00E058E8" w:rsidP="00D706ED">
            <w:pPr>
              <w:spacing w:after="120" w:line="240" w:lineRule="auto"/>
              <w:ind w:right="183"/>
              <w:rPr>
                <w:rFonts w:ascii="Times New Roman" w:eastAsia="Times New Roman" w:hAnsi="Times New Roman" w:cs="Times New Roman"/>
                <w:b/>
                <w:sz w:val="24"/>
                <w:szCs w:val="24"/>
              </w:rPr>
            </w:pPr>
          </w:p>
          <w:p w14:paraId="50DE7267" w14:textId="77777777" w:rsidR="00E058E8" w:rsidRPr="00135591" w:rsidRDefault="00E058E8" w:rsidP="00D706ED">
            <w:pPr>
              <w:spacing w:after="120" w:line="240" w:lineRule="auto"/>
              <w:ind w:right="183"/>
              <w:rPr>
                <w:rFonts w:ascii="Times New Roman" w:eastAsia="Calibri" w:hAnsi="Times New Roman" w:cs="Times New Roman"/>
                <w:b/>
                <w:sz w:val="24"/>
                <w:szCs w:val="24"/>
              </w:rPr>
            </w:pPr>
          </w:p>
        </w:tc>
        <w:tc>
          <w:tcPr>
            <w:tcW w:w="4110" w:type="dxa"/>
            <w:shd w:val="clear" w:color="auto" w:fill="auto"/>
            <w:tcMar>
              <w:top w:w="100" w:type="dxa"/>
              <w:left w:w="100" w:type="dxa"/>
              <w:bottom w:w="100" w:type="dxa"/>
              <w:right w:w="100" w:type="dxa"/>
            </w:tcMar>
          </w:tcPr>
          <w:p w14:paraId="31E6BB1A" w14:textId="77777777" w:rsidR="00E058E8" w:rsidRPr="00135591" w:rsidRDefault="00E058E8" w:rsidP="00BB560C">
            <w:pPr>
              <w:spacing w:before="240" w:after="240"/>
              <w:ind w:right="184"/>
              <w:rPr>
                <w:rFonts w:ascii="Times New Roman" w:eastAsia="Times New Roman" w:hAnsi="Times New Roman" w:cs="Times New Roman"/>
                <w:sz w:val="24"/>
                <w:szCs w:val="24"/>
              </w:rPr>
            </w:pPr>
          </w:p>
        </w:tc>
      </w:tr>
      <w:tr w:rsidR="00E058E8" w:rsidRPr="00135591" w14:paraId="497DE029" w14:textId="77777777" w:rsidTr="00135591">
        <w:tc>
          <w:tcPr>
            <w:tcW w:w="532" w:type="dxa"/>
            <w:tcMar>
              <w:top w:w="100" w:type="dxa"/>
              <w:left w:w="100" w:type="dxa"/>
              <w:bottom w:w="100" w:type="dxa"/>
              <w:right w:w="100" w:type="dxa"/>
            </w:tcMar>
          </w:tcPr>
          <w:p w14:paraId="1529DBCE" w14:textId="77777777" w:rsidR="00E058E8" w:rsidRPr="00135591" w:rsidRDefault="00E058E8">
            <w:pPr>
              <w:spacing w:line="240" w:lineRule="auto"/>
              <w:rPr>
                <w:rFonts w:ascii="Times New Roman" w:eastAsia="Calibri" w:hAnsi="Times New Roman" w:cs="Times New Roman"/>
                <w:sz w:val="24"/>
                <w:szCs w:val="24"/>
              </w:rPr>
            </w:pPr>
          </w:p>
        </w:tc>
        <w:tc>
          <w:tcPr>
            <w:tcW w:w="4395" w:type="dxa"/>
            <w:tcMar>
              <w:top w:w="100" w:type="dxa"/>
              <w:left w:w="100" w:type="dxa"/>
              <w:bottom w:w="100" w:type="dxa"/>
              <w:right w:w="100" w:type="dxa"/>
            </w:tcMar>
          </w:tcPr>
          <w:p w14:paraId="01E23AA4" w14:textId="77777777" w:rsidR="00E058E8" w:rsidRPr="00135591" w:rsidRDefault="00DB139E" w:rsidP="00D706ED">
            <w:pPr>
              <w:spacing w:line="240" w:lineRule="auto"/>
              <w:rPr>
                <w:rFonts w:ascii="Times New Roman" w:eastAsia="Calibri" w:hAnsi="Times New Roman" w:cs="Times New Roman"/>
                <w:b/>
                <w:sz w:val="24"/>
                <w:szCs w:val="24"/>
              </w:rPr>
            </w:pPr>
            <w:r w:rsidRPr="00135591">
              <w:rPr>
                <w:rFonts w:ascii="Times New Roman" w:eastAsia="Calibri" w:hAnsi="Times New Roman" w:cs="Times New Roman"/>
                <w:b/>
                <w:sz w:val="24"/>
                <w:szCs w:val="24"/>
              </w:rPr>
              <w:t>HG 285</w:t>
            </w:r>
          </w:p>
          <w:p w14:paraId="5EF06005" w14:textId="77777777" w:rsidR="00E058E8" w:rsidRPr="00135591" w:rsidRDefault="00DB139E" w:rsidP="00D706ED">
            <w:pPr>
              <w:spacing w:before="240" w:line="240" w:lineRule="auto"/>
              <w:rPr>
                <w:rFonts w:ascii="Times New Roman" w:eastAsia="Calibri" w:hAnsi="Times New Roman" w:cs="Times New Roman"/>
                <w:sz w:val="24"/>
                <w:szCs w:val="24"/>
              </w:rPr>
            </w:pPr>
            <w:r w:rsidRPr="00135591">
              <w:rPr>
                <w:rFonts w:ascii="Times New Roman" w:eastAsia="Calibri" w:hAnsi="Times New Roman" w:cs="Times New Roman"/>
                <w:sz w:val="24"/>
                <w:szCs w:val="24"/>
              </w:rPr>
              <w:t>1. Prezentul Regulament se aplică construcţiilor şi instalaţiilor aferente finanţate din bugetul de stat sau bugetele locale, cu excepţia prevederilor capitolului III1.</w:t>
            </w:r>
          </w:p>
          <w:p w14:paraId="46A093BC" w14:textId="77777777" w:rsidR="00E058E8" w:rsidRPr="00135591" w:rsidRDefault="00DB139E" w:rsidP="00D706ED">
            <w:pPr>
              <w:spacing w:before="240" w:line="240" w:lineRule="auto"/>
              <w:rPr>
                <w:rFonts w:ascii="Times New Roman" w:eastAsia="Calibri" w:hAnsi="Times New Roman" w:cs="Times New Roman"/>
                <w:sz w:val="24"/>
                <w:szCs w:val="24"/>
              </w:rPr>
            </w:pPr>
            <w:r w:rsidRPr="00135591">
              <w:rPr>
                <w:rFonts w:ascii="Times New Roman" w:eastAsia="Calibri" w:hAnsi="Times New Roman" w:cs="Times New Roman"/>
                <w:sz w:val="24"/>
                <w:szCs w:val="24"/>
              </w:rPr>
              <w:t>Recepţia constituie o componentă a sistemului calităţii în construcţii şi este actul prin care comisia de recepţie declară că acceptă şi preia lucrarea definitivată de construcţie şi instalaţiile aferente acesteia, cu sau fără rezerve, şi că aceasta poate fi dată în folosinţă.</w:t>
            </w:r>
          </w:p>
          <w:p w14:paraId="19505DB4" w14:textId="77777777" w:rsidR="00E058E8" w:rsidRPr="00135591" w:rsidRDefault="00DB139E" w:rsidP="00D706ED">
            <w:pPr>
              <w:spacing w:before="240" w:line="240" w:lineRule="auto"/>
              <w:rPr>
                <w:rFonts w:ascii="Times New Roman" w:eastAsia="Calibri" w:hAnsi="Times New Roman" w:cs="Times New Roman"/>
                <w:sz w:val="24"/>
                <w:szCs w:val="24"/>
              </w:rPr>
            </w:pPr>
            <w:r w:rsidRPr="00135591">
              <w:rPr>
                <w:rFonts w:ascii="Times New Roman" w:eastAsia="Calibri" w:hAnsi="Times New Roman" w:cs="Times New Roman"/>
                <w:sz w:val="24"/>
                <w:szCs w:val="24"/>
              </w:rPr>
              <w:t>Prin actul de recepţie se certifică faptul că executantul şi-a îndeplinit obligaţiile în conformitate cu prevederile contractului şi ale documentaţiei de execuţie, asumîndu-şi, totodată, pentru lucrările executate răspunderea prevăzută de lege.</w:t>
            </w:r>
          </w:p>
        </w:tc>
        <w:tc>
          <w:tcPr>
            <w:tcW w:w="6237" w:type="dxa"/>
            <w:tcMar>
              <w:top w:w="100" w:type="dxa"/>
              <w:left w:w="100" w:type="dxa"/>
              <w:bottom w:w="100" w:type="dxa"/>
              <w:right w:w="100" w:type="dxa"/>
            </w:tcMar>
          </w:tcPr>
          <w:p w14:paraId="3B278407" w14:textId="77777777" w:rsidR="00E058E8" w:rsidRPr="00135591" w:rsidRDefault="00DB139E" w:rsidP="00D706ED">
            <w:pPr>
              <w:spacing w:line="240" w:lineRule="auto"/>
              <w:ind w:right="183"/>
              <w:rPr>
                <w:rFonts w:ascii="Times New Roman" w:eastAsia="Calibri" w:hAnsi="Times New Roman" w:cs="Times New Roman"/>
                <w:sz w:val="24"/>
                <w:szCs w:val="24"/>
              </w:rPr>
            </w:pPr>
            <w:r w:rsidRPr="00135591">
              <w:rPr>
                <w:rFonts w:ascii="Times New Roman" w:eastAsia="Calibri" w:hAnsi="Times New Roman" w:cs="Times New Roman"/>
                <w:sz w:val="24"/>
                <w:szCs w:val="24"/>
              </w:rPr>
              <w:t>Art. 1, va avea următoarea redacție</w:t>
            </w:r>
          </w:p>
          <w:p w14:paraId="7600DEE0" w14:textId="77777777" w:rsidR="00E058E8" w:rsidRPr="00135591" w:rsidRDefault="00DB139E" w:rsidP="00D706ED">
            <w:pPr>
              <w:spacing w:line="240" w:lineRule="auto"/>
              <w:ind w:right="183"/>
              <w:rPr>
                <w:rFonts w:ascii="Times New Roman" w:eastAsia="Calibri" w:hAnsi="Times New Roman" w:cs="Times New Roman"/>
                <w:sz w:val="24"/>
                <w:szCs w:val="24"/>
              </w:rPr>
            </w:pPr>
            <w:r w:rsidRPr="00135591">
              <w:rPr>
                <w:rFonts w:ascii="Times New Roman" w:eastAsia="Calibri" w:hAnsi="Times New Roman" w:cs="Times New Roman"/>
                <w:sz w:val="24"/>
                <w:szCs w:val="24"/>
              </w:rPr>
              <w:t>1. Recepţia constituie o componentă a sistemului calităţii în construcţii şi este actul prin care comisia de recepţie declară că acceptă şi preia lucrarea definitivată de construcţie şi instalaţiile aferente acesteia, cu sau fără rezerve, şi că aceasta poate fi dată în folosinţă.</w:t>
            </w:r>
          </w:p>
          <w:p w14:paraId="1A732B84" w14:textId="77777777" w:rsidR="00E058E8" w:rsidRPr="00135591" w:rsidRDefault="00DB139E" w:rsidP="00D706ED">
            <w:pPr>
              <w:spacing w:line="240" w:lineRule="auto"/>
              <w:ind w:right="183"/>
              <w:rPr>
                <w:rFonts w:ascii="Times New Roman" w:eastAsia="Calibri" w:hAnsi="Times New Roman" w:cs="Times New Roman"/>
                <w:sz w:val="24"/>
                <w:szCs w:val="24"/>
              </w:rPr>
            </w:pPr>
            <w:r w:rsidRPr="00135591">
              <w:rPr>
                <w:rFonts w:ascii="Times New Roman" w:eastAsia="Calibri" w:hAnsi="Times New Roman" w:cs="Times New Roman"/>
                <w:sz w:val="24"/>
                <w:szCs w:val="24"/>
              </w:rPr>
              <w:t>Prin actul de recepţie se certifică faptul că executantul şi-a îndeplinit obligaţiile în conformitate cu prevederile contractului şi ale documentaţiei de execuţie, asumîndu-şi, totodată, pentru lucrările executate răspunderea prevăzută de lege.</w:t>
            </w:r>
          </w:p>
        </w:tc>
        <w:tc>
          <w:tcPr>
            <w:tcW w:w="4110" w:type="dxa"/>
            <w:tcMar>
              <w:top w:w="100" w:type="dxa"/>
              <w:left w:w="100" w:type="dxa"/>
              <w:bottom w:w="100" w:type="dxa"/>
              <w:right w:w="100" w:type="dxa"/>
            </w:tcMar>
          </w:tcPr>
          <w:p w14:paraId="2FBEE5AD" w14:textId="77777777" w:rsidR="00E058E8" w:rsidRPr="00135591" w:rsidRDefault="00E058E8" w:rsidP="00BB560C">
            <w:pPr>
              <w:widowControl w:val="0"/>
              <w:spacing w:line="240" w:lineRule="auto"/>
              <w:ind w:right="184"/>
              <w:rPr>
                <w:rFonts w:ascii="Times New Roman" w:eastAsia="Calibri" w:hAnsi="Times New Roman" w:cs="Times New Roman"/>
                <w:b/>
                <w:sz w:val="24"/>
                <w:szCs w:val="24"/>
                <w:u w:val="single"/>
              </w:rPr>
            </w:pPr>
          </w:p>
        </w:tc>
      </w:tr>
      <w:tr w:rsidR="00E058E8" w:rsidRPr="00135591" w14:paraId="35871B4D" w14:textId="77777777" w:rsidTr="00135591">
        <w:tc>
          <w:tcPr>
            <w:tcW w:w="532" w:type="dxa"/>
            <w:tcMar>
              <w:top w:w="100" w:type="dxa"/>
              <w:left w:w="100" w:type="dxa"/>
              <w:bottom w:w="100" w:type="dxa"/>
              <w:right w:w="100" w:type="dxa"/>
            </w:tcMar>
          </w:tcPr>
          <w:p w14:paraId="7D0D5537" w14:textId="77777777" w:rsidR="00E058E8" w:rsidRPr="00135591" w:rsidRDefault="00E058E8">
            <w:pPr>
              <w:spacing w:line="240" w:lineRule="auto"/>
              <w:rPr>
                <w:rFonts w:ascii="Times New Roman" w:eastAsia="Calibri" w:hAnsi="Times New Roman" w:cs="Times New Roman"/>
                <w:sz w:val="24"/>
                <w:szCs w:val="24"/>
              </w:rPr>
            </w:pPr>
          </w:p>
        </w:tc>
        <w:tc>
          <w:tcPr>
            <w:tcW w:w="4395" w:type="dxa"/>
            <w:tcMar>
              <w:top w:w="100" w:type="dxa"/>
              <w:left w:w="100" w:type="dxa"/>
              <w:bottom w:w="100" w:type="dxa"/>
              <w:right w:w="100" w:type="dxa"/>
            </w:tcMar>
          </w:tcPr>
          <w:p w14:paraId="038B1466" w14:textId="77777777" w:rsidR="00E058E8" w:rsidRPr="00135591" w:rsidRDefault="00DB139E" w:rsidP="00D706ED">
            <w:pPr>
              <w:spacing w:line="240" w:lineRule="auto"/>
              <w:rPr>
                <w:rFonts w:ascii="Times New Roman" w:eastAsia="Calibri" w:hAnsi="Times New Roman" w:cs="Times New Roman"/>
                <w:b/>
                <w:sz w:val="24"/>
                <w:szCs w:val="24"/>
              </w:rPr>
            </w:pPr>
            <w:r w:rsidRPr="00135591">
              <w:rPr>
                <w:rFonts w:ascii="Times New Roman" w:eastAsia="Calibri" w:hAnsi="Times New Roman" w:cs="Times New Roman"/>
                <w:b/>
                <w:sz w:val="24"/>
                <w:szCs w:val="24"/>
              </w:rPr>
              <w:t>HG 285</w:t>
            </w:r>
          </w:p>
          <w:p w14:paraId="099A3273" w14:textId="77777777" w:rsidR="00E058E8" w:rsidRPr="00135591" w:rsidRDefault="00DB139E" w:rsidP="00D706ED">
            <w:pPr>
              <w:spacing w:line="240" w:lineRule="auto"/>
              <w:rPr>
                <w:rFonts w:ascii="Times New Roman" w:eastAsia="Calibri" w:hAnsi="Times New Roman" w:cs="Times New Roman"/>
                <w:sz w:val="24"/>
                <w:szCs w:val="24"/>
              </w:rPr>
            </w:pPr>
            <w:r w:rsidRPr="00135591">
              <w:rPr>
                <w:rFonts w:ascii="Times New Roman" w:eastAsia="Calibri" w:hAnsi="Times New Roman" w:cs="Times New Roman"/>
                <w:sz w:val="24"/>
                <w:szCs w:val="24"/>
              </w:rPr>
              <w:t xml:space="preserve">8. Comisiile de recepţie a construcţiilor şi a instalaţiilor aferente acestora vor fi desemnate de către investitor într-o componenţă de cel puţin 5 persoane. În componenţa lor vor fi incluşi reprezentantul investitorului, reprezentantul administraţiei publice locale pe teritoriul căreia este situată construcţia, </w:t>
            </w:r>
            <w:r w:rsidRPr="00135591">
              <w:rPr>
                <w:rFonts w:ascii="Times New Roman" w:eastAsia="Calibri" w:hAnsi="Times New Roman" w:cs="Times New Roman"/>
                <w:sz w:val="24"/>
                <w:szCs w:val="24"/>
              </w:rPr>
              <w:lastRenderedPageBreak/>
              <w:t>specialişti cu activităţi în construcţie atestaţi în conformitate cu Regulamentul cu privire la atestarea tehnico-profesională a specialiştilor cu activităţi în construcţii, aprobat prin Hotărîrea Guvernului nr.329 din 23 aprilie 2009.</w:t>
            </w:r>
          </w:p>
          <w:p w14:paraId="7B8E0B63" w14:textId="77777777" w:rsidR="00E058E8" w:rsidRPr="00135591" w:rsidRDefault="00DB139E" w:rsidP="00D706ED">
            <w:pPr>
              <w:spacing w:line="240" w:lineRule="auto"/>
              <w:rPr>
                <w:rFonts w:ascii="Times New Roman" w:eastAsia="Calibri" w:hAnsi="Times New Roman" w:cs="Times New Roman"/>
                <w:b/>
                <w:sz w:val="24"/>
                <w:szCs w:val="24"/>
              </w:rPr>
            </w:pPr>
            <w:r w:rsidRPr="00135591">
              <w:rPr>
                <w:rFonts w:ascii="Times New Roman" w:eastAsia="Calibri" w:hAnsi="Times New Roman" w:cs="Times New Roman"/>
                <w:sz w:val="24"/>
                <w:szCs w:val="24"/>
              </w:rPr>
              <w:tab/>
              <w:t>Preşedinte al comisiei de recepţie a lucrărilor de construcţie la obiectele social-culturale şi blocurile locative va fi desemnat reprezentantul organelor administraţiei publice locale</w:t>
            </w:r>
          </w:p>
        </w:tc>
        <w:tc>
          <w:tcPr>
            <w:tcW w:w="6237" w:type="dxa"/>
            <w:tcMar>
              <w:top w:w="100" w:type="dxa"/>
              <w:left w:w="100" w:type="dxa"/>
              <w:bottom w:w="100" w:type="dxa"/>
              <w:right w:w="100" w:type="dxa"/>
            </w:tcMar>
          </w:tcPr>
          <w:p w14:paraId="1357DC37" w14:textId="77777777" w:rsidR="00E058E8" w:rsidRPr="00135591" w:rsidRDefault="00DB139E" w:rsidP="00D706ED">
            <w:pPr>
              <w:spacing w:line="240" w:lineRule="auto"/>
              <w:ind w:right="183"/>
              <w:rPr>
                <w:rFonts w:ascii="Times New Roman" w:eastAsia="Calibri" w:hAnsi="Times New Roman" w:cs="Times New Roman"/>
                <w:sz w:val="24"/>
                <w:szCs w:val="24"/>
              </w:rPr>
            </w:pPr>
            <w:r w:rsidRPr="00135591">
              <w:rPr>
                <w:rFonts w:ascii="Times New Roman" w:eastAsia="Calibri" w:hAnsi="Times New Roman" w:cs="Times New Roman"/>
                <w:sz w:val="24"/>
                <w:szCs w:val="24"/>
              </w:rPr>
              <w:lastRenderedPageBreak/>
              <w:t>Art. 8, va avea următoarea redacție</w:t>
            </w:r>
          </w:p>
          <w:p w14:paraId="2CA7D836" w14:textId="77777777" w:rsidR="00E058E8" w:rsidRPr="00135591" w:rsidRDefault="00DB139E" w:rsidP="00D706ED">
            <w:pPr>
              <w:spacing w:line="240" w:lineRule="auto"/>
              <w:ind w:right="183"/>
              <w:rPr>
                <w:rFonts w:ascii="Times New Roman" w:eastAsia="Calibri" w:hAnsi="Times New Roman" w:cs="Times New Roman"/>
                <w:sz w:val="24"/>
                <w:szCs w:val="24"/>
              </w:rPr>
            </w:pPr>
            <w:r w:rsidRPr="00135591">
              <w:rPr>
                <w:rFonts w:ascii="Times New Roman" w:eastAsia="Calibri" w:hAnsi="Times New Roman" w:cs="Times New Roman"/>
                <w:sz w:val="24"/>
                <w:szCs w:val="24"/>
              </w:rPr>
              <w:t xml:space="preserve">8. Comisiile de recepţie a construcţiilor şi a instalaţiilor aferente acestora vor fi desemnate de către investitor într-o componenţă de cel puţin 5 persoane. În componenţa lor vor fi incluşi reprezentantul investitorului, reprezentantul administraţiei publice locale pe teritoriul căreia este situată construcţia, </w:t>
            </w:r>
            <w:r w:rsidRPr="00135591">
              <w:rPr>
                <w:rFonts w:ascii="Times New Roman" w:eastAsia="Calibri" w:hAnsi="Times New Roman" w:cs="Times New Roman"/>
                <w:b/>
                <w:sz w:val="24"/>
                <w:szCs w:val="24"/>
              </w:rPr>
              <w:t xml:space="preserve">reprezentant al Agenției pentru Supraveghere Tehnică, </w:t>
            </w:r>
            <w:r w:rsidRPr="00135591">
              <w:rPr>
                <w:rFonts w:ascii="Times New Roman" w:eastAsia="Calibri" w:hAnsi="Times New Roman" w:cs="Times New Roman"/>
                <w:sz w:val="24"/>
                <w:szCs w:val="24"/>
              </w:rPr>
              <w:t xml:space="preserve">specialişti cu activităţi în construcţie atestaţi în conformitate cu Regulamentul cu </w:t>
            </w:r>
            <w:r w:rsidRPr="00135591">
              <w:rPr>
                <w:rFonts w:ascii="Times New Roman" w:eastAsia="Calibri" w:hAnsi="Times New Roman" w:cs="Times New Roman"/>
                <w:sz w:val="24"/>
                <w:szCs w:val="24"/>
              </w:rPr>
              <w:lastRenderedPageBreak/>
              <w:t>privire la atestarea tehnico-profesională a specialiştilor cu activităţi în construcţii, aprobat prin Hotărîrea Guvernului nr.329 din 23 aprilie 2009.</w:t>
            </w:r>
          </w:p>
          <w:p w14:paraId="3E1E6C3B" w14:textId="77777777" w:rsidR="00E058E8" w:rsidRPr="00135591" w:rsidRDefault="00DB139E" w:rsidP="00D706ED">
            <w:pPr>
              <w:spacing w:line="240" w:lineRule="auto"/>
              <w:ind w:right="183"/>
              <w:rPr>
                <w:rFonts w:ascii="Times New Roman" w:eastAsia="Calibri" w:hAnsi="Times New Roman" w:cs="Times New Roman"/>
                <w:b/>
                <w:sz w:val="24"/>
                <w:szCs w:val="24"/>
              </w:rPr>
            </w:pPr>
            <w:r w:rsidRPr="00135591">
              <w:rPr>
                <w:rFonts w:ascii="Times New Roman" w:eastAsia="Calibri" w:hAnsi="Times New Roman" w:cs="Times New Roman"/>
                <w:sz w:val="24"/>
                <w:szCs w:val="24"/>
              </w:rPr>
              <w:tab/>
            </w:r>
            <w:r w:rsidRPr="00135591">
              <w:rPr>
                <w:rFonts w:ascii="Times New Roman" w:eastAsia="Calibri" w:hAnsi="Times New Roman" w:cs="Times New Roman"/>
                <w:b/>
                <w:sz w:val="24"/>
                <w:szCs w:val="24"/>
              </w:rPr>
              <w:t>Preşedinte al comisiei de recepţie a construcţiilor şi a instalaţiilor aferente acestora este reprezentantul investitorului.</w:t>
            </w:r>
          </w:p>
        </w:tc>
        <w:tc>
          <w:tcPr>
            <w:tcW w:w="4110" w:type="dxa"/>
            <w:tcMar>
              <w:top w:w="100" w:type="dxa"/>
              <w:left w:w="100" w:type="dxa"/>
              <w:bottom w:w="100" w:type="dxa"/>
              <w:right w:w="100" w:type="dxa"/>
            </w:tcMar>
          </w:tcPr>
          <w:p w14:paraId="08E0DCE6" w14:textId="77777777" w:rsidR="00E058E8" w:rsidRPr="00135591" w:rsidRDefault="00E058E8" w:rsidP="00BB560C">
            <w:pPr>
              <w:widowControl w:val="0"/>
              <w:spacing w:line="240" w:lineRule="auto"/>
              <w:ind w:right="184"/>
              <w:rPr>
                <w:rFonts w:ascii="Times New Roman" w:eastAsia="Calibri" w:hAnsi="Times New Roman" w:cs="Times New Roman"/>
                <w:b/>
                <w:color w:val="0000FF"/>
                <w:sz w:val="24"/>
                <w:szCs w:val="24"/>
                <w:u w:val="single"/>
              </w:rPr>
            </w:pPr>
          </w:p>
        </w:tc>
      </w:tr>
      <w:tr w:rsidR="00E058E8" w:rsidRPr="00135591" w14:paraId="47B1A79B" w14:textId="77777777" w:rsidTr="00135591">
        <w:tc>
          <w:tcPr>
            <w:tcW w:w="532" w:type="dxa"/>
            <w:tcMar>
              <w:top w:w="100" w:type="dxa"/>
              <w:left w:w="100" w:type="dxa"/>
              <w:bottom w:w="100" w:type="dxa"/>
              <w:right w:w="100" w:type="dxa"/>
            </w:tcMar>
          </w:tcPr>
          <w:p w14:paraId="1B2F3836" w14:textId="77777777" w:rsidR="00E058E8" w:rsidRPr="00135591" w:rsidRDefault="00E058E8">
            <w:pPr>
              <w:spacing w:line="240" w:lineRule="auto"/>
              <w:rPr>
                <w:rFonts w:ascii="Times New Roman" w:eastAsia="Calibri" w:hAnsi="Times New Roman" w:cs="Times New Roman"/>
                <w:sz w:val="24"/>
                <w:szCs w:val="24"/>
              </w:rPr>
            </w:pPr>
          </w:p>
        </w:tc>
        <w:tc>
          <w:tcPr>
            <w:tcW w:w="4395" w:type="dxa"/>
            <w:tcMar>
              <w:top w:w="100" w:type="dxa"/>
              <w:left w:w="100" w:type="dxa"/>
              <w:bottom w:w="100" w:type="dxa"/>
              <w:right w:w="100" w:type="dxa"/>
            </w:tcMar>
          </w:tcPr>
          <w:p w14:paraId="7D8C1DEB" w14:textId="77777777" w:rsidR="00E058E8" w:rsidRPr="00135591" w:rsidRDefault="00DB139E" w:rsidP="00D706ED">
            <w:pPr>
              <w:spacing w:line="240" w:lineRule="auto"/>
              <w:rPr>
                <w:rFonts w:ascii="Times New Roman" w:eastAsia="Calibri" w:hAnsi="Times New Roman" w:cs="Times New Roman"/>
                <w:b/>
                <w:sz w:val="24"/>
                <w:szCs w:val="24"/>
              </w:rPr>
            </w:pPr>
            <w:r w:rsidRPr="00135591">
              <w:rPr>
                <w:rFonts w:ascii="Times New Roman" w:eastAsia="Calibri" w:hAnsi="Times New Roman" w:cs="Times New Roman"/>
                <w:b/>
                <w:sz w:val="24"/>
                <w:szCs w:val="24"/>
              </w:rPr>
              <w:t>HG 285</w:t>
            </w:r>
          </w:p>
          <w:p w14:paraId="0364CA51" w14:textId="77777777" w:rsidR="00E058E8" w:rsidRPr="00135591" w:rsidRDefault="00DB139E" w:rsidP="00D706ED">
            <w:pPr>
              <w:spacing w:before="240" w:line="240" w:lineRule="auto"/>
              <w:rPr>
                <w:rFonts w:ascii="Times New Roman" w:eastAsia="Calibri" w:hAnsi="Times New Roman" w:cs="Times New Roman"/>
                <w:sz w:val="24"/>
                <w:szCs w:val="24"/>
              </w:rPr>
            </w:pPr>
            <w:r w:rsidRPr="00135591">
              <w:rPr>
                <w:rFonts w:ascii="Times New Roman" w:eastAsia="Calibri" w:hAnsi="Times New Roman" w:cs="Times New Roman"/>
                <w:sz w:val="24"/>
                <w:szCs w:val="24"/>
              </w:rPr>
              <w:t>9. Comisiile pentru recepţia locuinţelor cu un nivel şi anexele gospodăreşti ale acestora, pentru una sau două familii, precum şi construcţiile provizorii cu suprafeţe mai mici de 150 m.p. vor fi alcătuite din cel puțin 2 persoane, inclusiv investitorul sau reprezentantul acestuia și un specialist cu activități în construcție, atestați în conformitate cu Regulamentul cu privire la atestarea tehnico-profesională a specialiștilor cu activități în construcții, aprobat prin Hotărîrea Guvernului nr.329 din 23 aprilie 2009.</w:t>
            </w:r>
          </w:p>
          <w:p w14:paraId="4CB24856" w14:textId="77777777" w:rsidR="00E058E8" w:rsidRPr="00135591" w:rsidRDefault="00DB139E" w:rsidP="00D706ED">
            <w:pPr>
              <w:spacing w:before="240" w:line="240" w:lineRule="auto"/>
              <w:rPr>
                <w:rFonts w:ascii="Times New Roman" w:eastAsia="Calibri" w:hAnsi="Times New Roman" w:cs="Times New Roman"/>
                <w:b/>
                <w:sz w:val="24"/>
                <w:szCs w:val="24"/>
              </w:rPr>
            </w:pPr>
            <w:r w:rsidRPr="00135591">
              <w:rPr>
                <w:rFonts w:ascii="Times New Roman" w:eastAsia="Calibri" w:hAnsi="Times New Roman" w:cs="Times New Roman"/>
                <w:sz w:val="24"/>
                <w:szCs w:val="24"/>
              </w:rPr>
              <w:tab/>
              <w:t>La lucrările comisiei va fi prezent, în calitate de executant al lucrărilor de construcţie, reprezentantul executantului (al organizaţiei respective de antrepriză).</w:t>
            </w:r>
          </w:p>
        </w:tc>
        <w:tc>
          <w:tcPr>
            <w:tcW w:w="6237" w:type="dxa"/>
            <w:tcMar>
              <w:top w:w="100" w:type="dxa"/>
              <w:left w:w="100" w:type="dxa"/>
              <w:bottom w:w="100" w:type="dxa"/>
              <w:right w:w="100" w:type="dxa"/>
            </w:tcMar>
          </w:tcPr>
          <w:p w14:paraId="6E8DECF2" w14:textId="77777777" w:rsidR="00E058E8" w:rsidRPr="00135591" w:rsidRDefault="00DB139E" w:rsidP="00D706ED">
            <w:pPr>
              <w:spacing w:line="240" w:lineRule="auto"/>
              <w:ind w:right="183"/>
              <w:rPr>
                <w:rFonts w:ascii="Times New Roman" w:eastAsia="Calibri" w:hAnsi="Times New Roman" w:cs="Times New Roman"/>
                <w:sz w:val="24"/>
                <w:szCs w:val="24"/>
              </w:rPr>
            </w:pPr>
            <w:r w:rsidRPr="00135591">
              <w:rPr>
                <w:rFonts w:ascii="Times New Roman" w:eastAsia="Calibri" w:hAnsi="Times New Roman" w:cs="Times New Roman"/>
                <w:sz w:val="24"/>
                <w:szCs w:val="24"/>
              </w:rPr>
              <w:t>Art. 9, va avea următoarea redacție</w:t>
            </w:r>
          </w:p>
          <w:p w14:paraId="55C7FAB8" w14:textId="77777777" w:rsidR="00E058E8" w:rsidRPr="00135591" w:rsidRDefault="00DB139E" w:rsidP="00D706ED">
            <w:pPr>
              <w:spacing w:line="240" w:lineRule="auto"/>
              <w:ind w:right="183"/>
              <w:rPr>
                <w:rFonts w:ascii="Times New Roman" w:eastAsia="Calibri" w:hAnsi="Times New Roman" w:cs="Times New Roman"/>
                <w:sz w:val="24"/>
                <w:szCs w:val="24"/>
              </w:rPr>
            </w:pPr>
            <w:r w:rsidRPr="00135591">
              <w:rPr>
                <w:rFonts w:ascii="Times New Roman" w:eastAsia="Calibri" w:hAnsi="Times New Roman" w:cs="Times New Roman"/>
                <w:sz w:val="24"/>
                <w:szCs w:val="24"/>
              </w:rPr>
              <w:t xml:space="preserve">9. Comisiile pentru recepţia locuinţelor cu un nivel şi anexele gospodăreşti ale acestora, pentru una sau două familii, precum şi construcţiile provizorii cu suprafeţe mai mici de 150 m.p. vor fi alcătuite din cel puțin </w:t>
            </w:r>
            <w:r w:rsidRPr="00135591">
              <w:rPr>
                <w:rFonts w:ascii="Times New Roman" w:eastAsia="Calibri" w:hAnsi="Times New Roman" w:cs="Times New Roman"/>
                <w:b/>
                <w:sz w:val="24"/>
                <w:szCs w:val="24"/>
              </w:rPr>
              <w:t>3 persoane. În componenţa lor vor fi incluşi reprezentantul investitorului, reprezentantul administraţiei publice locale pe teritoriul căreia este situată construcţia</w:t>
            </w:r>
            <w:r w:rsidRPr="00135591">
              <w:rPr>
                <w:rFonts w:ascii="Times New Roman" w:eastAsia="Calibri" w:hAnsi="Times New Roman" w:cs="Times New Roman"/>
                <w:sz w:val="24"/>
                <w:szCs w:val="24"/>
              </w:rPr>
              <w:t>,  specialişti cu activităţi în construcţie atestaţi în conformitate cu Regulamentul cu privire la atestarea tehnico-profesională a specialiştilor cu activităţi în construcţii, aprobat prin Hotărîrea Guvernului nr.329 din 23 aprilie 2009.</w:t>
            </w:r>
          </w:p>
        </w:tc>
        <w:tc>
          <w:tcPr>
            <w:tcW w:w="4110" w:type="dxa"/>
            <w:tcMar>
              <w:top w:w="100" w:type="dxa"/>
              <w:left w:w="100" w:type="dxa"/>
              <w:bottom w:w="100" w:type="dxa"/>
              <w:right w:w="100" w:type="dxa"/>
            </w:tcMar>
          </w:tcPr>
          <w:p w14:paraId="4C648791" w14:textId="24F9377C" w:rsidR="00E058E8" w:rsidRPr="00135591" w:rsidRDefault="00E058E8" w:rsidP="00D706ED">
            <w:pPr>
              <w:widowControl w:val="0"/>
              <w:spacing w:line="240" w:lineRule="auto"/>
              <w:ind w:right="184"/>
              <w:rPr>
                <w:rFonts w:ascii="Times New Roman" w:eastAsia="Calibri" w:hAnsi="Times New Roman" w:cs="Times New Roman"/>
                <w:b/>
                <w:color w:val="0000FF"/>
                <w:sz w:val="24"/>
                <w:szCs w:val="24"/>
              </w:rPr>
            </w:pPr>
          </w:p>
        </w:tc>
      </w:tr>
      <w:tr w:rsidR="00E058E8" w:rsidRPr="00135591" w14:paraId="163D4178" w14:textId="77777777" w:rsidTr="00135591">
        <w:tc>
          <w:tcPr>
            <w:tcW w:w="532" w:type="dxa"/>
            <w:tcMar>
              <w:top w:w="100" w:type="dxa"/>
              <w:left w:w="100" w:type="dxa"/>
              <w:bottom w:w="100" w:type="dxa"/>
              <w:right w:w="100" w:type="dxa"/>
            </w:tcMar>
          </w:tcPr>
          <w:p w14:paraId="0577CEA9" w14:textId="77777777" w:rsidR="00E058E8" w:rsidRPr="00135591" w:rsidRDefault="00E058E8">
            <w:pPr>
              <w:spacing w:line="240" w:lineRule="auto"/>
              <w:rPr>
                <w:rFonts w:ascii="Times New Roman" w:eastAsia="Calibri" w:hAnsi="Times New Roman" w:cs="Times New Roman"/>
                <w:sz w:val="24"/>
                <w:szCs w:val="24"/>
              </w:rPr>
            </w:pPr>
          </w:p>
        </w:tc>
        <w:tc>
          <w:tcPr>
            <w:tcW w:w="4395" w:type="dxa"/>
            <w:tcMar>
              <w:top w:w="100" w:type="dxa"/>
              <w:left w:w="100" w:type="dxa"/>
              <w:bottom w:w="100" w:type="dxa"/>
              <w:right w:w="100" w:type="dxa"/>
            </w:tcMar>
          </w:tcPr>
          <w:p w14:paraId="603FEBB4" w14:textId="77777777" w:rsidR="00E058E8" w:rsidRPr="00135591" w:rsidRDefault="00DB139E" w:rsidP="00D706ED">
            <w:pPr>
              <w:spacing w:line="240" w:lineRule="auto"/>
              <w:rPr>
                <w:rFonts w:ascii="Times New Roman" w:eastAsia="Calibri" w:hAnsi="Times New Roman" w:cs="Times New Roman"/>
                <w:i/>
                <w:color w:val="0000FF"/>
                <w:sz w:val="24"/>
                <w:szCs w:val="24"/>
              </w:rPr>
            </w:pPr>
            <w:r w:rsidRPr="00135591">
              <w:rPr>
                <w:rFonts w:ascii="Times New Roman" w:eastAsia="Calibri" w:hAnsi="Times New Roman" w:cs="Times New Roman"/>
                <w:b/>
                <w:sz w:val="24"/>
                <w:szCs w:val="24"/>
              </w:rPr>
              <w:t>HG 285</w:t>
            </w:r>
          </w:p>
          <w:p w14:paraId="0F424F15" w14:textId="77777777" w:rsidR="00E058E8" w:rsidRPr="00135591" w:rsidRDefault="00DB139E" w:rsidP="00D706ED">
            <w:pPr>
              <w:spacing w:line="240" w:lineRule="auto"/>
              <w:rPr>
                <w:rFonts w:ascii="Times New Roman" w:eastAsia="Calibri" w:hAnsi="Times New Roman" w:cs="Times New Roman"/>
                <w:sz w:val="24"/>
                <w:szCs w:val="24"/>
              </w:rPr>
            </w:pPr>
            <w:r w:rsidRPr="00135591">
              <w:rPr>
                <w:rFonts w:ascii="Times New Roman" w:eastAsia="Calibri" w:hAnsi="Times New Roman" w:cs="Times New Roman"/>
                <w:sz w:val="24"/>
                <w:szCs w:val="24"/>
              </w:rPr>
              <w:t xml:space="preserve">15. La recepţia clădirilor cuprinse în listele de monumente istorice, investitorii sînt obligaţi să includă în comisiile de recepţie </w:t>
            </w:r>
            <w:r w:rsidRPr="00135591">
              <w:rPr>
                <w:rFonts w:ascii="Times New Roman" w:eastAsia="Calibri" w:hAnsi="Times New Roman" w:cs="Times New Roman"/>
                <w:sz w:val="24"/>
                <w:szCs w:val="24"/>
              </w:rPr>
              <w:lastRenderedPageBreak/>
              <w:t>şi o persoană desemnată de Ministerul Culturii.</w:t>
            </w:r>
          </w:p>
        </w:tc>
        <w:tc>
          <w:tcPr>
            <w:tcW w:w="6237" w:type="dxa"/>
            <w:tcMar>
              <w:top w:w="100" w:type="dxa"/>
              <w:left w:w="100" w:type="dxa"/>
              <w:bottom w:w="100" w:type="dxa"/>
              <w:right w:w="100" w:type="dxa"/>
            </w:tcMar>
          </w:tcPr>
          <w:p w14:paraId="7DE08150" w14:textId="77777777" w:rsidR="00E058E8" w:rsidRPr="00135591" w:rsidRDefault="00DB139E" w:rsidP="00D706ED">
            <w:pPr>
              <w:spacing w:line="240" w:lineRule="auto"/>
              <w:ind w:right="183"/>
              <w:rPr>
                <w:rFonts w:ascii="Times New Roman" w:eastAsia="Calibri" w:hAnsi="Times New Roman" w:cs="Times New Roman"/>
                <w:sz w:val="24"/>
                <w:szCs w:val="24"/>
              </w:rPr>
            </w:pPr>
            <w:r w:rsidRPr="00135591">
              <w:rPr>
                <w:rFonts w:ascii="Times New Roman" w:eastAsia="Calibri" w:hAnsi="Times New Roman" w:cs="Times New Roman"/>
                <w:sz w:val="24"/>
                <w:szCs w:val="24"/>
              </w:rPr>
              <w:lastRenderedPageBreak/>
              <w:t>Art. 15, va avea următoarea redacție</w:t>
            </w:r>
          </w:p>
          <w:p w14:paraId="28CDCC1B" w14:textId="77777777" w:rsidR="00E058E8" w:rsidRPr="00135591" w:rsidRDefault="00DB139E" w:rsidP="00D706ED">
            <w:pPr>
              <w:spacing w:line="240" w:lineRule="auto"/>
              <w:ind w:right="183"/>
              <w:rPr>
                <w:rFonts w:ascii="Times New Roman" w:eastAsia="Calibri" w:hAnsi="Times New Roman" w:cs="Times New Roman"/>
                <w:sz w:val="24"/>
                <w:szCs w:val="24"/>
              </w:rPr>
            </w:pPr>
            <w:r w:rsidRPr="00135591">
              <w:rPr>
                <w:rFonts w:ascii="Times New Roman" w:eastAsia="Calibri" w:hAnsi="Times New Roman" w:cs="Times New Roman"/>
                <w:sz w:val="24"/>
                <w:szCs w:val="24"/>
              </w:rPr>
              <w:t xml:space="preserve">15. La recepţia lucrărilor de reconstruire, consolidare, restaurare, transformare a </w:t>
            </w:r>
            <w:r w:rsidRPr="00135591">
              <w:rPr>
                <w:rFonts w:ascii="Times New Roman" w:eastAsia="Calibri" w:hAnsi="Times New Roman" w:cs="Times New Roman"/>
                <w:b/>
                <w:color w:val="333333"/>
                <w:sz w:val="24"/>
                <w:szCs w:val="24"/>
                <w:highlight w:val="white"/>
              </w:rPr>
              <w:t xml:space="preserve">monumentelor de istorie, artă şi arhitectură sau în zonele construite înscrise în Registrul </w:t>
            </w:r>
            <w:r w:rsidRPr="00135591">
              <w:rPr>
                <w:rFonts w:ascii="Times New Roman" w:eastAsia="Calibri" w:hAnsi="Times New Roman" w:cs="Times New Roman"/>
                <w:b/>
                <w:color w:val="333333"/>
                <w:sz w:val="24"/>
                <w:szCs w:val="24"/>
                <w:highlight w:val="white"/>
              </w:rPr>
              <w:lastRenderedPageBreak/>
              <w:t>monumentelor Republicii Moldova ocrotite de stat</w:t>
            </w:r>
            <w:r w:rsidRPr="00135591">
              <w:rPr>
                <w:rFonts w:ascii="Times New Roman" w:eastAsia="Calibri" w:hAnsi="Times New Roman" w:cs="Times New Roman"/>
                <w:sz w:val="24"/>
                <w:szCs w:val="24"/>
              </w:rPr>
              <w:t xml:space="preserve">, investitorii sînt obligaţi să includă în comisiile de recepţie şi o persoană desemnată de </w:t>
            </w:r>
            <w:r w:rsidRPr="00135591">
              <w:rPr>
                <w:rFonts w:ascii="Times New Roman" w:eastAsia="Calibri" w:hAnsi="Times New Roman" w:cs="Times New Roman"/>
                <w:b/>
                <w:color w:val="333333"/>
                <w:sz w:val="24"/>
                <w:szCs w:val="24"/>
                <w:highlight w:val="white"/>
              </w:rPr>
              <w:t>Agenţia de Inspectare şi Restaurare a Monumentelor.</w:t>
            </w:r>
          </w:p>
        </w:tc>
        <w:tc>
          <w:tcPr>
            <w:tcW w:w="4110" w:type="dxa"/>
            <w:tcMar>
              <w:top w:w="100" w:type="dxa"/>
              <w:left w:w="100" w:type="dxa"/>
              <w:bottom w:w="100" w:type="dxa"/>
              <w:right w:w="100" w:type="dxa"/>
            </w:tcMar>
          </w:tcPr>
          <w:p w14:paraId="34936959" w14:textId="77777777" w:rsidR="00E058E8" w:rsidRPr="00135591" w:rsidRDefault="00E058E8" w:rsidP="00BB560C">
            <w:pPr>
              <w:widowControl w:val="0"/>
              <w:spacing w:line="240" w:lineRule="auto"/>
              <w:ind w:right="184"/>
              <w:rPr>
                <w:rFonts w:ascii="Times New Roman" w:eastAsia="Calibri" w:hAnsi="Times New Roman" w:cs="Times New Roman"/>
                <w:b/>
                <w:sz w:val="24"/>
                <w:szCs w:val="24"/>
              </w:rPr>
            </w:pPr>
          </w:p>
        </w:tc>
      </w:tr>
      <w:tr w:rsidR="00E058E8" w:rsidRPr="00135591" w14:paraId="344A2359" w14:textId="77777777" w:rsidTr="00135591">
        <w:tc>
          <w:tcPr>
            <w:tcW w:w="532" w:type="dxa"/>
            <w:tcMar>
              <w:top w:w="100" w:type="dxa"/>
              <w:left w:w="100" w:type="dxa"/>
              <w:bottom w:w="100" w:type="dxa"/>
              <w:right w:w="100" w:type="dxa"/>
            </w:tcMar>
          </w:tcPr>
          <w:p w14:paraId="47054CAB" w14:textId="77777777" w:rsidR="00E058E8" w:rsidRPr="00135591" w:rsidRDefault="00E058E8">
            <w:pPr>
              <w:spacing w:line="240" w:lineRule="auto"/>
              <w:rPr>
                <w:rFonts w:ascii="Times New Roman" w:eastAsia="Calibri" w:hAnsi="Times New Roman" w:cs="Times New Roman"/>
                <w:sz w:val="24"/>
                <w:szCs w:val="24"/>
              </w:rPr>
            </w:pPr>
          </w:p>
        </w:tc>
        <w:tc>
          <w:tcPr>
            <w:tcW w:w="4395" w:type="dxa"/>
            <w:tcMar>
              <w:top w:w="100" w:type="dxa"/>
              <w:left w:w="100" w:type="dxa"/>
              <w:bottom w:w="100" w:type="dxa"/>
              <w:right w:w="100" w:type="dxa"/>
            </w:tcMar>
          </w:tcPr>
          <w:p w14:paraId="315B1F2D" w14:textId="77777777" w:rsidR="00E058E8" w:rsidRPr="00135591" w:rsidRDefault="00DB139E" w:rsidP="00D706ED">
            <w:pPr>
              <w:spacing w:line="240" w:lineRule="auto"/>
              <w:rPr>
                <w:rFonts w:ascii="Times New Roman" w:eastAsia="Calibri" w:hAnsi="Times New Roman" w:cs="Times New Roman"/>
                <w:b/>
                <w:sz w:val="24"/>
                <w:szCs w:val="24"/>
              </w:rPr>
            </w:pPr>
            <w:r w:rsidRPr="00135591">
              <w:rPr>
                <w:rFonts w:ascii="Times New Roman" w:eastAsia="Calibri" w:hAnsi="Times New Roman" w:cs="Times New Roman"/>
                <w:b/>
                <w:sz w:val="24"/>
                <w:szCs w:val="24"/>
              </w:rPr>
              <w:t>HG 285</w:t>
            </w:r>
          </w:p>
          <w:p w14:paraId="0FC7E023" w14:textId="77777777" w:rsidR="00E058E8" w:rsidRPr="00135591" w:rsidRDefault="00DB139E" w:rsidP="00D706ED">
            <w:pPr>
              <w:spacing w:line="240" w:lineRule="auto"/>
              <w:rPr>
                <w:rFonts w:ascii="Times New Roman" w:eastAsia="Calibri" w:hAnsi="Times New Roman" w:cs="Times New Roman"/>
                <w:sz w:val="24"/>
                <w:szCs w:val="24"/>
              </w:rPr>
            </w:pPr>
            <w:r w:rsidRPr="00135591">
              <w:rPr>
                <w:rFonts w:ascii="Times New Roman" w:eastAsia="Calibri" w:hAnsi="Times New Roman" w:cs="Times New Roman"/>
                <w:sz w:val="24"/>
                <w:szCs w:val="24"/>
              </w:rPr>
              <w:t>25. Preşedintele comisiei de recepţie va prezenta investitorului procesul-verbal de recepţie cu observaţiile sau obiecţiile participanţilor şi cu recomandarea comisieicusut, numerotat şi sigilat cu sigiliul autorităţii publice locale.</w:t>
            </w:r>
          </w:p>
          <w:p w14:paraId="01EE4994" w14:textId="77777777" w:rsidR="00E058E8" w:rsidRPr="00135591" w:rsidRDefault="00DB139E" w:rsidP="00D706ED">
            <w:pPr>
              <w:spacing w:line="240" w:lineRule="auto"/>
              <w:rPr>
                <w:rFonts w:ascii="Times New Roman" w:eastAsia="Calibri" w:hAnsi="Times New Roman" w:cs="Times New Roman"/>
                <w:sz w:val="24"/>
                <w:szCs w:val="24"/>
              </w:rPr>
            </w:pPr>
            <w:r w:rsidRPr="00135591">
              <w:rPr>
                <w:rFonts w:ascii="Times New Roman" w:eastAsia="Calibri" w:hAnsi="Times New Roman" w:cs="Times New Roman"/>
                <w:sz w:val="24"/>
                <w:szCs w:val="24"/>
              </w:rPr>
              <w:tab/>
              <w:t>Investitorul hotărăşte admiterea, amînarea sau respingerea recepţiei şi notifică executantului hotărîrea sa în interval de 3 zile lucrătoare, anexînd la ea un exemplar al procesului-verbal. Procesele-verbale întocmite de comisia de recepţ ie a lucrărilor de construcţie social-culturale, comunale şi a blocurilor locative se aprobă prin decizia organelor publice locale în termen de 3 zile.</w:t>
            </w:r>
          </w:p>
        </w:tc>
        <w:tc>
          <w:tcPr>
            <w:tcW w:w="6237" w:type="dxa"/>
            <w:tcMar>
              <w:top w:w="100" w:type="dxa"/>
              <w:left w:w="100" w:type="dxa"/>
              <w:bottom w:w="100" w:type="dxa"/>
              <w:right w:w="100" w:type="dxa"/>
            </w:tcMar>
          </w:tcPr>
          <w:p w14:paraId="2D896259" w14:textId="77777777" w:rsidR="00E058E8" w:rsidRPr="00135591" w:rsidRDefault="00DB139E" w:rsidP="00D706ED">
            <w:pPr>
              <w:spacing w:line="240" w:lineRule="auto"/>
              <w:ind w:right="183"/>
              <w:rPr>
                <w:rFonts w:ascii="Times New Roman" w:eastAsia="Calibri" w:hAnsi="Times New Roman" w:cs="Times New Roman"/>
                <w:sz w:val="24"/>
                <w:szCs w:val="24"/>
              </w:rPr>
            </w:pPr>
            <w:r w:rsidRPr="00135591">
              <w:rPr>
                <w:rFonts w:ascii="Times New Roman" w:eastAsia="Calibri" w:hAnsi="Times New Roman" w:cs="Times New Roman"/>
                <w:sz w:val="24"/>
                <w:szCs w:val="24"/>
              </w:rPr>
              <w:t>Art. 25, va avea următoarea redacție</w:t>
            </w:r>
          </w:p>
          <w:p w14:paraId="0A8EB0ED" w14:textId="77777777" w:rsidR="00E058E8" w:rsidRPr="00135591" w:rsidRDefault="00DB139E" w:rsidP="00D706ED">
            <w:pPr>
              <w:spacing w:line="240" w:lineRule="auto"/>
              <w:ind w:right="183"/>
              <w:rPr>
                <w:rFonts w:ascii="Times New Roman" w:eastAsia="Calibri" w:hAnsi="Times New Roman" w:cs="Times New Roman"/>
                <w:sz w:val="24"/>
                <w:szCs w:val="24"/>
              </w:rPr>
            </w:pPr>
            <w:r w:rsidRPr="00135591">
              <w:rPr>
                <w:rFonts w:ascii="Times New Roman" w:eastAsia="Calibri" w:hAnsi="Times New Roman" w:cs="Times New Roman"/>
                <w:sz w:val="24"/>
                <w:szCs w:val="24"/>
              </w:rPr>
              <w:t>25. Preşedintele comisiei de recepţie va prezenta investitorului procesul-verbal de recepţie cu observaţiile sau obiecţiile participanţilor şi cu recomandarea comisieicusut, numerotat şi sigilat cu sigiliul autorităţii publice locale.</w:t>
            </w:r>
          </w:p>
          <w:p w14:paraId="1F262E3F" w14:textId="77777777" w:rsidR="00E058E8" w:rsidRPr="00135591" w:rsidRDefault="00DB139E" w:rsidP="00D706ED">
            <w:pPr>
              <w:spacing w:line="240" w:lineRule="auto"/>
              <w:ind w:right="183"/>
              <w:rPr>
                <w:rFonts w:ascii="Times New Roman" w:eastAsia="Calibri" w:hAnsi="Times New Roman" w:cs="Times New Roman"/>
                <w:sz w:val="24"/>
                <w:szCs w:val="24"/>
              </w:rPr>
            </w:pPr>
            <w:r w:rsidRPr="00135591">
              <w:rPr>
                <w:rFonts w:ascii="Times New Roman" w:eastAsia="Calibri" w:hAnsi="Times New Roman" w:cs="Times New Roman"/>
                <w:sz w:val="24"/>
                <w:szCs w:val="24"/>
              </w:rPr>
              <w:tab/>
              <w:t xml:space="preserve">Investitorul hotărăşte admiterea, amînarea sau respingerea recepţiei şi notifică executantului hotărîrea sa în interval de 3 zile lucrătoare, anexînd la ea un exemplar al procesului-verbal. </w:t>
            </w:r>
          </w:p>
        </w:tc>
        <w:tc>
          <w:tcPr>
            <w:tcW w:w="4110" w:type="dxa"/>
            <w:tcMar>
              <w:top w:w="100" w:type="dxa"/>
              <w:left w:w="100" w:type="dxa"/>
              <w:bottom w:w="100" w:type="dxa"/>
              <w:right w:w="100" w:type="dxa"/>
            </w:tcMar>
          </w:tcPr>
          <w:p w14:paraId="1D35CEC5" w14:textId="77777777" w:rsidR="00E058E8" w:rsidRPr="00135591" w:rsidRDefault="00E058E8" w:rsidP="00BB560C">
            <w:pPr>
              <w:widowControl w:val="0"/>
              <w:spacing w:line="240" w:lineRule="auto"/>
              <w:ind w:right="184"/>
              <w:rPr>
                <w:rFonts w:ascii="Times New Roman" w:eastAsia="Calibri" w:hAnsi="Times New Roman" w:cs="Times New Roman"/>
                <w:b/>
                <w:sz w:val="24"/>
                <w:szCs w:val="24"/>
              </w:rPr>
            </w:pPr>
          </w:p>
        </w:tc>
      </w:tr>
      <w:tr w:rsidR="00E058E8" w:rsidRPr="00135591" w14:paraId="695F721C" w14:textId="77777777" w:rsidTr="00135591">
        <w:tc>
          <w:tcPr>
            <w:tcW w:w="532" w:type="dxa"/>
            <w:tcMar>
              <w:top w:w="100" w:type="dxa"/>
              <w:left w:w="100" w:type="dxa"/>
              <w:bottom w:w="100" w:type="dxa"/>
              <w:right w:w="100" w:type="dxa"/>
            </w:tcMar>
          </w:tcPr>
          <w:p w14:paraId="1B3AE7A0" w14:textId="77777777" w:rsidR="00E058E8" w:rsidRPr="00135591" w:rsidRDefault="00E058E8">
            <w:pPr>
              <w:spacing w:line="240" w:lineRule="auto"/>
              <w:rPr>
                <w:rFonts w:ascii="Times New Roman" w:eastAsia="Calibri" w:hAnsi="Times New Roman" w:cs="Times New Roman"/>
                <w:sz w:val="24"/>
                <w:szCs w:val="24"/>
              </w:rPr>
            </w:pPr>
          </w:p>
        </w:tc>
        <w:tc>
          <w:tcPr>
            <w:tcW w:w="4395" w:type="dxa"/>
            <w:tcMar>
              <w:top w:w="100" w:type="dxa"/>
              <w:left w:w="100" w:type="dxa"/>
              <w:bottom w:w="100" w:type="dxa"/>
              <w:right w:w="100" w:type="dxa"/>
            </w:tcMar>
          </w:tcPr>
          <w:p w14:paraId="3DD493E1" w14:textId="77777777" w:rsidR="00E058E8" w:rsidRPr="00135591" w:rsidRDefault="00DB139E" w:rsidP="00D706ED">
            <w:pPr>
              <w:spacing w:line="240" w:lineRule="auto"/>
              <w:rPr>
                <w:rFonts w:ascii="Times New Roman" w:eastAsia="Calibri" w:hAnsi="Times New Roman" w:cs="Times New Roman"/>
                <w:b/>
                <w:sz w:val="24"/>
                <w:szCs w:val="24"/>
              </w:rPr>
            </w:pPr>
            <w:r w:rsidRPr="00135591">
              <w:rPr>
                <w:rFonts w:ascii="Times New Roman" w:eastAsia="Calibri" w:hAnsi="Times New Roman" w:cs="Times New Roman"/>
                <w:b/>
                <w:sz w:val="24"/>
                <w:szCs w:val="24"/>
              </w:rPr>
              <w:t>HG 285</w:t>
            </w:r>
          </w:p>
          <w:p w14:paraId="1F3A05C4" w14:textId="77777777" w:rsidR="00E058E8" w:rsidRPr="00135591" w:rsidRDefault="00DB139E" w:rsidP="00D706ED">
            <w:pPr>
              <w:spacing w:line="240" w:lineRule="auto"/>
              <w:rPr>
                <w:rFonts w:ascii="Times New Roman" w:eastAsia="Calibri" w:hAnsi="Times New Roman" w:cs="Times New Roman"/>
                <w:sz w:val="24"/>
                <w:szCs w:val="24"/>
              </w:rPr>
            </w:pPr>
            <w:r w:rsidRPr="00135591">
              <w:rPr>
                <w:rFonts w:ascii="Times New Roman" w:eastAsia="Calibri" w:hAnsi="Times New Roman" w:cs="Times New Roman"/>
                <w:sz w:val="24"/>
                <w:szCs w:val="24"/>
              </w:rPr>
              <w:t>37. La recepţia finală participă:</w:t>
            </w:r>
          </w:p>
          <w:p w14:paraId="0FFC00AE" w14:textId="77777777" w:rsidR="00E058E8" w:rsidRPr="00135591" w:rsidRDefault="00DB139E" w:rsidP="00D706ED">
            <w:pPr>
              <w:spacing w:line="240" w:lineRule="auto"/>
              <w:rPr>
                <w:rFonts w:ascii="Times New Roman" w:eastAsia="Calibri" w:hAnsi="Times New Roman" w:cs="Times New Roman"/>
                <w:b/>
                <w:sz w:val="24"/>
                <w:szCs w:val="24"/>
              </w:rPr>
            </w:pPr>
            <w:r w:rsidRPr="00135591">
              <w:rPr>
                <w:rFonts w:ascii="Times New Roman" w:eastAsia="Calibri" w:hAnsi="Times New Roman" w:cs="Times New Roman"/>
                <w:sz w:val="24"/>
                <w:szCs w:val="24"/>
              </w:rPr>
              <w:t>2) comisia de recepţie desemnată de investitor;</w:t>
            </w:r>
          </w:p>
        </w:tc>
        <w:tc>
          <w:tcPr>
            <w:tcW w:w="6237" w:type="dxa"/>
            <w:tcMar>
              <w:top w:w="100" w:type="dxa"/>
              <w:left w:w="100" w:type="dxa"/>
              <w:bottom w:w="100" w:type="dxa"/>
              <w:right w:w="100" w:type="dxa"/>
            </w:tcMar>
          </w:tcPr>
          <w:p w14:paraId="51B2C9D5" w14:textId="77777777" w:rsidR="00E058E8" w:rsidRPr="00135591" w:rsidRDefault="00DB139E" w:rsidP="00D706ED">
            <w:pPr>
              <w:spacing w:line="240" w:lineRule="auto"/>
              <w:ind w:right="183"/>
              <w:rPr>
                <w:rFonts w:ascii="Times New Roman" w:eastAsia="Calibri" w:hAnsi="Times New Roman" w:cs="Times New Roman"/>
                <w:sz w:val="24"/>
                <w:szCs w:val="24"/>
              </w:rPr>
            </w:pPr>
            <w:r w:rsidRPr="00135591">
              <w:rPr>
                <w:rFonts w:ascii="Times New Roman" w:eastAsia="Calibri" w:hAnsi="Times New Roman" w:cs="Times New Roman"/>
                <w:sz w:val="24"/>
                <w:szCs w:val="24"/>
              </w:rPr>
              <w:t>Art. 37, 2), va avea următoarea redacție</w:t>
            </w:r>
          </w:p>
          <w:p w14:paraId="52F5DA2D" w14:textId="77777777" w:rsidR="00E058E8" w:rsidRPr="00135591" w:rsidRDefault="00DB139E" w:rsidP="00D706ED">
            <w:pPr>
              <w:spacing w:line="240" w:lineRule="auto"/>
              <w:ind w:right="183"/>
              <w:rPr>
                <w:rFonts w:ascii="Times New Roman" w:eastAsia="Calibri" w:hAnsi="Times New Roman" w:cs="Times New Roman"/>
                <w:sz w:val="24"/>
                <w:szCs w:val="24"/>
              </w:rPr>
            </w:pPr>
            <w:r w:rsidRPr="00135591">
              <w:rPr>
                <w:rFonts w:ascii="Times New Roman" w:eastAsia="Calibri" w:hAnsi="Times New Roman" w:cs="Times New Roman"/>
                <w:sz w:val="24"/>
                <w:szCs w:val="24"/>
              </w:rPr>
              <w:t xml:space="preserve">2) comisia de recepţie desemnată de investitor în conformitate cu art. 8 și  9, fără includerea reprezentantul administraţiei publice locale pe teritoriul căreia este situată construcţia și </w:t>
            </w:r>
            <w:r w:rsidRPr="00135591">
              <w:rPr>
                <w:rFonts w:ascii="Times New Roman" w:eastAsia="Calibri" w:hAnsi="Times New Roman" w:cs="Times New Roman"/>
                <w:b/>
                <w:sz w:val="24"/>
                <w:szCs w:val="24"/>
              </w:rPr>
              <w:t>reprezentantului al Agenției pentru Supraveghere Tehnică</w:t>
            </w:r>
            <w:r w:rsidRPr="00135591">
              <w:rPr>
                <w:rFonts w:ascii="Times New Roman" w:eastAsia="Calibri" w:hAnsi="Times New Roman" w:cs="Times New Roman"/>
                <w:sz w:val="24"/>
                <w:szCs w:val="24"/>
              </w:rPr>
              <w:t>;</w:t>
            </w:r>
          </w:p>
        </w:tc>
        <w:tc>
          <w:tcPr>
            <w:tcW w:w="4110" w:type="dxa"/>
            <w:tcMar>
              <w:top w:w="100" w:type="dxa"/>
              <w:left w:w="100" w:type="dxa"/>
              <w:bottom w:w="100" w:type="dxa"/>
              <w:right w:w="100" w:type="dxa"/>
            </w:tcMar>
          </w:tcPr>
          <w:p w14:paraId="58016494" w14:textId="77777777" w:rsidR="00E058E8" w:rsidRPr="00135591" w:rsidRDefault="00E058E8" w:rsidP="00D706ED">
            <w:pPr>
              <w:widowControl w:val="0"/>
              <w:spacing w:line="240" w:lineRule="auto"/>
              <w:ind w:right="184"/>
              <w:rPr>
                <w:rFonts w:ascii="Times New Roman" w:eastAsia="Calibri" w:hAnsi="Times New Roman" w:cs="Times New Roman"/>
                <w:sz w:val="24"/>
                <w:szCs w:val="24"/>
              </w:rPr>
            </w:pPr>
          </w:p>
          <w:p w14:paraId="487C7348" w14:textId="77777777" w:rsidR="00E058E8" w:rsidRPr="00135591" w:rsidRDefault="00E058E8" w:rsidP="00D706ED">
            <w:pPr>
              <w:spacing w:line="240" w:lineRule="auto"/>
              <w:ind w:right="184"/>
              <w:rPr>
                <w:rFonts w:ascii="Times New Roman" w:eastAsia="Calibri" w:hAnsi="Times New Roman" w:cs="Times New Roman"/>
                <w:b/>
                <w:sz w:val="24"/>
                <w:szCs w:val="24"/>
              </w:rPr>
            </w:pPr>
          </w:p>
        </w:tc>
      </w:tr>
      <w:tr w:rsidR="00E058E8" w:rsidRPr="00135591" w14:paraId="232A9C45" w14:textId="77777777" w:rsidTr="00135591">
        <w:tc>
          <w:tcPr>
            <w:tcW w:w="532" w:type="dxa"/>
            <w:tcMar>
              <w:top w:w="100" w:type="dxa"/>
              <w:left w:w="100" w:type="dxa"/>
              <w:bottom w:w="100" w:type="dxa"/>
              <w:right w:w="100" w:type="dxa"/>
            </w:tcMar>
          </w:tcPr>
          <w:p w14:paraId="0DA99E07" w14:textId="77777777" w:rsidR="00E058E8" w:rsidRPr="00135591" w:rsidRDefault="00E058E8">
            <w:pPr>
              <w:widowControl w:val="0"/>
              <w:spacing w:line="240" w:lineRule="auto"/>
              <w:rPr>
                <w:rFonts w:ascii="Times New Roman" w:eastAsia="Calibri" w:hAnsi="Times New Roman" w:cs="Times New Roman"/>
                <w:sz w:val="24"/>
                <w:szCs w:val="24"/>
              </w:rPr>
            </w:pPr>
          </w:p>
        </w:tc>
        <w:tc>
          <w:tcPr>
            <w:tcW w:w="4395" w:type="dxa"/>
            <w:tcMar>
              <w:top w:w="100" w:type="dxa"/>
              <w:left w:w="100" w:type="dxa"/>
              <w:bottom w:w="100" w:type="dxa"/>
              <w:right w:w="100" w:type="dxa"/>
            </w:tcMar>
          </w:tcPr>
          <w:p w14:paraId="3F201DB4" w14:textId="77777777" w:rsidR="00E058E8" w:rsidRPr="00135591" w:rsidRDefault="00DB139E" w:rsidP="00D706ED">
            <w:pPr>
              <w:widowControl w:val="0"/>
              <w:spacing w:line="240" w:lineRule="auto"/>
              <w:rPr>
                <w:rFonts w:ascii="Times New Roman" w:eastAsia="Calibri" w:hAnsi="Times New Roman" w:cs="Times New Roman"/>
                <w:b/>
                <w:sz w:val="24"/>
                <w:szCs w:val="24"/>
              </w:rPr>
            </w:pPr>
            <w:r w:rsidRPr="00135591">
              <w:rPr>
                <w:rFonts w:ascii="Times New Roman" w:eastAsia="Calibri" w:hAnsi="Times New Roman" w:cs="Times New Roman"/>
                <w:b/>
                <w:sz w:val="24"/>
                <w:szCs w:val="24"/>
              </w:rPr>
              <w:t>HG 285</w:t>
            </w:r>
          </w:p>
          <w:p w14:paraId="4E204DD8" w14:textId="77777777" w:rsidR="00E058E8" w:rsidRPr="00135591" w:rsidRDefault="00DB139E" w:rsidP="00D706ED">
            <w:pPr>
              <w:spacing w:line="240" w:lineRule="auto"/>
              <w:rPr>
                <w:rFonts w:ascii="Times New Roman" w:eastAsia="Calibri" w:hAnsi="Times New Roman" w:cs="Times New Roman"/>
                <w:b/>
                <w:sz w:val="24"/>
                <w:szCs w:val="24"/>
              </w:rPr>
            </w:pPr>
            <w:r w:rsidRPr="00135591">
              <w:rPr>
                <w:rFonts w:ascii="Times New Roman" w:eastAsia="Calibri" w:hAnsi="Times New Roman" w:cs="Times New Roman"/>
                <w:b/>
                <w:sz w:val="24"/>
                <w:szCs w:val="24"/>
              </w:rPr>
              <w:t>III</w:t>
            </w:r>
            <w:r w:rsidRPr="00135591">
              <w:rPr>
                <w:rFonts w:ascii="Times New Roman" w:eastAsia="Calibri" w:hAnsi="Times New Roman" w:cs="Times New Roman"/>
                <w:b/>
                <w:sz w:val="24"/>
                <w:szCs w:val="24"/>
                <w:vertAlign w:val="superscript"/>
              </w:rPr>
              <w:t>1</w:t>
            </w:r>
            <w:r w:rsidRPr="00135591">
              <w:rPr>
                <w:rFonts w:ascii="Times New Roman" w:eastAsia="Calibri" w:hAnsi="Times New Roman" w:cs="Times New Roman"/>
                <w:b/>
                <w:sz w:val="24"/>
                <w:szCs w:val="24"/>
              </w:rPr>
              <w:t xml:space="preserve">. MODUL DE RECEPŢIE </w:t>
            </w:r>
          </w:p>
          <w:p w14:paraId="48572DF0" w14:textId="77777777" w:rsidR="00E058E8" w:rsidRPr="00135591" w:rsidRDefault="00DB139E" w:rsidP="00D706ED">
            <w:pPr>
              <w:spacing w:line="240" w:lineRule="auto"/>
              <w:rPr>
                <w:rFonts w:ascii="Times New Roman" w:eastAsia="Calibri" w:hAnsi="Times New Roman" w:cs="Times New Roman"/>
                <w:b/>
                <w:sz w:val="24"/>
                <w:szCs w:val="24"/>
              </w:rPr>
            </w:pPr>
            <w:r w:rsidRPr="00135591">
              <w:rPr>
                <w:rFonts w:ascii="Times New Roman" w:eastAsia="Calibri" w:hAnsi="Times New Roman" w:cs="Times New Roman"/>
                <w:b/>
                <w:sz w:val="24"/>
                <w:szCs w:val="24"/>
              </w:rPr>
              <w:t xml:space="preserve">A CONSTRUCŢIILOR ŞI INSTALAŢIILOR AFERENTE </w:t>
            </w:r>
          </w:p>
          <w:p w14:paraId="538A1B31" w14:textId="77777777" w:rsidR="00E058E8" w:rsidRPr="00135591" w:rsidRDefault="00DB139E" w:rsidP="00D706ED">
            <w:pPr>
              <w:spacing w:line="240" w:lineRule="auto"/>
              <w:rPr>
                <w:rFonts w:ascii="Times New Roman" w:eastAsia="Calibri" w:hAnsi="Times New Roman" w:cs="Times New Roman"/>
                <w:b/>
                <w:sz w:val="24"/>
                <w:szCs w:val="24"/>
              </w:rPr>
            </w:pPr>
            <w:r w:rsidRPr="00135591">
              <w:rPr>
                <w:rFonts w:ascii="Times New Roman" w:eastAsia="Calibri" w:hAnsi="Times New Roman" w:cs="Times New Roman"/>
                <w:b/>
                <w:sz w:val="24"/>
                <w:szCs w:val="24"/>
              </w:rPr>
              <w:t xml:space="preserve">FINANŢATE DIN MIJLOACE FINANCIARE PROPRIETATE </w:t>
            </w:r>
          </w:p>
          <w:p w14:paraId="7441F9D2" w14:textId="77777777" w:rsidR="00E058E8" w:rsidRPr="00135591" w:rsidRDefault="00DB139E" w:rsidP="00D706ED">
            <w:pPr>
              <w:spacing w:line="240" w:lineRule="auto"/>
              <w:rPr>
                <w:rFonts w:ascii="Times New Roman" w:eastAsia="Calibri" w:hAnsi="Times New Roman" w:cs="Times New Roman"/>
                <w:b/>
                <w:sz w:val="24"/>
                <w:szCs w:val="24"/>
              </w:rPr>
            </w:pPr>
            <w:r w:rsidRPr="00135591">
              <w:rPr>
                <w:rFonts w:ascii="Times New Roman" w:eastAsia="Calibri" w:hAnsi="Times New Roman" w:cs="Times New Roman"/>
                <w:b/>
                <w:sz w:val="24"/>
                <w:szCs w:val="24"/>
              </w:rPr>
              <w:t>PRIVATĂ</w:t>
            </w:r>
          </w:p>
        </w:tc>
        <w:tc>
          <w:tcPr>
            <w:tcW w:w="6237" w:type="dxa"/>
            <w:tcMar>
              <w:top w:w="100" w:type="dxa"/>
              <w:left w:w="100" w:type="dxa"/>
              <w:bottom w:w="100" w:type="dxa"/>
              <w:right w:w="100" w:type="dxa"/>
            </w:tcMar>
          </w:tcPr>
          <w:p w14:paraId="2219D105" w14:textId="77777777" w:rsidR="00E058E8" w:rsidRPr="00135591" w:rsidRDefault="00DB139E" w:rsidP="00D706ED">
            <w:pPr>
              <w:spacing w:line="240" w:lineRule="auto"/>
              <w:ind w:right="183"/>
              <w:rPr>
                <w:rFonts w:ascii="Times New Roman" w:eastAsia="Calibri" w:hAnsi="Times New Roman" w:cs="Times New Roman"/>
                <w:sz w:val="24"/>
                <w:szCs w:val="24"/>
              </w:rPr>
            </w:pPr>
            <w:r w:rsidRPr="00135591">
              <w:rPr>
                <w:rFonts w:ascii="Times New Roman" w:eastAsia="Calibri" w:hAnsi="Times New Roman" w:cs="Times New Roman"/>
                <w:sz w:val="24"/>
                <w:szCs w:val="24"/>
              </w:rPr>
              <w:t>se va abroga</w:t>
            </w:r>
          </w:p>
        </w:tc>
        <w:tc>
          <w:tcPr>
            <w:tcW w:w="4110" w:type="dxa"/>
            <w:tcMar>
              <w:top w:w="100" w:type="dxa"/>
              <w:left w:w="100" w:type="dxa"/>
              <w:bottom w:w="100" w:type="dxa"/>
              <w:right w:w="100" w:type="dxa"/>
            </w:tcMar>
          </w:tcPr>
          <w:p w14:paraId="7160A1C3" w14:textId="07D26339" w:rsidR="00E058E8" w:rsidRPr="00135591" w:rsidRDefault="00E058E8" w:rsidP="00D706ED">
            <w:pPr>
              <w:widowControl w:val="0"/>
              <w:spacing w:line="240" w:lineRule="auto"/>
              <w:ind w:right="184"/>
              <w:rPr>
                <w:rFonts w:ascii="Times New Roman" w:eastAsia="Calibri" w:hAnsi="Times New Roman" w:cs="Times New Roman"/>
                <w:b/>
                <w:sz w:val="24"/>
                <w:szCs w:val="24"/>
              </w:rPr>
            </w:pPr>
          </w:p>
        </w:tc>
      </w:tr>
      <w:tr w:rsidR="00E058E8" w:rsidRPr="00135591" w14:paraId="31993480" w14:textId="77777777" w:rsidTr="00135591">
        <w:tc>
          <w:tcPr>
            <w:tcW w:w="532" w:type="dxa"/>
            <w:tcMar>
              <w:top w:w="100" w:type="dxa"/>
              <w:left w:w="100" w:type="dxa"/>
              <w:bottom w:w="100" w:type="dxa"/>
              <w:right w:w="100" w:type="dxa"/>
            </w:tcMar>
          </w:tcPr>
          <w:p w14:paraId="34B9C23B" w14:textId="77777777" w:rsidR="00E058E8" w:rsidRPr="00135591" w:rsidRDefault="00E058E8">
            <w:pPr>
              <w:spacing w:line="240" w:lineRule="auto"/>
              <w:rPr>
                <w:rFonts w:ascii="Times New Roman" w:eastAsia="Calibri" w:hAnsi="Times New Roman" w:cs="Times New Roman"/>
                <w:sz w:val="24"/>
                <w:szCs w:val="24"/>
              </w:rPr>
            </w:pPr>
          </w:p>
        </w:tc>
        <w:tc>
          <w:tcPr>
            <w:tcW w:w="4395" w:type="dxa"/>
            <w:tcMar>
              <w:top w:w="100" w:type="dxa"/>
              <w:left w:w="100" w:type="dxa"/>
              <w:bottom w:w="100" w:type="dxa"/>
              <w:right w:w="100" w:type="dxa"/>
            </w:tcMar>
          </w:tcPr>
          <w:p w14:paraId="555D2FFE" w14:textId="77777777" w:rsidR="00E058E8" w:rsidRPr="00135591" w:rsidRDefault="00DB139E" w:rsidP="00D706ED">
            <w:pPr>
              <w:spacing w:line="240" w:lineRule="auto"/>
              <w:rPr>
                <w:rFonts w:ascii="Times New Roman" w:eastAsia="Calibri" w:hAnsi="Times New Roman" w:cs="Times New Roman"/>
                <w:b/>
                <w:sz w:val="24"/>
                <w:szCs w:val="24"/>
              </w:rPr>
            </w:pPr>
            <w:r w:rsidRPr="00135591">
              <w:rPr>
                <w:rFonts w:ascii="Times New Roman" w:eastAsia="Calibri" w:hAnsi="Times New Roman" w:cs="Times New Roman"/>
                <w:b/>
                <w:sz w:val="24"/>
                <w:szCs w:val="24"/>
              </w:rPr>
              <w:t>HG 285 - Capitolul III</w:t>
            </w:r>
            <w:r w:rsidRPr="00135591">
              <w:rPr>
                <w:rFonts w:ascii="Times New Roman" w:eastAsia="Calibri" w:hAnsi="Times New Roman" w:cs="Times New Roman"/>
                <w:b/>
                <w:sz w:val="24"/>
                <w:szCs w:val="24"/>
                <w:vertAlign w:val="superscript"/>
              </w:rPr>
              <w:t>1</w:t>
            </w:r>
          </w:p>
          <w:p w14:paraId="730705F4" w14:textId="77777777" w:rsidR="00E058E8" w:rsidRPr="00135591" w:rsidRDefault="00E058E8" w:rsidP="00D706ED">
            <w:pPr>
              <w:widowControl w:val="0"/>
              <w:spacing w:line="240" w:lineRule="auto"/>
              <w:rPr>
                <w:rFonts w:ascii="Times New Roman" w:eastAsia="Calibri" w:hAnsi="Times New Roman" w:cs="Times New Roman"/>
                <w:b/>
                <w:sz w:val="24"/>
                <w:szCs w:val="24"/>
              </w:rPr>
            </w:pPr>
          </w:p>
          <w:p w14:paraId="6F7C43F2" w14:textId="77777777" w:rsidR="00E058E8" w:rsidRPr="00135591" w:rsidRDefault="00DB139E" w:rsidP="00D706ED">
            <w:pPr>
              <w:widowControl w:val="0"/>
              <w:spacing w:line="240" w:lineRule="auto"/>
              <w:rPr>
                <w:rFonts w:ascii="Times New Roman" w:eastAsia="Calibri" w:hAnsi="Times New Roman" w:cs="Times New Roman"/>
                <w:sz w:val="24"/>
                <w:szCs w:val="24"/>
              </w:rPr>
            </w:pPr>
            <w:r w:rsidRPr="00135591">
              <w:rPr>
                <w:rFonts w:ascii="Times New Roman" w:eastAsia="Calibri" w:hAnsi="Times New Roman" w:cs="Times New Roman"/>
                <w:sz w:val="24"/>
                <w:szCs w:val="24"/>
              </w:rPr>
              <w:t>43</w:t>
            </w:r>
            <w:r w:rsidRPr="00135591">
              <w:rPr>
                <w:rFonts w:ascii="Times New Roman" w:eastAsia="Calibri" w:hAnsi="Times New Roman" w:cs="Times New Roman"/>
                <w:sz w:val="24"/>
                <w:szCs w:val="24"/>
                <w:vertAlign w:val="superscript"/>
              </w:rPr>
              <w:t>1</w:t>
            </w:r>
            <w:r w:rsidRPr="00135591">
              <w:rPr>
                <w:rFonts w:ascii="Times New Roman" w:eastAsia="Calibri" w:hAnsi="Times New Roman" w:cs="Times New Roman"/>
                <w:sz w:val="24"/>
                <w:szCs w:val="24"/>
              </w:rPr>
              <w:t>. Recepţia lucrărilor de construcţie şi a instalaţiilor aferente acestora, atît la lucrările noi, cît şi la intervenţiile în timp asupra construcţiilor existente (reparaţii capitale, consolidări, reconstrucţii, modificări, modernizări, extinderi), finanțate din mijloace financiare proprietate privată se efectuează de către investitor (persoană fizică sau juridică) şi executant, prin crearea unei comisii de recepţie în baza unui contract civil.</w:t>
            </w:r>
          </w:p>
          <w:p w14:paraId="0D4780BF" w14:textId="77777777" w:rsidR="00E058E8" w:rsidRPr="00135591" w:rsidRDefault="00DB139E" w:rsidP="00D706ED">
            <w:pPr>
              <w:widowControl w:val="0"/>
              <w:spacing w:line="240" w:lineRule="auto"/>
              <w:rPr>
                <w:rFonts w:ascii="Times New Roman" w:eastAsia="Calibri" w:hAnsi="Times New Roman" w:cs="Times New Roman"/>
                <w:sz w:val="24"/>
                <w:szCs w:val="24"/>
              </w:rPr>
            </w:pPr>
            <w:r w:rsidRPr="00135591">
              <w:rPr>
                <w:rFonts w:ascii="Times New Roman" w:eastAsia="Calibri" w:hAnsi="Times New Roman" w:cs="Times New Roman"/>
                <w:sz w:val="24"/>
                <w:szCs w:val="24"/>
              </w:rPr>
              <w:tab/>
              <w:t>43</w:t>
            </w:r>
            <w:r w:rsidRPr="00135591">
              <w:rPr>
                <w:rFonts w:ascii="Times New Roman" w:eastAsia="Calibri" w:hAnsi="Times New Roman" w:cs="Times New Roman"/>
                <w:sz w:val="24"/>
                <w:szCs w:val="24"/>
                <w:vertAlign w:val="superscript"/>
              </w:rPr>
              <w:t>2</w:t>
            </w:r>
            <w:r w:rsidRPr="00135591">
              <w:rPr>
                <w:rFonts w:ascii="Times New Roman" w:eastAsia="Calibri" w:hAnsi="Times New Roman" w:cs="Times New Roman"/>
                <w:sz w:val="24"/>
                <w:szCs w:val="24"/>
              </w:rPr>
              <w:t>. La recepţie sînt obligaţi să participe proiectantul, dirigintele de şantier şi responsabilul tehnic, fiecare dintre ei va primi cîte un exemplar al actului de recepție. Investitorul poate invita la lucrările de recepţie alte persoane.</w:t>
            </w:r>
          </w:p>
          <w:p w14:paraId="0B22CD2C" w14:textId="77777777" w:rsidR="00E058E8" w:rsidRPr="00135591" w:rsidRDefault="00DB139E" w:rsidP="00D706ED">
            <w:pPr>
              <w:widowControl w:val="0"/>
              <w:spacing w:line="240" w:lineRule="auto"/>
              <w:rPr>
                <w:rFonts w:ascii="Times New Roman" w:eastAsia="Calibri" w:hAnsi="Times New Roman" w:cs="Times New Roman"/>
                <w:sz w:val="24"/>
                <w:szCs w:val="24"/>
              </w:rPr>
            </w:pPr>
            <w:r w:rsidRPr="00135591">
              <w:rPr>
                <w:rFonts w:ascii="Times New Roman" w:eastAsia="Calibri" w:hAnsi="Times New Roman" w:cs="Times New Roman"/>
                <w:sz w:val="24"/>
                <w:szCs w:val="24"/>
              </w:rPr>
              <w:tab/>
              <w:t>43</w:t>
            </w:r>
            <w:r w:rsidRPr="00135591">
              <w:rPr>
                <w:rFonts w:ascii="Times New Roman" w:eastAsia="Calibri" w:hAnsi="Times New Roman" w:cs="Times New Roman"/>
                <w:sz w:val="24"/>
                <w:szCs w:val="24"/>
                <w:vertAlign w:val="superscript"/>
              </w:rPr>
              <w:t>3</w:t>
            </w:r>
            <w:r w:rsidRPr="00135591">
              <w:rPr>
                <w:rFonts w:ascii="Times New Roman" w:eastAsia="Calibri" w:hAnsi="Times New Roman" w:cs="Times New Roman"/>
                <w:sz w:val="24"/>
                <w:szCs w:val="24"/>
              </w:rPr>
              <w:t>. Prevederile pct.49 din prezentul Regulament şi alte prevederi privind Cartea tehnică se aplică corespunzător modului de recepție prevăzut de prezentul capitol.</w:t>
            </w:r>
          </w:p>
          <w:p w14:paraId="5125C3C9" w14:textId="77777777" w:rsidR="00E058E8" w:rsidRPr="00135591" w:rsidRDefault="00DB139E" w:rsidP="00D706ED">
            <w:pPr>
              <w:widowControl w:val="0"/>
              <w:spacing w:line="240" w:lineRule="auto"/>
              <w:rPr>
                <w:rFonts w:ascii="Times New Roman" w:eastAsia="Calibri" w:hAnsi="Times New Roman" w:cs="Times New Roman"/>
                <w:sz w:val="24"/>
                <w:szCs w:val="24"/>
              </w:rPr>
            </w:pPr>
            <w:r w:rsidRPr="00135591">
              <w:rPr>
                <w:rFonts w:ascii="Times New Roman" w:eastAsia="Calibri" w:hAnsi="Times New Roman" w:cs="Times New Roman"/>
                <w:sz w:val="24"/>
                <w:szCs w:val="24"/>
              </w:rPr>
              <w:tab/>
              <w:t>43</w:t>
            </w:r>
            <w:r w:rsidRPr="00135591">
              <w:rPr>
                <w:rFonts w:ascii="Times New Roman" w:eastAsia="Calibri" w:hAnsi="Times New Roman" w:cs="Times New Roman"/>
                <w:sz w:val="24"/>
                <w:szCs w:val="24"/>
                <w:vertAlign w:val="superscript"/>
              </w:rPr>
              <w:t>4</w:t>
            </w:r>
            <w:r w:rsidRPr="00135591">
              <w:rPr>
                <w:rFonts w:ascii="Times New Roman" w:eastAsia="Calibri" w:hAnsi="Times New Roman" w:cs="Times New Roman"/>
                <w:sz w:val="24"/>
                <w:szCs w:val="24"/>
              </w:rPr>
              <w:t>. Litigiile sînt soluţionate de instanţa de judecată.</w:t>
            </w:r>
          </w:p>
          <w:p w14:paraId="30D4D5B4" w14:textId="77777777" w:rsidR="00E058E8" w:rsidRPr="00135591" w:rsidRDefault="00DB139E" w:rsidP="00D706ED">
            <w:pPr>
              <w:widowControl w:val="0"/>
              <w:spacing w:line="240" w:lineRule="auto"/>
              <w:rPr>
                <w:rFonts w:ascii="Times New Roman" w:eastAsia="Calibri" w:hAnsi="Times New Roman" w:cs="Times New Roman"/>
                <w:sz w:val="24"/>
                <w:szCs w:val="24"/>
              </w:rPr>
            </w:pPr>
            <w:r w:rsidRPr="00135591">
              <w:rPr>
                <w:rFonts w:ascii="Times New Roman" w:eastAsia="Calibri" w:hAnsi="Times New Roman" w:cs="Times New Roman"/>
                <w:sz w:val="24"/>
                <w:szCs w:val="24"/>
              </w:rPr>
              <w:tab/>
              <w:t>43</w:t>
            </w:r>
            <w:r w:rsidRPr="00135591">
              <w:rPr>
                <w:rFonts w:ascii="Times New Roman" w:eastAsia="Calibri" w:hAnsi="Times New Roman" w:cs="Times New Roman"/>
                <w:sz w:val="24"/>
                <w:szCs w:val="24"/>
                <w:vertAlign w:val="superscript"/>
              </w:rPr>
              <w:t>5</w:t>
            </w:r>
            <w:r w:rsidRPr="00135591">
              <w:rPr>
                <w:rFonts w:ascii="Times New Roman" w:eastAsia="Calibri" w:hAnsi="Times New Roman" w:cs="Times New Roman"/>
                <w:sz w:val="24"/>
                <w:szCs w:val="24"/>
              </w:rPr>
              <w:t>. La recepția blocurilor locative ce depășesc 5 niveluri, investitorii sînt obligați să includă în comisiile de recepție un reprezentant al Agenției pentru Supraveghere Tehnică solicitat în scris cu cel puțin 20 de zile înainte de ziua stabilită pentru recepţie.</w:t>
            </w:r>
          </w:p>
        </w:tc>
        <w:tc>
          <w:tcPr>
            <w:tcW w:w="6237" w:type="dxa"/>
            <w:tcMar>
              <w:top w:w="100" w:type="dxa"/>
              <w:left w:w="100" w:type="dxa"/>
              <w:bottom w:w="100" w:type="dxa"/>
              <w:right w:w="100" w:type="dxa"/>
            </w:tcMar>
          </w:tcPr>
          <w:p w14:paraId="70173281" w14:textId="77777777" w:rsidR="00E058E8" w:rsidRPr="00135591" w:rsidRDefault="00DB139E" w:rsidP="00D706ED">
            <w:pPr>
              <w:widowControl w:val="0"/>
              <w:spacing w:line="240" w:lineRule="auto"/>
              <w:ind w:right="183"/>
              <w:rPr>
                <w:rFonts w:ascii="Times New Roman" w:eastAsia="Calibri" w:hAnsi="Times New Roman" w:cs="Times New Roman"/>
                <w:b/>
                <w:sz w:val="24"/>
                <w:szCs w:val="24"/>
              </w:rPr>
            </w:pPr>
            <w:r w:rsidRPr="00135591">
              <w:rPr>
                <w:rFonts w:ascii="Times New Roman" w:eastAsia="Calibri" w:hAnsi="Times New Roman" w:cs="Times New Roman"/>
                <w:b/>
                <w:sz w:val="24"/>
                <w:szCs w:val="24"/>
              </w:rPr>
              <w:t>Art. 43</w:t>
            </w:r>
            <w:r w:rsidRPr="00135591">
              <w:rPr>
                <w:rFonts w:ascii="Times New Roman" w:eastAsia="Calibri" w:hAnsi="Times New Roman" w:cs="Times New Roman"/>
                <w:b/>
                <w:sz w:val="24"/>
                <w:szCs w:val="24"/>
                <w:vertAlign w:val="superscript"/>
              </w:rPr>
              <w:t>1</w:t>
            </w:r>
            <w:r w:rsidRPr="00135591">
              <w:rPr>
                <w:rFonts w:ascii="Times New Roman" w:eastAsia="Calibri" w:hAnsi="Times New Roman" w:cs="Times New Roman"/>
                <w:b/>
                <w:sz w:val="24"/>
                <w:szCs w:val="24"/>
              </w:rPr>
              <w:t>, va avea următoarea redacție:</w:t>
            </w:r>
          </w:p>
          <w:p w14:paraId="44F97014" w14:textId="77777777" w:rsidR="00E058E8" w:rsidRPr="00135591" w:rsidRDefault="00DB139E" w:rsidP="00D706ED">
            <w:pPr>
              <w:widowControl w:val="0"/>
              <w:spacing w:line="240" w:lineRule="auto"/>
              <w:ind w:right="183"/>
              <w:rPr>
                <w:rFonts w:ascii="Times New Roman" w:eastAsia="Calibri" w:hAnsi="Times New Roman" w:cs="Times New Roman"/>
                <w:sz w:val="24"/>
                <w:szCs w:val="24"/>
              </w:rPr>
            </w:pPr>
            <w:r w:rsidRPr="00135591">
              <w:rPr>
                <w:rFonts w:ascii="Times New Roman" w:eastAsia="Calibri" w:hAnsi="Times New Roman" w:cs="Times New Roman"/>
                <w:sz w:val="24"/>
                <w:szCs w:val="24"/>
              </w:rPr>
              <w:t>-  Recepţia lucrărilor de construcţie şi a instalaţiilor aferente acestora, atît la lucrările noi, cît şi la intervenţiile în timp asupra construcţiilor existente (reparaţii capitale, consolidări, reconstrucţii, modificări, modernizări, extinderi), finanțate din mijloace financiare proprietate privată se efectuează de către investitor (persoană fizică sau juridică), executant și reprezentantul APL,  prin crearea unei comisii de recepţie în baza unui contract civil.</w:t>
            </w:r>
          </w:p>
          <w:p w14:paraId="304D9ACA" w14:textId="77777777" w:rsidR="00E058E8" w:rsidRPr="00135591" w:rsidRDefault="00E058E8" w:rsidP="00D706ED">
            <w:pPr>
              <w:widowControl w:val="0"/>
              <w:spacing w:line="240" w:lineRule="auto"/>
              <w:ind w:right="183"/>
              <w:rPr>
                <w:rFonts w:ascii="Times New Roman" w:eastAsia="Calibri" w:hAnsi="Times New Roman" w:cs="Times New Roman"/>
                <w:sz w:val="24"/>
                <w:szCs w:val="24"/>
              </w:rPr>
            </w:pPr>
          </w:p>
          <w:p w14:paraId="2C3803F6" w14:textId="77777777" w:rsidR="00E058E8" w:rsidRPr="00135591" w:rsidRDefault="00DB139E" w:rsidP="00D706ED">
            <w:pPr>
              <w:widowControl w:val="0"/>
              <w:spacing w:line="240" w:lineRule="auto"/>
              <w:ind w:right="183"/>
              <w:rPr>
                <w:rFonts w:ascii="Times New Roman" w:eastAsia="Calibri" w:hAnsi="Times New Roman" w:cs="Times New Roman"/>
                <w:b/>
                <w:sz w:val="24"/>
                <w:szCs w:val="24"/>
              </w:rPr>
            </w:pPr>
            <w:r w:rsidRPr="00135591">
              <w:rPr>
                <w:rFonts w:ascii="Times New Roman" w:eastAsia="Calibri" w:hAnsi="Times New Roman" w:cs="Times New Roman"/>
                <w:b/>
                <w:sz w:val="24"/>
                <w:szCs w:val="24"/>
              </w:rPr>
              <w:t>Art. 43</w:t>
            </w:r>
            <w:r w:rsidRPr="00135591">
              <w:rPr>
                <w:rFonts w:ascii="Times New Roman" w:eastAsia="Calibri" w:hAnsi="Times New Roman" w:cs="Times New Roman"/>
                <w:b/>
                <w:sz w:val="24"/>
                <w:szCs w:val="24"/>
                <w:vertAlign w:val="superscript"/>
              </w:rPr>
              <w:t>2</w:t>
            </w:r>
            <w:r w:rsidRPr="00135591">
              <w:rPr>
                <w:rFonts w:ascii="Times New Roman" w:eastAsia="Calibri" w:hAnsi="Times New Roman" w:cs="Times New Roman"/>
                <w:b/>
                <w:sz w:val="24"/>
                <w:szCs w:val="24"/>
              </w:rPr>
              <w:t>, va avea următoarea redacție:</w:t>
            </w:r>
          </w:p>
          <w:p w14:paraId="7BFCC044" w14:textId="77777777" w:rsidR="00E058E8" w:rsidRPr="00135591" w:rsidRDefault="00DB139E" w:rsidP="00D706ED">
            <w:pPr>
              <w:widowControl w:val="0"/>
              <w:spacing w:line="240" w:lineRule="auto"/>
              <w:ind w:right="183"/>
              <w:rPr>
                <w:rFonts w:ascii="Times New Roman" w:eastAsia="Calibri" w:hAnsi="Times New Roman" w:cs="Times New Roman"/>
                <w:sz w:val="24"/>
                <w:szCs w:val="24"/>
              </w:rPr>
            </w:pPr>
            <w:r w:rsidRPr="00135591">
              <w:rPr>
                <w:rFonts w:ascii="Times New Roman" w:eastAsia="Calibri" w:hAnsi="Times New Roman" w:cs="Times New Roman"/>
                <w:sz w:val="24"/>
                <w:szCs w:val="24"/>
              </w:rPr>
              <w:t>-  În cadrul comisiei de  recepţie sînt obligaţi să participe investitorul,  executantul,reprezentantul APL, proiectantul, dirigintele de şantier şi responsabilul tehnic, fiecare dintre ei va primi cîte un exemplar al actului de recepție. Investitorul poate invita la lucrările de recepţie alte persoane.</w:t>
            </w:r>
          </w:p>
          <w:p w14:paraId="2A68F0FB" w14:textId="77777777" w:rsidR="00E058E8" w:rsidRPr="00135591" w:rsidRDefault="00E058E8" w:rsidP="00D706ED">
            <w:pPr>
              <w:widowControl w:val="0"/>
              <w:spacing w:line="240" w:lineRule="auto"/>
              <w:ind w:right="183"/>
              <w:rPr>
                <w:rFonts w:ascii="Times New Roman" w:eastAsia="Calibri" w:hAnsi="Times New Roman" w:cs="Times New Roman"/>
                <w:sz w:val="24"/>
                <w:szCs w:val="24"/>
              </w:rPr>
            </w:pPr>
          </w:p>
          <w:p w14:paraId="16F1A5D4" w14:textId="77777777" w:rsidR="00E058E8" w:rsidRPr="00135591" w:rsidRDefault="00DB139E" w:rsidP="00D706ED">
            <w:pPr>
              <w:widowControl w:val="0"/>
              <w:spacing w:line="240" w:lineRule="auto"/>
              <w:ind w:right="183"/>
              <w:rPr>
                <w:rFonts w:ascii="Times New Roman" w:eastAsia="Calibri" w:hAnsi="Times New Roman" w:cs="Times New Roman"/>
                <w:b/>
                <w:sz w:val="24"/>
                <w:szCs w:val="24"/>
              </w:rPr>
            </w:pPr>
            <w:r w:rsidRPr="00135591">
              <w:rPr>
                <w:rFonts w:ascii="Times New Roman" w:eastAsia="Calibri" w:hAnsi="Times New Roman" w:cs="Times New Roman"/>
                <w:b/>
                <w:sz w:val="24"/>
                <w:szCs w:val="24"/>
              </w:rPr>
              <w:t>Art. 43</w:t>
            </w:r>
            <w:r w:rsidRPr="00135591">
              <w:rPr>
                <w:rFonts w:ascii="Times New Roman" w:eastAsia="Calibri" w:hAnsi="Times New Roman" w:cs="Times New Roman"/>
                <w:b/>
                <w:sz w:val="24"/>
                <w:szCs w:val="24"/>
                <w:vertAlign w:val="superscript"/>
              </w:rPr>
              <w:t>5</w:t>
            </w:r>
            <w:r w:rsidRPr="00135591">
              <w:rPr>
                <w:rFonts w:ascii="Times New Roman" w:eastAsia="Calibri" w:hAnsi="Times New Roman" w:cs="Times New Roman"/>
                <w:b/>
                <w:sz w:val="24"/>
                <w:szCs w:val="24"/>
              </w:rPr>
              <w:t>, va avea următoarea redacție:</w:t>
            </w:r>
          </w:p>
          <w:p w14:paraId="4F7364EC" w14:textId="77777777" w:rsidR="00E058E8" w:rsidRPr="00135591" w:rsidRDefault="00DB139E" w:rsidP="00D706ED">
            <w:pPr>
              <w:widowControl w:val="0"/>
              <w:spacing w:line="240" w:lineRule="auto"/>
              <w:ind w:right="183"/>
              <w:rPr>
                <w:rFonts w:ascii="Times New Roman" w:eastAsia="Calibri" w:hAnsi="Times New Roman" w:cs="Times New Roman"/>
                <w:sz w:val="24"/>
                <w:szCs w:val="24"/>
              </w:rPr>
            </w:pPr>
            <w:r w:rsidRPr="00135591">
              <w:rPr>
                <w:rFonts w:ascii="Times New Roman" w:eastAsia="Calibri" w:hAnsi="Times New Roman" w:cs="Times New Roman"/>
                <w:sz w:val="24"/>
                <w:szCs w:val="24"/>
              </w:rPr>
              <w:t>- La recepția tuturor lucrărilor de construcţie şi a instalaţiilor aferente acestora, atît la lucrările noi, cît şi la intervenţiile în timp asupra construcţiilor existente (reparaţii capitale, consolidări, reconstrucţii, modificări, modernizări, extinderi), finanțate din mijloace financiare proprietate privată,</w:t>
            </w:r>
            <w:r w:rsidRPr="00135591">
              <w:rPr>
                <w:rFonts w:ascii="Times New Roman" w:eastAsia="Calibri" w:hAnsi="Times New Roman" w:cs="Times New Roman"/>
                <w:sz w:val="24"/>
                <w:szCs w:val="24"/>
                <w:highlight w:val="white"/>
              </w:rPr>
              <w:t xml:space="preserve"> cu excepția caselor particulare pentru una sau două familii pe terenuri private,</w:t>
            </w:r>
            <w:r w:rsidRPr="00135591">
              <w:rPr>
                <w:rFonts w:ascii="Times New Roman" w:eastAsia="Calibri" w:hAnsi="Times New Roman" w:cs="Times New Roman"/>
                <w:sz w:val="24"/>
                <w:szCs w:val="24"/>
              </w:rPr>
              <w:t xml:space="preserve"> investitorii sînt obligați să includă în comisiile de recepție un reprezentant al Agenției pentru Supraveghere Tehnică solicitat în scris cu cel puțin 20 de zile înainte de ziua stabilită pentru recepţie.</w:t>
            </w:r>
          </w:p>
          <w:p w14:paraId="18F38056" w14:textId="77777777" w:rsidR="00E058E8" w:rsidRPr="00135591" w:rsidRDefault="00DB139E" w:rsidP="00D706ED">
            <w:pPr>
              <w:widowControl w:val="0"/>
              <w:spacing w:line="240" w:lineRule="auto"/>
              <w:ind w:right="183"/>
              <w:rPr>
                <w:rFonts w:ascii="Times New Roman" w:eastAsia="Calibri" w:hAnsi="Times New Roman" w:cs="Times New Roman"/>
                <w:sz w:val="24"/>
                <w:szCs w:val="24"/>
              </w:rPr>
            </w:pPr>
            <w:r w:rsidRPr="00135591">
              <w:rPr>
                <w:rFonts w:ascii="Times New Roman" w:eastAsia="Calibri" w:hAnsi="Times New Roman" w:cs="Times New Roman"/>
                <w:b/>
                <w:sz w:val="24"/>
                <w:szCs w:val="24"/>
              </w:rPr>
              <w:t>De adăugat un art. nou Art.  43</w:t>
            </w:r>
            <w:r w:rsidRPr="00135591">
              <w:rPr>
                <w:rFonts w:ascii="Times New Roman" w:eastAsia="Calibri" w:hAnsi="Times New Roman" w:cs="Times New Roman"/>
                <w:b/>
                <w:sz w:val="24"/>
                <w:szCs w:val="24"/>
                <w:vertAlign w:val="superscript"/>
              </w:rPr>
              <w:t>6</w:t>
            </w:r>
            <w:r w:rsidRPr="00135591">
              <w:rPr>
                <w:rFonts w:ascii="Times New Roman" w:eastAsia="Calibri" w:hAnsi="Times New Roman" w:cs="Times New Roman"/>
                <w:b/>
                <w:sz w:val="24"/>
                <w:szCs w:val="24"/>
              </w:rPr>
              <w:t>:</w:t>
            </w:r>
            <w:r w:rsidRPr="00135591">
              <w:rPr>
                <w:rFonts w:ascii="Times New Roman" w:eastAsia="Calibri" w:hAnsi="Times New Roman" w:cs="Times New Roman"/>
                <w:sz w:val="24"/>
                <w:szCs w:val="24"/>
              </w:rPr>
              <w:t xml:space="preserve"> </w:t>
            </w:r>
          </w:p>
          <w:p w14:paraId="508F2B79" w14:textId="77777777" w:rsidR="00E058E8" w:rsidRPr="00135591" w:rsidRDefault="00DB139E" w:rsidP="00D706ED">
            <w:pPr>
              <w:widowControl w:val="0"/>
              <w:spacing w:line="240" w:lineRule="auto"/>
              <w:ind w:right="183"/>
              <w:rPr>
                <w:rFonts w:ascii="Times New Roman" w:eastAsia="Calibri" w:hAnsi="Times New Roman" w:cs="Times New Roman"/>
                <w:sz w:val="24"/>
                <w:szCs w:val="24"/>
              </w:rPr>
            </w:pPr>
            <w:r w:rsidRPr="00135591">
              <w:rPr>
                <w:rFonts w:ascii="Times New Roman" w:eastAsia="Calibri" w:hAnsi="Times New Roman" w:cs="Times New Roman"/>
                <w:sz w:val="24"/>
                <w:szCs w:val="24"/>
              </w:rPr>
              <w:t>- La finalizarea examinării, comisia îşi va consemna obiecţiile şi concluziile în actul de recepţie, care se va întocmi după modelul prezentat în anexa nr. 7 la prezentul Regulament şi îl va înainta investitorului cu recomandarea de admitere cu sau fără obiecţii a recepţiei, amînarea sau respingerea ei.</w:t>
            </w:r>
          </w:p>
          <w:p w14:paraId="1F839EB2" w14:textId="77777777" w:rsidR="00E058E8" w:rsidRPr="00135591" w:rsidRDefault="00E058E8" w:rsidP="00D706ED">
            <w:pPr>
              <w:widowControl w:val="0"/>
              <w:spacing w:line="240" w:lineRule="auto"/>
              <w:ind w:right="183"/>
              <w:rPr>
                <w:rFonts w:ascii="Times New Roman" w:eastAsia="Calibri" w:hAnsi="Times New Roman" w:cs="Times New Roman"/>
                <w:sz w:val="24"/>
                <w:szCs w:val="24"/>
              </w:rPr>
            </w:pPr>
          </w:p>
          <w:p w14:paraId="176BCF0F" w14:textId="77777777" w:rsidR="00E058E8" w:rsidRPr="00135591" w:rsidRDefault="00DB139E" w:rsidP="00D706ED">
            <w:pPr>
              <w:widowControl w:val="0"/>
              <w:spacing w:line="240" w:lineRule="auto"/>
              <w:ind w:right="183"/>
              <w:rPr>
                <w:rFonts w:ascii="Times New Roman" w:eastAsia="Calibri" w:hAnsi="Times New Roman" w:cs="Times New Roman"/>
                <w:b/>
                <w:sz w:val="24"/>
                <w:szCs w:val="24"/>
              </w:rPr>
            </w:pPr>
            <w:r w:rsidRPr="00135591">
              <w:rPr>
                <w:rFonts w:ascii="Times New Roman" w:eastAsia="Calibri" w:hAnsi="Times New Roman" w:cs="Times New Roman"/>
                <w:b/>
                <w:sz w:val="24"/>
                <w:szCs w:val="24"/>
              </w:rPr>
              <w:t>De elaborat Anexa nr. 7 - formularul Actului de recepție</w:t>
            </w:r>
          </w:p>
        </w:tc>
        <w:tc>
          <w:tcPr>
            <w:tcW w:w="4110" w:type="dxa"/>
            <w:tcMar>
              <w:top w:w="100" w:type="dxa"/>
              <w:left w:w="100" w:type="dxa"/>
              <w:bottom w:w="100" w:type="dxa"/>
              <w:right w:w="100" w:type="dxa"/>
            </w:tcMar>
          </w:tcPr>
          <w:p w14:paraId="342604F7" w14:textId="2D3526A6" w:rsidR="00E058E8" w:rsidRPr="00135591" w:rsidRDefault="00E058E8" w:rsidP="00D706ED">
            <w:pPr>
              <w:widowControl w:val="0"/>
              <w:spacing w:line="240" w:lineRule="auto"/>
              <w:ind w:right="184" w:firstLine="708"/>
              <w:rPr>
                <w:rFonts w:ascii="Times New Roman" w:eastAsia="Calibri" w:hAnsi="Times New Roman" w:cs="Times New Roman"/>
                <w:color w:val="FF0000"/>
                <w:sz w:val="24"/>
                <w:szCs w:val="24"/>
              </w:rPr>
            </w:pPr>
          </w:p>
        </w:tc>
      </w:tr>
      <w:tr w:rsidR="00E058E8" w:rsidRPr="00135591" w14:paraId="73A5A1B0" w14:textId="77777777" w:rsidTr="00135591">
        <w:tc>
          <w:tcPr>
            <w:tcW w:w="532" w:type="dxa"/>
            <w:tcMar>
              <w:top w:w="100" w:type="dxa"/>
              <w:left w:w="100" w:type="dxa"/>
              <w:bottom w:w="100" w:type="dxa"/>
              <w:right w:w="100" w:type="dxa"/>
            </w:tcMar>
          </w:tcPr>
          <w:p w14:paraId="5D7FD1E3" w14:textId="77777777" w:rsidR="00E058E8" w:rsidRPr="00135591" w:rsidRDefault="00E058E8">
            <w:pPr>
              <w:widowControl w:val="0"/>
              <w:spacing w:line="240" w:lineRule="auto"/>
              <w:rPr>
                <w:rFonts w:ascii="Times New Roman" w:eastAsia="Calibri" w:hAnsi="Times New Roman" w:cs="Times New Roman"/>
                <w:sz w:val="24"/>
                <w:szCs w:val="24"/>
              </w:rPr>
            </w:pPr>
          </w:p>
        </w:tc>
        <w:tc>
          <w:tcPr>
            <w:tcW w:w="4395" w:type="dxa"/>
            <w:tcMar>
              <w:top w:w="100" w:type="dxa"/>
              <w:left w:w="100" w:type="dxa"/>
              <w:bottom w:w="100" w:type="dxa"/>
              <w:right w:w="100" w:type="dxa"/>
            </w:tcMar>
          </w:tcPr>
          <w:p w14:paraId="0BA3E4EF" w14:textId="77777777" w:rsidR="00E058E8" w:rsidRPr="00135591" w:rsidRDefault="00DB139E" w:rsidP="00D706ED">
            <w:pPr>
              <w:widowControl w:val="0"/>
              <w:spacing w:line="240" w:lineRule="auto"/>
              <w:rPr>
                <w:rFonts w:ascii="Times New Roman" w:eastAsia="Calibri" w:hAnsi="Times New Roman" w:cs="Times New Roman"/>
                <w:b/>
                <w:sz w:val="24"/>
                <w:szCs w:val="24"/>
              </w:rPr>
            </w:pPr>
            <w:r w:rsidRPr="00135591">
              <w:rPr>
                <w:rFonts w:ascii="Times New Roman" w:eastAsia="Calibri" w:hAnsi="Times New Roman" w:cs="Times New Roman"/>
                <w:b/>
                <w:sz w:val="24"/>
                <w:szCs w:val="24"/>
              </w:rPr>
              <w:t>Hotărîrea Guvernului nr.360 cu privire la controlul de stat al calităţii în construcţii</w:t>
            </w:r>
          </w:p>
          <w:p w14:paraId="299254C8" w14:textId="77777777" w:rsidR="00E058E8" w:rsidRPr="00135591" w:rsidRDefault="00E058E8" w:rsidP="00D706ED">
            <w:pPr>
              <w:widowControl w:val="0"/>
              <w:spacing w:line="240" w:lineRule="auto"/>
              <w:rPr>
                <w:rFonts w:ascii="Times New Roman" w:eastAsia="Calibri" w:hAnsi="Times New Roman" w:cs="Times New Roman"/>
                <w:b/>
                <w:sz w:val="24"/>
                <w:szCs w:val="24"/>
              </w:rPr>
            </w:pPr>
          </w:p>
          <w:p w14:paraId="6DCB39B8" w14:textId="77777777" w:rsidR="00E058E8" w:rsidRPr="00135591" w:rsidRDefault="00DB139E" w:rsidP="00D706ED">
            <w:pPr>
              <w:widowControl w:val="0"/>
              <w:spacing w:line="240" w:lineRule="auto"/>
              <w:rPr>
                <w:rFonts w:ascii="Times New Roman" w:eastAsia="Calibri" w:hAnsi="Times New Roman" w:cs="Times New Roman"/>
                <w:sz w:val="24"/>
                <w:szCs w:val="24"/>
              </w:rPr>
            </w:pPr>
            <w:r w:rsidRPr="00135591">
              <w:rPr>
                <w:rFonts w:ascii="Times New Roman" w:eastAsia="Calibri" w:hAnsi="Times New Roman" w:cs="Times New Roman"/>
                <w:b/>
                <w:sz w:val="24"/>
                <w:szCs w:val="24"/>
              </w:rPr>
              <w:t xml:space="preserve"> </w:t>
            </w:r>
            <w:r w:rsidRPr="00135591">
              <w:rPr>
                <w:rFonts w:ascii="Times New Roman" w:eastAsia="Calibri" w:hAnsi="Times New Roman" w:cs="Times New Roman"/>
                <w:sz w:val="24"/>
                <w:szCs w:val="24"/>
              </w:rPr>
              <w:t xml:space="preserve"> 1. Noţiunile principale utilizate în prezentul Regulament semnifică următoarele:</w:t>
            </w:r>
          </w:p>
          <w:p w14:paraId="28724979" w14:textId="77777777" w:rsidR="00E058E8" w:rsidRPr="00135591" w:rsidRDefault="00DB139E" w:rsidP="00D706ED">
            <w:pPr>
              <w:widowControl w:val="0"/>
              <w:spacing w:line="240" w:lineRule="auto"/>
              <w:rPr>
                <w:rFonts w:ascii="Times New Roman" w:eastAsia="Calibri" w:hAnsi="Times New Roman" w:cs="Times New Roman"/>
                <w:sz w:val="24"/>
                <w:szCs w:val="24"/>
              </w:rPr>
            </w:pPr>
            <w:r w:rsidRPr="00135591">
              <w:rPr>
                <w:rFonts w:ascii="Times New Roman" w:eastAsia="Calibri" w:hAnsi="Times New Roman" w:cs="Times New Roman"/>
                <w:sz w:val="24"/>
                <w:szCs w:val="24"/>
              </w:rPr>
              <w:t xml:space="preserve">    </w:t>
            </w:r>
            <w:r w:rsidRPr="00135591">
              <w:rPr>
                <w:rFonts w:ascii="Times New Roman" w:eastAsia="Calibri" w:hAnsi="Times New Roman" w:cs="Times New Roman"/>
                <w:i/>
                <w:sz w:val="24"/>
                <w:szCs w:val="24"/>
              </w:rPr>
              <w:t>control</w:t>
            </w:r>
            <w:r w:rsidRPr="00135591">
              <w:rPr>
                <w:rFonts w:ascii="Times New Roman" w:eastAsia="Calibri" w:hAnsi="Times New Roman" w:cs="Times New Roman"/>
                <w:sz w:val="24"/>
                <w:szCs w:val="24"/>
              </w:rPr>
              <w:t xml:space="preserve"> - totalitatea acţiunilor realizate de un controlor sau grup de controlori de stat în vederea verificării îndeplinirii de către autorităţile administraţiei publice locale, agentul economic sau persoana fizică a prevederilor legislaţiei şi actelor normative în vigoare;</w:t>
            </w:r>
          </w:p>
          <w:p w14:paraId="437963B9" w14:textId="77777777" w:rsidR="00E058E8" w:rsidRPr="00135591" w:rsidRDefault="00DB139E" w:rsidP="00D706ED">
            <w:pPr>
              <w:widowControl w:val="0"/>
              <w:spacing w:line="240" w:lineRule="auto"/>
              <w:rPr>
                <w:rFonts w:ascii="Times New Roman" w:eastAsia="Calibri" w:hAnsi="Times New Roman" w:cs="Times New Roman"/>
                <w:sz w:val="24"/>
                <w:szCs w:val="24"/>
              </w:rPr>
            </w:pPr>
            <w:r w:rsidRPr="00135591">
              <w:rPr>
                <w:rFonts w:ascii="Times New Roman" w:eastAsia="Calibri" w:hAnsi="Times New Roman" w:cs="Times New Roman"/>
                <w:sz w:val="24"/>
                <w:szCs w:val="24"/>
              </w:rPr>
              <w:t xml:space="preserve">    </w:t>
            </w:r>
            <w:r w:rsidRPr="00135591">
              <w:rPr>
                <w:rFonts w:ascii="Times New Roman" w:eastAsia="Calibri" w:hAnsi="Times New Roman" w:cs="Times New Roman"/>
                <w:i/>
                <w:sz w:val="24"/>
                <w:szCs w:val="24"/>
              </w:rPr>
              <w:t>control planificat</w:t>
            </w:r>
            <w:r w:rsidRPr="00135591">
              <w:rPr>
                <w:rFonts w:ascii="Times New Roman" w:eastAsia="Calibri" w:hAnsi="Times New Roman" w:cs="Times New Roman"/>
                <w:sz w:val="24"/>
                <w:szCs w:val="24"/>
              </w:rPr>
              <w:t xml:space="preserve"> - control preconizat în prealabil spre exercitare, în conformitate cu prevederile legislaţiei şi actelor normative, cu o periodicitate stabilită în aceste documente, însă cel mult o dată în an;</w:t>
            </w:r>
          </w:p>
          <w:p w14:paraId="22F395F6" w14:textId="77777777" w:rsidR="00E058E8" w:rsidRPr="00135591" w:rsidRDefault="00DB139E" w:rsidP="00D706ED">
            <w:pPr>
              <w:widowControl w:val="0"/>
              <w:spacing w:line="240" w:lineRule="auto"/>
              <w:rPr>
                <w:rFonts w:ascii="Times New Roman" w:eastAsia="Calibri" w:hAnsi="Times New Roman" w:cs="Times New Roman"/>
                <w:sz w:val="24"/>
                <w:szCs w:val="24"/>
              </w:rPr>
            </w:pPr>
            <w:r w:rsidRPr="00135591">
              <w:rPr>
                <w:rFonts w:ascii="Times New Roman" w:eastAsia="Calibri" w:hAnsi="Times New Roman" w:cs="Times New Roman"/>
                <w:sz w:val="24"/>
                <w:szCs w:val="24"/>
              </w:rPr>
              <w:t xml:space="preserve">    </w:t>
            </w:r>
            <w:r w:rsidRPr="00135591">
              <w:rPr>
                <w:rFonts w:ascii="Times New Roman" w:eastAsia="Calibri" w:hAnsi="Times New Roman" w:cs="Times New Roman"/>
                <w:i/>
                <w:sz w:val="24"/>
                <w:szCs w:val="24"/>
              </w:rPr>
              <w:t>controale inopinate</w:t>
            </w:r>
            <w:r w:rsidRPr="00135591">
              <w:rPr>
                <w:rFonts w:ascii="Times New Roman" w:eastAsia="Calibri" w:hAnsi="Times New Roman" w:cs="Times New Roman"/>
                <w:sz w:val="24"/>
                <w:szCs w:val="24"/>
              </w:rPr>
              <w:t xml:space="preserve"> - toate controalele care nu cad sub incidenţa noţiunii de "control planificat";</w:t>
            </w:r>
          </w:p>
          <w:p w14:paraId="75CCCB77" w14:textId="77777777" w:rsidR="00E058E8" w:rsidRPr="00135591" w:rsidRDefault="00DB139E" w:rsidP="00D706ED">
            <w:pPr>
              <w:widowControl w:val="0"/>
              <w:spacing w:line="240" w:lineRule="auto"/>
              <w:rPr>
                <w:rFonts w:ascii="Times New Roman" w:eastAsia="Calibri" w:hAnsi="Times New Roman" w:cs="Times New Roman"/>
                <w:sz w:val="24"/>
                <w:szCs w:val="24"/>
              </w:rPr>
            </w:pPr>
            <w:r w:rsidRPr="00135591">
              <w:rPr>
                <w:rFonts w:ascii="Times New Roman" w:eastAsia="Calibri" w:hAnsi="Times New Roman" w:cs="Times New Roman"/>
                <w:sz w:val="24"/>
                <w:szCs w:val="24"/>
              </w:rPr>
              <w:t xml:space="preserve">    </w:t>
            </w:r>
            <w:r w:rsidRPr="00135591">
              <w:rPr>
                <w:rFonts w:ascii="Times New Roman" w:eastAsia="Calibri" w:hAnsi="Times New Roman" w:cs="Times New Roman"/>
                <w:i/>
                <w:sz w:val="24"/>
                <w:szCs w:val="24"/>
              </w:rPr>
              <w:t xml:space="preserve">control repetat </w:t>
            </w:r>
            <w:r w:rsidRPr="00135591">
              <w:rPr>
                <w:rFonts w:ascii="Times New Roman" w:eastAsia="Calibri" w:hAnsi="Times New Roman" w:cs="Times New Roman"/>
                <w:sz w:val="24"/>
                <w:szCs w:val="24"/>
              </w:rPr>
              <w:t>- control de verificare a executării prescripţiilor de înlăturare a încălcărilor constatate în actele de control precedent;</w:t>
            </w:r>
          </w:p>
          <w:p w14:paraId="4CA690E9" w14:textId="77777777" w:rsidR="00E058E8" w:rsidRPr="00135591" w:rsidRDefault="00DB139E" w:rsidP="00D706ED">
            <w:pPr>
              <w:widowControl w:val="0"/>
              <w:spacing w:line="240" w:lineRule="auto"/>
              <w:rPr>
                <w:rFonts w:ascii="Times New Roman" w:eastAsia="Calibri" w:hAnsi="Times New Roman" w:cs="Times New Roman"/>
                <w:sz w:val="24"/>
                <w:szCs w:val="24"/>
              </w:rPr>
            </w:pPr>
            <w:r w:rsidRPr="00135591">
              <w:rPr>
                <w:rFonts w:ascii="Times New Roman" w:eastAsia="Calibri" w:hAnsi="Times New Roman" w:cs="Times New Roman"/>
                <w:sz w:val="24"/>
                <w:szCs w:val="24"/>
              </w:rPr>
              <w:t xml:space="preserve">    </w:t>
            </w:r>
            <w:r w:rsidRPr="00135591">
              <w:rPr>
                <w:rFonts w:ascii="Times New Roman" w:eastAsia="Calibri" w:hAnsi="Times New Roman" w:cs="Times New Roman"/>
                <w:i/>
                <w:sz w:val="24"/>
                <w:szCs w:val="24"/>
              </w:rPr>
              <w:t>control tematic</w:t>
            </w:r>
            <w:r w:rsidRPr="00135591">
              <w:rPr>
                <w:rFonts w:ascii="Times New Roman" w:eastAsia="Calibri" w:hAnsi="Times New Roman" w:cs="Times New Roman"/>
                <w:sz w:val="24"/>
                <w:szCs w:val="24"/>
              </w:rPr>
              <w:t xml:space="preserve"> - control prevăzut în programele de activitate, avînd drept scop analiza respectării cerinţelor normative la executarea unor lucrări de construcţii sau construcţii concrete, sau funcţionarea şi aplicarea sistemului calităţii în construcţii;</w:t>
            </w:r>
          </w:p>
          <w:p w14:paraId="2D121E13" w14:textId="77777777" w:rsidR="00E058E8" w:rsidRPr="00135591" w:rsidRDefault="00DB139E" w:rsidP="00D706ED">
            <w:pPr>
              <w:widowControl w:val="0"/>
              <w:spacing w:line="240" w:lineRule="auto"/>
              <w:rPr>
                <w:rFonts w:ascii="Times New Roman" w:eastAsia="Calibri" w:hAnsi="Times New Roman" w:cs="Times New Roman"/>
                <w:sz w:val="24"/>
                <w:szCs w:val="24"/>
              </w:rPr>
            </w:pPr>
            <w:r w:rsidRPr="00135591">
              <w:rPr>
                <w:rFonts w:ascii="Times New Roman" w:eastAsia="Calibri" w:hAnsi="Times New Roman" w:cs="Times New Roman"/>
                <w:sz w:val="24"/>
                <w:szCs w:val="24"/>
              </w:rPr>
              <w:t xml:space="preserve">    </w:t>
            </w:r>
            <w:r w:rsidRPr="00135591">
              <w:rPr>
                <w:rFonts w:ascii="Times New Roman" w:eastAsia="Calibri" w:hAnsi="Times New Roman" w:cs="Times New Roman"/>
                <w:i/>
                <w:sz w:val="24"/>
                <w:szCs w:val="24"/>
              </w:rPr>
              <w:t>control prin sondaj</w:t>
            </w:r>
            <w:r w:rsidRPr="00135591">
              <w:rPr>
                <w:rFonts w:ascii="Times New Roman" w:eastAsia="Calibri" w:hAnsi="Times New Roman" w:cs="Times New Roman"/>
                <w:sz w:val="24"/>
                <w:szCs w:val="24"/>
              </w:rPr>
              <w:t xml:space="preserve"> - control care are drept scop verificarea respectării unor acte legislative, a măsurilor de îmbunătăţire a calităţii sau a stării calităţii la unele obiecte sau agenţi economici;</w:t>
            </w:r>
          </w:p>
          <w:p w14:paraId="2B189A2B" w14:textId="77777777" w:rsidR="00E058E8" w:rsidRPr="00135591" w:rsidRDefault="00DB139E" w:rsidP="00D706ED">
            <w:pPr>
              <w:widowControl w:val="0"/>
              <w:spacing w:line="240" w:lineRule="auto"/>
              <w:rPr>
                <w:rFonts w:ascii="Times New Roman" w:eastAsia="Calibri" w:hAnsi="Times New Roman" w:cs="Times New Roman"/>
                <w:sz w:val="24"/>
                <w:szCs w:val="24"/>
              </w:rPr>
            </w:pPr>
            <w:r w:rsidRPr="00135591">
              <w:rPr>
                <w:rFonts w:ascii="Times New Roman" w:eastAsia="Calibri" w:hAnsi="Times New Roman" w:cs="Times New Roman"/>
                <w:sz w:val="24"/>
                <w:szCs w:val="24"/>
              </w:rPr>
              <w:lastRenderedPageBreak/>
              <w:t xml:space="preserve">    </w:t>
            </w:r>
            <w:r w:rsidRPr="00135591">
              <w:rPr>
                <w:rFonts w:ascii="Times New Roman" w:eastAsia="Calibri" w:hAnsi="Times New Roman" w:cs="Times New Roman"/>
                <w:i/>
                <w:sz w:val="24"/>
                <w:szCs w:val="24"/>
              </w:rPr>
              <w:t>control complex</w:t>
            </w:r>
            <w:r w:rsidRPr="00135591">
              <w:rPr>
                <w:rFonts w:ascii="Times New Roman" w:eastAsia="Calibri" w:hAnsi="Times New Roman" w:cs="Times New Roman"/>
                <w:sz w:val="24"/>
                <w:szCs w:val="24"/>
              </w:rPr>
              <w:t xml:space="preserve"> - control prevăzut în programele de activitate, avînd drept scop determinarea nivelului calităţii lucrărilor de construcţii, materialelor de construcţii şi stabilităţii numitului nivel. Controalele pot fi efectuate cu participarea altor organe de control specializat;</w:t>
            </w:r>
          </w:p>
          <w:p w14:paraId="69DF203C" w14:textId="77777777" w:rsidR="00E058E8" w:rsidRPr="00135591" w:rsidRDefault="00DB139E" w:rsidP="00D706ED">
            <w:pPr>
              <w:widowControl w:val="0"/>
              <w:spacing w:line="240" w:lineRule="auto"/>
              <w:rPr>
                <w:rFonts w:ascii="Times New Roman" w:eastAsia="Calibri" w:hAnsi="Times New Roman" w:cs="Times New Roman"/>
                <w:sz w:val="24"/>
                <w:szCs w:val="24"/>
              </w:rPr>
            </w:pPr>
            <w:r w:rsidRPr="00135591">
              <w:rPr>
                <w:rFonts w:ascii="Times New Roman" w:eastAsia="Calibri" w:hAnsi="Times New Roman" w:cs="Times New Roman"/>
                <w:sz w:val="24"/>
                <w:szCs w:val="24"/>
              </w:rPr>
              <w:t xml:space="preserve">   </w:t>
            </w:r>
            <w:r w:rsidRPr="00135591">
              <w:rPr>
                <w:rFonts w:ascii="Times New Roman" w:eastAsia="Calibri" w:hAnsi="Times New Roman" w:cs="Times New Roman"/>
                <w:b/>
                <w:sz w:val="24"/>
                <w:szCs w:val="24"/>
              </w:rPr>
              <w:t xml:space="preserve"> </w:t>
            </w:r>
            <w:r w:rsidRPr="00135591">
              <w:rPr>
                <w:rFonts w:ascii="Times New Roman" w:eastAsia="Calibri" w:hAnsi="Times New Roman" w:cs="Times New Roman"/>
                <w:b/>
                <w:i/>
                <w:sz w:val="24"/>
                <w:szCs w:val="24"/>
              </w:rPr>
              <w:t>control la faza determinantă</w:t>
            </w:r>
            <w:r w:rsidRPr="00135591">
              <w:rPr>
                <w:rFonts w:ascii="Times New Roman" w:eastAsia="Calibri" w:hAnsi="Times New Roman" w:cs="Times New Roman"/>
                <w:b/>
                <w:sz w:val="24"/>
                <w:szCs w:val="24"/>
              </w:rPr>
              <w:t xml:space="preserve"> </w:t>
            </w:r>
            <w:r w:rsidRPr="00135591">
              <w:rPr>
                <w:rFonts w:ascii="Times New Roman" w:eastAsia="Calibri" w:hAnsi="Times New Roman" w:cs="Times New Roman"/>
                <w:sz w:val="24"/>
                <w:szCs w:val="24"/>
              </w:rPr>
              <w:t>– control al calităţii lucrărilor de construcţii şi al elementelor constructive care au atins faza fizică stabilită de proiect şi care nu pot fi continuate fără acceptul în scris al investitorului, executantului şi al proiectantului;</w:t>
            </w:r>
          </w:p>
          <w:p w14:paraId="2FE49BFA" w14:textId="77777777" w:rsidR="00E058E8" w:rsidRPr="00135591" w:rsidRDefault="00E058E8" w:rsidP="00D706ED">
            <w:pPr>
              <w:widowControl w:val="0"/>
              <w:spacing w:line="240" w:lineRule="auto"/>
              <w:rPr>
                <w:rFonts w:ascii="Times New Roman" w:eastAsia="Calibri" w:hAnsi="Times New Roman" w:cs="Times New Roman"/>
                <w:sz w:val="24"/>
                <w:szCs w:val="24"/>
              </w:rPr>
            </w:pPr>
          </w:p>
        </w:tc>
        <w:tc>
          <w:tcPr>
            <w:tcW w:w="6237" w:type="dxa"/>
            <w:tcMar>
              <w:top w:w="100" w:type="dxa"/>
              <w:left w:w="100" w:type="dxa"/>
              <w:bottom w:w="100" w:type="dxa"/>
              <w:right w:w="100" w:type="dxa"/>
            </w:tcMar>
          </w:tcPr>
          <w:p w14:paraId="70409B29" w14:textId="77777777" w:rsidR="00E058E8" w:rsidRPr="00135591" w:rsidRDefault="00DB139E" w:rsidP="00D706ED">
            <w:pPr>
              <w:widowControl w:val="0"/>
              <w:spacing w:line="240" w:lineRule="auto"/>
              <w:ind w:right="183"/>
              <w:rPr>
                <w:rFonts w:ascii="Times New Roman" w:eastAsia="Calibri" w:hAnsi="Times New Roman" w:cs="Times New Roman"/>
                <w:b/>
                <w:sz w:val="24"/>
                <w:szCs w:val="24"/>
              </w:rPr>
            </w:pPr>
            <w:r w:rsidRPr="00135591">
              <w:rPr>
                <w:rFonts w:ascii="Times New Roman" w:eastAsia="Calibri" w:hAnsi="Times New Roman" w:cs="Times New Roman"/>
                <w:b/>
                <w:sz w:val="24"/>
                <w:szCs w:val="24"/>
              </w:rPr>
              <w:lastRenderedPageBreak/>
              <w:t xml:space="preserve"> - modificarea sintagmei din pct. 1</w:t>
            </w:r>
          </w:p>
          <w:p w14:paraId="798D6FD3" w14:textId="77777777" w:rsidR="00E058E8" w:rsidRPr="00135591" w:rsidRDefault="00E058E8" w:rsidP="00D706ED">
            <w:pPr>
              <w:widowControl w:val="0"/>
              <w:spacing w:line="240" w:lineRule="auto"/>
              <w:ind w:right="183"/>
              <w:rPr>
                <w:rFonts w:ascii="Times New Roman" w:eastAsia="Calibri" w:hAnsi="Times New Roman" w:cs="Times New Roman"/>
                <w:b/>
                <w:sz w:val="24"/>
                <w:szCs w:val="24"/>
              </w:rPr>
            </w:pPr>
          </w:p>
          <w:p w14:paraId="4207DC47" w14:textId="77777777" w:rsidR="00E058E8" w:rsidRPr="00135591" w:rsidRDefault="00DB139E" w:rsidP="00D706ED">
            <w:pPr>
              <w:widowControl w:val="0"/>
              <w:spacing w:line="240" w:lineRule="auto"/>
              <w:ind w:right="183"/>
              <w:rPr>
                <w:rFonts w:ascii="Times New Roman" w:eastAsia="Calibri" w:hAnsi="Times New Roman" w:cs="Times New Roman"/>
                <w:sz w:val="24"/>
                <w:szCs w:val="24"/>
              </w:rPr>
            </w:pPr>
            <w:r w:rsidRPr="00135591">
              <w:rPr>
                <w:rFonts w:ascii="Times New Roman" w:eastAsia="Calibri" w:hAnsi="Times New Roman" w:cs="Times New Roman"/>
                <w:i/>
                <w:sz w:val="24"/>
                <w:szCs w:val="24"/>
              </w:rPr>
              <w:t>control la faza determinantă</w:t>
            </w:r>
            <w:r w:rsidRPr="00135591">
              <w:rPr>
                <w:rFonts w:ascii="Times New Roman" w:eastAsia="Calibri" w:hAnsi="Times New Roman" w:cs="Times New Roman"/>
                <w:sz w:val="24"/>
                <w:szCs w:val="24"/>
              </w:rPr>
              <w:t xml:space="preserve"> – control al calităţii lucrărilor de construcţii şi al elementelor constructive care au atins faza fizică stabilită de proiect şi care nu pot fi continuate fără acceptul în scris al investitorului, executantului şi al proiectantului şi al reprezentantului Agenției pentru Supraveghere Tehnică,</w:t>
            </w:r>
            <w:r w:rsidRPr="00135591">
              <w:rPr>
                <w:rFonts w:ascii="Times New Roman" w:eastAsia="Calibri" w:hAnsi="Times New Roman" w:cs="Times New Roman"/>
                <w:b/>
                <w:sz w:val="24"/>
                <w:szCs w:val="24"/>
              </w:rPr>
              <w:t xml:space="preserve"> doar pînă la următoarea fază determinantă</w:t>
            </w:r>
            <w:r w:rsidRPr="00135591">
              <w:rPr>
                <w:rFonts w:ascii="Times New Roman" w:eastAsia="Calibri" w:hAnsi="Times New Roman" w:cs="Times New Roman"/>
                <w:sz w:val="24"/>
                <w:szCs w:val="24"/>
              </w:rPr>
              <w:t>;</w:t>
            </w:r>
          </w:p>
          <w:p w14:paraId="429A558D" w14:textId="77777777" w:rsidR="00E058E8" w:rsidRPr="00135591" w:rsidRDefault="00E058E8" w:rsidP="00D706ED">
            <w:pPr>
              <w:spacing w:line="240" w:lineRule="auto"/>
              <w:ind w:right="183"/>
              <w:rPr>
                <w:rFonts w:ascii="Times New Roman" w:eastAsia="Calibri" w:hAnsi="Times New Roman" w:cs="Times New Roman"/>
                <w:sz w:val="24"/>
                <w:szCs w:val="24"/>
              </w:rPr>
            </w:pPr>
          </w:p>
        </w:tc>
        <w:tc>
          <w:tcPr>
            <w:tcW w:w="4110" w:type="dxa"/>
            <w:tcMar>
              <w:top w:w="100" w:type="dxa"/>
              <w:left w:w="100" w:type="dxa"/>
              <w:bottom w:w="100" w:type="dxa"/>
              <w:right w:w="100" w:type="dxa"/>
            </w:tcMar>
          </w:tcPr>
          <w:p w14:paraId="14113832" w14:textId="6B1876D5" w:rsidR="00E058E8" w:rsidRPr="00135591" w:rsidRDefault="00E058E8" w:rsidP="00D706ED">
            <w:pPr>
              <w:widowControl w:val="0"/>
              <w:spacing w:line="240" w:lineRule="auto"/>
              <w:ind w:right="184"/>
              <w:rPr>
                <w:rFonts w:ascii="Times New Roman" w:eastAsia="Calibri" w:hAnsi="Times New Roman" w:cs="Times New Roman"/>
                <w:b/>
                <w:color w:val="0000FF"/>
                <w:sz w:val="24"/>
                <w:szCs w:val="24"/>
              </w:rPr>
            </w:pPr>
          </w:p>
        </w:tc>
      </w:tr>
      <w:tr w:rsidR="00E058E8" w:rsidRPr="00135591" w14:paraId="19A0E49A" w14:textId="77777777" w:rsidTr="00135591">
        <w:tc>
          <w:tcPr>
            <w:tcW w:w="532" w:type="dxa"/>
            <w:tcMar>
              <w:top w:w="100" w:type="dxa"/>
              <w:left w:w="100" w:type="dxa"/>
              <w:bottom w:w="100" w:type="dxa"/>
              <w:right w:w="100" w:type="dxa"/>
            </w:tcMar>
          </w:tcPr>
          <w:p w14:paraId="3438E0BD" w14:textId="77777777" w:rsidR="00E058E8" w:rsidRPr="00135591" w:rsidRDefault="00E058E8">
            <w:pPr>
              <w:widowControl w:val="0"/>
              <w:spacing w:line="240" w:lineRule="auto"/>
              <w:rPr>
                <w:rFonts w:ascii="Times New Roman" w:eastAsia="Calibri" w:hAnsi="Times New Roman" w:cs="Times New Roman"/>
                <w:sz w:val="24"/>
                <w:szCs w:val="24"/>
              </w:rPr>
            </w:pPr>
          </w:p>
        </w:tc>
        <w:tc>
          <w:tcPr>
            <w:tcW w:w="4395" w:type="dxa"/>
            <w:tcMar>
              <w:top w:w="100" w:type="dxa"/>
              <w:left w:w="100" w:type="dxa"/>
              <w:bottom w:w="100" w:type="dxa"/>
              <w:right w:w="100" w:type="dxa"/>
            </w:tcMar>
          </w:tcPr>
          <w:p w14:paraId="0512799F" w14:textId="77777777" w:rsidR="00E058E8" w:rsidRPr="00135591" w:rsidRDefault="00DB139E" w:rsidP="00D706ED">
            <w:pPr>
              <w:widowControl w:val="0"/>
              <w:spacing w:line="240" w:lineRule="auto"/>
              <w:rPr>
                <w:rFonts w:ascii="Times New Roman" w:eastAsia="Calibri" w:hAnsi="Times New Roman" w:cs="Times New Roman"/>
                <w:b/>
                <w:sz w:val="24"/>
                <w:szCs w:val="24"/>
              </w:rPr>
            </w:pPr>
            <w:r w:rsidRPr="00135591">
              <w:rPr>
                <w:rFonts w:ascii="Times New Roman" w:eastAsia="Calibri" w:hAnsi="Times New Roman" w:cs="Times New Roman"/>
                <w:b/>
                <w:sz w:val="24"/>
                <w:szCs w:val="24"/>
              </w:rPr>
              <w:t>Legea nr. 320 din 27.12.2012 cu privire la activitatea Poliţiei şi statutul poliţistului:</w:t>
            </w:r>
          </w:p>
          <w:p w14:paraId="30D07CC3" w14:textId="77777777" w:rsidR="00E058E8" w:rsidRPr="00135591" w:rsidRDefault="00E058E8" w:rsidP="00D706ED">
            <w:pPr>
              <w:widowControl w:val="0"/>
              <w:spacing w:line="240" w:lineRule="auto"/>
              <w:rPr>
                <w:rFonts w:ascii="Times New Roman" w:eastAsia="Calibri" w:hAnsi="Times New Roman" w:cs="Times New Roman"/>
                <w:b/>
                <w:sz w:val="24"/>
                <w:szCs w:val="24"/>
              </w:rPr>
            </w:pPr>
          </w:p>
          <w:p w14:paraId="494F20ED" w14:textId="77777777" w:rsidR="00E058E8" w:rsidRPr="00135591" w:rsidRDefault="00DB139E" w:rsidP="00D706ED">
            <w:pPr>
              <w:widowControl w:val="0"/>
              <w:spacing w:line="240" w:lineRule="auto"/>
              <w:jc w:val="both"/>
              <w:rPr>
                <w:rFonts w:ascii="Times New Roman" w:eastAsia="Calibri" w:hAnsi="Times New Roman" w:cs="Times New Roman"/>
                <w:b/>
                <w:sz w:val="24"/>
                <w:szCs w:val="24"/>
              </w:rPr>
            </w:pPr>
            <w:r w:rsidRPr="00135591">
              <w:rPr>
                <w:rFonts w:ascii="Times New Roman" w:eastAsia="Calibri" w:hAnsi="Times New Roman" w:cs="Times New Roman"/>
                <w:b/>
                <w:sz w:val="24"/>
                <w:szCs w:val="24"/>
              </w:rPr>
              <w:t>Articolul 22.</w:t>
            </w:r>
            <w:r w:rsidRPr="00135591">
              <w:rPr>
                <w:rFonts w:ascii="Times New Roman" w:eastAsia="Calibri" w:hAnsi="Times New Roman" w:cs="Times New Roman"/>
                <w:sz w:val="24"/>
                <w:szCs w:val="24"/>
              </w:rPr>
              <w:t xml:space="preserve"> </w:t>
            </w:r>
            <w:r w:rsidRPr="00135591">
              <w:rPr>
                <w:rFonts w:ascii="Times New Roman" w:eastAsia="Calibri" w:hAnsi="Times New Roman" w:cs="Times New Roman"/>
                <w:b/>
                <w:sz w:val="24"/>
                <w:szCs w:val="24"/>
              </w:rPr>
              <w:t>Asigurarea înfăptuirii justiţiei</w:t>
            </w:r>
          </w:p>
          <w:p w14:paraId="7BAF0700" w14:textId="77777777" w:rsidR="00E058E8" w:rsidRPr="00135591" w:rsidRDefault="00DB139E" w:rsidP="00D706ED">
            <w:pPr>
              <w:widowControl w:val="0"/>
              <w:spacing w:line="240" w:lineRule="auto"/>
              <w:jc w:val="both"/>
              <w:rPr>
                <w:rFonts w:ascii="Times New Roman" w:eastAsia="Calibri" w:hAnsi="Times New Roman" w:cs="Times New Roman"/>
                <w:sz w:val="24"/>
                <w:szCs w:val="24"/>
              </w:rPr>
            </w:pPr>
            <w:r w:rsidRPr="00135591">
              <w:rPr>
                <w:rFonts w:ascii="Times New Roman" w:eastAsia="Calibri" w:hAnsi="Times New Roman" w:cs="Times New Roman"/>
                <w:sz w:val="24"/>
                <w:szCs w:val="24"/>
              </w:rPr>
              <w:tab/>
              <w:t>În domeniul de asigurare a înfăptuirii justiţiei, Poliţia are următoarele atribuţii:</w:t>
            </w:r>
          </w:p>
          <w:p w14:paraId="04AC8237" w14:textId="77777777" w:rsidR="00E058E8" w:rsidRPr="00135591" w:rsidRDefault="00DB139E" w:rsidP="00D706ED">
            <w:pPr>
              <w:widowControl w:val="0"/>
              <w:spacing w:line="240" w:lineRule="auto"/>
              <w:jc w:val="both"/>
              <w:rPr>
                <w:rFonts w:ascii="Times New Roman" w:eastAsia="Calibri" w:hAnsi="Times New Roman" w:cs="Times New Roman"/>
                <w:sz w:val="24"/>
                <w:szCs w:val="24"/>
              </w:rPr>
            </w:pPr>
            <w:r w:rsidRPr="00135591">
              <w:rPr>
                <w:rFonts w:ascii="Times New Roman" w:eastAsia="Calibri" w:hAnsi="Times New Roman" w:cs="Times New Roman"/>
                <w:sz w:val="24"/>
                <w:szCs w:val="24"/>
              </w:rPr>
              <w:tab/>
              <w:t>a) execută mandatele şi deciziile instanţelor de judecată pentru punerea persoanelor în stare de arest preventiv, hotărîrile instanţelor de judecată, ale procurorilor şi ofiţerilor de urmărire penală pentru aducerea silită a persoanelor care, fiind citate, se sustrag de la prezentarea în organele respective;</w:t>
            </w:r>
          </w:p>
          <w:p w14:paraId="690C2B28" w14:textId="77777777" w:rsidR="00E058E8" w:rsidRPr="00135591" w:rsidRDefault="00DB139E" w:rsidP="00D706ED">
            <w:pPr>
              <w:widowControl w:val="0"/>
              <w:spacing w:line="240" w:lineRule="auto"/>
              <w:rPr>
                <w:rFonts w:ascii="Times New Roman" w:eastAsia="Calibri" w:hAnsi="Times New Roman" w:cs="Times New Roman"/>
                <w:sz w:val="24"/>
                <w:szCs w:val="24"/>
              </w:rPr>
            </w:pPr>
            <w:r w:rsidRPr="00135591">
              <w:rPr>
                <w:rFonts w:ascii="Times New Roman" w:eastAsia="Calibri" w:hAnsi="Times New Roman" w:cs="Times New Roman"/>
                <w:sz w:val="24"/>
                <w:szCs w:val="24"/>
              </w:rPr>
              <w:tab/>
              <w:t>g) acordă asistenţă executorilor judecătoreşti în procesul de îndeplinire a acţiunilor executorii.</w:t>
            </w:r>
          </w:p>
          <w:p w14:paraId="12E079B2" w14:textId="77777777" w:rsidR="00E058E8" w:rsidRPr="00135591" w:rsidRDefault="00E058E8" w:rsidP="00D706ED">
            <w:pPr>
              <w:widowControl w:val="0"/>
              <w:spacing w:line="240" w:lineRule="auto"/>
              <w:rPr>
                <w:rFonts w:ascii="Times New Roman" w:eastAsia="Calibri" w:hAnsi="Times New Roman" w:cs="Times New Roman"/>
                <w:sz w:val="24"/>
                <w:szCs w:val="24"/>
              </w:rPr>
            </w:pPr>
          </w:p>
          <w:p w14:paraId="48A9652D" w14:textId="77777777" w:rsidR="00E058E8" w:rsidRPr="00135591" w:rsidRDefault="00E058E8" w:rsidP="00D706ED">
            <w:pPr>
              <w:widowControl w:val="0"/>
              <w:spacing w:line="240" w:lineRule="auto"/>
              <w:rPr>
                <w:rFonts w:ascii="Times New Roman" w:eastAsia="Calibri" w:hAnsi="Times New Roman" w:cs="Times New Roman"/>
                <w:sz w:val="24"/>
                <w:szCs w:val="24"/>
              </w:rPr>
            </w:pPr>
          </w:p>
          <w:p w14:paraId="259B3C13" w14:textId="77777777" w:rsidR="00E058E8" w:rsidRPr="00135591" w:rsidRDefault="00DB139E" w:rsidP="00D706ED">
            <w:pPr>
              <w:widowControl w:val="0"/>
              <w:spacing w:line="240" w:lineRule="auto"/>
              <w:rPr>
                <w:rFonts w:ascii="Times New Roman" w:eastAsia="Calibri" w:hAnsi="Times New Roman" w:cs="Times New Roman"/>
                <w:sz w:val="24"/>
                <w:szCs w:val="24"/>
              </w:rPr>
            </w:pPr>
            <w:r w:rsidRPr="00135591">
              <w:rPr>
                <w:rFonts w:ascii="Times New Roman" w:eastAsia="Calibri" w:hAnsi="Times New Roman" w:cs="Times New Roman"/>
                <w:b/>
                <w:sz w:val="24"/>
                <w:szCs w:val="24"/>
              </w:rPr>
              <w:t>Articolul 25.</w:t>
            </w:r>
            <w:r w:rsidRPr="00135591">
              <w:rPr>
                <w:rFonts w:ascii="Times New Roman" w:eastAsia="Calibri" w:hAnsi="Times New Roman" w:cs="Times New Roman"/>
                <w:sz w:val="24"/>
                <w:szCs w:val="24"/>
              </w:rPr>
              <w:t xml:space="preserve"> Împuternicirile poliţistului</w:t>
            </w:r>
          </w:p>
        </w:tc>
        <w:tc>
          <w:tcPr>
            <w:tcW w:w="6237" w:type="dxa"/>
            <w:tcMar>
              <w:top w:w="100" w:type="dxa"/>
              <w:left w:w="100" w:type="dxa"/>
              <w:bottom w:w="100" w:type="dxa"/>
              <w:right w:w="100" w:type="dxa"/>
            </w:tcMar>
          </w:tcPr>
          <w:p w14:paraId="4F5C7EBE" w14:textId="77777777" w:rsidR="00E058E8" w:rsidRPr="00135591" w:rsidRDefault="00DB139E" w:rsidP="00D706ED">
            <w:pPr>
              <w:spacing w:line="240" w:lineRule="auto"/>
              <w:ind w:right="183"/>
              <w:rPr>
                <w:rFonts w:ascii="Times New Roman" w:eastAsia="Calibri" w:hAnsi="Times New Roman" w:cs="Times New Roman"/>
                <w:sz w:val="24"/>
                <w:szCs w:val="24"/>
              </w:rPr>
            </w:pPr>
            <w:r w:rsidRPr="00135591">
              <w:rPr>
                <w:rFonts w:ascii="Times New Roman" w:eastAsia="Calibri" w:hAnsi="Times New Roman" w:cs="Times New Roman"/>
                <w:sz w:val="24"/>
                <w:szCs w:val="24"/>
              </w:rPr>
              <w:lastRenderedPageBreak/>
              <w:t xml:space="preserve">De adăugat un articol nou </w:t>
            </w:r>
            <w:r w:rsidRPr="00135591">
              <w:rPr>
                <w:rFonts w:ascii="Times New Roman" w:eastAsia="Calibri" w:hAnsi="Times New Roman" w:cs="Times New Roman"/>
                <w:b/>
                <w:sz w:val="24"/>
                <w:szCs w:val="24"/>
              </w:rPr>
              <w:t>22</w:t>
            </w:r>
            <w:r w:rsidRPr="00135591">
              <w:rPr>
                <w:rFonts w:ascii="Times New Roman" w:eastAsia="Calibri" w:hAnsi="Times New Roman" w:cs="Times New Roman"/>
                <w:b/>
                <w:sz w:val="24"/>
                <w:szCs w:val="24"/>
                <w:vertAlign w:val="superscript"/>
              </w:rPr>
              <w:t>1</w:t>
            </w:r>
            <w:r w:rsidRPr="00135591">
              <w:rPr>
                <w:rFonts w:ascii="Times New Roman" w:eastAsia="Calibri" w:hAnsi="Times New Roman" w:cs="Times New Roman"/>
                <w:sz w:val="24"/>
                <w:szCs w:val="24"/>
              </w:rPr>
              <w:t>, asemănător art. 22,cu următorul conținut:</w:t>
            </w:r>
          </w:p>
          <w:p w14:paraId="2A7710B2" w14:textId="77777777" w:rsidR="00E058E8" w:rsidRPr="00135591" w:rsidRDefault="00E058E8" w:rsidP="00D706ED">
            <w:pPr>
              <w:spacing w:line="240" w:lineRule="auto"/>
              <w:ind w:right="183"/>
              <w:rPr>
                <w:rFonts w:ascii="Times New Roman" w:eastAsia="Calibri" w:hAnsi="Times New Roman" w:cs="Times New Roman"/>
                <w:b/>
                <w:sz w:val="24"/>
                <w:szCs w:val="24"/>
              </w:rPr>
            </w:pPr>
          </w:p>
          <w:p w14:paraId="34C8560E" w14:textId="77777777" w:rsidR="00E058E8" w:rsidRPr="00135591" w:rsidRDefault="00DB139E" w:rsidP="00D706ED">
            <w:pPr>
              <w:widowControl w:val="0"/>
              <w:spacing w:line="240" w:lineRule="auto"/>
              <w:ind w:right="183"/>
              <w:rPr>
                <w:rFonts w:ascii="Times New Roman" w:eastAsia="Calibri" w:hAnsi="Times New Roman" w:cs="Times New Roman"/>
                <w:b/>
                <w:sz w:val="24"/>
                <w:szCs w:val="24"/>
              </w:rPr>
            </w:pPr>
            <w:r w:rsidRPr="00135591">
              <w:rPr>
                <w:rFonts w:ascii="Times New Roman" w:eastAsia="Calibri" w:hAnsi="Times New Roman" w:cs="Times New Roman"/>
                <w:b/>
                <w:sz w:val="24"/>
                <w:szCs w:val="24"/>
              </w:rPr>
              <w:t>Articolul 22</w:t>
            </w:r>
            <w:r w:rsidRPr="00135591">
              <w:rPr>
                <w:rFonts w:ascii="Times New Roman" w:eastAsia="Calibri" w:hAnsi="Times New Roman" w:cs="Times New Roman"/>
                <w:b/>
                <w:sz w:val="24"/>
                <w:szCs w:val="24"/>
                <w:vertAlign w:val="superscript"/>
              </w:rPr>
              <w:t>1</w:t>
            </w:r>
            <w:r w:rsidRPr="00135591">
              <w:rPr>
                <w:rFonts w:ascii="Times New Roman" w:eastAsia="Calibri" w:hAnsi="Times New Roman" w:cs="Times New Roman"/>
                <w:b/>
                <w:sz w:val="24"/>
                <w:szCs w:val="24"/>
              </w:rPr>
              <w:t>. Asigurarea înfăptuirii măsurilor restrictive.</w:t>
            </w:r>
          </w:p>
          <w:p w14:paraId="049A2551" w14:textId="77777777" w:rsidR="00E058E8" w:rsidRPr="00135591" w:rsidRDefault="00DB139E" w:rsidP="00D706ED">
            <w:pPr>
              <w:widowControl w:val="0"/>
              <w:spacing w:line="240" w:lineRule="auto"/>
              <w:ind w:right="183"/>
              <w:jc w:val="both"/>
              <w:rPr>
                <w:rFonts w:ascii="Times New Roman" w:eastAsia="Calibri" w:hAnsi="Times New Roman" w:cs="Times New Roman"/>
                <w:sz w:val="24"/>
                <w:szCs w:val="24"/>
              </w:rPr>
            </w:pPr>
            <w:r w:rsidRPr="00135591">
              <w:rPr>
                <w:rFonts w:ascii="Times New Roman" w:eastAsia="Calibri" w:hAnsi="Times New Roman" w:cs="Times New Roman"/>
                <w:sz w:val="24"/>
                <w:szCs w:val="24"/>
              </w:rPr>
              <w:t>În domeniul de asigurare a înfăptuirii măsurilor restrictive, Poliţia are următoarele atribuţii:</w:t>
            </w:r>
          </w:p>
          <w:p w14:paraId="289639D1" w14:textId="77777777" w:rsidR="00E058E8" w:rsidRPr="00135591" w:rsidRDefault="00DB139E" w:rsidP="00D706ED">
            <w:pPr>
              <w:widowControl w:val="0"/>
              <w:spacing w:line="240" w:lineRule="auto"/>
              <w:ind w:right="183"/>
              <w:jc w:val="both"/>
              <w:rPr>
                <w:rFonts w:ascii="Times New Roman" w:eastAsia="Calibri" w:hAnsi="Times New Roman" w:cs="Times New Roman"/>
                <w:sz w:val="24"/>
                <w:szCs w:val="24"/>
              </w:rPr>
            </w:pPr>
            <w:r w:rsidRPr="00135591">
              <w:rPr>
                <w:rFonts w:ascii="Times New Roman" w:eastAsia="Calibri" w:hAnsi="Times New Roman" w:cs="Times New Roman"/>
                <w:sz w:val="24"/>
                <w:szCs w:val="24"/>
              </w:rPr>
              <w:tab/>
              <w:t>a) execută măsurile restrictive de sistare totală și/sau parțială a lucrărilor de construcții, a producerii materialelor de construcții și/sau de exploatare a imobilelor, prescrise repetat de organele de control în rezultatul controalelor de stat, prin documentarea și evacuarea tuturor persoanelor, mașinilor și utilajelor de pe teritoriul supus restricției, cu izolarea și sigilarea zonei respective,</w:t>
            </w:r>
          </w:p>
          <w:p w14:paraId="2634D2E8" w14:textId="77777777" w:rsidR="00E058E8" w:rsidRPr="00135591" w:rsidRDefault="00DB139E" w:rsidP="00D706ED">
            <w:pPr>
              <w:widowControl w:val="0"/>
              <w:spacing w:line="240" w:lineRule="auto"/>
              <w:ind w:right="183"/>
              <w:jc w:val="both"/>
              <w:rPr>
                <w:rFonts w:ascii="Times New Roman" w:eastAsia="Calibri" w:hAnsi="Times New Roman" w:cs="Times New Roman"/>
                <w:sz w:val="24"/>
                <w:szCs w:val="24"/>
              </w:rPr>
            </w:pPr>
            <w:r w:rsidRPr="00135591">
              <w:rPr>
                <w:rFonts w:ascii="Times New Roman" w:eastAsia="Calibri" w:hAnsi="Times New Roman" w:cs="Times New Roman"/>
                <w:sz w:val="24"/>
                <w:szCs w:val="24"/>
              </w:rPr>
              <w:t xml:space="preserve">        b) acordă asistenţă organelor de control pentru identificarea aducerea silită a persoanelor fizice și/sau juridice care, fiind citate, se sustrag de la prezentarea în organele respective;</w:t>
            </w:r>
          </w:p>
          <w:p w14:paraId="538BC8CD" w14:textId="77777777" w:rsidR="00E058E8" w:rsidRPr="00135591" w:rsidRDefault="00DB139E" w:rsidP="00D706ED">
            <w:pPr>
              <w:widowControl w:val="0"/>
              <w:spacing w:line="240" w:lineRule="auto"/>
              <w:ind w:right="183"/>
              <w:rPr>
                <w:rFonts w:ascii="Times New Roman" w:eastAsia="Calibri" w:hAnsi="Times New Roman" w:cs="Times New Roman"/>
                <w:sz w:val="24"/>
                <w:szCs w:val="24"/>
              </w:rPr>
            </w:pPr>
            <w:r w:rsidRPr="00135591">
              <w:rPr>
                <w:rFonts w:ascii="Times New Roman" w:eastAsia="Calibri" w:hAnsi="Times New Roman" w:cs="Times New Roman"/>
                <w:sz w:val="24"/>
                <w:szCs w:val="24"/>
              </w:rPr>
              <w:tab/>
              <w:t>c) acordă asistenţă organelor de controli în procesul demarării controalelor de stat.</w:t>
            </w:r>
          </w:p>
          <w:p w14:paraId="34A334FE" w14:textId="77777777" w:rsidR="00E058E8" w:rsidRPr="00135591" w:rsidRDefault="00E058E8" w:rsidP="00D706ED">
            <w:pPr>
              <w:widowControl w:val="0"/>
              <w:spacing w:line="240" w:lineRule="auto"/>
              <w:ind w:right="183"/>
              <w:rPr>
                <w:rFonts w:ascii="Times New Roman" w:eastAsia="Calibri" w:hAnsi="Times New Roman" w:cs="Times New Roman"/>
                <w:sz w:val="24"/>
                <w:szCs w:val="24"/>
              </w:rPr>
            </w:pPr>
          </w:p>
          <w:p w14:paraId="7434C9EA" w14:textId="77777777" w:rsidR="00E058E8" w:rsidRPr="00135591" w:rsidRDefault="00DB139E" w:rsidP="00D706ED">
            <w:pPr>
              <w:widowControl w:val="0"/>
              <w:spacing w:line="240" w:lineRule="auto"/>
              <w:ind w:right="183"/>
              <w:rPr>
                <w:rFonts w:ascii="Times New Roman" w:eastAsia="Calibri" w:hAnsi="Times New Roman" w:cs="Times New Roman"/>
                <w:b/>
                <w:sz w:val="24"/>
                <w:szCs w:val="24"/>
              </w:rPr>
            </w:pPr>
            <w:r w:rsidRPr="00135591">
              <w:rPr>
                <w:rFonts w:ascii="Times New Roman" w:eastAsia="Calibri" w:hAnsi="Times New Roman" w:cs="Times New Roman"/>
                <w:b/>
                <w:sz w:val="24"/>
                <w:szCs w:val="24"/>
              </w:rPr>
              <w:lastRenderedPageBreak/>
              <w:t>De completat Art. 25 alin. (5) cu pct. 16</w:t>
            </w:r>
            <w:r w:rsidRPr="00135591">
              <w:rPr>
                <w:rFonts w:ascii="Times New Roman" w:eastAsia="Calibri" w:hAnsi="Times New Roman" w:cs="Times New Roman"/>
                <w:b/>
                <w:sz w:val="24"/>
                <w:szCs w:val="24"/>
                <w:vertAlign w:val="superscript"/>
              </w:rPr>
              <w:t>1</w:t>
            </w:r>
            <w:r w:rsidRPr="00135591">
              <w:rPr>
                <w:rFonts w:ascii="Times New Roman" w:eastAsia="Calibri" w:hAnsi="Times New Roman" w:cs="Times New Roman"/>
                <w:b/>
                <w:sz w:val="24"/>
                <w:szCs w:val="24"/>
              </w:rPr>
              <w:t>), cu următorul conținut:</w:t>
            </w:r>
          </w:p>
          <w:p w14:paraId="28330773" w14:textId="77777777" w:rsidR="00E058E8" w:rsidRPr="00135591" w:rsidRDefault="00DB139E" w:rsidP="00D706ED">
            <w:pPr>
              <w:widowControl w:val="0"/>
              <w:spacing w:line="240" w:lineRule="auto"/>
              <w:ind w:right="183"/>
              <w:rPr>
                <w:rFonts w:ascii="Times New Roman" w:eastAsia="Calibri" w:hAnsi="Times New Roman" w:cs="Times New Roman"/>
                <w:sz w:val="24"/>
                <w:szCs w:val="24"/>
              </w:rPr>
            </w:pPr>
            <w:r w:rsidRPr="00135591">
              <w:rPr>
                <w:rFonts w:ascii="Times New Roman" w:eastAsia="Calibri" w:hAnsi="Times New Roman" w:cs="Times New Roman"/>
                <w:b/>
                <w:sz w:val="24"/>
                <w:szCs w:val="24"/>
              </w:rPr>
              <w:t xml:space="preserve"> Articolul 25.</w:t>
            </w:r>
            <w:r w:rsidRPr="00135591">
              <w:rPr>
                <w:rFonts w:ascii="Times New Roman" w:eastAsia="Calibri" w:hAnsi="Times New Roman" w:cs="Times New Roman"/>
                <w:sz w:val="24"/>
                <w:szCs w:val="24"/>
              </w:rPr>
              <w:t xml:space="preserve"> Împuternicirile poliţistului</w:t>
            </w:r>
          </w:p>
          <w:p w14:paraId="48B1A0EA" w14:textId="77777777" w:rsidR="00E058E8" w:rsidRPr="00135591" w:rsidRDefault="00DB139E" w:rsidP="00D706ED">
            <w:pPr>
              <w:widowControl w:val="0"/>
              <w:spacing w:line="240" w:lineRule="auto"/>
              <w:ind w:right="183"/>
              <w:rPr>
                <w:rFonts w:ascii="Times New Roman" w:eastAsia="Calibri" w:hAnsi="Times New Roman" w:cs="Times New Roman"/>
                <w:sz w:val="24"/>
                <w:szCs w:val="24"/>
              </w:rPr>
            </w:pPr>
            <w:r w:rsidRPr="00135591">
              <w:rPr>
                <w:rFonts w:ascii="Times New Roman" w:eastAsia="Calibri" w:hAnsi="Times New Roman" w:cs="Times New Roman"/>
                <w:b/>
                <w:sz w:val="24"/>
                <w:szCs w:val="24"/>
              </w:rPr>
              <w:t xml:space="preserve"> </w:t>
            </w:r>
            <w:r w:rsidRPr="00135591">
              <w:rPr>
                <w:rFonts w:ascii="Times New Roman" w:eastAsia="Calibri" w:hAnsi="Times New Roman" w:cs="Times New Roman"/>
                <w:sz w:val="24"/>
                <w:szCs w:val="24"/>
              </w:rPr>
              <w:t>16</w:t>
            </w:r>
            <w:r w:rsidRPr="00135591">
              <w:rPr>
                <w:rFonts w:ascii="Times New Roman" w:eastAsia="Calibri" w:hAnsi="Times New Roman" w:cs="Times New Roman"/>
                <w:sz w:val="24"/>
                <w:szCs w:val="24"/>
                <w:vertAlign w:val="superscript"/>
              </w:rPr>
              <w:t>1</w:t>
            </w:r>
            <w:r w:rsidRPr="00135591">
              <w:rPr>
                <w:rFonts w:ascii="Times New Roman" w:eastAsia="Calibri" w:hAnsi="Times New Roman" w:cs="Times New Roman"/>
                <w:sz w:val="24"/>
                <w:szCs w:val="24"/>
              </w:rPr>
              <w:t>) să interzică total sau parțial executarea lucrărilor de construcții, a producerii materialelor de construcții și/sau de exploatare a imobilelor, prescrise repetat de organele de control în rezultatul controalelor de stat, prin documentarea și evacuarea tuturor persoanelor, mașinilor și utilajelor de pe teritoriul supus restricției, cu izolarea și sigilarea zonei respective</w:t>
            </w:r>
          </w:p>
          <w:p w14:paraId="61771E8D" w14:textId="77777777" w:rsidR="00E058E8" w:rsidRPr="00135591" w:rsidRDefault="00E058E8" w:rsidP="00D706ED">
            <w:pPr>
              <w:widowControl w:val="0"/>
              <w:spacing w:line="240" w:lineRule="auto"/>
              <w:ind w:right="183"/>
              <w:rPr>
                <w:rFonts w:ascii="Times New Roman" w:eastAsia="Calibri" w:hAnsi="Times New Roman" w:cs="Times New Roman"/>
                <w:sz w:val="24"/>
                <w:szCs w:val="24"/>
              </w:rPr>
            </w:pPr>
          </w:p>
        </w:tc>
        <w:tc>
          <w:tcPr>
            <w:tcW w:w="4110" w:type="dxa"/>
            <w:tcMar>
              <w:top w:w="100" w:type="dxa"/>
              <w:left w:w="100" w:type="dxa"/>
              <w:bottom w:w="100" w:type="dxa"/>
              <w:right w:w="100" w:type="dxa"/>
            </w:tcMar>
          </w:tcPr>
          <w:p w14:paraId="37963CA2" w14:textId="77777777" w:rsidR="00E058E8" w:rsidRPr="00135591" w:rsidRDefault="00E058E8" w:rsidP="00BB560C">
            <w:pPr>
              <w:widowControl w:val="0"/>
              <w:spacing w:line="240" w:lineRule="auto"/>
              <w:ind w:right="184"/>
              <w:rPr>
                <w:rFonts w:ascii="Times New Roman" w:eastAsia="Calibri" w:hAnsi="Times New Roman" w:cs="Times New Roman"/>
                <w:color w:val="FF0000"/>
                <w:sz w:val="24"/>
                <w:szCs w:val="24"/>
                <w:vertAlign w:val="superscript"/>
              </w:rPr>
            </w:pPr>
          </w:p>
        </w:tc>
      </w:tr>
      <w:tr w:rsidR="00E058E8" w:rsidRPr="00135591" w14:paraId="4C84C899" w14:textId="77777777" w:rsidTr="00135591">
        <w:tc>
          <w:tcPr>
            <w:tcW w:w="532" w:type="dxa"/>
            <w:tcMar>
              <w:top w:w="100" w:type="dxa"/>
              <w:left w:w="100" w:type="dxa"/>
              <w:bottom w:w="100" w:type="dxa"/>
              <w:right w:w="100" w:type="dxa"/>
            </w:tcMar>
          </w:tcPr>
          <w:p w14:paraId="4C6EA1F0" w14:textId="77777777" w:rsidR="00E058E8" w:rsidRPr="00135591" w:rsidRDefault="00E058E8">
            <w:pPr>
              <w:widowControl w:val="0"/>
              <w:spacing w:line="240" w:lineRule="auto"/>
              <w:rPr>
                <w:rFonts w:ascii="Times New Roman" w:eastAsia="Calibri" w:hAnsi="Times New Roman" w:cs="Times New Roman"/>
                <w:sz w:val="24"/>
                <w:szCs w:val="24"/>
              </w:rPr>
            </w:pPr>
          </w:p>
        </w:tc>
        <w:tc>
          <w:tcPr>
            <w:tcW w:w="4395" w:type="dxa"/>
            <w:tcMar>
              <w:top w:w="100" w:type="dxa"/>
              <w:left w:w="100" w:type="dxa"/>
              <w:bottom w:w="100" w:type="dxa"/>
              <w:right w:w="100" w:type="dxa"/>
            </w:tcMar>
          </w:tcPr>
          <w:p w14:paraId="4B4764A8" w14:textId="77777777" w:rsidR="00E058E8" w:rsidRPr="00135591" w:rsidRDefault="00DB139E" w:rsidP="00D706ED">
            <w:pPr>
              <w:widowControl w:val="0"/>
              <w:spacing w:line="240" w:lineRule="auto"/>
              <w:rPr>
                <w:rFonts w:ascii="Times New Roman" w:eastAsia="Calibri" w:hAnsi="Times New Roman" w:cs="Times New Roman"/>
                <w:b/>
                <w:sz w:val="24"/>
                <w:szCs w:val="24"/>
              </w:rPr>
            </w:pPr>
            <w:r w:rsidRPr="00135591">
              <w:rPr>
                <w:rFonts w:ascii="Times New Roman" w:eastAsia="Calibri" w:hAnsi="Times New Roman" w:cs="Times New Roman"/>
                <w:b/>
                <w:sz w:val="24"/>
                <w:szCs w:val="24"/>
              </w:rPr>
              <w:t>Codul Contravențional</w:t>
            </w:r>
          </w:p>
          <w:p w14:paraId="0CED4D29" w14:textId="77777777" w:rsidR="00E058E8" w:rsidRPr="00135591" w:rsidRDefault="00DB139E" w:rsidP="00D706ED">
            <w:pPr>
              <w:widowControl w:val="0"/>
              <w:spacing w:line="240" w:lineRule="auto"/>
              <w:rPr>
                <w:rFonts w:ascii="Times New Roman" w:eastAsia="Calibri" w:hAnsi="Times New Roman" w:cs="Times New Roman"/>
                <w:b/>
                <w:sz w:val="24"/>
                <w:szCs w:val="24"/>
              </w:rPr>
            </w:pPr>
            <w:r w:rsidRPr="00135591">
              <w:rPr>
                <w:rFonts w:ascii="Times New Roman" w:eastAsia="Calibri" w:hAnsi="Times New Roman" w:cs="Times New Roman"/>
                <w:b/>
                <w:sz w:val="24"/>
                <w:szCs w:val="24"/>
              </w:rPr>
              <w:t>Articolul 349. Împiedicarea activităţii legitime a funcţionarului public</w:t>
            </w:r>
          </w:p>
          <w:p w14:paraId="06B5E65B" w14:textId="77777777" w:rsidR="00E058E8" w:rsidRPr="00135591" w:rsidRDefault="00DB139E" w:rsidP="00D706ED">
            <w:pPr>
              <w:widowControl w:val="0"/>
              <w:spacing w:line="240" w:lineRule="auto"/>
              <w:rPr>
                <w:rFonts w:ascii="Times New Roman" w:eastAsia="Calibri" w:hAnsi="Times New Roman" w:cs="Times New Roman"/>
                <w:sz w:val="24"/>
                <w:szCs w:val="24"/>
              </w:rPr>
            </w:pPr>
            <w:r w:rsidRPr="00135591">
              <w:rPr>
                <w:rFonts w:ascii="Times New Roman" w:eastAsia="Calibri" w:hAnsi="Times New Roman" w:cs="Times New Roman"/>
                <w:b/>
                <w:sz w:val="24"/>
                <w:szCs w:val="24"/>
              </w:rPr>
              <w:tab/>
            </w:r>
            <w:r w:rsidRPr="00135591">
              <w:rPr>
                <w:rFonts w:ascii="Times New Roman" w:eastAsia="Calibri" w:hAnsi="Times New Roman" w:cs="Times New Roman"/>
                <w:sz w:val="24"/>
                <w:szCs w:val="24"/>
              </w:rPr>
              <w:t>(6) Refuzul persoanei supuse controlului de a îndeplini, în termenele stabilite, prescripţiile sau măsurile restrictive dispuse repetat şi necontestate conform legislaţiei cu privire la controlul de stat al activităţii de întreprinzător</w:t>
            </w:r>
          </w:p>
          <w:p w14:paraId="0B52D6FA" w14:textId="77777777" w:rsidR="00E058E8" w:rsidRPr="00135591" w:rsidRDefault="00DB139E" w:rsidP="00D706ED">
            <w:pPr>
              <w:widowControl w:val="0"/>
              <w:spacing w:line="240" w:lineRule="auto"/>
              <w:rPr>
                <w:rFonts w:ascii="Times New Roman" w:eastAsia="Calibri" w:hAnsi="Times New Roman" w:cs="Times New Roman"/>
                <w:sz w:val="24"/>
                <w:szCs w:val="24"/>
              </w:rPr>
            </w:pPr>
            <w:r w:rsidRPr="00135591">
              <w:rPr>
                <w:rFonts w:ascii="Times New Roman" w:eastAsia="Calibri" w:hAnsi="Times New Roman" w:cs="Times New Roman"/>
                <w:sz w:val="24"/>
                <w:szCs w:val="24"/>
              </w:rPr>
              <w:tab/>
              <w:t>se sancţionează cu amendă de la 75 la 100 de unități convenționale aplicată persoanei cu funcție de răspundere, cu amendă de la 150 la 250 de unități convenționale aplicată persoanei juridice.</w:t>
            </w:r>
          </w:p>
          <w:p w14:paraId="040DE4DA" w14:textId="77777777" w:rsidR="00E058E8" w:rsidRPr="00135591" w:rsidRDefault="00DB139E" w:rsidP="00D706ED">
            <w:pPr>
              <w:widowControl w:val="0"/>
              <w:spacing w:line="240" w:lineRule="auto"/>
              <w:rPr>
                <w:rFonts w:ascii="Times New Roman" w:eastAsia="Calibri" w:hAnsi="Times New Roman" w:cs="Times New Roman"/>
                <w:sz w:val="24"/>
                <w:szCs w:val="24"/>
              </w:rPr>
            </w:pPr>
            <w:r w:rsidRPr="00135591">
              <w:rPr>
                <w:rFonts w:ascii="Times New Roman" w:eastAsia="Calibri" w:hAnsi="Times New Roman" w:cs="Times New Roman"/>
                <w:sz w:val="24"/>
                <w:szCs w:val="24"/>
              </w:rPr>
              <w:t xml:space="preserve">   </w:t>
            </w:r>
          </w:p>
          <w:p w14:paraId="2411433B" w14:textId="77777777" w:rsidR="00E058E8" w:rsidRPr="00135591" w:rsidRDefault="00DB139E" w:rsidP="00D706ED">
            <w:pPr>
              <w:widowControl w:val="0"/>
              <w:spacing w:line="240" w:lineRule="auto"/>
              <w:rPr>
                <w:rFonts w:ascii="Times New Roman" w:eastAsia="Calibri" w:hAnsi="Times New Roman" w:cs="Times New Roman"/>
                <w:b/>
                <w:sz w:val="24"/>
                <w:szCs w:val="24"/>
              </w:rPr>
            </w:pPr>
            <w:r w:rsidRPr="00135591">
              <w:rPr>
                <w:rFonts w:ascii="Times New Roman" w:eastAsia="Calibri" w:hAnsi="Times New Roman" w:cs="Times New Roman"/>
                <w:b/>
                <w:sz w:val="24"/>
                <w:szCs w:val="24"/>
              </w:rPr>
              <w:t>Articolul 400. Ministerul Afacerilor Interne</w:t>
            </w:r>
          </w:p>
          <w:p w14:paraId="454D0593" w14:textId="77777777" w:rsidR="00E058E8" w:rsidRPr="00135591" w:rsidRDefault="00DB139E" w:rsidP="00D706ED">
            <w:pPr>
              <w:widowControl w:val="0"/>
              <w:spacing w:line="240" w:lineRule="auto"/>
              <w:rPr>
                <w:rFonts w:ascii="Times New Roman" w:eastAsia="Calibri" w:hAnsi="Times New Roman" w:cs="Times New Roman"/>
                <w:sz w:val="24"/>
                <w:szCs w:val="24"/>
              </w:rPr>
            </w:pPr>
            <w:r w:rsidRPr="00135591">
              <w:rPr>
                <w:rFonts w:ascii="Times New Roman" w:eastAsia="Calibri" w:hAnsi="Times New Roman" w:cs="Times New Roman"/>
                <w:b/>
                <w:sz w:val="24"/>
                <w:szCs w:val="24"/>
              </w:rPr>
              <w:tab/>
            </w:r>
            <w:r w:rsidRPr="00135591">
              <w:rPr>
                <w:rFonts w:ascii="Times New Roman" w:eastAsia="Calibri" w:hAnsi="Times New Roman" w:cs="Times New Roman"/>
                <w:sz w:val="24"/>
                <w:szCs w:val="24"/>
              </w:rPr>
              <w:t>(1) Contravenţiile prevăzute la art. 47, art. 48</w:t>
            </w:r>
            <w:r w:rsidRPr="00135591">
              <w:rPr>
                <w:rFonts w:ascii="Times New Roman" w:eastAsia="Calibri" w:hAnsi="Times New Roman" w:cs="Times New Roman"/>
                <w:sz w:val="24"/>
                <w:szCs w:val="24"/>
                <w:vertAlign w:val="superscript"/>
              </w:rPr>
              <w:t>1</w:t>
            </w:r>
            <w:r w:rsidRPr="00135591">
              <w:rPr>
                <w:rFonts w:ascii="Times New Roman" w:eastAsia="Calibri" w:hAnsi="Times New Roman" w:cs="Times New Roman"/>
                <w:sz w:val="24"/>
                <w:szCs w:val="24"/>
              </w:rPr>
              <w:t xml:space="preserve"> alin. (5), art. art. 49, 50, 52, 54, 69–71, 73, art. 77 alin. (8), art. 77</w:t>
            </w:r>
            <w:r w:rsidRPr="00135591">
              <w:rPr>
                <w:rFonts w:ascii="Times New Roman" w:eastAsia="Calibri" w:hAnsi="Times New Roman" w:cs="Times New Roman"/>
                <w:sz w:val="24"/>
                <w:szCs w:val="24"/>
                <w:vertAlign w:val="superscript"/>
              </w:rPr>
              <w:t>2</w:t>
            </w:r>
            <w:r w:rsidRPr="00135591">
              <w:rPr>
                <w:rFonts w:ascii="Times New Roman" w:eastAsia="Calibri" w:hAnsi="Times New Roman" w:cs="Times New Roman"/>
                <w:sz w:val="24"/>
                <w:szCs w:val="24"/>
              </w:rPr>
              <w:t>, 78, art. 79 alin. (1), (2), (4), art. 80</w:t>
            </w:r>
            <w:r w:rsidRPr="00135591">
              <w:rPr>
                <w:rFonts w:ascii="Times New Roman" w:eastAsia="Calibri" w:hAnsi="Times New Roman" w:cs="Times New Roman"/>
                <w:sz w:val="24"/>
                <w:szCs w:val="24"/>
                <w:vertAlign w:val="superscript"/>
              </w:rPr>
              <w:t>1</w:t>
            </w:r>
            <w:r w:rsidRPr="00135591">
              <w:rPr>
                <w:rFonts w:ascii="Times New Roman" w:eastAsia="Calibri" w:hAnsi="Times New Roman" w:cs="Times New Roman"/>
                <w:sz w:val="24"/>
                <w:szCs w:val="24"/>
              </w:rPr>
              <w:t>, 85–87, 89–91, art. 91</w:t>
            </w:r>
            <w:r w:rsidRPr="00135591">
              <w:rPr>
                <w:rFonts w:ascii="Times New Roman" w:eastAsia="Calibri" w:hAnsi="Times New Roman" w:cs="Times New Roman"/>
                <w:sz w:val="24"/>
                <w:szCs w:val="24"/>
                <w:vertAlign w:val="superscript"/>
              </w:rPr>
              <w:t>1</w:t>
            </w:r>
            <w:r w:rsidRPr="00135591">
              <w:rPr>
                <w:rFonts w:ascii="Times New Roman" w:eastAsia="Calibri" w:hAnsi="Times New Roman" w:cs="Times New Roman"/>
                <w:sz w:val="24"/>
                <w:szCs w:val="24"/>
              </w:rPr>
              <w:t xml:space="preserve"> alin. (13)–(18) și (20), art. 96, 99–104, 105–107, art. 115 alin. (3), art. 157 alin. (4), (6)–(10), art. 158 alin. (1) şi (2), art. 176, 180</w:t>
            </w:r>
            <w:r w:rsidRPr="00135591">
              <w:rPr>
                <w:rFonts w:ascii="Times New Roman" w:eastAsia="Calibri" w:hAnsi="Times New Roman" w:cs="Times New Roman"/>
                <w:sz w:val="24"/>
                <w:szCs w:val="24"/>
                <w:vertAlign w:val="superscript"/>
              </w:rPr>
              <w:t>1</w:t>
            </w:r>
            <w:r w:rsidRPr="00135591">
              <w:rPr>
                <w:rFonts w:ascii="Times New Roman" w:eastAsia="Calibri" w:hAnsi="Times New Roman" w:cs="Times New Roman"/>
                <w:sz w:val="24"/>
                <w:szCs w:val="24"/>
              </w:rPr>
              <w:t xml:space="preserve">, art. 197 alin. (1)–(4), (9), </w:t>
            </w:r>
            <w:r w:rsidRPr="00135591">
              <w:rPr>
                <w:rFonts w:ascii="Times New Roman" w:eastAsia="Calibri" w:hAnsi="Times New Roman" w:cs="Times New Roman"/>
                <w:sz w:val="24"/>
                <w:szCs w:val="24"/>
              </w:rPr>
              <w:lastRenderedPageBreak/>
              <w:t>(11)–(13), (15), (16), (22), art. 201–203, 205, 209, 220, 221, 222–226, 228–243, 245, art. 263 alin. (1), (4)–(8), art. 263</w:t>
            </w:r>
            <w:r w:rsidRPr="00135591">
              <w:rPr>
                <w:rFonts w:ascii="Times New Roman" w:eastAsia="Calibri" w:hAnsi="Times New Roman" w:cs="Times New Roman"/>
                <w:sz w:val="24"/>
                <w:szCs w:val="24"/>
                <w:vertAlign w:val="superscript"/>
              </w:rPr>
              <w:t>1</w:t>
            </w:r>
            <w:r w:rsidRPr="00135591">
              <w:rPr>
                <w:rFonts w:ascii="Times New Roman" w:eastAsia="Calibri" w:hAnsi="Times New Roman" w:cs="Times New Roman"/>
                <w:sz w:val="24"/>
                <w:szCs w:val="24"/>
              </w:rPr>
              <w:t>, 265, 267, 272, art. 274 alin. (1) și (5), art. 277 alin. (1), (4), (5), (7) şi (9), art. 282, 283, art. 286 alin. (3), art. 287</w:t>
            </w:r>
            <w:r w:rsidRPr="00135591">
              <w:rPr>
                <w:rFonts w:ascii="Times New Roman" w:eastAsia="Calibri" w:hAnsi="Times New Roman" w:cs="Times New Roman"/>
                <w:sz w:val="24"/>
                <w:szCs w:val="24"/>
                <w:vertAlign w:val="superscript"/>
              </w:rPr>
              <w:t>3</w:t>
            </w:r>
            <w:r w:rsidRPr="00135591">
              <w:rPr>
                <w:rFonts w:ascii="Times New Roman" w:eastAsia="Calibri" w:hAnsi="Times New Roman" w:cs="Times New Roman"/>
                <w:sz w:val="24"/>
                <w:szCs w:val="24"/>
              </w:rPr>
              <w:t>, 289</w:t>
            </w:r>
            <w:r w:rsidRPr="00135591">
              <w:rPr>
                <w:rFonts w:ascii="Times New Roman" w:eastAsia="Calibri" w:hAnsi="Times New Roman" w:cs="Times New Roman"/>
                <w:sz w:val="24"/>
                <w:szCs w:val="24"/>
                <w:vertAlign w:val="superscript"/>
              </w:rPr>
              <w:t>1</w:t>
            </w:r>
            <w:r w:rsidRPr="00135591">
              <w:rPr>
                <w:rFonts w:ascii="Times New Roman" w:eastAsia="Calibri" w:hAnsi="Times New Roman" w:cs="Times New Roman"/>
                <w:sz w:val="24"/>
                <w:szCs w:val="24"/>
              </w:rPr>
              <w:t>, 321, 325, 326 alin. (2)–(6), 331, 332, 332</w:t>
            </w:r>
            <w:r w:rsidRPr="00135591">
              <w:rPr>
                <w:rFonts w:ascii="Times New Roman" w:eastAsia="Calibri" w:hAnsi="Times New Roman" w:cs="Times New Roman"/>
                <w:sz w:val="24"/>
                <w:szCs w:val="24"/>
                <w:vertAlign w:val="superscript"/>
              </w:rPr>
              <w:t>1</w:t>
            </w:r>
            <w:r w:rsidRPr="00135591">
              <w:rPr>
                <w:rFonts w:ascii="Times New Roman" w:eastAsia="Calibri" w:hAnsi="Times New Roman" w:cs="Times New Roman"/>
                <w:sz w:val="24"/>
                <w:szCs w:val="24"/>
              </w:rPr>
              <w:t>, 338–341, 346, art. 349 alin. (1), art.350, 350</w:t>
            </w:r>
            <w:r w:rsidRPr="00135591">
              <w:rPr>
                <w:rFonts w:ascii="Times New Roman" w:eastAsia="Calibri" w:hAnsi="Times New Roman" w:cs="Times New Roman"/>
                <w:sz w:val="24"/>
                <w:szCs w:val="24"/>
                <w:vertAlign w:val="superscript"/>
              </w:rPr>
              <w:t>2</w:t>
            </w:r>
            <w:r w:rsidRPr="00135591">
              <w:rPr>
                <w:rFonts w:ascii="Times New Roman" w:eastAsia="Calibri" w:hAnsi="Times New Roman" w:cs="Times New Roman"/>
                <w:sz w:val="24"/>
                <w:szCs w:val="24"/>
              </w:rPr>
              <w:t>, 354–357, 359–362, art. 364 alin. (1)–(5</w:t>
            </w:r>
            <w:r w:rsidRPr="00135591">
              <w:rPr>
                <w:rFonts w:ascii="Times New Roman" w:eastAsia="Calibri" w:hAnsi="Times New Roman" w:cs="Times New Roman"/>
                <w:sz w:val="24"/>
                <w:szCs w:val="24"/>
                <w:vertAlign w:val="superscript"/>
              </w:rPr>
              <w:t>1</w:t>
            </w:r>
            <w:r w:rsidRPr="00135591">
              <w:rPr>
                <w:rFonts w:ascii="Times New Roman" w:eastAsia="Calibri" w:hAnsi="Times New Roman" w:cs="Times New Roman"/>
                <w:sz w:val="24"/>
                <w:szCs w:val="24"/>
              </w:rPr>
              <w:t>), (9) și art. 365, 365</w:t>
            </w:r>
            <w:r w:rsidRPr="00135591">
              <w:rPr>
                <w:rFonts w:ascii="Times New Roman" w:eastAsia="Calibri" w:hAnsi="Times New Roman" w:cs="Times New Roman"/>
                <w:sz w:val="24"/>
                <w:szCs w:val="24"/>
                <w:vertAlign w:val="superscript"/>
              </w:rPr>
              <w:t>3</w:t>
            </w:r>
            <w:r w:rsidRPr="00135591">
              <w:rPr>
                <w:rFonts w:ascii="Times New Roman" w:eastAsia="Calibri" w:hAnsi="Times New Roman" w:cs="Times New Roman"/>
                <w:sz w:val="24"/>
                <w:szCs w:val="24"/>
              </w:rPr>
              <w:t xml:space="preserve"> se constată și se examinează de către poliţie.</w:t>
            </w:r>
          </w:p>
        </w:tc>
        <w:tc>
          <w:tcPr>
            <w:tcW w:w="6237" w:type="dxa"/>
            <w:tcMar>
              <w:top w:w="100" w:type="dxa"/>
              <w:left w:w="100" w:type="dxa"/>
              <w:bottom w:w="100" w:type="dxa"/>
              <w:right w:w="100" w:type="dxa"/>
            </w:tcMar>
          </w:tcPr>
          <w:p w14:paraId="36DBBBC2" w14:textId="77777777" w:rsidR="00E058E8" w:rsidRPr="00135591" w:rsidRDefault="00DB139E" w:rsidP="00D706ED">
            <w:pPr>
              <w:spacing w:line="240" w:lineRule="auto"/>
              <w:ind w:right="183"/>
              <w:rPr>
                <w:rFonts w:ascii="Times New Roman" w:eastAsia="Calibri" w:hAnsi="Times New Roman" w:cs="Times New Roman"/>
                <w:b/>
                <w:sz w:val="24"/>
                <w:szCs w:val="24"/>
              </w:rPr>
            </w:pPr>
            <w:r w:rsidRPr="00135591">
              <w:rPr>
                <w:rFonts w:ascii="Times New Roman" w:eastAsia="Calibri" w:hAnsi="Times New Roman" w:cs="Times New Roman"/>
                <w:b/>
                <w:sz w:val="24"/>
                <w:szCs w:val="24"/>
              </w:rPr>
              <w:lastRenderedPageBreak/>
              <w:t>De completat Art. 400 alin. (1) cu următorul conținut:</w:t>
            </w:r>
          </w:p>
          <w:p w14:paraId="26BED5C6" w14:textId="77777777" w:rsidR="00E058E8" w:rsidRPr="00135591" w:rsidRDefault="00DB139E" w:rsidP="00D706ED">
            <w:pPr>
              <w:spacing w:line="240" w:lineRule="auto"/>
              <w:ind w:right="183"/>
              <w:rPr>
                <w:rFonts w:ascii="Times New Roman" w:eastAsia="Calibri" w:hAnsi="Times New Roman" w:cs="Times New Roman"/>
                <w:sz w:val="24"/>
                <w:szCs w:val="24"/>
              </w:rPr>
            </w:pPr>
            <w:r w:rsidRPr="00135591">
              <w:rPr>
                <w:rFonts w:ascii="Times New Roman" w:eastAsia="Calibri" w:hAnsi="Times New Roman" w:cs="Times New Roman"/>
                <w:b/>
                <w:sz w:val="24"/>
                <w:szCs w:val="24"/>
              </w:rPr>
              <w:t xml:space="preserve">Articolul 400. </w:t>
            </w:r>
            <w:r w:rsidRPr="00135591">
              <w:rPr>
                <w:rFonts w:ascii="Times New Roman" w:eastAsia="Calibri" w:hAnsi="Times New Roman" w:cs="Times New Roman"/>
                <w:sz w:val="24"/>
                <w:szCs w:val="24"/>
              </w:rPr>
              <w:t>Ministerul Afacerilor Interne</w:t>
            </w:r>
          </w:p>
          <w:p w14:paraId="021BCDAC" w14:textId="77777777" w:rsidR="00E058E8" w:rsidRPr="00135591" w:rsidRDefault="00DB139E" w:rsidP="00D706ED">
            <w:pPr>
              <w:spacing w:line="240" w:lineRule="auto"/>
              <w:ind w:right="183"/>
              <w:rPr>
                <w:rFonts w:ascii="Times New Roman" w:eastAsia="Calibri" w:hAnsi="Times New Roman" w:cs="Times New Roman"/>
                <w:sz w:val="24"/>
                <w:szCs w:val="24"/>
                <w:highlight w:val="white"/>
              </w:rPr>
            </w:pPr>
            <w:r w:rsidRPr="00135591">
              <w:rPr>
                <w:rFonts w:ascii="Times New Roman" w:eastAsia="Calibri" w:hAnsi="Times New Roman" w:cs="Times New Roman"/>
                <w:sz w:val="24"/>
                <w:szCs w:val="24"/>
              </w:rPr>
              <w:tab/>
              <w:t>(1) Contravenţiile prevăzute la art. 47, art. 48</w:t>
            </w:r>
            <w:r w:rsidRPr="00135591">
              <w:rPr>
                <w:rFonts w:ascii="Times New Roman" w:eastAsia="Calibri" w:hAnsi="Times New Roman" w:cs="Times New Roman"/>
                <w:sz w:val="24"/>
                <w:szCs w:val="24"/>
                <w:vertAlign w:val="superscript"/>
              </w:rPr>
              <w:t>1</w:t>
            </w:r>
            <w:r w:rsidRPr="00135591">
              <w:rPr>
                <w:rFonts w:ascii="Times New Roman" w:eastAsia="Calibri" w:hAnsi="Times New Roman" w:cs="Times New Roman"/>
                <w:sz w:val="24"/>
                <w:szCs w:val="24"/>
              </w:rPr>
              <w:t xml:space="preserve"> alin. (5), art. art. 49, 50, 52, 54, 69–71, 73, art. 77 alin. (8), art. 77</w:t>
            </w:r>
            <w:r w:rsidRPr="00135591">
              <w:rPr>
                <w:rFonts w:ascii="Times New Roman" w:eastAsia="Calibri" w:hAnsi="Times New Roman" w:cs="Times New Roman"/>
                <w:sz w:val="24"/>
                <w:szCs w:val="24"/>
                <w:vertAlign w:val="superscript"/>
              </w:rPr>
              <w:t>2</w:t>
            </w:r>
            <w:r w:rsidRPr="00135591">
              <w:rPr>
                <w:rFonts w:ascii="Times New Roman" w:eastAsia="Calibri" w:hAnsi="Times New Roman" w:cs="Times New Roman"/>
                <w:sz w:val="24"/>
                <w:szCs w:val="24"/>
              </w:rPr>
              <w:t>, 78, art. 79 alin. (1), (2), (4), art. 80</w:t>
            </w:r>
            <w:r w:rsidRPr="00135591">
              <w:rPr>
                <w:rFonts w:ascii="Times New Roman" w:eastAsia="Calibri" w:hAnsi="Times New Roman" w:cs="Times New Roman"/>
                <w:sz w:val="24"/>
                <w:szCs w:val="24"/>
                <w:vertAlign w:val="superscript"/>
              </w:rPr>
              <w:t>1</w:t>
            </w:r>
            <w:r w:rsidRPr="00135591">
              <w:rPr>
                <w:rFonts w:ascii="Times New Roman" w:eastAsia="Calibri" w:hAnsi="Times New Roman" w:cs="Times New Roman"/>
                <w:sz w:val="24"/>
                <w:szCs w:val="24"/>
              </w:rPr>
              <w:t>, 85–87, 89–91, art. 91</w:t>
            </w:r>
            <w:r w:rsidRPr="00135591">
              <w:rPr>
                <w:rFonts w:ascii="Times New Roman" w:eastAsia="Calibri" w:hAnsi="Times New Roman" w:cs="Times New Roman"/>
                <w:sz w:val="24"/>
                <w:szCs w:val="24"/>
                <w:vertAlign w:val="superscript"/>
              </w:rPr>
              <w:t>1</w:t>
            </w:r>
            <w:r w:rsidRPr="00135591">
              <w:rPr>
                <w:rFonts w:ascii="Times New Roman" w:eastAsia="Calibri" w:hAnsi="Times New Roman" w:cs="Times New Roman"/>
                <w:sz w:val="24"/>
                <w:szCs w:val="24"/>
              </w:rPr>
              <w:t xml:space="preserve"> alin. (13)–(18) și (20), art. 96, 99–104, 105–107, art. 115 alin. (3), art. 157 alin. (4), (6)–(10), art. 158 alin. (1) şi (2), art. 176, 180</w:t>
            </w:r>
            <w:r w:rsidRPr="00135591">
              <w:rPr>
                <w:rFonts w:ascii="Times New Roman" w:eastAsia="Calibri" w:hAnsi="Times New Roman" w:cs="Times New Roman"/>
                <w:sz w:val="24"/>
                <w:szCs w:val="24"/>
                <w:vertAlign w:val="superscript"/>
              </w:rPr>
              <w:t>1</w:t>
            </w:r>
            <w:r w:rsidRPr="00135591">
              <w:rPr>
                <w:rFonts w:ascii="Times New Roman" w:eastAsia="Calibri" w:hAnsi="Times New Roman" w:cs="Times New Roman"/>
                <w:sz w:val="24"/>
                <w:szCs w:val="24"/>
              </w:rPr>
              <w:t>, art. 197 alin. (1)–(4), (9), (11)–(13), (15), (16), (22), art. 201–203, 205, 209, 220, 221, 222–226, 228–243, 245, art. 263 alin. (1), (4)–(8), art. 263</w:t>
            </w:r>
            <w:r w:rsidRPr="00135591">
              <w:rPr>
                <w:rFonts w:ascii="Times New Roman" w:eastAsia="Calibri" w:hAnsi="Times New Roman" w:cs="Times New Roman"/>
                <w:sz w:val="24"/>
                <w:szCs w:val="24"/>
                <w:vertAlign w:val="superscript"/>
              </w:rPr>
              <w:t>1</w:t>
            </w:r>
            <w:r w:rsidRPr="00135591">
              <w:rPr>
                <w:rFonts w:ascii="Times New Roman" w:eastAsia="Calibri" w:hAnsi="Times New Roman" w:cs="Times New Roman"/>
                <w:sz w:val="24"/>
                <w:szCs w:val="24"/>
              </w:rPr>
              <w:t>, 265, 267, 272, art. 274 alin. (1) și (5), art. 277 alin. (1), (4), (5), (7) şi (9), art. 282, 283, art. 286 alin. (3), art. 287</w:t>
            </w:r>
            <w:r w:rsidRPr="00135591">
              <w:rPr>
                <w:rFonts w:ascii="Times New Roman" w:eastAsia="Calibri" w:hAnsi="Times New Roman" w:cs="Times New Roman"/>
                <w:sz w:val="24"/>
                <w:szCs w:val="24"/>
                <w:vertAlign w:val="superscript"/>
              </w:rPr>
              <w:t>3</w:t>
            </w:r>
            <w:r w:rsidRPr="00135591">
              <w:rPr>
                <w:rFonts w:ascii="Times New Roman" w:eastAsia="Calibri" w:hAnsi="Times New Roman" w:cs="Times New Roman"/>
                <w:sz w:val="24"/>
                <w:szCs w:val="24"/>
              </w:rPr>
              <w:t>, 289</w:t>
            </w:r>
            <w:r w:rsidRPr="00135591">
              <w:rPr>
                <w:rFonts w:ascii="Times New Roman" w:eastAsia="Calibri" w:hAnsi="Times New Roman" w:cs="Times New Roman"/>
                <w:sz w:val="24"/>
                <w:szCs w:val="24"/>
                <w:vertAlign w:val="superscript"/>
              </w:rPr>
              <w:t>1</w:t>
            </w:r>
            <w:r w:rsidRPr="00135591">
              <w:rPr>
                <w:rFonts w:ascii="Times New Roman" w:eastAsia="Calibri" w:hAnsi="Times New Roman" w:cs="Times New Roman"/>
                <w:sz w:val="24"/>
                <w:szCs w:val="24"/>
              </w:rPr>
              <w:t>, 321, 325, 326 alin. (2)–(6), 331, 332, 332</w:t>
            </w:r>
            <w:r w:rsidRPr="00135591">
              <w:rPr>
                <w:rFonts w:ascii="Times New Roman" w:eastAsia="Calibri" w:hAnsi="Times New Roman" w:cs="Times New Roman"/>
                <w:sz w:val="24"/>
                <w:szCs w:val="24"/>
                <w:vertAlign w:val="superscript"/>
              </w:rPr>
              <w:t>1</w:t>
            </w:r>
            <w:r w:rsidRPr="00135591">
              <w:rPr>
                <w:rFonts w:ascii="Times New Roman" w:eastAsia="Calibri" w:hAnsi="Times New Roman" w:cs="Times New Roman"/>
                <w:sz w:val="24"/>
                <w:szCs w:val="24"/>
              </w:rPr>
              <w:t xml:space="preserve">, 338–341, 346, </w:t>
            </w:r>
            <w:r w:rsidRPr="00135591">
              <w:rPr>
                <w:rFonts w:ascii="Times New Roman" w:eastAsia="Calibri" w:hAnsi="Times New Roman" w:cs="Times New Roman"/>
                <w:b/>
                <w:sz w:val="24"/>
                <w:szCs w:val="24"/>
              </w:rPr>
              <w:t>art. 349 alin. (1), (6),</w:t>
            </w:r>
            <w:r w:rsidRPr="00135591">
              <w:rPr>
                <w:rFonts w:ascii="Times New Roman" w:eastAsia="Calibri" w:hAnsi="Times New Roman" w:cs="Times New Roman"/>
                <w:sz w:val="24"/>
                <w:szCs w:val="24"/>
              </w:rPr>
              <w:t xml:space="preserve"> a</w:t>
            </w:r>
            <w:r w:rsidRPr="00135591">
              <w:rPr>
                <w:rFonts w:ascii="Times New Roman" w:eastAsia="Calibri" w:hAnsi="Times New Roman" w:cs="Times New Roman"/>
                <w:sz w:val="24"/>
                <w:szCs w:val="24"/>
                <w:highlight w:val="white"/>
              </w:rPr>
              <w:t>rt.350, 350</w:t>
            </w:r>
            <w:r w:rsidRPr="00135591">
              <w:rPr>
                <w:rFonts w:ascii="Times New Roman" w:eastAsia="Calibri" w:hAnsi="Times New Roman" w:cs="Times New Roman"/>
                <w:sz w:val="24"/>
                <w:szCs w:val="24"/>
                <w:highlight w:val="white"/>
                <w:vertAlign w:val="superscript"/>
              </w:rPr>
              <w:t>2</w:t>
            </w:r>
            <w:r w:rsidRPr="00135591">
              <w:rPr>
                <w:rFonts w:ascii="Times New Roman" w:eastAsia="Calibri" w:hAnsi="Times New Roman" w:cs="Times New Roman"/>
                <w:sz w:val="24"/>
                <w:szCs w:val="24"/>
                <w:highlight w:val="white"/>
              </w:rPr>
              <w:t>, 354–357, 359–362, art. 364 alin. (1)–(5</w:t>
            </w:r>
            <w:r w:rsidRPr="00135591">
              <w:rPr>
                <w:rFonts w:ascii="Times New Roman" w:eastAsia="Calibri" w:hAnsi="Times New Roman" w:cs="Times New Roman"/>
                <w:sz w:val="24"/>
                <w:szCs w:val="24"/>
                <w:highlight w:val="white"/>
                <w:vertAlign w:val="superscript"/>
              </w:rPr>
              <w:t>1</w:t>
            </w:r>
            <w:r w:rsidRPr="00135591">
              <w:rPr>
                <w:rFonts w:ascii="Times New Roman" w:eastAsia="Calibri" w:hAnsi="Times New Roman" w:cs="Times New Roman"/>
                <w:sz w:val="24"/>
                <w:szCs w:val="24"/>
                <w:highlight w:val="white"/>
              </w:rPr>
              <w:t>), (9) și art. 365, 365</w:t>
            </w:r>
            <w:r w:rsidRPr="00135591">
              <w:rPr>
                <w:rFonts w:ascii="Times New Roman" w:eastAsia="Calibri" w:hAnsi="Times New Roman" w:cs="Times New Roman"/>
                <w:sz w:val="24"/>
                <w:szCs w:val="24"/>
                <w:highlight w:val="white"/>
                <w:vertAlign w:val="superscript"/>
              </w:rPr>
              <w:t>3</w:t>
            </w:r>
            <w:r w:rsidRPr="00135591">
              <w:rPr>
                <w:rFonts w:ascii="Times New Roman" w:eastAsia="Calibri" w:hAnsi="Times New Roman" w:cs="Times New Roman"/>
                <w:sz w:val="24"/>
                <w:szCs w:val="24"/>
                <w:highlight w:val="white"/>
              </w:rPr>
              <w:t xml:space="preserve"> se constată și se examinează de către poliţie.</w:t>
            </w:r>
          </w:p>
        </w:tc>
        <w:tc>
          <w:tcPr>
            <w:tcW w:w="4110" w:type="dxa"/>
            <w:tcMar>
              <w:top w:w="100" w:type="dxa"/>
              <w:left w:w="100" w:type="dxa"/>
              <w:bottom w:w="100" w:type="dxa"/>
              <w:right w:w="100" w:type="dxa"/>
            </w:tcMar>
          </w:tcPr>
          <w:p w14:paraId="4EF29D2E" w14:textId="2493C2FD" w:rsidR="00E058E8" w:rsidRPr="00135591" w:rsidRDefault="00E058E8" w:rsidP="00D706ED">
            <w:pPr>
              <w:widowControl w:val="0"/>
              <w:spacing w:line="240" w:lineRule="auto"/>
              <w:ind w:right="184"/>
              <w:rPr>
                <w:rFonts w:ascii="Times New Roman" w:eastAsia="Calibri" w:hAnsi="Times New Roman" w:cs="Times New Roman"/>
                <w:b/>
                <w:sz w:val="24"/>
                <w:szCs w:val="24"/>
              </w:rPr>
            </w:pPr>
          </w:p>
        </w:tc>
      </w:tr>
      <w:tr w:rsidR="00E058E8" w:rsidRPr="00135591" w14:paraId="0E5C740A" w14:textId="77777777" w:rsidTr="00135591">
        <w:tc>
          <w:tcPr>
            <w:tcW w:w="532" w:type="dxa"/>
            <w:tcMar>
              <w:top w:w="100" w:type="dxa"/>
              <w:left w:w="100" w:type="dxa"/>
              <w:bottom w:w="100" w:type="dxa"/>
              <w:right w:w="100" w:type="dxa"/>
            </w:tcMar>
          </w:tcPr>
          <w:p w14:paraId="1D107C16" w14:textId="77777777" w:rsidR="00E058E8" w:rsidRPr="00135591" w:rsidRDefault="00E058E8">
            <w:pPr>
              <w:widowControl w:val="0"/>
              <w:spacing w:line="240" w:lineRule="auto"/>
              <w:rPr>
                <w:rFonts w:ascii="Times New Roman" w:eastAsia="Calibri" w:hAnsi="Times New Roman" w:cs="Times New Roman"/>
                <w:sz w:val="24"/>
                <w:szCs w:val="24"/>
              </w:rPr>
            </w:pPr>
          </w:p>
        </w:tc>
        <w:tc>
          <w:tcPr>
            <w:tcW w:w="4395" w:type="dxa"/>
            <w:tcMar>
              <w:top w:w="100" w:type="dxa"/>
              <w:left w:w="100" w:type="dxa"/>
              <w:bottom w:w="100" w:type="dxa"/>
              <w:right w:w="100" w:type="dxa"/>
            </w:tcMar>
          </w:tcPr>
          <w:p w14:paraId="1C751E0D" w14:textId="77777777" w:rsidR="00E058E8" w:rsidRPr="00135591" w:rsidRDefault="00DB139E" w:rsidP="00D706ED">
            <w:pPr>
              <w:widowControl w:val="0"/>
              <w:spacing w:line="240" w:lineRule="auto"/>
              <w:rPr>
                <w:rFonts w:ascii="Times New Roman" w:eastAsia="Calibri" w:hAnsi="Times New Roman" w:cs="Times New Roman"/>
                <w:b/>
                <w:sz w:val="24"/>
                <w:szCs w:val="24"/>
              </w:rPr>
            </w:pPr>
            <w:r w:rsidRPr="00135591">
              <w:rPr>
                <w:rFonts w:ascii="Times New Roman" w:eastAsia="Calibri" w:hAnsi="Times New Roman" w:cs="Times New Roman"/>
                <w:b/>
                <w:sz w:val="24"/>
                <w:szCs w:val="24"/>
              </w:rPr>
              <w:t>Hotărîrea Guvernului nr.329/2009 pentru aprobarea Regulamentului cu privire la atestarea tehnico-profesională a specialiştilor cu activităţi în construcţii</w:t>
            </w:r>
          </w:p>
          <w:p w14:paraId="540EAC31" w14:textId="77777777" w:rsidR="00E058E8" w:rsidRPr="00135591" w:rsidRDefault="00DB139E" w:rsidP="00D706ED">
            <w:pPr>
              <w:spacing w:line="240" w:lineRule="auto"/>
              <w:rPr>
                <w:rFonts w:ascii="Times New Roman" w:eastAsia="Calibri" w:hAnsi="Times New Roman" w:cs="Times New Roman"/>
                <w:b/>
                <w:sz w:val="24"/>
                <w:szCs w:val="24"/>
              </w:rPr>
            </w:pPr>
            <w:r w:rsidRPr="00135591">
              <w:rPr>
                <w:rFonts w:ascii="Times New Roman" w:eastAsia="Calibri" w:hAnsi="Times New Roman" w:cs="Times New Roman"/>
                <w:b/>
                <w:sz w:val="24"/>
                <w:szCs w:val="24"/>
              </w:rPr>
              <w:t>6. Pentru atestarea tehnico-profesională solicitantul prezintă Organului naţional de dirijare în construcţii următoarele documente:</w:t>
            </w:r>
          </w:p>
          <w:p w14:paraId="51F0BAFA" w14:textId="77777777" w:rsidR="00E058E8" w:rsidRPr="00135591" w:rsidRDefault="00E058E8" w:rsidP="00D706ED">
            <w:pPr>
              <w:spacing w:line="240" w:lineRule="auto"/>
              <w:rPr>
                <w:rFonts w:ascii="Times New Roman" w:eastAsia="Calibri" w:hAnsi="Times New Roman" w:cs="Times New Roman"/>
                <w:b/>
                <w:sz w:val="24"/>
                <w:szCs w:val="24"/>
              </w:rPr>
            </w:pPr>
          </w:p>
          <w:p w14:paraId="1B41E73C" w14:textId="77777777" w:rsidR="00E058E8" w:rsidRPr="00135591" w:rsidRDefault="00DB139E" w:rsidP="00D706ED">
            <w:pPr>
              <w:widowControl w:val="0"/>
              <w:spacing w:line="240" w:lineRule="auto"/>
              <w:rPr>
                <w:rFonts w:ascii="Times New Roman" w:eastAsia="Calibri" w:hAnsi="Times New Roman" w:cs="Times New Roman"/>
                <w:b/>
                <w:sz w:val="24"/>
                <w:szCs w:val="24"/>
              </w:rPr>
            </w:pPr>
            <w:r w:rsidRPr="00135591">
              <w:rPr>
                <w:rFonts w:ascii="Times New Roman" w:eastAsia="Calibri" w:hAnsi="Times New Roman" w:cs="Times New Roman"/>
                <w:b/>
                <w:sz w:val="24"/>
                <w:szCs w:val="24"/>
              </w:rPr>
              <w:t xml:space="preserve"> 36. Certificatele de atestare tehnico-profesională, legitimaţiile şi ştampilele se retrag în cazurile în care se constată:</w:t>
            </w:r>
          </w:p>
          <w:p w14:paraId="4A50972D" w14:textId="77777777" w:rsidR="00E058E8" w:rsidRPr="00135591" w:rsidRDefault="00E058E8" w:rsidP="00D706ED">
            <w:pPr>
              <w:widowControl w:val="0"/>
              <w:spacing w:line="240" w:lineRule="auto"/>
              <w:rPr>
                <w:rFonts w:ascii="Times New Roman" w:eastAsia="Calibri" w:hAnsi="Times New Roman" w:cs="Times New Roman"/>
                <w:b/>
                <w:sz w:val="24"/>
                <w:szCs w:val="24"/>
              </w:rPr>
            </w:pPr>
          </w:p>
        </w:tc>
        <w:tc>
          <w:tcPr>
            <w:tcW w:w="6237" w:type="dxa"/>
            <w:tcMar>
              <w:top w:w="100" w:type="dxa"/>
              <w:left w:w="100" w:type="dxa"/>
              <w:bottom w:w="100" w:type="dxa"/>
              <w:right w:w="100" w:type="dxa"/>
            </w:tcMar>
          </w:tcPr>
          <w:p w14:paraId="10C483E6" w14:textId="77777777" w:rsidR="00E058E8" w:rsidRPr="00135591" w:rsidRDefault="00DB139E" w:rsidP="00D706ED">
            <w:pPr>
              <w:spacing w:line="240" w:lineRule="auto"/>
              <w:ind w:right="183"/>
              <w:rPr>
                <w:rFonts w:ascii="Times New Roman" w:eastAsia="Calibri" w:hAnsi="Times New Roman" w:cs="Times New Roman"/>
                <w:sz w:val="24"/>
                <w:szCs w:val="24"/>
              </w:rPr>
            </w:pPr>
            <w:r w:rsidRPr="00135591">
              <w:rPr>
                <w:rFonts w:ascii="Times New Roman" w:eastAsia="Calibri" w:hAnsi="Times New Roman" w:cs="Times New Roman"/>
                <w:sz w:val="24"/>
                <w:szCs w:val="24"/>
              </w:rPr>
              <w:t>De adăugat la pct. 6 un liter nou lit.h) cu următorul conținut:</w:t>
            </w:r>
          </w:p>
          <w:p w14:paraId="5E04CD45" w14:textId="77777777" w:rsidR="00E058E8" w:rsidRPr="00135591" w:rsidRDefault="00DB139E" w:rsidP="00D706ED">
            <w:pPr>
              <w:spacing w:line="240" w:lineRule="auto"/>
              <w:ind w:right="183"/>
              <w:rPr>
                <w:rFonts w:ascii="Times New Roman" w:eastAsia="Calibri" w:hAnsi="Times New Roman" w:cs="Times New Roman"/>
                <w:sz w:val="24"/>
                <w:szCs w:val="24"/>
              </w:rPr>
            </w:pPr>
            <w:r w:rsidRPr="00135591">
              <w:rPr>
                <w:rFonts w:ascii="Times New Roman" w:eastAsia="Calibri" w:hAnsi="Times New Roman" w:cs="Times New Roman"/>
                <w:b/>
                <w:sz w:val="24"/>
                <w:szCs w:val="24"/>
              </w:rPr>
              <w:t>6. Pentru atestarea tehnico-profesională solicitantul prezintă Organului naţional de dirijare în construcţii următoarele documente:</w:t>
            </w:r>
          </w:p>
          <w:p w14:paraId="7943AB2D" w14:textId="77777777" w:rsidR="00E058E8" w:rsidRPr="00135591" w:rsidRDefault="00DB139E" w:rsidP="00D706ED">
            <w:pPr>
              <w:spacing w:line="240" w:lineRule="auto"/>
              <w:ind w:right="183"/>
              <w:rPr>
                <w:rFonts w:ascii="Times New Roman" w:eastAsia="Calibri" w:hAnsi="Times New Roman" w:cs="Times New Roman"/>
                <w:sz w:val="24"/>
                <w:szCs w:val="24"/>
              </w:rPr>
            </w:pPr>
            <w:r w:rsidRPr="00135591">
              <w:rPr>
                <w:rFonts w:ascii="Times New Roman" w:eastAsia="Calibri" w:hAnsi="Times New Roman" w:cs="Times New Roman"/>
                <w:sz w:val="24"/>
                <w:szCs w:val="24"/>
              </w:rPr>
              <w:t xml:space="preserve"> h) – avizul pozitiv al Agenției pentru Supraveghere Tehnică;</w:t>
            </w:r>
          </w:p>
          <w:p w14:paraId="340AD8C1" w14:textId="77777777" w:rsidR="00E058E8" w:rsidRPr="00135591" w:rsidRDefault="00E058E8" w:rsidP="00D706ED">
            <w:pPr>
              <w:spacing w:line="240" w:lineRule="auto"/>
              <w:ind w:right="183"/>
              <w:rPr>
                <w:rFonts w:ascii="Times New Roman" w:eastAsia="Calibri" w:hAnsi="Times New Roman" w:cs="Times New Roman"/>
                <w:sz w:val="24"/>
                <w:szCs w:val="24"/>
              </w:rPr>
            </w:pPr>
          </w:p>
          <w:p w14:paraId="1F2A4440" w14:textId="77777777" w:rsidR="00E058E8" w:rsidRPr="00135591" w:rsidRDefault="00DB139E" w:rsidP="00D706ED">
            <w:pPr>
              <w:spacing w:line="240" w:lineRule="auto"/>
              <w:ind w:right="183"/>
              <w:rPr>
                <w:rFonts w:ascii="Times New Roman" w:eastAsia="Calibri" w:hAnsi="Times New Roman" w:cs="Times New Roman"/>
                <w:sz w:val="24"/>
                <w:szCs w:val="24"/>
              </w:rPr>
            </w:pPr>
            <w:r w:rsidRPr="00135591">
              <w:rPr>
                <w:rFonts w:ascii="Times New Roman" w:eastAsia="Calibri" w:hAnsi="Times New Roman" w:cs="Times New Roman"/>
                <w:sz w:val="24"/>
                <w:szCs w:val="24"/>
              </w:rPr>
              <w:t>De adăugat la pct. 36 un liter nou lit.f) cu următorul conținut:</w:t>
            </w:r>
          </w:p>
          <w:p w14:paraId="33890073" w14:textId="77777777" w:rsidR="00E058E8" w:rsidRPr="00135591" w:rsidRDefault="00DB139E" w:rsidP="00D706ED">
            <w:pPr>
              <w:spacing w:line="240" w:lineRule="auto"/>
              <w:ind w:right="183"/>
              <w:rPr>
                <w:rFonts w:ascii="Times New Roman" w:eastAsia="Calibri" w:hAnsi="Times New Roman" w:cs="Times New Roman"/>
                <w:b/>
                <w:sz w:val="24"/>
                <w:szCs w:val="24"/>
              </w:rPr>
            </w:pPr>
            <w:r w:rsidRPr="00135591">
              <w:rPr>
                <w:rFonts w:ascii="Times New Roman" w:eastAsia="Calibri" w:hAnsi="Times New Roman" w:cs="Times New Roman"/>
                <w:sz w:val="24"/>
                <w:szCs w:val="24"/>
              </w:rPr>
              <w:t xml:space="preserve"> </w:t>
            </w:r>
            <w:r w:rsidRPr="00135591">
              <w:rPr>
                <w:rFonts w:ascii="Times New Roman" w:eastAsia="Calibri" w:hAnsi="Times New Roman" w:cs="Times New Roman"/>
                <w:b/>
                <w:sz w:val="24"/>
                <w:szCs w:val="24"/>
              </w:rPr>
              <w:t>36. Certificatele de atestare tehnico-profesională, legitimaţiile şi ştampilele se retrag în cazurile în care se constată:</w:t>
            </w:r>
          </w:p>
          <w:p w14:paraId="29E31445" w14:textId="77777777" w:rsidR="00E058E8" w:rsidRPr="00135591" w:rsidRDefault="00DB139E" w:rsidP="00D706ED">
            <w:pPr>
              <w:widowControl w:val="0"/>
              <w:spacing w:line="240" w:lineRule="auto"/>
              <w:ind w:right="183"/>
              <w:rPr>
                <w:rFonts w:ascii="Times New Roman" w:eastAsia="Calibri" w:hAnsi="Times New Roman" w:cs="Times New Roman"/>
                <w:b/>
                <w:sz w:val="24"/>
                <w:szCs w:val="24"/>
              </w:rPr>
            </w:pPr>
            <w:r w:rsidRPr="00135591">
              <w:rPr>
                <w:rFonts w:ascii="Times New Roman" w:eastAsia="Calibri" w:hAnsi="Times New Roman" w:cs="Times New Roman"/>
                <w:sz w:val="24"/>
                <w:szCs w:val="24"/>
              </w:rPr>
              <w:t>f) -  semnarea Actelor (Proceselor-verbale) de recepție a lucrărilor de construcţie şi a instalaţiilor aferente acestora, atît la lucrările noi, cît şi la intervenţiile în timp asupra construcţiilor existente (reparaţii capitale, consolidări, reconstrucţii, modificări, modernizări, extinderi), finanțate din mijloace financiare publice cît și proprietate privată, cu încălcarea legislației și a actelor normative.</w:t>
            </w:r>
          </w:p>
        </w:tc>
        <w:tc>
          <w:tcPr>
            <w:tcW w:w="4110" w:type="dxa"/>
            <w:tcMar>
              <w:top w:w="100" w:type="dxa"/>
              <w:left w:w="100" w:type="dxa"/>
              <w:bottom w:w="100" w:type="dxa"/>
              <w:right w:w="100" w:type="dxa"/>
            </w:tcMar>
          </w:tcPr>
          <w:p w14:paraId="5604B9E5" w14:textId="53AC3641" w:rsidR="00E058E8" w:rsidRPr="00135591" w:rsidRDefault="00E058E8" w:rsidP="00D706ED">
            <w:pPr>
              <w:widowControl w:val="0"/>
              <w:spacing w:line="240" w:lineRule="auto"/>
              <w:ind w:right="184"/>
              <w:rPr>
                <w:rFonts w:ascii="Times New Roman" w:eastAsia="Calibri" w:hAnsi="Times New Roman" w:cs="Times New Roman"/>
                <w:b/>
                <w:sz w:val="24"/>
                <w:szCs w:val="24"/>
              </w:rPr>
            </w:pPr>
          </w:p>
        </w:tc>
      </w:tr>
      <w:tr w:rsidR="00E058E8" w:rsidRPr="00135591" w14:paraId="523501EC" w14:textId="77777777" w:rsidTr="00135591">
        <w:tc>
          <w:tcPr>
            <w:tcW w:w="532" w:type="dxa"/>
            <w:tcMar>
              <w:top w:w="100" w:type="dxa"/>
              <w:left w:w="100" w:type="dxa"/>
              <w:bottom w:w="100" w:type="dxa"/>
              <w:right w:w="100" w:type="dxa"/>
            </w:tcMar>
          </w:tcPr>
          <w:p w14:paraId="0BDC620D" w14:textId="77777777" w:rsidR="00E058E8" w:rsidRPr="00135591" w:rsidRDefault="00E058E8">
            <w:pPr>
              <w:widowControl w:val="0"/>
              <w:spacing w:line="240" w:lineRule="auto"/>
              <w:rPr>
                <w:rFonts w:ascii="Times New Roman" w:eastAsia="Calibri" w:hAnsi="Times New Roman" w:cs="Times New Roman"/>
                <w:sz w:val="24"/>
                <w:szCs w:val="24"/>
              </w:rPr>
            </w:pPr>
          </w:p>
        </w:tc>
        <w:tc>
          <w:tcPr>
            <w:tcW w:w="4395" w:type="dxa"/>
            <w:tcMar>
              <w:top w:w="100" w:type="dxa"/>
              <w:left w:w="100" w:type="dxa"/>
              <w:bottom w:w="100" w:type="dxa"/>
              <w:right w:w="100" w:type="dxa"/>
            </w:tcMar>
          </w:tcPr>
          <w:p w14:paraId="20AA4BF7" w14:textId="77777777" w:rsidR="00E058E8" w:rsidRPr="00135591" w:rsidRDefault="00DB139E" w:rsidP="00D706ED">
            <w:pPr>
              <w:widowControl w:val="0"/>
              <w:spacing w:line="240" w:lineRule="auto"/>
              <w:rPr>
                <w:rFonts w:ascii="Times New Roman" w:eastAsia="Calibri" w:hAnsi="Times New Roman" w:cs="Times New Roman"/>
                <w:b/>
                <w:sz w:val="24"/>
                <w:szCs w:val="24"/>
              </w:rPr>
            </w:pPr>
            <w:r w:rsidRPr="00135591">
              <w:rPr>
                <w:rFonts w:ascii="Times New Roman" w:eastAsia="Calibri" w:hAnsi="Times New Roman" w:cs="Times New Roman"/>
                <w:b/>
                <w:sz w:val="24"/>
                <w:szCs w:val="24"/>
              </w:rPr>
              <w:t xml:space="preserve">  </w:t>
            </w:r>
          </w:p>
          <w:p w14:paraId="403101E5" w14:textId="77777777" w:rsidR="00E058E8" w:rsidRPr="00135591" w:rsidRDefault="00DB139E" w:rsidP="00D706ED">
            <w:pPr>
              <w:widowControl w:val="0"/>
              <w:spacing w:line="240" w:lineRule="auto"/>
              <w:rPr>
                <w:rFonts w:ascii="Times New Roman" w:eastAsia="Calibri" w:hAnsi="Times New Roman" w:cs="Times New Roman"/>
                <w:b/>
                <w:sz w:val="24"/>
                <w:szCs w:val="24"/>
              </w:rPr>
            </w:pPr>
            <w:r w:rsidRPr="00135591">
              <w:rPr>
                <w:rFonts w:ascii="Times New Roman" w:eastAsia="Calibri" w:hAnsi="Times New Roman" w:cs="Times New Roman"/>
                <w:b/>
                <w:sz w:val="24"/>
                <w:szCs w:val="24"/>
              </w:rPr>
              <w:t>Ordinul nr. 71 din 01.07.2015 cu privire la afișarea panoului informațional</w:t>
            </w:r>
          </w:p>
          <w:p w14:paraId="33228CC1" w14:textId="77777777" w:rsidR="00E058E8" w:rsidRPr="00135591" w:rsidRDefault="00DB139E" w:rsidP="00D706ED">
            <w:pPr>
              <w:widowControl w:val="0"/>
              <w:spacing w:line="240" w:lineRule="auto"/>
              <w:rPr>
                <w:rFonts w:ascii="Times New Roman" w:eastAsia="Calibri" w:hAnsi="Times New Roman" w:cs="Times New Roman"/>
                <w:b/>
                <w:sz w:val="24"/>
                <w:szCs w:val="24"/>
              </w:rPr>
            </w:pPr>
            <w:r w:rsidRPr="00135591">
              <w:rPr>
                <w:rFonts w:ascii="Times New Roman" w:eastAsia="Calibri" w:hAnsi="Times New Roman" w:cs="Times New Roman"/>
                <w:b/>
                <w:sz w:val="24"/>
                <w:szCs w:val="24"/>
              </w:rPr>
              <w:t>al șantierului de construcții</w:t>
            </w:r>
          </w:p>
          <w:p w14:paraId="4F7E846E" w14:textId="77777777" w:rsidR="00E058E8" w:rsidRPr="00135591" w:rsidRDefault="00DB139E" w:rsidP="00D706ED">
            <w:pPr>
              <w:widowControl w:val="0"/>
              <w:spacing w:line="240" w:lineRule="auto"/>
              <w:rPr>
                <w:rFonts w:ascii="Times New Roman" w:eastAsia="Calibri" w:hAnsi="Times New Roman" w:cs="Times New Roman"/>
                <w:b/>
                <w:sz w:val="24"/>
                <w:szCs w:val="24"/>
              </w:rPr>
            </w:pPr>
            <w:r w:rsidRPr="00135591">
              <w:rPr>
                <w:rFonts w:ascii="Times New Roman" w:eastAsia="Calibri" w:hAnsi="Times New Roman" w:cs="Times New Roman"/>
                <w:b/>
                <w:sz w:val="24"/>
                <w:szCs w:val="24"/>
              </w:rPr>
              <w:t xml:space="preserve">2. Panoul informațional va fi </w:t>
            </w:r>
            <w:r w:rsidRPr="00135591">
              <w:rPr>
                <w:rFonts w:ascii="Times New Roman" w:eastAsia="Calibri" w:hAnsi="Times New Roman" w:cs="Times New Roman"/>
                <w:b/>
                <w:sz w:val="24"/>
                <w:szCs w:val="24"/>
              </w:rPr>
              <w:lastRenderedPageBreak/>
              <w:t>confecționat din materiale rezistente la intemperii și consolidat respectiv, care va conține obligatoriu următoarea informație:</w:t>
            </w:r>
          </w:p>
          <w:p w14:paraId="43AB5244" w14:textId="77777777" w:rsidR="00E058E8" w:rsidRPr="00135591" w:rsidRDefault="00DB139E" w:rsidP="00D706ED">
            <w:pPr>
              <w:widowControl w:val="0"/>
              <w:spacing w:line="240" w:lineRule="auto"/>
              <w:rPr>
                <w:rFonts w:ascii="Times New Roman" w:eastAsia="Calibri" w:hAnsi="Times New Roman" w:cs="Times New Roman"/>
                <w:sz w:val="24"/>
                <w:szCs w:val="24"/>
              </w:rPr>
            </w:pPr>
            <w:r w:rsidRPr="00135591">
              <w:rPr>
                <w:rFonts w:ascii="Times New Roman" w:eastAsia="Calibri" w:hAnsi="Times New Roman" w:cs="Times New Roman"/>
                <w:b/>
                <w:sz w:val="24"/>
                <w:szCs w:val="24"/>
              </w:rPr>
              <w:tab/>
            </w:r>
            <w:r w:rsidRPr="00135591">
              <w:rPr>
                <w:rFonts w:ascii="Times New Roman" w:eastAsia="Calibri" w:hAnsi="Times New Roman" w:cs="Times New Roman"/>
                <w:sz w:val="24"/>
                <w:szCs w:val="24"/>
              </w:rPr>
              <w:t>- denumirea, adresa și imaginea generală a obiectului proiectat;</w:t>
            </w:r>
          </w:p>
          <w:p w14:paraId="1E7FE088" w14:textId="77777777" w:rsidR="00E058E8" w:rsidRPr="00135591" w:rsidRDefault="00DB139E" w:rsidP="00D706ED">
            <w:pPr>
              <w:widowControl w:val="0"/>
              <w:spacing w:line="240" w:lineRule="auto"/>
              <w:rPr>
                <w:rFonts w:ascii="Times New Roman" w:eastAsia="Calibri" w:hAnsi="Times New Roman" w:cs="Times New Roman"/>
                <w:sz w:val="24"/>
                <w:szCs w:val="24"/>
              </w:rPr>
            </w:pPr>
            <w:r w:rsidRPr="00135591">
              <w:rPr>
                <w:rFonts w:ascii="Times New Roman" w:eastAsia="Calibri" w:hAnsi="Times New Roman" w:cs="Times New Roman"/>
                <w:sz w:val="24"/>
                <w:szCs w:val="24"/>
              </w:rPr>
              <w:tab/>
              <w:t>- date privind beneficiarul investiției;</w:t>
            </w:r>
          </w:p>
          <w:p w14:paraId="2AD5957A" w14:textId="77777777" w:rsidR="00E058E8" w:rsidRPr="00135591" w:rsidRDefault="00DB139E" w:rsidP="00D706ED">
            <w:pPr>
              <w:widowControl w:val="0"/>
              <w:spacing w:line="240" w:lineRule="auto"/>
              <w:rPr>
                <w:rFonts w:ascii="Times New Roman" w:eastAsia="Calibri" w:hAnsi="Times New Roman" w:cs="Times New Roman"/>
                <w:sz w:val="24"/>
                <w:szCs w:val="24"/>
              </w:rPr>
            </w:pPr>
            <w:r w:rsidRPr="00135591">
              <w:rPr>
                <w:rFonts w:ascii="Times New Roman" w:eastAsia="Calibri" w:hAnsi="Times New Roman" w:cs="Times New Roman"/>
                <w:sz w:val="24"/>
                <w:szCs w:val="24"/>
              </w:rPr>
              <w:tab/>
              <w:t>- date privind organizația de proiectare, numărul și termenului de valabilitate a licenței pentru domeniul respectiv de activitate;</w:t>
            </w:r>
          </w:p>
          <w:p w14:paraId="5ED43B84" w14:textId="77777777" w:rsidR="00E058E8" w:rsidRPr="00135591" w:rsidRDefault="00DB139E" w:rsidP="00D706ED">
            <w:pPr>
              <w:widowControl w:val="0"/>
              <w:spacing w:line="240" w:lineRule="auto"/>
              <w:rPr>
                <w:rFonts w:ascii="Times New Roman" w:eastAsia="Calibri" w:hAnsi="Times New Roman" w:cs="Times New Roman"/>
                <w:sz w:val="24"/>
                <w:szCs w:val="24"/>
              </w:rPr>
            </w:pPr>
            <w:r w:rsidRPr="00135591">
              <w:rPr>
                <w:rFonts w:ascii="Times New Roman" w:eastAsia="Calibri" w:hAnsi="Times New Roman" w:cs="Times New Roman"/>
                <w:sz w:val="24"/>
                <w:szCs w:val="24"/>
              </w:rPr>
              <w:tab/>
              <w:t>- date privind organizația de construcție, numărul și termenul de valabilitate a licenței pentru domeniul respectiv de activitate;</w:t>
            </w:r>
          </w:p>
          <w:p w14:paraId="0EFC1AC3" w14:textId="77777777" w:rsidR="00E058E8" w:rsidRPr="00135591" w:rsidRDefault="00DB139E" w:rsidP="00D706ED">
            <w:pPr>
              <w:widowControl w:val="0"/>
              <w:spacing w:line="240" w:lineRule="auto"/>
              <w:rPr>
                <w:rFonts w:ascii="Times New Roman" w:eastAsia="Calibri" w:hAnsi="Times New Roman" w:cs="Times New Roman"/>
                <w:sz w:val="24"/>
                <w:szCs w:val="24"/>
              </w:rPr>
            </w:pPr>
            <w:r w:rsidRPr="00135591">
              <w:rPr>
                <w:rFonts w:ascii="Times New Roman" w:eastAsia="Calibri" w:hAnsi="Times New Roman" w:cs="Times New Roman"/>
                <w:sz w:val="24"/>
                <w:szCs w:val="24"/>
              </w:rPr>
              <w:tab/>
              <w:t>- date privind responsabilul tehnic, dirigintele/diriginții de șantier, numele, prenumele, numărul de telefon, numărul și termenul de valabilitate a certificatelor de atestare;</w:t>
            </w:r>
          </w:p>
          <w:p w14:paraId="789B5C37" w14:textId="77777777" w:rsidR="00E058E8" w:rsidRPr="00135591" w:rsidRDefault="00DB139E" w:rsidP="00D706ED">
            <w:pPr>
              <w:widowControl w:val="0"/>
              <w:spacing w:line="240" w:lineRule="auto"/>
              <w:rPr>
                <w:rFonts w:ascii="Times New Roman" w:eastAsia="Calibri" w:hAnsi="Times New Roman" w:cs="Times New Roman"/>
                <w:sz w:val="24"/>
                <w:szCs w:val="24"/>
              </w:rPr>
            </w:pPr>
            <w:r w:rsidRPr="00135591">
              <w:rPr>
                <w:rFonts w:ascii="Times New Roman" w:eastAsia="Calibri" w:hAnsi="Times New Roman" w:cs="Times New Roman"/>
                <w:sz w:val="24"/>
                <w:szCs w:val="24"/>
              </w:rPr>
              <w:tab/>
              <w:t>- numărul și data eliberării Autorizației de construire/desființare, denumirea emitentului;</w:t>
            </w:r>
          </w:p>
          <w:p w14:paraId="7B2D9EB7" w14:textId="77777777" w:rsidR="00E058E8" w:rsidRPr="00135591" w:rsidRDefault="00DB139E" w:rsidP="00D706ED">
            <w:pPr>
              <w:widowControl w:val="0"/>
              <w:spacing w:line="240" w:lineRule="auto"/>
              <w:rPr>
                <w:rFonts w:ascii="Times New Roman" w:eastAsia="Calibri" w:hAnsi="Times New Roman" w:cs="Times New Roman"/>
                <w:sz w:val="24"/>
                <w:szCs w:val="24"/>
              </w:rPr>
            </w:pPr>
            <w:r w:rsidRPr="00135591">
              <w:rPr>
                <w:rFonts w:ascii="Times New Roman" w:eastAsia="Calibri" w:hAnsi="Times New Roman" w:cs="Times New Roman"/>
                <w:sz w:val="24"/>
                <w:szCs w:val="24"/>
              </w:rPr>
              <w:tab/>
              <w:t>- termenul de executare a construcției și a etapelor de construcție (după caz), data începerii și finalizării lucrărilor.</w:t>
            </w:r>
          </w:p>
        </w:tc>
        <w:tc>
          <w:tcPr>
            <w:tcW w:w="6237" w:type="dxa"/>
            <w:tcMar>
              <w:top w:w="100" w:type="dxa"/>
              <w:left w:w="100" w:type="dxa"/>
              <w:bottom w:w="100" w:type="dxa"/>
              <w:right w:w="100" w:type="dxa"/>
            </w:tcMar>
          </w:tcPr>
          <w:p w14:paraId="202ED2AF" w14:textId="77777777" w:rsidR="00E058E8" w:rsidRPr="00135591" w:rsidRDefault="00DB139E" w:rsidP="00D706ED">
            <w:pPr>
              <w:spacing w:line="240" w:lineRule="auto"/>
              <w:ind w:right="183"/>
              <w:rPr>
                <w:rFonts w:ascii="Times New Roman" w:eastAsia="Calibri" w:hAnsi="Times New Roman" w:cs="Times New Roman"/>
                <w:sz w:val="24"/>
                <w:szCs w:val="24"/>
              </w:rPr>
            </w:pPr>
            <w:r w:rsidRPr="00135591">
              <w:rPr>
                <w:rFonts w:ascii="Times New Roman" w:eastAsia="Calibri" w:hAnsi="Times New Roman" w:cs="Times New Roman"/>
                <w:sz w:val="24"/>
                <w:szCs w:val="24"/>
              </w:rPr>
              <w:lastRenderedPageBreak/>
              <w:t>La pct. 2 din ordin de adăugat un aliniat nou:</w:t>
            </w:r>
          </w:p>
          <w:p w14:paraId="3F555552" w14:textId="77777777" w:rsidR="00E058E8" w:rsidRPr="00135591" w:rsidRDefault="00DB139E" w:rsidP="00D706ED">
            <w:pPr>
              <w:numPr>
                <w:ilvl w:val="0"/>
                <w:numId w:val="2"/>
              </w:numPr>
              <w:spacing w:line="240" w:lineRule="auto"/>
              <w:ind w:right="183"/>
              <w:rPr>
                <w:rFonts w:ascii="Times New Roman" w:eastAsia="Calibri" w:hAnsi="Times New Roman" w:cs="Times New Roman"/>
                <w:sz w:val="24"/>
                <w:szCs w:val="24"/>
              </w:rPr>
            </w:pPr>
            <w:r w:rsidRPr="00135591">
              <w:rPr>
                <w:rFonts w:ascii="Times New Roman" w:eastAsia="Calibri" w:hAnsi="Times New Roman" w:cs="Times New Roman"/>
                <w:sz w:val="24"/>
                <w:szCs w:val="24"/>
              </w:rPr>
              <w:t>imprimeul Autorizației de construire</w:t>
            </w:r>
          </w:p>
          <w:p w14:paraId="47B70B26" w14:textId="77777777" w:rsidR="00E058E8" w:rsidRPr="00135591" w:rsidRDefault="00E058E8" w:rsidP="00D706ED">
            <w:pPr>
              <w:spacing w:line="240" w:lineRule="auto"/>
              <w:ind w:right="183"/>
              <w:rPr>
                <w:rFonts w:ascii="Times New Roman" w:eastAsia="Calibri" w:hAnsi="Times New Roman" w:cs="Times New Roman"/>
                <w:sz w:val="24"/>
                <w:szCs w:val="24"/>
              </w:rPr>
            </w:pPr>
          </w:p>
          <w:p w14:paraId="54337AE8" w14:textId="77777777" w:rsidR="00E058E8" w:rsidRPr="00135591" w:rsidRDefault="00E058E8" w:rsidP="00D706ED">
            <w:pPr>
              <w:spacing w:line="240" w:lineRule="auto"/>
              <w:ind w:right="183"/>
              <w:rPr>
                <w:rFonts w:ascii="Times New Roman" w:eastAsia="Calibri" w:hAnsi="Times New Roman" w:cs="Times New Roman"/>
                <w:sz w:val="24"/>
                <w:szCs w:val="24"/>
              </w:rPr>
            </w:pPr>
          </w:p>
          <w:p w14:paraId="55FF08C5" w14:textId="77777777" w:rsidR="00E058E8" w:rsidRPr="00135591" w:rsidRDefault="00DB139E" w:rsidP="00D706ED">
            <w:pPr>
              <w:widowControl w:val="0"/>
              <w:pBdr>
                <w:top w:val="nil"/>
                <w:left w:val="nil"/>
                <w:bottom w:val="nil"/>
                <w:right w:val="nil"/>
                <w:between w:val="nil"/>
              </w:pBdr>
              <w:spacing w:line="240" w:lineRule="auto"/>
              <w:ind w:right="183"/>
              <w:rPr>
                <w:rFonts w:ascii="Times New Roman" w:eastAsia="Calibri" w:hAnsi="Times New Roman" w:cs="Times New Roman"/>
                <w:sz w:val="24"/>
                <w:szCs w:val="24"/>
              </w:rPr>
            </w:pPr>
            <w:r w:rsidRPr="00135591">
              <w:rPr>
                <w:rFonts w:ascii="Times New Roman" w:eastAsia="Calibri" w:hAnsi="Times New Roman" w:cs="Times New Roman"/>
                <w:sz w:val="24"/>
                <w:szCs w:val="24"/>
              </w:rPr>
              <w:t xml:space="preserve">Totodată în Anexa la Ordinul  nr. 71  de schițat locul </w:t>
            </w:r>
            <w:r w:rsidRPr="00135591">
              <w:rPr>
                <w:rFonts w:ascii="Times New Roman" w:eastAsia="Calibri" w:hAnsi="Times New Roman" w:cs="Times New Roman"/>
                <w:sz w:val="24"/>
                <w:szCs w:val="24"/>
              </w:rPr>
              <w:lastRenderedPageBreak/>
              <w:t>amplasării imprimeului la autorizație.</w:t>
            </w:r>
          </w:p>
          <w:p w14:paraId="34005C63" w14:textId="77777777" w:rsidR="00E058E8" w:rsidRPr="00135591" w:rsidRDefault="00E058E8" w:rsidP="00D706ED">
            <w:pPr>
              <w:widowControl w:val="0"/>
              <w:pBdr>
                <w:top w:val="nil"/>
                <w:left w:val="nil"/>
                <w:bottom w:val="nil"/>
                <w:right w:val="nil"/>
                <w:between w:val="nil"/>
              </w:pBdr>
              <w:spacing w:line="240" w:lineRule="auto"/>
              <w:ind w:right="183"/>
              <w:rPr>
                <w:rFonts w:ascii="Times New Roman" w:eastAsia="Calibri" w:hAnsi="Times New Roman" w:cs="Times New Roman"/>
                <w:sz w:val="24"/>
                <w:szCs w:val="24"/>
              </w:rPr>
            </w:pPr>
          </w:p>
        </w:tc>
        <w:tc>
          <w:tcPr>
            <w:tcW w:w="4110" w:type="dxa"/>
            <w:tcMar>
              <w:top w:w="100" w:type="dxa"/>
              <w:left w:w="100" w:type="dxa"/>
              <w:bottom w:w="100" w:type="dxa"/>
              <w:right w:w="100" w:type="dxa"/>
            </w:tcMar>
          </w:tcPr>
          <w:p w14:paraId="0CE50E3F" w14:textId="3DF6D78C" w:rsidR="00BB560C" w:rsidRPr="00135591" w:rsidRDefault="00BB560C" w:rsidP="00BB560C">
            <w:pPr>
              <w:widowControl w:val="0"/>
              <w:spacing w:line="240" w:lineRule="auto"/>
              <w:ind w:right="184"/>
              <w:rPr>
                <w:rFonts w:ascii="Times New Roman" w:eastAsia="Calibri" w:hAnsi="Times New Roman" w:cs="Times New Roman"/>
                <w:b/>
                <w:sz w:val="24"/>
                <w:szCs w:val="24"/>
              </w:rPr>
            </w:pPr>
          </w:p>
          <w:p w14:paraId="68279967" w14:textId="10AA4D5C" w:rsidR="00E058E8" w:rsidRPr="00135591" w:rsidRDefault="00E058E8" w:rsidP="00D706ED">
            <w:pPr>
              <w:widowControl w:val="0"/>
              <w:spacing w:line="240" w:lineRule="auto"/>
              <w:ind w:right="184"/>
              <w:rPr>
                <w:rFonts w:ascii="Times New Roman" w:eastAsia="Calibri" w:hAnsi="Times New Roman" w:cs="Times New Roman"/>
                <w:b/>
                <w:sz w:val="24"/>
                <w:szCs w:val="24"/>
              </w:rPr>
            </w:pPr>
          </w:p>
        </w:tc>
      </w:tr>
      <w:tr w:rsidR="00E058E8" w:rsidRPr="00135591" w14:paraId="46C4EE08" w14:textId="77777777" w:rsidTr="00D706ED">
        <w:trPr>
          <w:trHeight w:val="440"/>
        </w:trPr>
        <w:tc>
          <w:tcPr>
            <w:tcW w:w="4927" w:type="dxa"/>
            <w:gridSpan w:val="2"/>
            <w:shd w:val="clear" w:color="auto" w:fill="auto"/>
            <w:tcMar>
              <w:top w:w="100" w:type="dxa"/>
              <w:left w:w="100" w:type="dxa"/>
              <w:bottom w:w="100" w:type="dxa"/>
              <w:right w:w="100" w:type="dxa"/>
            </w:tcMar>
          </w:tcPr>
          <w:p w14:paraId="21DB4C22" w14:textId="77777777" w:rsidR="00E058E8" w:rsidRPr="00135591" w:rsidRDefault="00E058E8" w:rsidP="00D706ED">
            <w:pPr>
              <w:widowControl w:val="0"/>
              <w:spacing w:line="240" w:lineRule="auto"/>
              <w:jc w:val="center"/>
              <w:rPr>
                <w:rFonts w:ascii="Times New Roman" w:eastAsia="Calibri" w:hAnsi="Times New Roman" w:cs="Times New Roman"/>
                <w:sz w:val="24"/>
                <w:szCs w:val="24"/>
              </w:rPr>
            </w:pPr>
          </w:p>
        </w:tc>
        <w:tc>
          <w:tcPr>
            <w:tcW w:w="10347" w:type="dxa"/>
            <w:gridSpan w:val="2"/>
            <w:shd w:val="clear" w:color="auto" w:fill="auto"/>
            <w:tcMar>
              <w:top w:w="100" w:type="dxa"/>
              <w:left w:w="100" w:type="dxa"/>
              <w:bottom w:w="100" w:type="dxa"/>
              <w:right w:w="100" w:type="dxa"/>
            </w:tcMar>
          </w:tcPr>
          <w:p w14:paraId="75047337" w14:textId="77777777" w:rsidR="00E058E8" w:rsidRPr="00135591" w:rsidRDefault="00DB139E" w:rsidP="00D706ED">
            <w:pPr>
              <w:widowControl w:val="0"/>
              <w:spacing w:line="240" w:lineRule="auto"/>
              <w:ind w:right="184"/>
              <w:jc w:val="center"/>
              <w:rPr>
                <w:rFonts w:ascii="Times New Roman" w:eastAsia="Calibri" w:hAnsi="Times New Roman" w:cs="Times New Roman"/>
                <w:b/>
                <w:sz w:val="24"/>
                <w:szCs w:val="24"/>
              </w:rPr>
            </w:pPr>
            <w:r w:rsidRPr="00135591">
              <w:rPr>
                <w:rFonts w:ascii="Times New Roman" w:eastAsia="Calibri" w:hAnsi="Times New Roman" w:cs="Times New Roman"/>
                <w:b/>
                <w:sz w:val="24"/>
                <w:szCs w:val="24"/>
              </w:rPr>
              <w:t>ETAPA 2</w:t>
            </w:r>
          </w:p>
        </w:tc>
      </w:tr>
      <w:tr w:rsidR="00E058E8" w:rsidRPr="00135591" w14:paraId="0B03322C" w14:textId="77777777" w:rsidTr="00135591">
        <w:tc>
          <w:tcPr>
            <w:tcW w:w="532" w:type="dxa"/>
            <w:tcMar>
              <w:top w:w="100" w:type="dxa"/>
              <w:left w:w="100" w:type="dxa"/>
              <w:bottom w:w="100" w:type="dxa"/>
              <w:right w:w="100" w:type="dxa"/>
            </w:tcMar>
          </w:tcPr>
          <w:p w14:paraId="0BEC75DC" w14:textId="77777777" w:rsidR="00E058E8" w:rsidRPr="00135591" w:rsidRDefault="00E058E8">
            <w:pPr>
              <w:widowControl w:val="0"/>
              <w:spacing w:line="240" w:lineRule="auto"/>
              <w:rPr>
                <w:rFonts w:ascii="Times New Roman" w:eastAsia="Calibri" w:hAnsi="Times New Roman" w:cs="Times New Roman"/>
                <w:sz w:val="24"/>
                <w:szCs w:val="24"/>
              </w:rPr>
            </w:pPr>
          </w:p>
        </w:tc>
        <w:tc>
          <w:tcPr>
            <w:tcW w:w="4395" w:type="dxa"/>
            <w:tcMar>
              <w:top w:w="100" w:type="dxa"/>
              <w:left w:w="100" w:type="dxa"/>
              <w:bottom w:w="100" w:type="dxa"/>
              <w:right w:w="100" w:type="dxa"/>
            </w:tcMar>
          </w:tcPr>
          <w:p w14:paraId="0972414E" w14:textId="77777777" w:rsidR="00E058E8" w:rsidRPr="00135591" w:rsidRDefault="00DB139E" w:rsidP="00D706ED">
            <w:pPr>
              <w:widowControl w:val="0"/>
              <w:spacing w:line="240" w:lineRule="auto"/>
              <w:rPr>
                <w:rFonts w:ascii="Times New Roman" w:eastAsia="Calibri" w:hAnsi="Times New Roman" w:cs="Times New Roman"/>
                <w:b/>
                <w:sz w:val="24"/>
                <w:szCs w:val="24"/>
              </w:rPr>
            </w:pPr>
            <w:r w:rsidRPr="00135591">
              <w:rPr>
                <w:rFonts w:ascii="Times New Roman" w:eastAsia="Calibri" w:hAnsi="Times New Roman" w:cs="Times New Roman"/>
                <w:b/>
                <w:sz w:val="24"/>
                <w:szCs w:val="24"/>
              </w:rPr>
              <w:t>legea 721</w:t>
            </w:r>
          </w:p>
          <w:p w14:paraId="7F4012A4" w14:textId="77777777" w:rsidR="00E058E8" w:rsidRPr="00135591" w:rsidRDefault="00DB139E" w:rsidP="00D706ED">
            <w:pPr>
              <w:widowControl w:val="0"/>
              <w:spacing w:line="240" w:lineRule="auto"/>
              <w:rPr>
                <w:rFonts w:ascii="Times New Roman" w:eastAsia="Calibri" w:hAnsi="Times New Roman" w:cs="Times New Roman"/>
                <w:sz w:val="24"/>
                <w:szCs w:val="24"/>
              </w:rPr>
            </w:pPr>
            <w:r w:rsidRPr="00135591">
              <w:rPr>
                <w:rFonts w:ascii="Times New Roman" w:eastAsia="Calibri" w:hAnsi="Times New Roman" w:cs="Times New Roman"/>
                <w:sz w:val="24"/>
                <w:szCs w:val="24"/>
              </w:rPr>
              <w:t xml:space="preserve">Art. 20. - Postutilizarea construcţiilor cuprinde activităţile de dezafectare, demontare şi demolare a construcţiilor, de recondiţionare şi de refolosire a </w:t>
            </w:r>
            <w:r w:rsidRPr="00135591">
              <w:rPr>
                <w:rFonts w:ascii="Times New Roman" w:eastAsia="Calibri" w:hAnsi="Times New Roman" w:cs="Times New Roman"/>
                <w:sz w:val="24"/>
                <w:szCs w:val="24"/>
              </w:rPr>
              <w:lastRenderedPageBreak/>
              <w:t>elementelor şi produselor recuperabile, precum şi de reciclare a deşeurilor nefolosibile, cu asigurarea protecţiei mediului înconjurător potrivit legii.</w:t>
            </w:r>
          </w:p>
        </w:tc>
        <w:tc>
          <w:tcPr>
            <w:tcW w:w="6237" w:type="dxa"/>
            <w:tcMar>
              <w:top w:w="100" w:type="dxa"/>
              <w:left w:w="100" w:type="dxa"/>
              <w:bottom w:w="100" w:type="dxa"/>
              <w:right w:w="100" w:type="dxa"/>
            </w:tcMar>
          </w:tcPr>
          <w:p w14:paraId="58181E74" w14:textId="77777777" w:rsidR="00E058E8" w:rsidRPr="00135591" w:rsidRDefault="00DB139E" w:rsidP="00D706ED">
            <w:pPr>
              <w:widowControl w:val="0"/>
              <w:spacing w:line="240" w:lineRule="auto"/>
              <w:ind w:right="183"/>
              <w:rPr>
                <w:rFonts w:ascii="Times New Roman" w:eastAsia="Calibri" w:hAnsi="Times New Roman" w:cs="Times New Roman"/>
                <w:sz w:val="24"/>
                <w:szCs w:val="24"/>
              </w:rPr>
            </w:pPr>
            <w:r w:rsidRPr="00135591">
              <w:rPr>
                <w:rFonts w:ascii="Times New Roman" w:eastAsia="Calibri" w:hAnsi="Times New Roman" w:cs="Times New Roman"/>
                <w:sz w:val="24"/>
                <w:szCs w:val="24"/>
              </w:rPr>
              <w:lastRenderedPageBreak/>
              <w:t>Art. 20, 2) va avea următoarea redacție</w:t>
            </w:r>
          </w:p>
          <w:p w14:paraId="3055322A" w14:textId="77777777" w:rsidR="00E058E8" w:rsidRPr="00135591" w:rsidRDefault="00DB139E" w:rsidP="00D706ED">
            <w:pPr>
              <w:widowControl w:val="0"/>
              <w:spacing w:line="240" w:lineRule="auto"/>
              <w:ind w:right="183"/>
              <w:rPr>
                <w:rFonts w:ascii="Times New Roman" w:eastAsia="Calibri" w:hAnsi="Times New Roman" w:cs="Times New Roman"/>
                <w:sz w:val="24"/>
                <w:szCs w:val="24"/>
              </w:rPr>
            </w:pPr>
            <w:r w:rsidRPr="00135591">
              <w:rPr>
                <w:rFonts w:ascii="Times New Roman" w:eastAsia="Calibri" w:hAnsi="Times New Roman" w:cs="Times New Roman"/>
                <w:sz w:val="24"/>
                <w:szCs w:val="24"/>
              </w:rPr>
              <w:t xml:space="preserve">Art. 20. - Postutilizarea construcţiilor cuprinde activităţile de dezafectare, demontare şi </w:t>
            </w:r>
            <w:r w:rsidRPr="00135591">
              <w:rPr>
                <w:rFonts w:ascii="Times New Roman" w:eastAsia="Calibri" w:hAnsi="Times New Roman" w:cs="Times New Roman"/>
                <w:b/>
                <w:sz w:val="24"/>
                <w:szCs w:val="24"/>
              </w:rPr>
              <w:t>desființare</w:t>
            </w:r>
            <w:r w:rsidRPr="00135591">
              <w:rPr>
                <w:rFonts w:ascii="Times New Roman" w:eastAsia="Calibri" w:hAnsi="Times New Roman" w:cs="Times New Roman"/>
                <w:sz w:val="24"/>
                <w:szCs w:val="24"/>
              </w:rPr>
              <w:t xml:space="preserve"> a construcţiilor, de recondiţionare şi de refolosire a elementelor şi produselor recuperabile, precum şi de reciclare a deşeurilor </w:t>
            </w:r>
            <w:r w:rsidRPr="00135591">
              <w:rPr>
                <w:rFonts w:ascii="Times New Roman" w:eastAsia="Calibri" w:hAnsi="Times New Roman" w:cs="Times New Roman"/>
                <w:sz w:val="24"/>
                <w:szCs w:val="24"/>
              </w:rPr>
              <w:lastRenderedPageBreak/>
              <w:t>nefolosibile, cu asigurarea protecţiei mediului înconjurător potrivit legii.</w:t>
            </w:r>
          </w:p>
        </w:tc>
        <w:tc>
          <w:tcPr>
            <w:tcW w:w="4110" w:type="dxa"/>
            <w:tcMar>
              <w:top w:w="100" w:type="dxa"/>
              <w:left w:w="100" w:type="dxa"/>
              <w:bottom w:w="100" w:type="dxa"/>
              <w:right w:w="100" w:type="dxa"/>
            </w:tcMar>
          </w:tcPr>
          <w:p w14:paraId="3316C152" w14:textId="41B7FD1C" w:rsidR="00E058E8" w:rsidRPr="00135591" w:rsidRDefault="00E058E8" w:rsidP="00D706ED">
            <w:pPr>
              <w:widowControl w:val="0"/>
              <w:spacing w:line="240" w:lineRule="auto"/>
              <w:ind w:right="184"/>
              <w:rPr>
                <w:rFonts w:ascii="Times New Roman" w:eastAsia="Calibri" w:hAnsi="Times New Roman" w:cs="Times New Roman"/>
                <w:b/>
                <w:sz w:val="24"/>
                <w:szCs w:val="24"/>
              </w:rPr>
            </w:pPr>
          </w:p>
        </w:tc>
      </w:tr>
      <w:tr w:rsidR="00E058E8" w:rsidRPr="00135591" w14:paraId="282923C6" w14:textId="77777777" w:rsidTr="00135591">
        <w:tc>
          <w:tcPr>
            <w:tcW w:w="532" w:type="dxa"/>
            <w:tcMar>
              <w:top w:w="100" w:type="dxa"/>
              <w:left w:w="100" w:type="dxa"/>
              <w:bottom w:w="100" w:type="dxa"/>
              <w:right w:w="100" w:type="dxa"/>
            </w:tcMar>
          </w:tcPr>
          <w:p w14:paraId="14A86B1F" w14:textId="77777777" w:rsidR="00E058E8" w:rsidRPr="00135591" w:rsidRDefault="00E058E8">
            <w:pPr>
              <w:widowControl w:val="0"/>
              <w:spacing w:line="240" w:lineRule="auto"/>
              <w:rPr>
                <w:rFonts w:ascii="Times New Roman" w:eastAsia="Calibri" w:hAnsi="Times New Roman" w:cs="Times New Roman"/>
                <w:sz w:val="24"/>
                <w:szCs w:val="24"/>
              </w:rPr>
            </w:pPr>
          </w:p>
        </w:tc>
        <w:tc>
          <w:tcPr>
            <w:tcW w:w="4395" w:type="dxa"/>
            <w:tcMar>
              <w:top w:w="100" w:type="dxa"/>
              <w:left w:w="100" w:type="dxa"/>
              <w:bottom w:w="100" w:type="dxa"/>
              <w:right w:w="100" w:type="dxa"/>
            </w:tcMar>
          </w:tcPr>
          <w:p w14:paraId="1C225363" w14:textId="77777777" w:rsidR="00E058E8" w:rsidRPr="00135591" w:rsidRDefault="00DB139E" w:rsidP="00D706ED">
            <w:pPr>
              <w:widowControl w:val="0"/>
              <w:spacing w:line="240" w:lineRule="auto"/>
              <w:rPr>
                <w:rFonts w:ascii="Times New Roman" w:eastAsia="Calibri" w:hAnsi="Times New Roman" w:cs="Times New Roman"/>
                <w:sz w:val="24"/>
                <w:szCs w:val="24"/>
              </w:rPr>
            </w:pPr>
            <w:r w:rsidRPr="00135591">
              <w:rPr>
                <w:rFonts w:ascii="Times New Roman" w:eastAsia="Calibri" w:hAnsi="Times New Roman" w:cs="Times New Roman"/>
                <w:b/>
                <w:sz w:val="24"/>
                <w:szCs w:val="24"/>
              </w:rPr>
              <w:t>legea 721</w:t>
            </w:r>
          </w:p>
          <w:p w14:paraId="6BE5CF9C" w14:textId="77777777" w:rsidR="00E058E8" w:rsidRPr="00135591" w:rsidRDefault="00DB139E" w:rsidP="00D706ED">
            <w:pPr>
              <w:widowControl w:val="0"/>
              <w:spacing w:line="240" w:lineRule="auto"/>
              <w:rPr>
                <w:rFonts w:ascii="Times New Roman" w:eastAsia="Calibri" w:hAnsi="Times New Roman" w:cs="Times New Roman"/>
                <w:sz w:val="24"/>
                <w:szCs w:val="24"/>
              </w:rPr>
            </w:pPr>
            <w:r w:rsidRPr="00135591">
              <w:rPr>
                <w:rFonts w:ascii="Times New Roman" w:eastAsia="Calibri" w:hAnsi="Times New Roman" w:cs="Times New Roman"/>
                <w:sz w:val="24"/>
                <w:szCs w:val="24"/>
              </w:rPr>
              <w:t>Art. 21</w:t>
            </w:r>
          </w:p>
          <w:p w14:paraId="6A5A7AEC" w14:textId="77777777" w:rsidR="00E058E8" w:rsidRPr="00135591" w:rsidRDefault="00DB139E" w:rsidP="00D706ED">
            <w:pPr>
              <w:widowControl w:val="0"/>
              <w:spacing w:line="240" w:lineRule="auto"/>
              <w:rPr>
                <w:rFonts w:ascii="Times New Roman" w:eastAsia="Calibri" w:hAnsi="Times New Roman" w:cs="Times New Roman"/>
                <w:b/>
                <w:sz w:val="24"/>
                <w:szCs w:val="24"/>
              </w:rPr>
            </w:pPr>
            <w:r w:rsidRPr="00135591">
              <w:rPr>
                <w:rFonts w:ascii="Times New Roman" w:eastAsia="Calibri" w:hAnsi="Times New Roman" w:cs="Times New Roman"/>
                <w:sz w:val="24"/>
                <w:szCs w:val="24"/>
              </w:rPr>
              <w:t>(11) La efectuarea controlului de stat al calității în construcții, Agenția pentru Supraveghere Tehnică supraveghează păstrarea integrității monumentelor, precum și a siturilor arheologice asupra cărora se efectuează lucrări de construcții sau care pot fi afectate de aceste lucrări. La inițierea controlului de stat în acest scop, Agenția pentru Supraveghere Tehnică cooptează specialiști din cadrul Agenției pentru Protecție și Restaurare a Monumentelor</w:t>
            </w:r>
            <w:r w:rsidRPr="00135591">
              <w:rPr>
                <w:rFonts w:ascii="Times New Roman" w:eastAsia="Georgia" w:hAnsi="Times New Roman" w:cs="Times New Roman"/>
                <w:b/>
                <w:color w:val="333333"/>
                <w:sz w:val="24"/>
                <w:szCs w:val="24"/>
                <w:highlight w:val="white"/>
              </w:rPr>
              <w:t>.</w:t>
            </w:r>
          </w:p>
        </w:tc>
        <w:tc>
          <w:tcPr>
            <w:tcW w:w="6237" w:type="dxa"/>
            <w:tcMar>
              <w:top w:w="100" w:type="dxa"/>
              <w:left w:w="100" w:type="dxa"/>
              <w:bottom w:w="100" w:type="dxa"/>
              <w:right w:w="100" w:type="dxa"/>
            </w:tcMar>
          </w:tcPr>
          <w:p w14:paraId="2C2A9544" w14:textId="77777777" w:rsidR="00E058E8" w:rsidRPr="00135591" w:rsidRDefault="00DB139E" w:rsidP="00D706ED">
            <w:pPr>
              <w:widowControl w:val="0"/>
              <w:spacing w:line="240" w:lineRule="auto"/>
              <w:ind w:right="183"/>
              <w:rPr>
                <w:rFonts w:ascii="Times New Roman" w:eastAsia="Calibri" w:hAnsi="Times New Roman" w:cs="Times New Roman"/>
                <w:sz w:val="24"/>
                <w:szCs w:val="24"/>
              </w:rPr>
            </w:pPr>
            <w:r w:rsidRPr="00135591">
              <w:rPr>
                <w:rFonts w:ascii="Times New Roman" w:eastAsia="Calibri" w:hAnsi="Times New Roman" w:cs="Times New Roman"/>
                <w:sz w:val="24"/>
                <w:szCs w:val="24"/>
              </w:rPr>
              <w:t>Art. 21, 11) va avea următoarea redacție</w:t>
            </w:r>
          </w:p>
          <w:p w14:paraId="78AD09E5" w14:textId="77777777" w:rsidR="00E058E8" w:rsidRPr="00135591" w:rsidRDefault="00DB139E" w:rsidP="00D706ED">
            <w:pPr>
              <w:widowControl w:val="0"/>
              <w:spacing w:line="240" w:lineRule="auto"/>
              <w:ind w:right="183"/>
              <w:rPr>
                <w:rFonts w:ascii="Times New Roman" w:eastAsia="Calibri" w:hAnsi="Times New Roman" w:cs="Times New Roman"/>
                <w:b/>
                <w:sz w:val="24"/>
                <w:szCs w:val="24"/>
              </w:rPr>
            </w:pPr>
            <w:r w:rsidRPr="00135591">
              <w:rPr>
                <w:rFonts w:ascii="Times New Roman" w:eastAsia="Calibri" w:hAnsi="Times New Roman" w:cs="Times New Roman"/>
                <w:sz w:val="24"/>
                <w:szCs w:val="24"/>
              </w:rPr>
              <w:t xml:space="preserve">(11) La efectuarea controlului de stat al calității în construcții, Agenția pentru Supraveghere Tehnică supraveghează păstrarea integrității monumentelor, precum și a siturilor arheologice asupra cărora se efectuează lucrări de construcții sau care pot fi afectate de aceste lucrări. La inițierea controlului de stat în acest scop, Agenția pentru Supraveghere Tehnică cooptează specialiști din cadrul </w:t>
            </w:r>
            <w:hyperlink r:id="rId5">
              <w:r w:rsidRPr="00135591">
                <w:rPr>
                  <w:rFonts w:ascii="Times New Roman" w:eastAsia="Calibri" w:hAnsi="Times New Roman" w:cs="Times New Roman"/>
                  <w:b/>
                  <w:sz w:val="24"/>
                  <w:szCs w:val="24"/>
                </w:rPr>
                <w:t>Agenției de Inspectare și Restaurare a Monumentelor</w:t>
              </w:r>
            </w:hyperlink>
            <w:r w:rsidRPr="00135591">
              <w:rPr>
                <w:rFonts w:ascii="Times New Roman" w:eastAsia="Calibri" w:hAnsi="Times New Roman" w:cs="Times New Roman"/>
                <w:b/>
                <w:sz w:val="24"/>
                <w:szCs w:val="24"/>
              </w:rPr>
              <w:t xml:space="preserve"> și </w:t>
            </w:r>
            <w:r w:rsidRPr="00135591">
              <w:rPr>
                <w:rFonts w:ascii="Times New Roman" w:hAnsi="Times New Roman" w:cs="Times New Roman"/>
                <w:sz w:val="24"/>
                <w:szCs w:val="24"/>
              </w:rPr>
              <w:fldChar w:fldCharType="begin"/>
            </w:r>
            <w:r w:rsidRPr="00135591">
              <w:rPr>
                <w:rFonts w:ascii="Times New Roman" w:hAnsi="Times New Roman" w:cs="Times New Roman"/>
                <w:sz w:val="24"/>
                <w:szCs w:val="24"/>
              </w:rPr>
              <w:instrText xml:space="preserve"> HYPERLINK "https://mecc.gov.md/ro/content/agentia-nationala-arheologica" </w:instrText>
            </w:r>
            <w:r w:rsidRPr="00135591">
              <w:rPr>
                <w:rFonts w:ascii="Times New Roman" w:hAnsi="Times New Roman" w:cs="Times New Roman"/>
                <w:sz w:val="24"/>
                <w:szCs w:val="24"/>
              </w:rPr>
              <w:fldChar w:fldCharType="separate"/>
            </w:r>
            <w:r w:rsidRPr="00135591">
              <w:rPr>
                <w:rFonts w:ascii="Times New Roman" w:eastAsia="Calibri" w:hAnsi="Times New Roman" w:cs="Times New Roman"/>
                <w:b/>
                <w:sz w:val="24"/>
                <w:szCs w:val="24"/>
              </w:rPr>
              <w:t>Agenției Naționale Arheologice.</w:t>
            </w:r>
          </w:p>
          <w:p w14:paraId="21619F3D" w14:textId="77777777" w:rsidR="00E058E8" w:rsidRPr="00135591" w:rsidRDefault="00DB139E" w:rsidP="00D706ED">
            <w:pPr>
              <w:widowControl w:val="0"/>
              <w:spacing w:line="240" w:lineRule="auto"/>
              <w:ind w:right="183"/>
              <w:rPr>
                <w:rFonts w:ascii="Times New Roman" w:eastAsia="Calibri" w:hAnsi="Times New Roman" w:cs="Times New Roman"/>
                <w:sz w:val="24"/>
                <w:szCs w:val="24"/>
              </w:rPr>
            </w:pPr>
            <w:r w:rsidRPr="00135591">
              <w:rPr>
                <w:rFonts w:ascii="Times New Roman" w:hAnsi="Times New Roman" w:cs="Times New Roman"/>
                <w:sz w:val="24"/>
                <w:szCs w:val="24"/>
              </w:rPr>
              <w:fldChar w:fldCharType="end"/>
            </w:r>
          </w:p>
        </w:tc>
        <w:tc>
          <w:tcPr>
            <w:tcW w:w="4110" w:type="dxa"/>
            <w:tcMar>
              <w:top w:w="100" w:type="dxa"/>
              <w:left w:w="100" w:type="dxa"/>
              <w:bottom w:w="100" w:type="dxa"/>
              <w:right w:w="100" w:type="dxa"/>
            </w:tcMar>
          </w:tcPr>
          <w:p w14:paraId="5AFC9D3D" w14:textId="77777777" w:rsidR="00E058E8" w:rsidRPr="00135591" w:rsidRDefault="00E058E8" w:rsidP="00BB560C">
            <w:pPr>
              <w:widowControl w:val="0"/>
              <w:spacing w:line="240" w:lineRule="auto"/>
              <w:ind w:right="184"/>
              <w:rPr>
                <w:rFonts w:ascii="Times New Roman" w:eastAsia="Calibri" w:hAnsi="Times New Roman" w:cs="Times New Roman"/>
                <w:b/>
                <w:sz w:val="24"/>
                <w:szCs w:val="24"/>
              </w:rPr>
            </w:pPr>
          </w:p>
        </w:tc>
      </w:tr>
      <w:tr w:rsidR="00E058E8" w:rsidRPr="00135591" w14:paraId="4818DDCA" w14:textId="77777777" w:rsidTr="00135591">
        <w:tc>
          <w:tcPr>
            <w:tcW w:w="532" w:type="dxa"/>
            <w:tcMar>
              <w:top w:w="100" w:type="dxa"/>
              <w:left w:w="100" w:type="dxa"/>
              <w:bottom w:w="100" w:type="dxa"/>
              <w:right w:w="100" w:type="dxa"/>
            </w:tcMar>
          </w:tcPr>
          <w:p w14:paraId="4D4E2B03" w14:textId="77777777" w:rsidR="00E058E8" w:rsidRPr="00135591" w:rsidRDefault="00E058E8">
            <w:pPr>
              <w:widowControl w:val="0"/>
              <w:spacing w:line="240" w:lineRule="auto"/>
              <w:rPr>
                <w:rFonts w:ascii="Times New Roman" w:eastAsia="Calibri" w:hAnsi="Times New Roman" w:cs="Times New Roman"/>
                <w:sz w:val="24"/>
                <w:szCs w:val="24"/>
              </w:rPr>
            </w:pPr>
          </w:p>
        </w:tc>
        <w:tc>
          <w:tcPr>
            <w:tcW w:w="4395" w:type="dxa"/>
            <w:tcMar>
              <w:top w:w="100" w:type="dxa"/>
              <w:left w:w="100" w:type="dxa"/>
              <w:bottom w:w="100" w:type="dxa"/>
              <w:right w:w="100" w:type="dxa"/>
            </w:tcMar>
          </w:tcPr>
          <w:p w14:paraId="4AD4E1E3" w14:textId="77777777" w:rsidR="00E058E8" w:rsidRPr="00135591" w:rsidRDefault="00DB139E" w:rsidP="00D706ED">
            <w:pPr>
              <w:widowControl w:val="0"/>
              <w:spacing w:line="240" w:lineRule="auto"/>
              <w:rPr>
                <w:rFonts w:ascii="Times New Roman" w:eastAsia="Calibri" w:hAnsi="Times New Roman" w:cs="Times New Roman"/>
                <w:sz w:val="24"/>
                <w:szCs w:val="24"/>
              </w:rPr>
            </w:pPr>
            <w:r w:rsidRPr="00135591">
              <w:rPr>
                <w:rFonts w:ascii="Times New Roman" w:eastAsia="Calibri" w:hAnsi="Times New Roman" w:cs="Times New Roman"/>
                <w:b/>
                <w:sz w:val="24"/>
                <w:szCs w:val="24"/>
              </w:rPr>
              <w:t>legea 721</w:t>
            </w:r>
          </w:p>
          <w:p w14:paraId="63EAAC76" w14:textId="77777777" w:rsidR="00E058E8" w:rsidRPr="00135591" w:rsidRDefault="00DB139E" w:rsidP="00D706ED">
            <w:pPr>
              <w:widowControl w:val="0"/>
              <w:spacing w:line="240" w:lineRule="auto"/>
              <w:rPr>
                <w:rFonts w:ascii="Times New Roman" w:eastAsia="Calibri" w:hAnsi="Times New Roman" w:cs="Times New Roman"/>
                <w:sz w:val="24"/>
                <w:szCs w:val="24"/>
              </w:rPr>
            </w:pPr>
            <w:r w:rsidRPr="00135591">
              <w:rPr>
                <w:rFonts w:ascii="Times New Roman" w:eastAsia="Calibri" w:hAnsi="Times New Roman" w:cs="Times New Roman"/>
                <w:sz w:val="24"/>
                <w:szCs w:val="24"/>
              </w:rPr>
              <w:t>Art. 22. - (1) Investitorii sînt persoane fizice sau juridice care finanţează şi realizează investiţii sau intervenţii la construcţiile existente în sensul legii şi răspund de îndeplinirea următoarelor obligaţii principale referitoare la calitatea construcţiilor:</w:t>
            </w:r>
          </w:p>
          <w:p w14:paraId="3CE71365" w14:textId="77777777" w:rsidR="00E058E8" w:rsidRPr="00135591" w:rsidRDefault="00DB139E" w:rsidP="00D706ED">
            <w:pPr>
              <w:widowControl w:val="0"/>
              <w:spacing w:line="240" w:lineRule="auto"/>
              <w:rPr>
                <w:rFonts w:ascii="Times New Roman" w:eastAsia="Calibri" w:hAnsi="Times New Roman" w:cs="Times New Roman"/>
                <w:b/>
                <w:sz w:val="24"/>
                <w:szCs w:val="24"/>
              </w:rPr>
            </w:pPr>
            <w:r w:rsidRPr="00135591">
              <w:rPr>
                <w:rFonts w:ascii="Times New Roman" w:eastAsia="Calibri" w:hAnsi="Times New Roman" w:cs="Times New Roman"/>
                <w:sz w:val="24"/>
                <w:szCs w:val="24"/>
              </w:rPr>
              <w:t xml:space="preserve">        </w:t>
            </w:r>
            <w:r w:rsidRPr="00135591">
              <w:rPr>
                <w:rFonts w:ascii="Times New Roman" w:eastAsia="Calibri" w:hAnsi="Times New Roman" w:cs="Times New Roman"/>
                <w:sz w:val="24"/>
                <w:szCs w:val="24"/>
              </w:rPr>
              <w:tab/>
              <w:t>b) obţinerea certificatului de urbanism, autorizaţiei de construire şi avizelor prevăzute de lege;</w:t>
            </w:r>
          </w:p>
        </w:tc>
        <w:tc>
          <w:tcPr>
            <w:tcW w:w="6237" w:type="dxa"/>
            <w:tcMar>
              <w:top w:w="100" w:type="dxa"/>
              <w:left w:w="100" w:type="dxa"/>
              <w:bottom w:w="100" w:type="dxa"/>
              <w:right w:w="100" w:type="dxa"/>
            </w:tcMar>
          </w:tcPr>
          <w:p w14:paraId="07DFCC15" w14:textId="77777777" w:rsidR="00E058E8" w:rsidRPr="00135591" w:rsidRDefault="00DB139E" w:rsidP="00D706ED">
            <w:pPr>
              <w:widowControl w:val="0"/>
              <w:spacing w:line="240" w:lineRule="auto"/>
              <w:ind w:right="183"/>
              <w:rPr>
                <w:rFonts w:ascii="Times New Roman" w:eastAsia="Calibri" w:hAnsi="Times New Roman" w:cs="Times New Roman"/>
                <w:sz w:val="24"/>
                <w:szCs w:val="24"/>
              </w:rPr>
            </w:pPr>
            <w:r w:rsidRPr="00135591">
              <w:rPr>
                <w:rFonts w:ascii="Times New Roman" w:eastAsia="Calibri" w:hAnsi="Times New Roman" w:cs="Times New Roman"/>
                <w:sz w:val="24"/>
                <w:szCs w:val="24"/>
              </w:rPr>
              <w:t>Art. 22, b) va avea următoarea redacție</w:t>
            </w:r>
          </w:p>
          <w:p w14:paraId="2FA4F28F" w14:textId="77777777" w:rsidR="00E058E8" w:rsidRPr="00135591" w:rsidRDefault="00DB139E" w:rsidP="00D706ED">
            <w:pPr>
              <w:widowControl w:val="0"/>
              <w:spacing w:line="240" w:lineRule="auto"/>
              <w:ind w:right="183"/>
              <w:rPr>
                <w:rFonts w:ascii="Times New Roman" w:eastAsia="Calibri" w:hAnsi="Times New Roman" w:cs="Times New Roman"/>
                <w:sz w:val="24"/>
                <w:szCs w:val="24"/>
              </w:rPr>
            </w:pPr>
            <w:r w:rsidRPr="00135591">
              <w:rPr>
                <w:rFonts w:ascii="Times New Roman" w:eastAsia="Calibri" w:hAnsi="Times New Roman" w:cs="Times New Roman"/>
                <w:sz w:val="24"/>
                <w:szCs w:val="24"/>
              </w:rPr>
              <w:t>b) obţinerea certificatului de urbanism pentru proiectare, autorizaţiei de construire</w:t>
            </w:r>
            <w:r w:rsidRPr="00135591">
              <w:rPr>
                <w:rFonts w:ascii="Times New Roman" w:eastAsia="Calibri" w:hAnsi="Times New Roman" w:cs="Times New Roman"/>
                <w:b/>
                <w:sz w:val="24"/>
                <w:szCs w:val="24"/>
              </w:rPr>
              <w:t xml:space="preserve"> / desființare</w:t>
            </w:r>
            <w:r w:rsidRPr="00135591">
              <w:rPr>
                <w:rFonts w:ascii="Times New Roman" w:eastAsia="Calibri" w:hAnsi="Times New Roman" w:cs="Times New Roman"/>
                <w:sz w:val="24"/>
                <w:szCs w:val="24"/>
              </w:rPr>
              <w:t xml:space="preserve"> şi avizelor prevăzute de lege;</w:t>
            </w:r>
          </w:p>
        </w:tc>
        <w:tc>
          <w:tcPr>
            <w:tcW w:w="4110" w:type="dxa"/>
            <w:tcMar>
              <w:top w:w="100" w:type="dxa"/>
              <w:left w:w="100" w:type="dxa"/>
              <w:bottom w:w="100" w:type="dxa"/>
              <w:right w:w="100" w:type="dxa"/>
            </w:tcMar>
          </w:tcPr>
          <w:p w14:paraId="65FA22E0" w14:textId="4A76008D" w:rsidR="00E058E8" w:rsidRPr="00135591" w:rsidRDefault="00E058E8" w:rsidP="00D706ED">
            <w:pPr>
              <w:widowControl w:val="0"/>
              <w:spacing w:line="240" w:lineRule="auto"/>
              <w:ind w:right="184"/>
              <w:rPr>
                <w:rFonts w:ascii="Times New Roman" w:eastAsia="Calibri" w:hAnsi="Times New Roman" w:cs="Times New Roman"/>
                <w:b/>
                <w:sz w:val="24"/>
                <w:szCs w:val="24"/>
              </w:rPr>
            </w:pPr>
          </w:p>
        </w:tc>
      </w:tr>
      <w:tr w:rsidR="00E058E8" w:rsidRPr="00135591" w14:paraId="67E027E2" w14:textId="77777777" w:rsidTr="00135591">
        <w:tc>
          <w:tcPr>
            <w:tcW w:w="532" w:type="dxa"/>
            <w:tcMar>
              <w:top w:w="100" w:type="dxa"/>
              <w:left w:w="100" w:type="dxa"/>
              <w:bottom w:w="100" w:type="dxa"/>
              <w:right w:w="100" w:type="dxa"/>
            </w:tcMar>
          </w:tcPr>
          <w:p w14:paraId="7D01763B" w14:textId="77777777" w:rsidR="00E058E8" w:rsidRPr="00135591" w:rsidRDefault="00E058E8">
            <w:pPr>
              <w:widowControl w:val="0"/>
              <w:spacing w:line="240" w:lineRule="auto"/>
              <w:rPr>
                <w:rFonts w:ascii="Times New Roman" w:eastAsia="Calibri" w:hAnsi="Times New Roman" w:cs="Times New Roman"/>
                <w:sz w:val="24"/>
                <w:szCs w:val="24"/>
              </w:rPr>
            </w:pPr>
          </w:p>
        </w:tc>
        <w:tc>
          <w:tcPr>
            <w:tcW w:w="4395" w:type="dxa"/>
            <w:tcMar>
              <w:top w:w="100" w:type="dxa"/>
              <w:left w:w="100" w:type="dxa"/>
              <w:bottom w:w="100" w:type="dxa"/>
              <w:right w:w="100" w:type="dxa"/>
            </w:tcMar>
          </w:tcPr>
          <w:p w14:paraId="3C21AC32" w14:textId="77777777" w:rsidR="00E058E8" w:rsidRPr="00135591" w:rsidRDefault="00DB139E" w:rsidP="00D706ED">
            <w:pPr>
              <w:widowControl w:val="0"/>
              <w:spacing w:line="240" w:lineRule="auto"/>
              <w:rPr>
                <w:rFonts w:ascii="Times New Roman" w:eastAsia="Calibri" w:hAnsi="Times New Roman" w:cs="Times New Roman"/>
                <w:sz w:val="24"/>
                <w:szCs w:val="24"/>
              </w:rPr>
            </w:pPr>
            <w:r w:rsidRPr="00135591">
              <w:rPr>
                <w:rFonts w:ascii="Times New Roman" w:eastAsia="Calibri" w:hAnsi="Times New Roman" w:cs="Times New Roman"/>
                <w:b/>
                <w:sz w:val="24"/>
                <w:szCs w:val="24"/>
              </w:rPr>
              <w:t>legea 721</w:t>
            </w:r>
          </w:p>
          <w:p w14:paraId="72D7D041" w14:textId="77777777" w:rsidR="00E058E8" w:rsidRPr="00135591" w:rsidRDefault="00DB139E" w:rsidP="00D706ED">
            <w:pPr>
              <w:widowControl w:val="0"/>
              <w:spacing w:line="240" w:lineRule="auto"/>
              <w:rPr>
                <w:rFonts w:ascii="Times New Roman" w:eastAsia="Calibri" w:hAnsi="Times New Roman" w:cs="Times New Roman"/>
                <w:sz w:val="24"/>
                <w:szCs w:val="24"/>
              </w:rPr>
            </w:pPr>
            <w:r w:rsidRPr="00135591">
              <w:rPr>
                <w:rFonts w:ascii="Times New Roman" w:eastAsia="Calibri" w:hAnsi="Times New Roman" w:cs="Times New Roman"/>
                <w:sz w:val="24"/>
                <w:szCs w:val="24"/>
              </w:rPr>
              <w:t xml:space="preserve">Art. 23. - Proiectanţii de construcţii sînt persoane fizice sau juridice care răspund de îndeplinirea următoarelor obligaţii principale referitoare la calitatea </w:t>
            </w:r>
            <w:r w:rsidRPr="00135591">
              <w:rPr>
                <w:rFonts w:ascii="Times New Roman" w:eastAsia="Calibri" w:hAnsi="Times New Roman" w:cs="Times New Roman"/>
                <w:sz w:val="24"/>
                <w:szCs w:val="24"/>
              </w:rPr>
              <w:lastRenderedPageBreak/>
              <w:t>construcţiilor:</w:t>
            </w:r>
          </w:p>
          <w:p w14:paraId="5C5D4280" w14:textId="77777777" w:rsidR="00E058E8" w:rsidRPr="00135591" w:rsidRDefault="00DB139E" w:rsidP="00D706ED">
            <w:pPr>
              <w:widowControl w:val="0"/>
              <w:spacing w:line="240" w:lineRule="auto"/>
              <w:rPr>
                <w:rFonts w:ascii="Times New Roman" w:eastAsia="Calibri" w:hAnsi="Times New Roman" w:cs="Times New Roman"/>
                <w:b/>
                <w:sz w:val="24"/>
                <w:szCs w:val="24"/>
              </w:rPr>
            </w:pPr>
            <w:r w:rsidRPr="00135591">
              <w:rPr>
                <w:rFonts w:ascii="Times New Roman" w:eastAsia="Calibri" w:hAnsi="Times New Roman" w:cs="Times New Roman"/>
                <w:sz w:val="24"/>
                <w:szCs w:val="24"/>
              </w:rPr>
              <w:t xml:space="preserve">        </w:t>
            </w:r>
            <w:r w:rsidRPr="00135591">
              <w:rPr>
                <w:rFonts w:ascii="Times New Roman" w:eastAsia="Calibri" w:hAnsi="Times New Roman" w:cs="Times New Roman"/>
                <w:sz w:val="24"/>
                <w:szCs w:val="24"/>
              </w:rPr>
              <w:tab/>
              <w:t>a) efectuarea lucrărilor de proiectare numai pe baza autorizaţiei obţinute pentru fiecare obiect separat;</w:t>
            </w:r>
          </w:p>
        </w:tc>
        <w:tc>
          <w:tcPr>
            <w:tcW w:w="6237" w:type="dxa"/>
            <w:tcMar>
              <w:top w:w="100" w:type="dxa"/>
              <w:left w:w="100" w:type="dxa"/>
              <w:bottom w:w="100" w:type="dxa"/>
              <w:right w:w="100" w:type="dxa"/>
            </w:tcMar>
          </w:tcPr>
          <w:p w14:paraId="00CD1021" w14:textId="77777777" w:rsidR="00E058E8" w:rsidRPr="00135591" w:rsidRDefault="00DB139E" w:rsidP="00D706ED">
            <w:pPr>
              <w:widowControl w:val="0"/>
              <w:spacing w:line="240" w:lineRule="auto"/>
              <w:ind w:right="183"/>
              <w:rPr>
                <w:rFonts w:ascii="Times New Roman" w:eastAsia="Calibri" w:hAnsi="Times New Roman" w:cs="Times New Roman"/>
                <w:sz w:val="24"/>
                <w:szCs w:val="24"/>
              </w:rPr>
            </w:pPr>
            <w:r w:rsidRPr="00135591">
              <w:rPr>
                <w:rFonts w:ascii="Times New Roman" w:eastAsia="Calibri" w:hAnsi="Times New Roman" w:cs="Times New Roman"/>
                <w:sz w:val="24"/>
                <w:szCs w:val="24"/>
              </w:rPr>
              <w:lastRenderedPageBreak/>
              <w:t>Art. 23, a) va avea următoarea redacție</w:t>
            </w:r>
          </w:p>
          <w:p w14:paraId="55F07D7B" w14:textId="77777777" w:rsidR="00E058E8" w:rsidRPr="00135591" w:rsidRDefault="00DB139E" w:rsidP="00D706ED">
            <w:pPr>
              <w:widowControl w:val="0"/>
              <w:spacing w:line="240" w:lineRule="auto"/>
              <w:ind w:right="183"/>
              <w:rPr>
                <w:rFonts w:ascii="Times New Roman" w:eastAsia="Calibri" w:hAnsi="Times New Roman" w:cs="Times New Roman"/>
                <w:b/>
                <w:sz w:val="24"/>
                <w:szCs w:val="24"/>
              </w:rPr>
            </w:pPr>
            <w:r w:rsidRPr="00135591">
              <w:rPr>
                <w:rFonts w:ascii="Times New Roman" w:eastAsia="Calibri" w:hAnsi="Times New Roman" w:cs="Times New Roman"/>
                <w:sz w:val="24"/>
                <w:szCs w:val="24"/>
              </w:rPr>
              <w:t xml:space="preserve">        </w:t>
            </w:r>
            <w:r w:rsidRPr="00135591">
              <w:rPr>
                <w:rFonts w:ascii="Times New Roman" w:eastAsia="Calibri" w:hAnsi="Times New Roman" w:cs="Times New Roman"/>
                <w:sz w:val="24"/>
                <w:szCs w:val="24"/>
              </w:rPr>
              <w:tab/>
              <w:t>a) efectuarea lucrărilor de proiectare numai pe baza certificatului de urbanism pentru proiectare, obţinut pentru fiecare obiect separat;</w:t>
            </w:r>
          </w:p>
        </w:tc>
        <w:tc>
          <w:tcPr>
            <w:tcW w:w="4110" w:type="dxa"/>
            <w:tcMar>
              <w:top w:w="100" w:type="dxa"/>
              <w:left w:w="100" w:type="dxa"/>
              <w:bottom w:w="100" w:type="dxa"/>
              <w:right w:w="100" w:type="dxa"/>
            </w:tcMar>
          </w:tcPr>
          <w:p w14:paraId="5AFAF043" w14:textId="77777777" w:rsidR="00E058E8" w:rsidRPr="00135591" w:rsidRDefault="00E058E8" w:rsidP="00D706ED">
            <w:pPr>
              <w:widowControl w:val="0"/>
              <w:spacing w:line="240" w:lineRule="auto"/>
              <w:ind w:right="184"/>
              <w:rPr>
                <w:rFonts w:ascii="Times New Roman" w:eastAsia="Calibri" w:hAnsi="Times New Roman" w:cs="Times New Roman"/>
                <w:b/>
                <w:color w:val="0000FF"/>
                <w:sz w:val="24"/>
                <w:szCs w:val="24"/>
              </w:rPr>
            </w:pPr>
          </w:p>
        </w:tc>
      </w:tr>
      <w:tr w:rsidR="00E058E8" w:rsidRPr="00135591" w14:paraId="35E18F10" w14:textId="77777777" w:rsidTr="00135591">
        <w:tc>
          <w:tcPr>
            <w:tcW w:w="532" w:type="dxa"/>
            <w:tcMar>
              <w:top w:w="100" w:type="dxa"/>
              <w:left w:w="100" w:type="dxa"/>
              <w:bottom w:w="100" w:type="dxa"/>
              <w:right w:w="100" w:type="dxa"/>
            </w:tcMar>
          </w:tcPr>
          <w:p w14:paraId="0797022D" w14:textId="77777777" w:rsidR="00E058E8" w:rsidRPr="00135591" w:rsidRDefault="00E058E8">
            <w:pPr>
              <w:widowControl w:val="0"/>
              <w:spacing w:line="240" w:lineRule="auto"/>
              <w:rPr>
                <w:rFonts w:ascii="Times New Roman" w:eastAsia="Calibri" w:hAnsi="Times New Roman" w:cs="Times New Roman"/>
                <w:sz w:val="24"/>
                <w:szCs w:val="24"/>
              </w:rPr>
            </w:pPr>
          </w:p>
        </w:tc>
        <w:tc>
          <w:tcPr>
            <w:tcW w:w="4395" w:type="dxa"/>
            <w:tcMar>
              <w:top w:w="100" w:type="dxa"/>
              <w:left w:w="100" w:type="dxa"/>
              <w:bottom w:w="100" w:type="dxa"/>
              <w:right w:w="100" w:type="dxa"/>
            </w:tcMar>
          </w:tcPr>
          <w:p w14:paraId="473B3BC8" w14:textId="77777777" w:rsidR="00E058E8" w:rsidRPr="00135591" w:rsidRDefault="00DB139E" w:rsidP="00D706ED">
            <w:pPr>
              <w:widowControl w:val="0"/>
              <w:spacing w:line="240" w:lineRule="auto"/>
              <w:rPr>
                <w:rFonts w:ascii="Times New Roman" w:eastAsia="Calibri" w:hAnsi="Times New Roman" w:cs="Times New Roman"/>
                <w:b/>
                <w:sz w:val="24"/>
                <w:szCs w:val="24"/>
              </w:rPr>
            </w:pPr>
            <w:r w:rsidRPr="00135591">
              <w:rPr>
                <w:rFonts w:ascii="Times New Roman" w:eastAsia="Calibri" w:hAnsi="Times New Roman" w:cs="Times New Roman"/>
                <w:b/>
                <w:sz w:val="24"/>
                <w:szCs w:val="24"/>
              </w:rPr>
              <w:t>HG 360</w:t>
            </w:r>
          </w:p>
          <w:p w14:paraId="467153C7" w14:textId="77777777" w:rsidR="00E058E8" w:rsidRPr="00135591" w:rsidRDefault="00DB139E" w:rsidP="00D706ED">
            <w:pPr>
              <w:widowControl w:val="0"/>
              <w:spacing w:line="240" w:lineRule="auto"/>
              <w:rPr>
                <w:rFonts w:ascii="Times New Roman" w:eastAsia="Calibri" w:hAnsi="Times New Roman" w:cs="Times New Roman"/>
                <w:sz w:val="24"/>
                <w:szCs w:val="24"/>
              </w:rPr>
            </w:pPr>
            <w:r w:rsidRPr="00135591">
              <w:rPr>
                <w:rFonts w:ascii="Times New Roman" w:eastAsia="Calibri" w:hAnsi="Times New Roman" w:cs="Times New Roman"/>
                <w:sz w:val="24"/>
                <w:szCs w:val="24"/>
              </w:rPr>
              <w:t xml:space="preserve">    4. Controlul de stat al calităţii în construcţii este exercitat de către Agenția pentru Supraveghere Tehnică, conform prevederilor Legii nr. 721-XIII din 2 februarie 1996 privind calitatea în construcţii.</w:t>
            </w:r>
          </w:p>
          <w:p w14:paraId="04A7D742" w14:textId="77777777" w:rsidR="00E058E8" w:rsidRPr="00135591" w:rsidRDefault="00DB139E" w:rsidP="00D706ED">
            <w:pPr>
              <w:widowControl w:val="0"/>
              <w:spacing w:line="240" w:lineRule="auto"/>
              <w:rPr>
                <w:rFonts w:ascii="Times New Roman" w:eastAsia="Calibri" w:hAnsi="Times New Roman" w:cs="Times New Roman"/>
                <w:b/>
                <w:sz w:val="24"/>
                <w:szCs w:val="24"/>
              </w:rPr>
            </w:pPr>
            <w:r w:rsidRPr="00135591">
              <w:rPr>
                <w:rFonts w:ascii="Times New Roman" w:eastAsia="Calibri" w:hAnsi="Times New Roman" w:cs="Times New Roman"/>
                <w:sz w:val="24"/>
                <w:szCs w:val="24"/>
              </w:rPr>
              <w:tab/>
              <w:t>Agenția pentru Supraveghere Tehnică este în drept să organizeze controale complexe cu participarea reprezentanţilor organelor specializate de control de stat, conform Hotărîrii Guvernului nr. 862 din 26 iulie 2004</w:t>
            </w:r>
            <w:r w:rsidRPr="00135591">
              <w:rPr>
                <w:rFonts w:ascii="Times New Roman" w:eastAsia="Calibri" w:hAnsi="Times New Roman" w:cs="Times New Roman"/>
                <w:b/>
                <w:sz w:val="24"/>
                <w:szCs w:val="24"/>
              </w:rPr>
              <w:t>.</w:t>
            </w:r>
          </w:p>
        </w:tc>
        <w:tc>
          <w:tcPr>
            <w:tcW w:w="6237" w:type="dxa"/>
            <w:tcMar>
              <w:top w:w="100" w:type="dxa"/>
              <w:left w:w="100" w:type="dxa"/>
              <w:bottom w:w="100" w:type="dxa"/>
              <w:right w:w="100" w:type="dxa"/>
            </w:tcMar>
          </w:tcPr>
          <w:p w14:paraId="35F9A9E9" w14:textId="77777777" w:rsidR="00E058E8" w:rsidRPr="00135591" w:rsidRDefault="00DB139E" w:rsidP="00D706ED">
            <w:pPr>
              <w:widowControl w:val="0"/>
              <w:spacing w:line="240" w:lineRule="auto"/>
              <w:ind w:right="183"/>
              <w:rPr>
                <w:rFonts w:ascii="Times New Roman" w:eastAsia="Calibri" w:hAnsi="Times New Roman" w:cs="Times New Roman"/>
                <w:sz w:val="24"/>
                <w:szCs w:val="24"/>
              </w:rPr>
            </w:pPr>
            <w:r w:rsidRPr="00135591">
              <w:rPr>
                <w:rFonts w:ascii="Times New Roman" w:eastAsia="Calibri" w:hAnsi="Times New Roman" w:cs="Times New Roman"/>
                <w:sz w:val="24"/>
                <w:szCs w:val="24"/>
              </w:rPr>
              <w:t>Art. 4, va avea următoarea redacție</w:t>
            </w:r>
          </w:p>
          <w:p w14:paraId="45F82C8E" w14:textId="77777777" w:rsidR="00E058E8" w:rsidRPr="00135591" w:rsidRDefault="00DB139E" w:rsidP="00D706ED">
            <w:pPr>
              <w:widowControl w:val="0"/>
              <w:spacing w:line="240" w:lineRule="auto"/>
              <w:ind w:right="183"/>
              <w:rPr>
                <w:rFonts w:ascii="Times New Roman" w:eastAsia="Calibri" w:hAnsi="Times New Roman" w:cs="Times New Roman"/>
                <w:sz w:val="24"/>
                <w:szCs w:val="24"/>
              </w:rPr>
            </w:pPr>
            <w:r w:rsidRPr="00135591">
              <w:rPr>
                <w:rFonts w:ascii="Times New Roman" w:eastAsia="Calibri" w:hAnsi="Times New Roman" w:cs="Times New Roman"/>
                <w:sz w:val="24"/>
                <w:szCs w:val="24"/>
              </w:rPr>
              <w:t xml:space="preserve">    4. Controlul de stat al calităţii în construcţii este exercitat de către Agenția pentru Supraveghere Tehnică, conform prevederilor Legii nr. 721-XIII din 2 februarie 1996 privind calitatea în construcţii.</w:t>
            </w:r>
          </w:p>
        </w:tc>
        <w:tc>
          <w:tcPr>
            <w:tcW w:w="4110" w:type="dxa"/>
            <w:tcMar>
              <w:top w:w="100" w:type="dxa"/>
              <w:left w:w="100" w:type="dxa"/>
              <w:bottom w:w="100" w:type="dxa"/>
              <w:right w:w="100" w:type="dxa"/>
            </w:tcMar>
          </w:tcPr>
          <w:p w14:paraId="1CDBC357" w14:textId="2BFFF1D9" w:rsidR="00E058E8" w:rsidRPr="00135591" w:rsidRDefault="00E058E8" w:rsidP="00D706ED">
            <w:pPr>
              <w:widowControl w:val="0"/>
              <w:spacing w:line="240" w:lineRule="auto"/>
              <w:ind w:right="184"/>
              <w:rPr>
                <w:rFonts w:ascii="Times New Roman" w:eastAsia="Calibri" w:hAnsi="Times New Roman" w:cs="Times New Roman"/>
                <w:b/>
                <w:sz w:val="24"/>
                <w:szCs w:val="24"/>
              </w:rPr>
            </w:pPr>
          </w:p>
        </w:tc>
      </w:tr>
      <w:tr w:rsidR="00E058E8" w:rsidRPr="00135591" w14:paraId="52DD30AE" w14:textId="77777777" w:rsidTr="00135591">
        <w:tc>
          <w:tcPr>
            <w:tcW w:w="532" w:type="dxa"/>
            <w:tcMar>
              <w:top w:w="100" w:type="dxa"/>
              <w:left w:w="100" w:type="dxa"/>
              <w:bottom w:w="100" w:type="dxa"/>
              <w:right w:w="100" w:type="dxa"/>
            </w:tcMar>
          </w:tcPr>
          <w:p w14:paraId="293A23F8" w14:textId="77777777" w:rsidR="00E058E8" w:rsidRPr="00135591" w:rsidRDefault="00E058E8">
            <w:pPr>
              <w:spacing w:line="240" w:lineRule="auto"/>
              <w:rPr>
                <w:rFonts w:ascii="Times New Roman" w:eastAsia="Calibri" w:hAnsi="Times New Roman" w:cs="Times New Roman"/>
                <w:sz w:val="24"/>
                <w:szCs w:val="24"/>
              </w:rPr>
            </w:pPr>
          </w:p>
        </w:tc>
        <w:tc>
          <w:tcPr>
            <w:tcW w:w="4395" w:type="dxa"/>
            <w:tcMar>
              <w:top w:w="100" w:type="dxa"/>
              <w:left w:w="100" w:type="dxa"/>
              <w:bottom w:w="100" w:type="dxa"/>
              <w:right w:w="100" w:type="dxa"/>
            </w:tcMar>
          </w:tcPr>
          <w:p w14:paraId="36829BB0" w14:textId="77777777" w:rsidR="00E058E8" w:rsidRPr="00135591" w:rsidRDefault="00DB139E" w:rsidP="00D706ED">
            <w:pPr>
              <w:spacing w:line="240" w:lineRule="auto"/>
              <w:rPr>
                <w:rFonts w:ascii="Times New Roman" w:eastAsia="Calibri" w:hAnsi="Times New Roman" w:cs="Times New Roman"/>
                <w:b/>
                <w:sz w:val="24"/>
                <w:szCs w:val="24"/>
              </w:rPr>
            </w:pPr>
            <w:r w:rsidRPr="00135591">
              <w:rPr>
                <w:rFonts w:ascii="Times New Roman" w:eastAsia="Calibri" w:hAnsi="Times New Roman" w:cs="Times New Roman"/>
                <w:b/>
                <w:sz w:val="24"/>
                <w:szCs w:val="24"/>
              </w:rPr>
              <w:t>LEGE Nr. 163</w:t>
            </w:r>
          </w:p>
          <w:p w14:paraId="4B9B8A6D" w14:textId="77777777" w:rsidR="00E058E8" w:rsidRPr="00135591" w:rsidRDefault="00DB139E" w:rsidP="00D706ED">
            <w:pPr>
              <w:spacing w:line="240" w:lineRule="auto"/>
              <w:rPr>
                <w:rFonts w:ascii="Times New Roman" w:eastAsia="Calibri" w:hAnsi="Times New Roman" w:cs="Times New Roman"/>
                <w:sz w:val="24"/>
                <w:szCs w:val="24"/>
              </w:rPr>
            </w:pPr>
            <w:r w:rsidRPr="00135591">
              <w:rPr>
                <w:rFonts w:ascii="Times New Roman" w:eastAsia="Calibri" w:hAnsi="Times New Roman" w:cs="Times New Roman"/>
                <w:sz w:val="24"/>
                <w:szCs w:val="24"/>
              </w:rPr>
              <w:t>Articolul 3. Depunerea documentelor pentru obţinerea certificatului de urbanism pentru proiectare</w:t>
            </w:r>
          </w:p>
          <w:p w14:paraId="291A491F" w14:textId="77777777" w:rsidR="00E058E8" w:rsidRPr="00135591" w:rsidRDefault="00DB139E" w:rsidP="00D706ED">
            <w:pPr>
              <w:spacing w:line="240" w:lineRule="auto"/>
              <w:rPr>
                <w:rFonts w:ascii="Times New Roman" w:eastAsia="Calibri" w:hAnsi="Times New Roman" w:cs="Times New Roman"/>
                <w:sz w:val="24"/>
                <w:szCs w:val="24"/>
              </w:rPr>
            </w:pPr>
            <w:r w:rsidRPr="00135591">
              <w:rPr>
                <w:rFonts w:ascii="Times New Roman" w:eastAsia="Calibri" w:hAnsi="Times New Roman" w:cs="Times New Roman"/>
                <w:sz w:val="24"/>
                <w:szCs w:val="24"/>
              </w:rPr>
              <w:t xml:space="preserve">        </w:t>
            </w:r>
            <w:r w:rsidRPr="00135591">
              <w:rPr>
                <w:rFonts w:ascii="Times New Roman" w:eastAsia="Calibri" w:hAnsi="Times New Roman" w:cs="Times New Roman"/>
                <w:sz w:val="24"/>
                <w:szCs w:val="24"/>
              </w:rPr>
              <w:tab/>
              <w:t xml:space="preserve"> (1) Certificatul de urbanism pentru proiectare (anexa nr.1) se elaborează şi se emite în baza cererii, în care se indică locul amplasării imobilului/terenului și la care se anexează, în original şi în copii, următoarele documente:</w:t>
            </w:r>
          </w:p>
          <w:p w14:paraId="7073F5B6" w14:textId="77777777" w:rsidR="00E058E8" w:rsidRPr="00135591" w:rsidRDefault="00DB139E" w:rsidP="00D706ED">
            <w:pPr>
              <w:spacing w:line="240" w:lineRule="auto"/>
              <w:rPr>
                <w:rFonts w:ascii="Times New Roman" w:eastAsia="Calibri" w:hAnsi="Times New Roman" w:cs="Times New Roman"/>
                <w:sz w:val="24"/>
                <w:szCs w:val="24"/>
              </w:rPr>
            </w:pPr>
            <w:r w:rsidRPr="00135591">
              <w:rPr>
                <w:rFonts w:ascii="Times New Roman" w:eastAsia="Calibri" w:hAnsi="Times New Roman" w:cs="Times New Roman"/>
                <w:sz w:val="24"/>
                <w:szCs w:val="24"/>
              </w:rPr>
              <w:t xml:space="preserve">        </w:t>
            </w:r>
            <w:r w:rsidRPr="00135591">
              <w:rPr>
                <w:rFonts w:ascii="Times New Roman" w:eastAsia="Calibri" w:hAnsi="Times New Roman" w:cs="Times New Roman"/>
                <w:sz w:val="24"/>
                <w:szCs w:val="24"/>
              </w:rPr>
              <w:tab/>
              <w:t xml:space="preserve"> b) buletinul de identitate (pentru persoană fizică) sau certificatul de înregistrare (pentru persoană juridică);</w:t>
            </w:r>
          </w:p>
          <w:p w14:paraId="2BA643F3" w14:textId="77777777" w:rsidR="00E058E8" w:rsidRPr="00135591" w:rsidRDefault="00DB139E" w:rsidP="00D706ED">
            <w:pPr>
              <w:spacing w:line="240" w:lineRule="auto"/>
              <w:rPr>
                <w:rFonts w:ascii="Times New Roman" w:eastAsia="Calibri" w:hAnsi="Times New Roman" w:cs="Times New Roman"/>
                <w:sz w:val="24"/>
                <w:szCs w:val="24"/>
              </w:rPr>
            </w:pPr>
            <w:r w:rsidRPr="00135591">
              <w:rPr>
                <w:rFonts w:ascii="Times New Roman" w:eastAsia="Calibri" w:hAnsi="Times New Roman" w:cs="Times New Roman"/>
                <w:sz w:val="24"/>
                <w:szCs w:val="24"/>
              </w:rPr>
              <w:t xml:space="preserve">        </w:t>
            </w:r>
            <w:r w:rsidRPr="00135591">
              <w:rPr>
                <w:rFonts w:ascii="Times New Roman" w:eastAsia="Calibri" w:hAnsi="Times New Roman" w:cs="Times New Roman"/>
                <w:sz w:val="24"/>
                <w:szCs w:val="24"/>
              </w:rPr>
              <w:tab/>
              <w:t xml:space="preserve"> c) raportul de expertiză tehnică, în caz de reconstruire, restaurare, modificare sau consolidare a imobilului existent, elaborat de către experţi tehnici atestaţi;</w:t>
            </w:r>
          </w:p>
          <w:p w14:paraId="24898C6F" w14:textId="77777777" w:rsidR="00E058E8" w:rsidRPr="00135591" w:rsidRDefault="00DB139E" w:rsidP="00D706ED">
            <w:pPr>
              <w:spacing w:line="240" w:lineRule="auto"/>
              <w:rPr>
                <w:rFonts w:ascii="Times New Roman" w:eastAsia="Calibri" w:hAnsi="Times New Roman" w:cs="Times New Roman"/>
                <w:sz w:val="24"/>
                <w:szCs w:val="24"/>
              </w:rPr>
            </w:pPr>
            <w:r w:rsidRPr="00135591">
              <w:rPr>
                <w:rFonts w:ascii="Times New Roman" w:eastAsia="Calibri" w:hAnsi="Times New Roman" w:cs="Times New Roman"/>
                <w:sz w:val="24"/>
                <w:szCs w:val="24"/>
              </w:rPr>
              <w:lastRenderedPageBreak/>
              <w:t xml:space="preserve">        </w:t>
            </w:r>
            <w:r w:rsidRPr="00135591">
              <w:rPr>
                <w:rFonts w:ascii="Times New Roman" w:eastAsia="Calibri" w:hAnsi="Times New Roman" w:cs="Times New Roman"/>
                <w:sz w:val="24"/>
                <w:szCs w:val="24"/>
              </w:rPr>
              <w:tab/>
              <w:t xml:space="preserve"> d) acordul autentificat notarial al coproprietarilor de imobil/teren ale căror interese pot fi afectate nemijlocit în procesul executării lucrărilor de construcţie şi în perioada exploatării obiectului construit;</w:t>
            </w:r>
          </w:p>
          <w:p w14:paraId="4BDD38EB" w14:textId="77777777" w:rsidR="00E058E8" w:rsidRPr="00135591" w:rsidRDefault="00DB139E" w:rsidP="00D706ED">
            <w:pPr>
              <w:spacing w:line="240" w:lineRule="auto"/>
              <w:rPr>
                <w:rFonts w:ascii="Times New Roman" w:eastAsia="Calibri" w:hAnsi="Times New Roman" w:cs="Times New Roman"/>
                <w:sz w:val="24"/>
                <w:szCs w:val="24"/>
              </w:rPr>
            </w:pPr>
            <w:r w:rsidRPr="00135591">
              <w:rPr>
                <w:rFonts w:ascii="Times New Roman" w:eastAsia="Calibri" w:hAnsi="Times New Roman" w:cs="Times New Roman"/>
                <w:sz w:val="24"/>
                <w:szCs w:val="24"/>
              </w:rPr>
              <w:t xml:space="preserve">        </w:t>
            </w:r>
            <w:r w:rsidRPr="00135591">
              <w:rPr>
                <w:rFonts w:ascii="Times New Roman" w:eastAsia="Calibri" w:hAnsi="Times New Roman" w:cs="Times New Roman"/>
                <w:sz w:val="24"/>
                <w:szCs w:val="24"/>
              </w:rPr>
              <w:tab/>
              <w:t xml:space="preserve"> e) schiţa de proiect avizată de arhitectul-şef, în cazul amplasării construcţiei în zonă cu regim special stabilit prin documentaţia de urbanism şi de amenajare a teritoriului.</w:t>
            </w:r>
          </w:p>
          <w:p w14:paraId="00DD6ADD" w14:textId="77777777" w:rsidR="00E058E8" w:rsidRPr="00135591" w:rsidRDefault="00DB139E" w:rsidP="00D706ED">
            <w:pPr>
              <w:spacing w:line="240" w:lineRule="auto"/>
              <w:rPr>
                <w:rFonts w:ascii="Times New Roman" w:eastAsia="Calibri" w:hAnsi="Times New Roman" w:cs="Times New Roman"/>
                <w:sz w:val="24"/>
                <w:szCs w:val="24"/>
              </w:rPr>
            </w:pPr>
            <w:r w:rsidRPr="00135591">
              <w:rPr>
                <w:rFonts w:ascii="Times New Roman" w:eastAsia="Calibri" w:hAnsi="Times New Roman" w:cs="Times New Roman"/>
                <w:sz w:val="24"/>
                <w:szCs w:val="24"/>
              </w:rPr>
              <w:t xml:space="preserve">        </w:t>
            </w:r>
            <w:r w:rsidRPr="00135591">
              <w:rPr>
                <w:rFonts w:ascii="Times New Roman" w:eastAsia="Calibri" w:hAnsi="Times New Roman" w:cs="Times New Roman"/>
                <w:sz w:val="24"/>
                <w:szCs w:val="24"/>
              </w:rPr>
              <w:tab/>
              <w:t xml:space="preserve"> f) schiţa de proiect avizată de Consiliul Naţional al Monumentelor Istorice de pe lîngă Ministerul Educaţiei, Culturii şi Cercetării, în cazul intervenţiilor la monumentele de istorie , artă şi arhitectură sau în zonele construite înscrise în Registrul monumentelor Republicii Moldova ocrotite de stat;</w:t>
            </w:r>
          </w:p>
        </w:tc>
        <w:tc>
          <w:tcPr>
            <w:tcW w:w="6237" w:type="dxa"/>
            <w:tcMar>
              <w:top w:w="100" w:type="dxa"/>
              <w:left w:w="100" w:type="dxa"/>
              <w:bottom w:w="100" w:type="dxa"/>
              <w:right w:w="100" w:type="dxa"/>
            </w:tcMar>
          </w:tcPr>
          <w:p w14:paraId="49594B72" w14:textId="77777777" w:rsidR="00E058E8" w:rsidRPr="00135591" w:rsidRDefault="00DB139E" w:rsidP="00D706ED">
            <w:pPr>
              <w:widowControl w:val="0"/>
              <w:spacing w:line="240" w:lineRule="auto"/>
              <w:ind w:right="183"/>
              <w:rPr>
                <w:rFonts w:ascii="Times New Roman" w:eastAsia="Calibri" w:hAnsi="Times New Roman" w:cs="Times New Roman"/>
                <w:sz w:val="24"/>
                <w:szCs w:val="24"/>
              </w:rPr>
            </w:pPr>
            <w:r w:rsidRPr="00135591">
              <w:rPr>
                <w:rFonts w:ascii="Times New Roman" w:eastAsia="Calibri" w:hAnsi="Times New Roman" w:cs="Times New Roman"/>
                <w:sz w:val="24"/>
                <w:szCs w:val="24"/>
              </w:rPr>
              <w:lastRenderedPageBreak/>
              <w:t>articolul 3, (1) va avea următoarea redacție:</w:t>
            </w:r>
          </w:p>
          <w:p w14:paraId="01B01FDF" w14:textId="77777777" w:rsidR="00E058E8" w:rsidRPr="00135591" w:rsidRDefault="00DB139E" w:rsidP="00D706ED">
            <w:pPr>
              <w:ind w:right="183"/>
              <w:rPr>
                <w:rFonts w:ascii="Times New Roman" w:eastAsia="Calibri" w:hAnsi="Times New Roman" w:cs="Times New Roman"/>
                <w:sz w:val="24"/>
                <w:szCs w:val="24"/>
              </w:rPr>
            </w:pPr>
            <w:r w:rsidRPr="00135591">
              <w:rPr>
                <w:rFonts w:ascii="Times New Roman" w:eastAsia="Calibri" w:hAnsi="Times New Roman" w:cs="Times New Roman"/>
                <w:sz w:val="24"/>
                <w:szCs w:val="24"/>
              </w:rPr>
              <w:t xml:space="preserve"> (1) Certificatul de urbanism pentru proiectare (anexa nr.1) se elaborează şi se emite în baza cererii </w:t>
            </w:r>
            <w:r w:rsidRPr="00135591">
              <w:rPr>
                <w:rFonts w:ascii="Times New Roman" w:eastAsia="Calibri" w:hAnsi="Times New Roman" w:cs="Times New Roman"/>
                <w:b/>
                <w:sz w:val="24"/>
                <w:szCs w:val="24"/>
              </w:rPr>
              <w:t>(anexa X)</w:t>
            </w:r>
            <w:r w:rsidRPr="00135591">
              <w:rPr>
                <w:rFonts w:ascii="Times New Roman" w:eastAsia="Calibri" w:hAnsi="Times New Roman" w:cs="Times New Roman"/>
                <w:sz w:val="24"/>
                <w:szCs w:val="24"/>
              </w:rPr>
              <w:t>, în care se indică locul amplasării imobilului/terenului</w:t>
            </w:r>
            <w:r w:rsidRPr="00135591">
              <w:rPr>
                <w:rFonts w:ascii="Times New Roman" w:eastAsia="Calibri" w:hAnsi="Times New Roman" w:cs="Times New Roman"/>
                <w:b/>
                <w:sz w:val="24"/>
                <w:szCs w:val="24"/>
              </w:rPr>
              <w:t xml:space="preserve"> și numărul cadastral, </w:t>
            </w:r>
            <w:r w:rsidRPr="00135591">
              <w:rPr>
                <w:rFonts w:ascii="Times New Roman" w:eastAsia="Calibri" w:hAnsi="Times New Roman" w:cs="Times New Roman"/>
                <w:sz w:val="24"/>
                <w:szCs w:val="24"/>
              </w:rPr>
              <w:t>la care se anexează, în original şi în copii, următoarele documente:</w:t>
            </w:r>
          </w:p>
          <w:p w14:paraId="5CC36994" w14:textId="77777777" w:rsidR="00E058E8" w:rsidRPr="00135591" w:rsidRDefault="00DB139E" w:rsidP="00D706ED">
            <w:pPr>
              <w:ind w:right="183"/>
              <w:rPr>
                <w:rFonts w:ascii="Times New Roman" w:eastAsia="Calibri" w:hAnsi="Times New Roman" w:cs="Times New Roman"/>
                <w:sz w:val="24"/>
                <w:szCs w:val="24"/>
              </w:rPr>
            </w:pPr>
            <w:r w:rsidRPr="00135591">
              <w:rPr>
                <w:rFonts w:ascii="Times New Roman" w:eastAsia="Calibri" w:hAnsi="Times New Roman" w:cs="Times New Roman"/>
                <w:sz w:val="24"/>
                <w:szCs w:val="24"/>
              </w:rPr>
              <w:t xml:space="preserve">        </w:t>
            </w:r>
            <w:r w:rsidRPr="00135591">
              <w:rPr>
                <w:rFonts w:ascii="Times New Roman" w:eastAsia="Calibri" w:hAnsi="Times New Roman" w:cs="Times New Roman"/>
                <w:sz w:val="24"/>
                <w:szCs w:val="24"/>
              </w:rPr>
              <w:tab/>
              <w:t xml:space="preserve"> b) buletinul de identitate (pentru persoană fizică) sau certificatul de înregistrare (pentru persoană juridică);</w:t>
            </w:r>
          </w:p>
          <w:p w14:paraId="4FB63C1E" w14:textId="77777777" w:rsidR="00E058E8" w:rsidRPr="00135591" w:rsidRDefault="00DB139E" w:rsidP="00D706ED">
            <w:pPr>
              <w:ind w:right="183"/>
              <w:rPr>
                <w:rFonts w:ascii="Times New Roman" w:eastAsia="Calibri" w:hAnsi="Times New Roman" w:cs="Times New Roman"/>
                <w:sz w:val="24"/>
                <w:szCs w:val="24"/>
              </w:rPr>
            </w:pPr>
            <w:r w:rsidRPr="00135591">
              <w:rPr>
                <w:rFonts w:ascii="Times New Roman" w:eastAsia="Calibri" w:hAnsi="Times New Roman" w:cs="Times New Roman"/>
                <w:sz w:val="24"/>
                <w:szCs w:val="24"/>
              </w:rPr>
              <w:t xml:space="preserve">        </w:t>
            </w:r>
            <w:r w:rsidRPr="00135591">
              <w:rPr>
                <w:rFonts w:ascii="Times New Roman" w:eastAsia="Calibri" w:hAnsi="Times New Roman" w:cs="Times New Roman"/>
                <w:sz w:val="24"/>
                <w:szCs w:val="24"/>
              </w:rPr>
              <w:tab/>
              <w:t xml:space="preserve"> c) raportul de expertiză tehnică, în caz de reconstruire, restaurare, modificare sau consolidare a imobilului existent, elaborat de către experţi tehnici atestaţi;</w:t>
            </w:r>
          </w:p>
          <w:p w14:paraId="1D2D2437" w14:textId="77777777" w:rsidR="00E058E8" w:rsidRPr="00135591" w:rsidRDefault="00DB139E" w:rsidP="00D706ED">
            <w:pPr>
              <w:ind w:right="183"/>
              <w:rPr>
                <w:rFonts w:ascii="Times New Roman" w:eastAsia="Calibri" w:hAnsi="Times New Roman" w:cs="Times New Roman"/>
                <w:sz w:val="24"/>
                <w:szCs w:val="24"/>
              </w:rPr>
            </w:pPr>
            <w:r w:rsidRPr="00135591">
              <w:rPr>
                <w:rFonts w:ascii="Times New Roman" w:eastAsia="Calibri" w:hAnsi="Times New Roman" w:cs="Times New Roman"/>
                <w:sz w:val="24"/>
                <w:szCs w:val="24"/>
              </w:rPr>
              <w:t xml:space="preserve">        </w:t>
            </w:r>
            <w:r w:rsidRPr="00135591">
              <w:rPr>
                <w:rFonts w:ascii="Times New Roman" w:eastAsia="Calibri" w:hAnsi="Times New Roman" w:cs="Times New Roman"/>
                <w:sz w:val="24"/>
                <w:szCs w:val="24"/>
              </w:rPr>
              <w:tab/>
              <w:t xml:space="preserve"> d) acordul autentificat notarial al coproprietarilor de imobil/teren ale căror interese pot fi afectate nemijlocit în procesul executării lucrărilor de construcţie şi în perioada exploatării obiectului construit;</w:t>
            </w:r>
          </w:p>
          <w:p w14:paraId="67D3193C" w14:textId="77777777" w:rsidR="00E058E8" w:rsidRPr="00135591" w:rsidRDefault="00DB139E" w:rsidP="00D706ED">
            <w:pPr>
              <w:ind w:right="183"/>
              <w:rPr>
                <w:rFonts w:ascii="Times New Roman" w:eastAsia="Calibri" w:hAnsi="Times New Roman" w:cs="Times New Roman"/>
                <w:b/>
                <w:sz w:val="24"/>
                <w:szCs w:val="24"/>
              </w:rPr>
            </w:pPr>
            <w:r w:rsidRPr="00135591">
              <w:rPr>
                <w:rFonts w:ascii="Times New Roman" w:eastAsia="Calibri" w:hAnsi="Times New Roman" w:cs="Times New Roman"/>
                <w:sz w:val="24"/>
                <w:szCs w:val="24"/>
              </w:rPr>
              <w:lastRenderedPageBreak/>
              <w:t xml:space="preserve">        </w:t>
            </w:r>
            <w:r w:rsidRPr="00135591">
              <w:rPr>
                <w:rFonts w:ascii="Times New Roman" w:eastAsia="Calibri" w:hAnsi="Times New Roman" w:cs="Times New Roman"/>
                <w:sz w:val="24"/>
                <w:szCs w:val="24"/>
              </w:rPr>
              <w:tab/>
              <w:t xml:space="preserve"> e) schiţa de proiect avizată de arhitectul-şef, în cazul amplasării construcţiei în zonă cu regim special stabilit prin documentaţia de urbanism şi de amenajare a teritoriului, </w:t>
            </w:r>
            <w:r w:rsidRPr="00135591">
              <w:rPr>
                <w:rFonts w:ascii="Times New Roman" w:eastAsia="Calibri" w:hAnsi="Times New Roman" w:cs="Times New Roman"/>
                <w:b/>
                <w:sz w:val="24"/>
                <w:szCs w:val="24"/>
              </w:rPr>
              <w:t>fără derogare de la documentaţia de urbanism şi de amenajare a teritoriului.</w:t>
            </w:r>
          </w:p>
          <w:p w14:paraId="287C0909" w14:textId="77777777" w:rsidR="00E058E8" w:rsidRPr="00135591" w:rsidRDefault="00DB139E" w:rsidP="00D706ED">
            <w:pPr>
              <w:ind w:right="183"/>
              <w:rPr>
                <w:rFonts w:ascii="Times New Roman" w:eastAsia="Calibri" w:hAnsi="Times New Roman" w:cs="Times New Roman"/>
                <w:sz w:val="24"/>
                <w:szCs w:val="24"/>
              </w:rPr>
            </w:pPr>
            <w:r w:rsidRPr="00135591">
              <w:rPr>
                <w:rFonts w:ascii="Times New Roman" w:eastAsia="Calibri" w:hAnsi="Times New Roman" w:cs="Times New Roman"/>
                <w:sz w:val="24"/>
                <w:szCs w:val="24"/>
              </w:rPr>
              <w:t xml:space="preserve">        </w:t>
            </w:r>
            <w:r w:rsidRPr="00135591">
              <w:rPr>
                <w:rFonts w:ascii="Times New Roman" w:eastAsia="Calibri" w:hAnsi="Times New Roman" w:cs="Times New Roman"/>
                <w:sz w:val="24"/>
                <w:szCs w:val="24"/>
              </w:rPr>
              <w:tab/>
              <w:t xml:space="preserve"> f) schiţa de proiect</w:t>
            </w:r>
            <w:r w:rsidRPr="00135591">
              <w:rPr>
                <w:rFonts w:ascii="Times New Roman" w:eastAsia="Calibri" w:hAnsi="Times New Roman" w:cs="Times New Roman"/>
                <w:b/>
                <w:sz w:val="24"/>
                <w:szCs w:val="24"/>
              </w:rPr>
              <w:t>, la prima etapă avizată de arhitectul-şef, ulterior</w:t>
            </w:r>
            <w:r w:rsidRPr="00135591">
              <w:rPr>
                <w:rFonts w:ascii="Times New Roman" w:eastAsia="Calibri" w:hAnsi="Times New Roman" w:cs="Times New Roman"/>
                <w:sz w:val="24"/>
                <w:szCs w:val="24"/>
              </w:rPr>
              <w:t xml:space="preserve"> avizată de Consiliul Naţional al Monumentelor Istorice de pe lîngă Ministerul Educaţiei, Culturii şi Cercetării, în cazul intervenţiilor la monumentele de istorie , artă şi arhitectură sau în zonele construite înscrise în Registrul monumentelor Republicii Moldova ocrotite de stat;</w:t>
            </w:r>
          </w:p>
        </w:tc>
        <w:tc>
          <w:tcPr>
            <w:tcW w:w="4110" w:type="dxa"/>
            <w:tcMar>
              <w:top w:w="100" w:type="dxa"/>
              <w:left w:w="100" w:type="dxa"/>
              <w:bottom w:w="100" w:type="dxa"/>
              <w:right w:w="100" w:type="dxa"/>
            </w:tcMar>
          </w:tcPr>
          <w:p w14:paraId="393F77A1" w14:textId="77777777" w:rsidR="00E058E8" w:rsidRPr="00135591" w:rsidRDefault="00E058E8" w:rsidP="00D706ED">
            <w:pPr>
              <w:widowControl w:val="0"/>
              <w:spacing w:line="240" w:lineRule="auto"/>
              <w:ind w:right="184"/>
              <w:rPr>
                <w:rFonts w:ascii="Times New Roman" w:eastAsia="Calibri" w:hAnsi="Times New Roman" w:cs="Times New Roman"/>
                <w:b/>
                <w:color w:val="0000FF"/>
                <w:sz w:val="24"/>
                <w:szCs w:val="24"/>
              </w:rPr>
            </w:pPr>
          </w:p>
        </w:tc>
      </w:tr>
      <w:tr w:rsidR="00E058E8" w:rsidRPr="00135591" w14:paraId="282DD6DB" w14:textId="77777777" w:rsidTr="00135591">
        <w:tc>
          <w:tcPr>
            <w:tcW w:w="532" w:type="dxa"/>
            <w:shd w:val="clear" w:color="auto" w:fill="auto"/>
            <w:tcMar>
              <w:top w:w="100" w:type="dxa"/>
              <w:left w:w="100" w:type="dxa"/>
              <w:bottom w:w="100" w:type="dxa"/>
              <w:right w:w="100" w:type="dxa"/>
            </w:tcMar>
          </w:tcPr>
          <w:p w14:paraId="0AA17136" w14:textId="77777777" w:rsidR="00E058E8" w:rsidRPr="00135591" w:rsidRDefault="00E058E8">
            <w:pPr>
              <w:rPr>
                <w:rFonts w:ascii="Times New Roman" w:eastAsia="Calibri" w:hAnsi="Times New Roman" w:cs="Times New Roman"/>
                <w:sz w:val="24"/>
                <w:szCs w:val="24"/>
              </w:rPr>
            </w:pPr>
          </w:p>
        </w:tc>
        <w:tc>
          <w:tcPr>
            <w:tcW w:w="4395" w:type="dxa"/>
            <w:shd w:val="clear" w:color="auto" w:fill="auto"/>
            <w:tcMar>
              <w:top w:w="100" w:type="dxa"/>
              <w:left w:w="100" w:type="dxa"/>
              <w:bottom w:w="100" w:type="dxa"/>
              <w:right w:w="100" w:type="dxa"/>
            </w:tcMar>
          </w:tcPr>
          <w:p w14:paraId="6E80CA9A" w14:textId="77777777" w:rsidR="00E058E8" w:rsidRPr="00135591" w:rsidRDefault="00DB139E" w:rsidP="00D706ED">
            <w:pPr>
              <w:rPr>
                <w:rFonts w:ascii="Times New Roman" w:eastAsia="Calibri" w:hAnsi="Times New Roman" w:cs="Times New Roman"/>
                <w:b/>
                <w:color w:val="333333"/>
                <w:sz w:val="24"/>
                <w:szCs w:val="24"/>
                <w:highlight w:val="white"/>
              </w:rPr>
            </w:pPr>
            <w:r w:rsidRPr="00135591">
              <w:rPr>
                <w:rFonts w:ascii="Times New Roman" w:eastAsia="Calibri" w:hAnsi="Times New Roman" w:cs="Times New Roman"/>
                <w:b/>
                <w:sz w:val="24"/>
                <w:szCs w:val="24"/>
              </w:rPr>
              <w:t>LEGE Nr. 163</w:t>
            </w:r>
          </w:p>
          <w:p w14:paraId="5DE979AB" w14:textId="77777777" w:rsidR="00E058E8" w:rsidRPr="00135591" w:rsidRDefault="00DB139E" w:rsidP="00D706ED">
            <w:pPr>
              <w:rPr>
                <w:rFonts w:ascii="Times New Roman" w:eastAsia="Calibri" w:hAnsi="Times New Roman" w:cs="Times New Roman"/>
                <w:color w:val="333333"/>
                <w:sz w:val="24"/>
                <w:szCs w:val="24"/>
                <w:highlight w:val="white"/>
              </w:rPr>
            </w:pPr>
            <w:r w:rsidRPr="00135591">
              <w:rPr>
                <w:rFonts w:ascii="Times New Roman" w:eastAsia="Calibri" w:hAnsi="Times New Roman" w:cs="Times New Roman"/>
                <w:b/>
                <w:color w:val="333333"/>
                <w:sz w:val="24"/>
                <w:szCs w:val="24"/>
                <w:highlight w:val="white"/>
              </w:rPr>
              <w:t>Articolul 4.</w:t>
            </w:r>
            <w:r w:rsidRPr="00135591">
              <w:rPr>
                <w:rFonts w:ascii="Times New Roman" w:eastAsia="Calibri" w:hAnsi="Times New Roman" w:cs="Times New Roman"/>
                <w:color w:val="333333"/>
                <w:sz w:val="24"/>
                <w:szCs w:val="24"/>
                <w:highlight w:val="white"/>
              </w:rPr>
              <w:t xml:space="preserve"> Elaborarea certificatului de urbanism pentru proiectare</w:t>
            </w:r>
          </w:p>
          <w:p w14:paraId="60ED7B8C" w14:textId="77777777" w:rsidR="00E058E8" w:rsidRPr="00135591" w:rsidRDefault="00DB139E" w:rsidP="00D706ED">
            <w:pPr>
              <w:rPr>
                <w:rFonts w:ascii="Times New Roman" w:eastAsia="Calibri" w:hAnsi="Times New Roman" w:cs="Times New Roman"/>
                <w:sz w:val="24"/>
                <w:szCs w:val="24"/>
              </w:rPr>
            </w:pPr>
            <w:r w:rsidRPr="00135591">
              <w:rPr>
                <w:rFonts w:ascii="Times New Roman" w:eastAsia="Calibri" w:hAnsi="Times New Roman" w:cs="Times New Roman"/>
                <w:color w:val="333333"/>
                <w:sz w:val="24"/>
                <w:szCs w:val="24"/>
                <w:highlight w:val="white"/>
              </w:rPr>
              <w:t xml:space="preserve">        </w:t>
            </w:r>
            <w:r w:rsidRPr="00135591">
              <w:rPr>
                <w:rFonts w:ascii="Times New Roman" w:eastAsia="Calibri" w:hAnsi="Times New Roman" w:cs="Times New Roman"/>
                <w:color w:val="333333"/>
                <w:sz w:val="24"/>
                <w:szCs w:val="24"/>
                <w:highlight w:val="white"/>
              </w:rPr>
              <w:tab/>
              <w:t xml:space="preserve"> (2) În lipsa documentaţiei de urbanism şi de amenajare a teritoriului, emitentul este obligat să elaboreze, prin intermediul serviciilor sale abilitate, o schemă de amplasare a imobilului/terenului şi a reţelelor edilitare, care, fiind avizată de către arhitectul-şef, organele supravegherii de stat (Agenţia Naţională pentru Sănătate Publică, Agenţia de Mediu, organul supravegherii de stat a măsurilor contra incendiilor în comun cu serviciul de salvatori şi pompieri), INCP </w:t>
            </w:r>
            <w:r w:rsidRPr="00135591">
              <w:rPr>
                <w:rFonts w:ascii="Times New Roman" w:eastAsia="Calibri" w:hAnsi="Times New Roman" w:cs="Times New Roman"/>
                <w:color w:val="333333"/>
                <w:sz w:val="24"/>
                <w:szCs w:val="24"/>
                <w:highlight w:val="white"/>
              </w:rPr>
              <w:lastRenderedPageBreak/>
              <w:t>„Urbanproiect” (pentru toate localităţile, cu excepţia municipiului Chişinău), IMP „Chişinăuproiect” (pentru municipiul Chişinău), va servi drept temei pentru elaborarea şi emiterea certificatului de urbanism pentru proiectare.</w:t>
            </w:r>
          </w:p>
        </w:tc>
        <w:tc>
          <w:tcPr>
            <w:tcW w:w="6237" w:type="dxa"/>
            <w:shd w:val="clear" w:color="auto" w:fill="auto"/>
            <w:tcMar>
              <w:top w:w="100" w:type="dxa"/>
              <w:left w:w="100" w:type="dxa"/>
              <w:bottom w:w="100" w:type="dxa"/>
              <w:right w:w="100" w:type="dxa"/>
            </w:tcMar>
          </w:tcPr>
          <w:p w14:paraId="11A98F51" w14:textId="77777777" w:rsidR="00E058E8" w:rsidRPr="00135591" w:rsidRDefault="00DB139E" w:rsidP="00D706ED">
            <w:pPr>
              <w:widowControl w:val="0"/>
              <w:spacing w:line="240" w:lineRule="auto"/>
              <w:ind w:right="183"/>
              <w:rPr>
                <w:rFonts w:ascii="Times New Roman" w:eastAsia="Calibri" w:hAnsi="Times New Roman" w:cs="Times New Roman"/>
                <w:color w:val="333333"/>
                <w:sz w:val="24"/>
                <w:szCs w:val="24"/>
                <w:highlight w:val="white"/>
              </w:rPr>
            </w:pPr>
            <w:r w:rsidRPr="00135591">
              <w:rPr>
                <w:rFonts w:ascii="Times New Roman" w:eastAsia="Calibri" w:hAnsi="Times New Roman" w:cs="Times New Roman"/>
                <w:sz w:val="24"/>
                <w:szCs w:val="24"/>
              </w:rPr>
              <w:lastRenderedPageBreak/>
              <w:t>articolul 4, (2) va avea următoarea redacție:</w:t>
            </w:r>
          </w:p>
          <w:p w14:paraId="30EBC7A8" w14:textId="77777777" w:rsidR="00E058E8" w:rsidRPr="00135591" w:rsidRDefault="00DB139E" w:rsidP="00D706ED">
            <w:pPr>
              <w:ind w:right="183"/>
              <w:rPr>
                <w:rFonts w:ascii="Times New Roman" w:eastAsia="Calibri" w:hAnsi="Times New Roman" w:cs="Times New Roman"/>
                <w:color w:val="333333"/>
                <w:sz w:val="24"/>
                <w:szCs w:val="24"/>
                <w:highlight w:val="white"/>
              </w:rPr>
            </w:pPr>
            <w:r w:rsidRPr="00135591">
              <w:rPr>
                <w:rFonts w:ascii="Times New Roman" w:eastAsia="Calibri" w:hAnsi="Times New Roman" w:cs="Times New Roman"/>
                <w:color w:val="333333"/>
                <w:sz w:val="24"/>
                <w:szCs w:val="24"/>
                <w:highlight w:val="white"/>
              </w:rPr>
              <w:t xml:space="preserve">(2) În lipsa PUG (documentaţiei de urbanism şi de amenajare a teritoriului), emitentul este obligat să elaboreze, prin intermediul serviciilor sale abilitate, o schemă de amplasare a imobilului/terenului şi a reţelelor edilitare, </w:t>
            </w:r>
            <w:r w:rsidRPr="00135591">
              <w:rPr>
                <w:rFonts w:ascii="Times New Roman" w:eastAsia="Calibri" w:hAnsi="Times New Roman" w:cs="Times New Roman"/>
                <w:b/>
                <w:color w:val="333333"/>
                <w:sz w:val="24"/>
                <w:szCs w:val="24"/>
                <w:highlight w:val="white"/>
              </w:rPr>
              <w:t xml:space="preserve">conform formei și conținutului aprobat de Ministerul Economiei și Infrastructurii,  </w:t>
            </w:r>
            <w:r w:rsidRPr="00135591">
              <w:rPr>
                <w:rFonts w:ascii="Times New Roman" w:eastAsia="Calibri" w:hAnsi="Times New Roman" w:cs="Times New Roman"/>
                <w:color w:val="333333"/>
                <w:sz w:val="24"/>
                <w:szCs w:val="24"/>
                <w:highlight w:val="white"/>
              </w:rPr>
              <w:t>care, fiind avizată de către arhitectul-şef, organele supravegherii de stat (Agenţia Naţională pentru Sănătate Publică, Agenţia de Mediu, organul supravegherii de stat a măsurilor contra incendiilor în comun cu serviciul de salvatori şi pompieri),</w:t>
            </w:r>
            <w:r w:rsidRPr="00135591">
              <w:rPr>
                <w:rFonts w:ascii="Times New Roman" w:eastAsia="Calibri" w:hAnsi="Times New Roman" w:cs="Times New Roman"/>
                <w:b/>
                <w:color w:val="333333"/>
                <w:sz w:val="24"/>
                <w:szCs w:val="24"/>
                <w:highlight w:val="white"/>
              </w:rPr>
              <w:t xml:space="preserve"> avizul Consiliul Naţional al Monumentelor Istorice de pe lîngă Ministerul Educaţiei, Culturii şi Cercetării, în cazul intervenţiilor la monumentele de istorie , artă şi arhitectură sau în zonele construite înscrise în Registrul </w:t>
            </w:r>
            <w:r w:rsidRPr="00135591">
              <w:rPr>
                <w:rFonts w:ascii="Times New Roman" w:eastAsia="Calibri" w:hAnsi="Times New Roman" w:cs="Times New Roman"/>
                <w:b/>
                <w:color w:val="333333"/>
                <w:sz w:val="24"/>
                <w:szCs w:val="24"/>
                <w:highlight w:val="white"/>
              </w:rPr>
              <w:lastRenderedPageBreak/>
              <w:t xml:space="preserve">monumentelor Republicii Moldova ocrotite de stat, </w:t>
            </w:r>
            <w:r w:rsidRPr="00135591">
              <w:rPr>
                <w:rFonts w:ascii="Times New Roman" w:eastAsia="Calibri" w:hAnsi="Times New Roman" w:cs="Times New Roman"/>
                <w:color w:val="333333"/>
                <w:sz w:val="24"/>
                <w:szCs w:val="24"/>
                <w:highlight w:val="white"/>
              </w:rPr>
              <w:t>INCP „Urbanproiect” (pentru toate localităţile, cu excepţia municipiului Chişinău), IMP „Chişinăuproiect” (pentru municipiul Chişinău), va servi drept temei pentru elaborarea şi emiterea certificatului de urbanism pentru proiectare.</w:t>
            </w:r>
          </w:p>
          <w:p w14:paraId="60573878" w14:textId="77777777" w:rsidR="00E058E8" w:rsidRPr="00135591" w:rsidRDefault="00E058E8" w:rsidP="00D706ED">
            <w:pPr>
              <w:ind w:right="183"/>
              <w:rPr>
                <w:rFonts w:ascii="Times New Roman" w:eastAsia="Calibri" w:hAnsi="Times New Roman" w:cs="Times New Roman"/>
                <w:color w:val="333333"/>
                <w:sz w:val="24"/>
                <w:szCs w:val="24"/>
                <w:highlight w:val="white"/>
              </w:rPr>
            </w:pPr>
          </w:p>
          <w:p w14:paraId="0D1E3587" w14:textId="77777777" w:rsidR="00E058E8" w:rsidRPr="00135591" w:rsidRDefault="00DB139E" w:rsidP="00D706ED">
            <w:pPr>
              <w:ind w:right="183"/>
              <w:rPr>
                <w:rFonts w:ascii="Times New Roman" w:eastAsia="Calibri" w:hAnsi="Times New Roman" w:cs="Times New Roman"/>
                <w:b/>
                <w:color w:val="333333"/>
                <w:sz w:val="24"/>
                <w:szCs w:val="24"/>
                <w:highlight w:val="white"/>
              </w:rPr>
            </w:pPr>
            <w:r w:rsidRPr="00135591">
              <w:rPr>
                <w:rFonts w:ascii="Times New Roman" w:eastAsia="Calibri" w:hAnsi="Times New Roman" w:cs="Times New Roman"/>
                <w:b/>
                <w:color w:val="333333"/>
                <w:sz w:val="24"/>
                <w:szCs w:val="24"/>
                <w:highlight w:val="white"/>
              </w:rPr>
              <w:t>de scris despre consiliu</w:t>
            </w:r>
          </w:p>
          <w:p w14:paraId="5AF83F07" w14:textId="77777777" w:rsidR="00E058E8" w:rsidRPr="00135591" w:rsidRDefault="00E058E8" w:rsidP="00D706ED">
            <w:pPr>
              <w:ind w:right="183"/>
              <w:rPr>
                <w:rFonts w:ascii="Times New Roman" w:eastAsia="Calibri" w:hAnsi="Times New Roman" w:cs="Times New Roman"/>
                <w:b/>
                <w:color w:val="333333"/>
                <w:sz w:val="24"/>
                <w:szCs w:val="24"/>
                <w:highlight w:val="white"/>
              </w:rPr>
            </w:pPr>
          </w:p>
          <w:p w14:paraId="0096D839" w14:textId="77777777" w:rsidR="00E058E8" w:rsidRPr="00135591" w:rsidRDefault="00E058E8" w:rsidP="00D706ED">
            <w:pPr>
              <w:ind w:right="183"/>
              <w:rPr>
                <w:rFonts w:ascii="Times New Roman" w:eastAsia="Calibri" w:hAnsi="Times New Roman" w:cs="Times New Roman"/>
                <w:b/>
                <w:color w:val="333333"/>
                <w:sz w:val="24"/>
                <w:szCs w:val="24"/>
                <w:highlight w:val="white"/>
              </w:rPr>
            </w:pPr>
          </w:p>
          <w:p w14:paraId="35F1ACAB" w14:textId="77777777" w:rsidR="00E058E8" w:rsidRPr="00135591" w:rsidRDefault="00DB139E" w:rsidP="00D706ED">
            <w:pPr>
              <w:ind w:right="183"/>
              <w:rPr>
                <w:rFonts w:ascii="Times New Roman" w:eastAsia="Calibri" w:hAnsi="Times New Roman" w:cs="Times New Roman"/>
                <w:b/>
                <w:color w:val="333333"/>
                <w:sz w:val="24"/>
                <w:szCs w:val="24"/>
                <w:highlight w:val="white"/>
              </w:rPr>
            </w:pPr>
            <w:r w:rsidRPr="00135591">
              <w:rPr>
                <w:rFonts w:ascii="Times New Roman" w:eastAsia="Calibri" w:hAnsi="Times New Roman" w:cs="Times New Roman"/>
                <w:b/>
                <w:color w:val="333333"/>
                <w:sz w:val="24"/>
                <w:szCs w:val="24"/>
                <w:highlight w:val="white"/>
              </w:rPr>
              <w:t>Se completează Articolul 4 cu (9)</w:t>
            </w:r>
          </w:p>
          <w:p w14:paraId="1379EB2D" w14:textId="77777777" w:rsidR="00E058E8" w:rsidRPr="00135591" w:rsidRDefault="00DB139E" w:rsidP="00D706ED">
            <w:pPr>
              <w:ind w:right="183"/>
              <w:rPr>
                <w:rFonts w:ascii="Times New Roman" w:eastAsia="Calibri" w:hAnsi="Times New Roman" w:cs="Times New Roman"/>
                <w:color w:val="333333"/>
                <w:sz w:val="24"/>
                <w:szCs w:val="24"/>
                <w:highlight w:val="white"/>
              </w:rPr>
            </w:pPr>
            <w:r w:rsidRPr="00135591">
              <w:rPr>
                <w:rFonts w:ascii="Times New Roman" w:eastAsia="Calibri" w:hAnsi="Times New Roman" w:cs="Times New Roman"/>
                <w:color w:val="333333"/>
                <w:sz w:val="24"/>
                <w:szCs w:val="24"/>
                <w:highlight w:val="white"/>
              </w:rPr>
              <w:t>(9) Certificatul de urbanism pentru proiectare nu conferă dreptul de a executa lucrări de construire / desființare.</w:t>
            </w:r>
          </w:p>
        </w:tc>
        <w:tc>
          <w:tcPr>
            <w:tcW w:w="4110" w:type="dxa"/>
            <w:shd w:val="clear" w:color="auto" w:fill="auto"/>
            <w:tcMar>
              <w:top w:w="100" w:type="dxa"/>
              <w:left w:w="100" w:type="dxa"/>
              <w:bottom w:w="100" w:type="dxa"/>
              <w:right w:w="100" w:type="dxa"/>
            </w:tcMar>
          </w:tcPr>
          <w:p w14:paraId="53881F83" w14:textId="77777777" w:rsidR="00E058E8" w:rsidRPr="00135591" w:rsidRDefault="00E058E8" w:rsidP="00D706ED">
            <w:pPr>
              <w:ind w:right="184"/>
              <w:rPr>
                <w:rFonts w:ascii="Times New Roman" w:eastAsia="Calibri" w:hAnsi="Times New Roman" w:cs="Times New Roman"/>
                <w:color w:val="333333"/>
                <w:sz w:val="24"/>
                <w:szCs w:val="24"/>
                <w:highlight w:val="white"/>
              </w:rPr>
            </w:pPr>
          </w:p>
        </w:tc>
      </w:tr>
      <w:tr w:rsidR="00E058E8" w:rsidRPr="00135591" w14:paraId="4364BE87" w14:textId="77777777" w:rsidTr="00135591">
        <w:tc>
          <w:tcPr>
            <w:tcW w:w="532" w:type="dxa"/>
            <w:shd w:val="clear" w:color="auto" w:fill="auto"/>
            <w:tcMar>
              <w:top w:w="100" w:type="dxa"/>
              <w:left w:w="100" w:type="dxa"/>
              <w:bottom w:w="100" w:type="dxa"/>
              <w:right w:w="100" w:type="dxa"/>
            </w:tcMar>
          </w:tcPr>
          <w:p w14:paraId="0198697A" w14:textId="77777777" w:rsidR="00E058E8" w:rsidRPr="00135591" w:rsidRDefault="00E058E8">
            <w:pPr>
              <w:rPr>
                <w:rFonts w:ascii="Times New Roman" w:eastAsia="Calibri" w:hAnsi="Times New Roman" w:cs="Times New Roman"/>
                <w:color w:val="333333"/>
                <w:sz w:val="24"/>
                <w:szCs w:val="24"/>
                <w:highlight w:val="white"/>
              </w:rPr>
            </w:pPr>
          </w:p>
        </w:tc>
        <w:tc>
          <w:tcPr>
            <w:tcW w:w="4395" w:type="dxa"/>
            <w:shd w:val="clear" w:color="auto" w:fill="auto"/>
            <w:tcMar>
              <w:top w:w="100" w:type="dxa"/>
              <w:left w:w="100" w:type="dxa"/>
              <w:bottom w:w="100" w:type="dxa"/>
              <w:right w:w="100" w:type="dxa"/>
            </w:tcMar>
          </w:tcPr>
          <w:p w14:paraId="4F131F99" w14:textId="77777777" w:rsidR="00E058E8" w:rsidRPr="00135591" w:rsidRDefault="00DB139E" w:rsidP="00D706ED">
            <w:pPr>
              <w:rPr>
                <w:rFonts w:ascii="Times New Roman" w:eastAsia="Calibri" w:hAnsi="Times New Roman" w:cs="Times New Roman"/>
                <w:b/>
                <w:color w:val="333333"/>
                <w:sz w:val="24"/>
                <w:szCs w:val="24"/>
                <w:highlight w:val="white"/>
              </w:rPr>
            </w:pPr>
            <w:r w:rsidRPr="00135591">
              <w:rPr>
                <w:rFonts w:ascii="Times New Roman" w:eastAsia="Calibri" w:hAnsi="Times New Roman" w:cs="Times New Roman"/>
                <w:b/>
                <w:color w:val="333333"/>
                <w:sz w:val="24"/>
                <w:szCs w:val="24"/>
                <w:highlight w:val="white"/>
              </w:rPr>
              <w:t>legea 163</w:t>
            </w:r>
          </w:p>
          <w:p w14:paraId="2BB005DA" w14:textId="77777777" w:rsidR="00E058E8" w:rsidRPr="00135591" w:rsidRDefault="00DB139E" w:rsidP="00D706ED">
            <w:pPr>
              <w:rPr>
                <w:rFonts w:ascii="Times New Roman" w:eastAsia="Calibri" w:hAnsi="Times New Roman" w:cs="Times New Roman"/>
                <w:color w:val="333333"/>
                <w:sz w:val="24"/>
                <w:szCs w:val="24"/>
                <w:highlight w:val="white"/>
              </w:rPr>
            </w:pPr>
            <w:r w:rsidRPr="00135591">
              <w:rPr>
                <w:rFonts w:ascii="Times New Roman" w:eastAsia="Calibri" w:hAnsi="Times New Roman" w:cs="Times New Roman"/>
                <w:b/>
                <w:color w:val="333333"/>
                <w:sz w:val="24"/>
                <w:szCs w:val="24"/>
                <w:highlight w:val="white"/>
              </w:rPr>
              <w:t>Articolul 6.</w:t>
            </w:r>
            <w:r w:rsidRPr="00135591">
              <w:rPr>
                <w:rFonts w:ascii="Times New Roman" w:eastAsia="Calibri" w:hAnsi="Times New Roman" w:cs="Times New Roman"/>
                <w:color w:val="333333"/>
                <w:sz w:val="24"/>
                <w:szCs w:val="24"/>
                <w:highlight w:val="white"/>
              </w:rPr>
              <w:t xml:space="preserve"> Conţinutul certificatului de urbanism pentru proiectare</w:t>
            </w:r>
          </w:p>
          <w:p w14:paraId="1ADD5643" w14:textId="77777777" w:rsidR="00E058E8" w:rsidRPr="00135591" w:rsidRDefault="00DB139E" w:rsidP="00D706ED">
            <w:pPr>
              <w:rPr>
                <w:rFonts w:ascii="Times New Roman" w:eastAsia="Calibri" w:hAnsi="Times New Roman" w:cs="Times New Roman"/>
                <w:color w:val="333333"/>
                <w:sz w:val="24"/>
                <w:szCs w:val="24"/>
                <w:highlight w:val="white"/>
              </w:rPr>
            </w:pPr>
            <w:r w:rsidRPr="00135591">
              <w:rPr>
                <w:rFonts w:ascii="Times New Roman" w:eastAsia="Calibri" w:hAnsi="Times New Roman" w:cs="Times New Roman"/>
                <w:color w:val="333333"/>
                <w:sz w:val="24"/>
                <w:szCs w:val="24"/>
                <w:highlight w:val="white"/>
              </w:rPr>
              <w:t xml:space="preserve">        (2) La certificatul de urbanism pentru proiectare, emitentul va anexa:</w:t>
            </w:r>
          </w:p>
          <w:p w14:paraId="3843088E" w14:textId="77777777" w:rsidR="00E058E8" w:rsidRPr="00135591" w:rsidRDefault="00DB139E" w:rsidP="00D706ED">
            <w:pPr>
              <w:rPr>
                <w:rFonts w:ascii="Times New Roman" w:eastAsia="Calibri" w:hAnsi="Times New Roman" w:cs="Times New Roman"/>
                <w:b/>
                <w:color w:val="333333"/>
                <w:sz w:val="24"/>
                <w:szCs w:val="24"/>
                <w:highlight w:val="white"/>
              </w:rPr>
            </w:pPr>
            <w:r w:rsidRPr="00135591">
              <w:rPr>
                <w:rFonts w:ascii="Times New Roman" w:eastAsia="Calibri" w:hAnsi="Times New Roman" w:cs="Times New Roman"/>
                <w:color w:val="333333"/>
                <w:sz w:val="24"/>
                <w:szCs w:val="24"/>
                <w:highlight w:val="white"/>
              </w:rPr>
              <w:t xml:space="preserve">      </w:t>
            </w:r>
            <w:r w:rsidRPr="00135591">
              <w:rPr>
                <w:rFonts w:ascii="Times New Roman" w:eastAsia="Calibri" w:hAnsi="Times New Roman" w:cs="Times New Roman"/>
                <w:b/>
                <w:color w:val="333333"/>
                <w:sz w:val="24"/>
                <w:szCs w:val="24"/>
                <w:highlight w:val="white"/>
              </w:rPr>
              <w:t xml:space="preserve"> a) planul de amplasare a imobilului/terenului, cu indicarea dimensiunilor/hotarelor acestuia;</w:t>
            </w:r>
          </w:p>
        </w:tc>
        <w:tc>
          <w:tcPr>
            <w:tcW w:w="6237" w:type="dxa"/>
            <w:shd w:val="clear" w:color="auto" w:fill="auto"/>
            <w:tcMar>
              <w:top w:w="100" w:type="dxa"/>
              <w:left w:w="100" w:type="dxa"/>
              <w:bottom w:w="100" w:type="dxa"/>
              <w:right w:w="100" w:type="dxa"/>
            </w:tcMar>
          </w:tcPr>
          <w:p w14:paraId="7EABFC9C" w14:textId="77777777" w:rsidR="00E058E8" w:rsidRPr="00135591" w:rsidRDefault="00DB139E" w:rsidP="00D706ED">
            <w:pPr>
              <w:ind w:right="183"/>
              <w:rPr>
                <w:rFonts w:ascii="Times New Roman" w:eastAsia="Calibri" w:hAnsi="Times New Roman" w:cs="Times New Roman"/>
                <w:sz w:val="24"/>
                <w:szCs w:val="24"/>
                <w:highlight w:val="white"/>
              </w:rPr>
            </w:pPr>
            <w:r w:rsidRPr="00135591">
              <w:rPr>
                <w:rFonts w:ascii="Times New Roman" w:eastAsia="Calibri" w:hAnsi="Times New Roman" w:cs="Times New Roman"/>
                <w:sz w:val="24"/>
                <w:szCs w:val="24"/>
                <w:highlight w:val="white"/>
              </w:rPr>
              <w:t>articolul 6, (2), lit. a) va avea următoarea redacție:</w:t>
            </w:r>
          </w:p>
          <w:p w14:paraId="2706E263" w14:textId="77777777" w:rsidR="00E058E8" w:rsidRPr="00135591" w:rsidRDefault="00DB139E" w:rsidP="00D706ED">
            <w:pPr>
              <w:ind w:right="183"/>
              <w:rPr>
                <w:rFonts w:ascii="Times New Roman" w:eastAsia="Calibri" w:hAnsi="Times New Roman" w:cs="Times New Roman"/>
                <w:b/>
                <w:color w:val="6AA84F"/>
                <w:sz w:val="24"/>
                <w:szCs w:val="24"/>
              </w:rPr>
            </w:pPr>
            <w:r w:rsidRPr="00135591">
              <w:rPr>
                <w:rFonts w:ascii="Times New Roman" w:eastAsia="Calibri" w:hAnsi="Times New Roman" w:cs="Times New Roman"/>
                <w:sz w:val="24"/>
                <w:szCs w:val="24"/>
                <w:highlight w:val="white"/>
              </w:rPr>
              <w:t xml:space="preserve">a) planul de amplasare a imobilului/terenului, cu indicarea dimensiunilor/hotarelor acestuia, </w:t>
            </w:r>
            <w:r w:rsidRPr="00135591">
              <w:rPr>
                <w:rFonts w:ascii="Times New Roman" w:eastAsia="Calibri" w:hAnsi="Times New Roman" w:cs="Times New Roman"/>
                <w:b/>
                <w:sz w:val="24"/>
                <w:szCs w:val="24"/>
                <w:highlight w:val="white"/>
              </w:rPr>
              <w:t xml:space="preserve">conform formei și conținutului aprobat de </w:t>
            </w:r>
            <w:r w:rsidRPr="00135591">
              <w:rPr>
                <w:rFonts w:ascii="Times New Roman" w:eastAsia="Calibri" w:hAnsi="Times New Roman" w:cs="Times New Roman"/>
                <w:b/>
                <w:sz w:val="24"/>
                <w:szCs w:val="24"/>
              </w:rPr>
              <w:t>Ministerul Economiei și Infrastructurii</w:t>
            </w:r>
            <w:r w:rsidRPr="00135591">
              <w:rPr>
                <w:rFonts w:ascii="Times New Roman" w:eastAsia="Calibri" w:hAnsi="Times New Roman" w:cs="Times New Roman"/>
                <w:b/>
                <w:color w:val="6AA84F"/>
                <w:sz w:val="24"/>
                <w:szCs w:val="24"/>
              </w:rPr>
              <w:t>.</w:t>
            </w:r>
          </w:p>
        </w:tc>
        <w:tc>
          <w:tcPr>
            <w:tcW w:w="4110" w:type="dxa"/>
            <w:shd w:val="clear" w:color="auto" w:fill="auto"/>
            <w:tcMar>
              <w:top w:w="100" w:type="dxa"/>
              <w:left w:w="100" w:type="dxa"/>
              <w:bottom w:w="100" w:type="dxa"/>
              <w:right w:w="100" w:type="dxa"/>
            </w:tcMar>
          </w:tcPr>
          <w:p w14:paraId="6F1CEAB3" w14:textId="14EDD665" w:rsidR="00E058E8" w:rsidRPr="00135591" w:rsidRDefault="00E058E8" w:rsidP="00D706ED">
            <w:pPr>
              <w:spacing w:before="240" w:after="240"/>
              <w:ind w:right="184"/>
              <w:rPr>
                <w:rFonts w:ascii="Times New Roman" w:eastAsia="Calibri" w:hAnsi="Times New Roman" w:cs="Times New Roman"/>
                <w:sz w:val="24"/>
                <w:szCs w:val="24"/>
              </w:rPr>
            </w:pPr>
          </w:p>
        </w:tc>
      </w:tr>
      <w:tr w:rsidR="00E058E8" w:rsidRPr="00135591" w14:paraId="08F922FE" w14:textId="77777777" w:rsidTr="00135591">
        <w:tc>
          <w:tcPr>
            <w:tcW w:w="532" w:type="dxa"/>
            <w:shd w:val="clear" w:color="auto" w:fill="auto"/>
            <w:tcMar>
              <w:top w:w="100" w:type="dxa"/>
              <w:left w:w="100" w:type="dxa"/>
              <w:bottom w:w="100" w:type="dxa"/>
              <w:right w:w="100" w:type="dxa"/>
            </w:tcMar>
          </w:tcPr>
          <w:p w14:paraId="0AEE114B" w14:textId="77777777" w:rsidR="00E058E8" w:rsidRPr="00135591" w:rsidRDefault="00E058E8">
            <w:pPr>
              <w:rPr>
                <w:rFonts w:ascii="Times New Roman" w:eastAsia="Calibri" w:hAnsi="Times New Roman" w:cs="Times New Roman"/>
                <w:color w:val="333333"/>
                <w:sz w:val="24"/>
                <w:szCs w:val="24"/>
                <w:highlight w:val="white"/>
              </w:rPr>
            </w:pPr>
          </w:p>
        </w:tc>
        <w:tc>
          <w:tcPr>
            <w:tcW w:w="4395" w:type="dxa"/>
            <w:shd w:val="clear" w:color="auto" w:fill="auto"/>
            <w:tcMar>
              <w:top w:w="100" w:type="dxa"/>
              <w:left w:w="100" w:type="dxa"/>
              <w:bottom w:w="100" w:type="dxa"/>
              <w:right w:w="100" w:type="dxa"/>
            </w:tcMar>
          </w:tcPr>
          <w:p w14:paraId="6A1A3253" w14:textId="77777777" w:rsidR="00E058E8" w:rsidRPr="00135591" w:rsidRDefault="00DB139E" w:rsidP="00D706ED">
            <w:pPr>
              <w:rPr>
                <w:rFonts w:ascii="Times New Roman" w:eastAsia="Calibri" w:hAnsi="Times New Roman" w:cs="Times New Roman"/>
                <w:b/>
                <w:color w:val="333333"/>
                <w:sz w:val="24"/>
                <w:szCs w:val="24"/>
                <w:highlight w:val="white"/>
              </w:rPr>
            </w:pPr>
            <w:r w:rsidRPr="00135591">
              <w:rPr>
                <w:rFonts w:ascii="Times New Roman" w:eastAsia="Calibri" w:hAnsi="Times New Roman" w:cs="Times New Roman"/>
                <w:b/>
                <w:color w:val="333333"/>
                <w:sz w:val="24"/>
                <w:szCs w:val="24"/>
                <w:highlight w:val="white"/>
              </w:rPr>
              <w:t>Legea 163</w:t>
            </w:r>
          </w:p>
          <w:p w14:paraId="0A099051" w14:textId="77777777" w:rsidR="00E058E8" w:rsidRPr="00135591" w:rsidRDefault="00DB139E" w:rsidP="00D706ED">
            <w:pPr>
              <w:rPr>
                <w:rFonts w:ascii="Times New Roman" w:eastAsia="Calibri" w:hAnsi="Times New Roman" w:cs="Times New Roman"/>
                <w:b/>
                <w:color w:val="333333"/>
                <w:sz w:val="24"/>
                <w:szCs w:val="24"/>
                <w:highlight w:val="white"/>
              </w:rPr>
            </w:pPr>
            <w:r w:rsidRPr="00135591">
              <w:rPr>
                <w:rFonts w:ascii="Times New Roman" w:eastAsia="Calibri" w:hAnsi="Times New Roman" w:cs="Times New Roman"/>
                <w:b/>
                <w:color w:val="333333"/>
                <w:sz w:val="24"/>
                <w:szCs w:val="24"/>
                <w:highlight w:val="white"/>
              </w:rPr>
              <w:t>Articolul 28/1. Aprobarea tacită</w:t>
            </w:r>
          </w:p>
          <w:p w14:paraId="2BF23810" w14:textId="77777777" w:rsidR="00E058E8" w:rsidRPr="00135591" w:rsidRDefault="00DB139E" w:rsidP="00D706ED">
            <w:pPr>
              <w:rPr>
                <w:rFonts w:ascii="Times New Roman" w:eastAsia="Calibri" w:hAnsi="Times New Roman" w:cs="Times New Roman"/>
                <w:color w:val="333333"/>
                <w:sz w:val="24"/>
                <w:szCs w:val="24"/>
                <w:highlight w:val="white"/>
              </w:rPr>
            </w:pPr>
            <w:r w:rsidRPr="00135591">
              <w:rPr>
                <w:rFonts w:ascii="Times New Roman" w:eastAsia="Calibri" w:hAnsi="Times New Roman" w:cs="Times New Roman"/>
                <w:color w:val="333333"/>
                <w:sz w:val="24"/>
                <w:szCs w:val="24"/>
                <w:highlight w:val="white"/>
              </w:rPr>
              <w:t xml:space="preserve">    (1) Actele emise în scopul autorizării executării lucrărilor de construcţie, prevăzute la art. 3, 12 şi 17, cad sub incidenţa principiului de aprobare tacită în cazul depăşirii de către emitent a termenelor stabilite de lege pentru eliberarea, prelungirea, reperfectarea actului permisiv şi în lipsa unei comunicări </w:t>
            </w:r>
            <w:r w:rsidRPr="00135591">
              <w:rPr>
                <w:rFonts w:ascii="Times New Roman" w:eastAsia="Calibri" w:hAnsi="Times New Roman" w:cs="Times New Roman"/>
                <w:color w:val="333333"/>
                <w:sz w:val="24"/>
                <w:szCs w:val="24"/>
                <w:highlight w:val="white"/>
              </w:rPr>
              <w:lastRenderedPageBreak/>
              <w:t>scrise privind refuzul eliberării actului respectiv.</w:t>
            </w:r>
          </w:p>
        </w:tc>
        <w:tc>
          <w:tcPr>
            <w:tcW w:w="6237" w:type="dxa"/>
            <w:shd w:val="clear" w:color="auto" w:fill="auto"/>
            <w:tcMar>
              <w:top w:w="100" w:type="dxa"/>
              <w:left w:w="100" w:type="dxa"/>
              <w:bottom w:w="100" w:type="dxa"/>
              <w:right w:w="100" w:type="dxa"/>
            </w:tcMar>
          </w:tcPr>
          <w:p w14:paraId="065D7FFA" w14:textId="77777777" w:rsidR="00E058E8" w:rsidRPr="00135591" w:rsidRDefault="00DB139E" w:rsidP="00D706ED">
            <w:pPr>
              <w:ind w:right="183"/>
              <w:rPr>
                <w:rFonts w:ascii="Times New Roman" w:eastAsia="Calibri" w:hAnsi="Times New Roman" w:cs="Times New Roman"/>
                <w:sz w:val="24"/>
                <w:szCs w:val="24"/>
              </w:rPr>
            </w:pPr>
            <w:r w:rsidRPr="00135591">
              <w:rPr>
                <w:rFonts w:ascii="Times New Roman" w:eastAsia="Calibri" w:hAnsi="Times New Roman" w:cs="Times New Roman"/>
                <w:sz w:val="24"/>
                <w:szCs w:val="24"/>
              </w:rPr>
              <w:lastRenderedPageBreak/>
              <w:t>Articolul 28/1. va avea următoarea redacție:</w:t>
            </w:r>
          </w:p>
          <w:p w14:paraId="4C035C35" w14:textId="77777777" w:rsidR="00E058E8" w:rsidRPr="00135591" w:rsidRDefault="00DB139E" w:rsidP="00D706ED">
            <w:pPr>
              <w:ind w:right="183"/>
              <w:rPr>
                <w:rFonts w:ascii="Times New Roman" w:eastAsia="Calibri" w:hAnsi="Times New Roman" w:cs="Times New Roman"/>
                <w:sz w:val="24"/>
                <w:szCs w:val="24"/>
              </w:rPr>
            </w:pPr>
            <w:r w:rsidRPr="00135591">
              <w:rPr>
                <w:rFonts w:ascii="Times New Roman" w:eastAsia="Calibri" w:hAnsi="Times New Roman" w:cs="Times New Roman"/>
                <w:sz w:val="24"/>
                <w:szCs w:val="24"/>
              </w:rPr>
              <w:t xml:space="preserve">        </w:t>
            </w:r>
            <w:r w:rsidRPr="00135591">
              <w:rPr>
                <w:rFonts w:ascii="Times New Roman" w:eastAsia="Calibri" w:hAnsi="Times New Roman" w:cs="Times New Roman"/>
                <w:sz w:val="24"/>
                <w:szCs w:val="24"/>
              </w:rPr>
              <w:tab/>
              <w:t>(1) Actele emise în scopul autorizării executării lucrărilor de construcţie, prevăzute la art. 12 şi 17, cad sub incidenţa principiului de aprobare tacită în cazul depăşirii de către emitent a termenelor stabilite de lege pentru eliberarea, prelungirea, reperfectarea actului permisiv şi în lipsa unei comunicări scrise privind refuzul eliberării actului respectiv.</w:t>
            </w:r>
          </w:p>
        </w:tc>
        <w:tc>
          <w:tcPr>
            <w:tcW w:w="4110" w:type="dxa"/>
            <w:shd w:val="clear" w:color="auto" w:fill="auto"/>
            <w:tcMar>
              <w:top w:w="100" w:type="dxa"/>
              <w:left w:w="100" w:type="dxa"/>
              <w:bottom w:w="100" w:type="dxa"/>
              <w:right w:w="100" w:type="dxa"/>
            </w:tcMar>
          </w:tcPr>
          <w:p w14:paraId="463F6456" w14:textId="03469BE4" w:rsidR="00E058E8" w:rsidRPr="00135591" w:rsidRDefault="00E058E8" w:rsidP="00D706ED">
            <w:pPr>
              <w:spacing w:line="240" w:lineRule="auto"/>
              <w:ind w:right="184"/>
              <w:rPr>
                <w:rFonts w:ascii="Times New Roman" w:eastAsia="Calibri" w:hAnsi="Times New Roman" w:cs="Times New Roman"/>
                <w:sz w:val="24"/>
                <w:szCs w:val="24"/>
              </w:rPr>
            </w:pPr>
          </w:p>
        </w:tc>
      </w:tr>
      <w:tr w:rsidR="00E058E8" w:rsidRPr="00135591" w14:paraId="5AE0D674" w14:textId="77777777" w:rsidTr="00135591">
        <w:tc>
          <w:tcPr>
            <w:tcW w:w="532" w:type="dxa"/>
            <w:shd w:val="clear" w:color="auto" w:fill="auto"/>
            <w:tcMar>
              <w:top w:w="100" w:type="dxa"/>
              <w:left w:w="100" w:type="dxa"/>
              <w:bottom w:w="100" w:type="dxa"/>
              <w:right w:w="100" w:type="dxa"/>
            </w:tcMar>
          </w:tcPr>
          <w:p w14:paraId="58C02564" w14:textId="77777777" w:rsidR="00E058E8" w:rsidRPr="00135591" w:rsidRDefault="00E058E8">
            <w:pPr>
              <w:rPr>
                <w:rFonts w:ascii="Times New Roman" w:eastAsia="Calibri" w:hAnsi="Times New Roman" w:cs="Times New Roman"/>
                <w:sz w:val="24"/>
                <w:szCs w:val="24"/>
              </w:rPr>
            </w:pPr>
          </w:p>
        </w:tc>
        <w:tc>
          <w:tcPr>
            <w:tcW w:w="4395" w:type="dxa"/>
            <w:shd w:val="clear" w:color="auto" w:fill="auto"/>
            <w:tcMar>
              <w:top w:w="100" w:type="dxa"/>
              <w:left w:w="100" w:type="dxa"/>
              <w:bottom w:w="100" w:type="dxa"/>
              <w:right w:w="100" w:type="dxa"/>
            </w:tcMar>
          </w:tcPr>
          <w:p w14:paraId="5E67533B" w14:textId="77777777" w:rsidR="00E058E8" w:rsidRPr="00135591" w:rsidRDefault="00DB139E" w:rsidP="00D706ED">
            <w:pPr>
              <w:rPr>
                <w:rFonts w:ascii="Times New Roman" w:eastAsia="Calibri" w:hAnsi="Times New Roman" w:cs="Times New Roman"/>
                <w:b/>
                <w:sz w:val="24"/>
                <w:szCs w:val="24"/>
              </w:rPr>
            </w:pPr>
            <w:r w:rsidRPr="00135591">
              <w:rPr>
                <w:rFonts w:ascii="Times New Roman" w:eastAsia="Calibri" w:hAnsi="Times New Roman" w:cs="Times New Roman"/>
                <w:b/>
                <w:sz w:val="24"/>
                <w:szCs w:val="24"/>
              </w:rPr>
              <w:t>legea 163</w:t>
            </w:r>
          </w:p>
          <w:p w14:paraId="3CF0D979" w14:textId="77777777" w:rsidR="00E058E8" w:rsidRPr="00135591" w:rsidRDefault="00DB139E" w:rsidP="00D706ED">
            <w:pPr>
              <w:rPr>
                <w:rFonts w:ascii="Times New Roman" w:eastAsia="Calibri" w:hAnsi="Times New Roman" w:cs="Times New Roman"/>
                <w:sz w:val="24"/>
                <w:szCs w:val="24"/>
              </w:rPr>
            </w:pPr>
            <w:r w:rsidRPr="00135591">
              <w:rPr>
                <w:rFonts w:ascii="Times New Roman" w:eastAsia="Calibri" w:hAnsi="Times New Roman" w:cs="Times New Roman"/>
                <w:b/>
                <w:sz w:val="24"/>
                <w:szCs w:val="24"/>
              </w:rPr>
              <w:t>Articolul 12.</w:t>
            </w:r>
            <w:r w:rsidRPr="00135591">
              <w:rPr>
                <w:rFonts w:ascii="Times New Roman" w:eastAsia="Calibri" w:hAnsi="Times New Roman" w:cs="Times New Roman"/>
                <w:sz w:val="24"/>
                <w:szCs w:val="24"/>
              </w:rPr>
              <w:t xml:space="preserve"> Condiţiile de eliberare a autorizaţiei </w:t>
            </w:r>
          </w:p>
          <w:p w14:paraId="7ED3C507" w14:textId="77777777" w:rsidR="00E058E8" w:rsidRPr="00135591" w:rsidRDefault="00DB139E" w:rsidP="00D706ED">
            <w:pPr>
              <w:rPr>
                <w:rFonts w:ascii="Times New Roman" w:eastAsia="Calibri" w:hAnsi="Times New Roman" w:cs="Times New Roman"/>
                <w:sz w:val="24"/>
                <w:szCs w:val="24"/>
              </w:rPr>
            </w:pPr>
            <w:r w:rsidRPr="00135591">
              <w:rPr>
                <w:rFonts w:ascii="Times New Roman" w:eastAsia="Calibri" w:hAnsi="Times New Roman" w:cs="Times New Roman"/>
                <w:sz w:val="24"/>
                <w:szCs w:val="24"/>
              </w:rPr>
              <w:tab/>
              <w:t xml:space="preserve">                     de construire </w:t>
            </w:r>
          </w:p>
          <w:p w14:paraId="1D3AA816" w14:textId="77777777" w:rsidR="00E058E8" w:rsidRPr="00135591" w:rsidRDefault="00DB139E" w:rsidP="00D706ED">
            <w:pPr>
              <w:rPr>
                <w:rFonts w:ascii="Times New Roman" w:eastAsia="Calibri" w:hAnsi="Times New Roman" w:cs="Times New Roman"/>
                <w:sz w:val="24"/>
                <w:szCs w:val="24"/>
              </w:rPr>
            </w:pPr>
            <w:r w:rsidRPr="00135591">
              <w:rPr>
                <w:rFonts w:ascii="Times New Roman" w:eastAsia="Calibri" w:hAnsi="Times New Roman" w:cs="Times New Roman"/>
                <w:sz w:val="24"/>
                <w:szCs w:val="24"/>
              </w:rPr>
              <w:t>(1) Autorizaţia de construire (anexa nr. 3) se emite în baza cererii în care se indică locul amplasării imobilului/terenului, în cel mult 10 zile lucrătoare de la data înregistrării acesteia. La cerere se anexează următoarele documente:</w:t>
            </w:r>
          </w:p>
          <w:p w14:paraId="6E4F2849" w14:textId="77777777" w:rsidR="00E058E8" w:rsidRPr="00135591" w:rsidRDefault="00E058E8" w:rsidP="00D706ED">
            <w:pPr>
              <w:rPr>
                <w:rFonts w:ascii="Times New Roman" w:eastAsia="Calibri" w:hAnsi="Times New Roman" w:cs="Times New Roman"/>
                <w:sz w:val="24"/>
                <w:szCs w:val="24"/>
              </w:rPr>
            </w:pPr>
          </w:p>
        </w:tc>
        <w:tc>
          <w:tcPr>
            <w:tcW w:w="6237" w:type="dxa"/>
            <w:shd w:val="clear" w:color="auto" w:fill="auto"/>
            <w:tcMar>
              <w:top w:w="100" w:type="dxa"/>
              <w:left w:w="100" w:type="dxa"/>
              <w:bottom w:w="100" w:type="dxa"/>
              <w:right w:w="100" w:type="dxa"/>
            </w:tcMar>
          </w:tcPr>
          <w:p w14:paraId="6DC95F9E" w14:textId="77777777" w:rsidR="00E058E8" w:rsidRPr="00135591" w:rsidRDefault="00DB139E" w:rsidP="00D706ED">
            <w:pPr>
              <w:spacing w:after="120" w:line="240" w:lineRule="auto"/>
              <w:ind w:right="183"/>
              <w:rPr>
                <w:rFonts w:ascii="Times New Roman" w:eastAsia="Calibri" w:hAnsi="Times New Roman" w:cs="Times New Roman"/>
                <w:sz w:val="24"/>
                <w:szCs w:val="24"/>
              </w:rPr>
            </w:pPr>
            <w:r w:rsidRPr="00135591">
              <w:rPr>
                <w:rFonts w:ascii="Times New Roman" w:eastAsia="Calibri" w:hAnsi="Times New Roman" w:cs="Times New Roman"/>
                <w:b/>
                <w:sz w:val="24"/>
                <w:szCs w:val="24"/>
              </w:rPr>
              <w:t>art. 12 alin. (1) urmează să fie completat cu lit a) și k):</w:t>
            </w:r>
          </w:p>
          <w:p w14:paraId="61662E34" w14:textId="77777777" w:rsidR="00E058E8" w:rsidRPr="00135591" w:rsidRDefault="00DB139E" w:rsidP="00D706ED">
            <w:pPr>
              <w:spacing w:line="240" w:lineRule="auto"/>
              <w:ind w:right="183"/>
              <w:rPr>
                <w:rFonts w:ascii="Times New Roman" w:eastAsia="Calibri" w:hAnsi="Times New Roman" w:cs="Times New Roman"/>
                <w:color w:val="333333"/>
                <w:sz w:val="24"/>
                <w:szCs w:val="24"/>
                <w:highlight w:val="white"/>
              </w:rPr>
            </w:pPr>
            <w:r w:rsidRPr="00135591">
              <w:rPr>
                <w:rFonts w:ascii="Times New Roman" w:eastAsia="Calibri" w:hAnsi="Times New Roman" w:cs="Times New Roman"/>
                <w:color w:val="333333"/>
                <w:sz w:val="24"/>
                <w:szCs w:val="24"/>
                <w:highlight w:val="white"/>
              </w:rPr>
              <w:t>a) dovada dreptului real asupra imobilului, teren și/sau construcții cu anexarea după caz a extrasul de planul cadastral şi/sau  planul imobilului la zi și extrasul din registrul bunurilor imobile actualizat la zi, în cazul în care legea nu dispune altfel;</w:t>
            </w:r>
          </w:p>
          <w:p w14:paraId="280759D5" w14:textId="77777777" w:rsidR="00E058E8" w:rsidRPr="00135591" w:rsidRDefault="00DB139E" w:rsidP="00D706ED">
            <w:pPr>
              <w:spacing w:line="240" w:lineRule="auto"/>
              <w:ind w:right="183"/>
              <w:rPr>
                <w:rFonts w:ascii="Times New Roman" w:eastAsia="Calibri" w:hAnsi="Times New Roman" w:cs="Times New Roman"/>
                <w:sz w:val="24"/>
                <w:szCs w:val="24"/>
              </w:rPr>
            </w:pPr>
            <w:r w:rsidRPr="00135591">
              <w:rPr>
                <w:rFonts w:ascii="Times New Roman" w:eastAsia="Calibri" w:hAnsi="Times New Roman" w:cs="Times New Roman"/>
                <w:color w:val="333333"/>
                <w:sz w:val="24"/>
                <w:szCs w:val="24"/>
                <w:highlight w:val="white"/>
              </w:rPr>
              <w:t>k) certificat de respectare a indicilor urbanistici (Aliniament construcție la stradă, Regim de înălțime, POT, CUT) specificați în Certificatul de Urbanism și elaborat de proiectant, în conformitate cu anexa X.</w:t>
            </w:r>
          </w:p>
        </w:tc>
        <w:tc>
          <w:tcPr>
            <w:tcW w:w="4110" w:type="dxa"/>
            <w:shd w:val="clear" w:color="auto" w:fill="auto"/>
            <w:tcMar>
              <w:top w:w="100" w:type="dxa"/>
              <w:left w:w="100" w:type="dxa"/>
              <w:bottom w:w="100" w:type="dxa"/>
              <w:right w:w="100" w:type="dxa"/>
            </w:tcMar>
          </w:tcPr>
          <w:p w14:paraId="334E38AB" w14:textId="46D719F9" w:rsidR="00E058E8" w:rsidRPr="00135591" w:rsidRDefault="00E058E8" w:rsidP="00D706ED">
            <w:pPr>
              <w:spacing w:line="240" w:lineRule="auto"/>
              <w:ind w:right="184"/>
              <w:rPr>
                <w:rFonts w:ascii="Times New Roman" w:eastAsia="Calibri" w:hAnsi="Times New Roman" w:cs="Times New Roman"/>
                <w:b/>
                <w:color w:val="0000FF"/>
                <w:sz w:val="24"/>
                <w:szCs w:val="24"/>
              </w:rPr>
            </w:pPr>
          </w:p>
        </w:tc>
      </w:tr>
      <w:tr w:rsidR="00E058E8" w:rsidRPr="00135591" w14:paraId="0463342F" w14:textId="77777777" w:rsidTr="00135591">
        <w:tc>
          <w:tcPr>
            <w:tcW w:w="53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901447" w14:textId="77777777" w:rsidR="00E058E8" w:rsidRPr="00135591" w:rsidRDefault="00E058E8">
            <w:pPr>
              <w:jc w:val="both"/>
              <w:rPr>
                <w:rFonts w:ascii="Times New Roman" w:eastAsia="Calibri" w:hAnsi="Times New Roman" w:cs="Times New Roman"/>
                <w:sz w:val="24"/>
                <w:szCs w:val="24"/>
              </w:rPr>
            </w:pPr>
          </w:p>
        </w:tc>
        <w:tc>
          <w:tcPr>
            <w:tcW w:w="43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66D675" w14:textId="77777777" w:rsidR="00E058E8" w:rsidRPr="00135591" w:rsidRDefault="00DB139E" w:rsidP="00D706ED">
            <w:pPr>
              <w:jc w:val="both"/>
              <w:rPr>
                <w:rFonts w:ascii="Times New Roman" w:eastAsia="Calibri" w:hAnsi="Times New Roman" w:cs="Times New Roman"/>
                <w:color w:val="333333"/>
                <w:sz w:val="24"/>
                <w:szCs w:val="24"/>
                <w:highlight w:val="white"/>
              </w:rPr>
            </w:pPr>
            <w:r w:rsidRPr="00135591">
              <w:rPr>
                <w:rFonts w:ascii="Times New Roman" w:eastAsia="Calibri" w:hAnsi="Times New Roman" w:cs="Times New Roman"/>
                <w:b/>
                <w:sz w:val="24"/>
                <w:szCs w:val="24"/>
              </w:rPr>
              <w:t>legea 163</w:t>
            </w:r>
            <w:r w:rsidRPr="00135591">
              <w:rPr>
                <w:rFonts w:ascii="Times New Roman" w:eastAsia="Calibri" w:hAnsi="Times New Roman" w:cs="Times New Roman"/>
                <w:color w:val="333333"/>
                <w:sz w:val="24"/>
                <w:szCs w:val="24"/>
                <w:highlight w:val="white"/>
              </w:rPr>
              <w:t xml:space="preserve"> </w:t>
            </w:r>
          </w:p>
          <w:p w14:paraId="1C3E51A6" w14:textId="77777777" w:rsidR="00E058E8" w:rsidRPr="00135591" w:rsidRDefault="00DB139E" w:rsidP="00D706ED">
            <w:pPr>
              <w:jc w:val="both"/>
              <w:rPr>
                <w:rFonts w:ascii="Times New Roman" w:eastAsia="Calibri" w:hAnsi="Times New Roman" w:cs="Times New Roman"/>
                <w:color w:val="333333"/>
                <w:sz w:val="24"/>
                <w:szCs w:val="24"/>
                <w:highlight w:val="white"/>
              </w:rPr>
            </w:pPr>
            <w:r w:rsidRPr="00135591">
              <w:rPr>
                <w:rFonts w:ascii="Times New Roman" w:eastAsia="Calibri" w:hAnsi="Times New Roman" w:cs="Times New Roman"/>
                <w:b/>
                <w:color w:val="333333"/>
                <w:sz w:val="24"/>
                <w:szCs w:val="24"/>
                <w:highlight w:val="white"/>
              </w:rPr>
              <w:t>Articolul 12.</w:t>
            </w:r>
            <w:r w:rsidRPr="00135591">
              <w:rPr>
                <w:rFonts w:ascii="Times New Roman" w:eastAsia="Calibri" w:hAnsi="Times New Roman" w:cs="Times New Roman"/>
                <w:color w:val="333333"/>
                <w:sz w:val="24"/>
                <w:szCs w:val="24"/>
                <w:highlight w:val="white"/>
              </w:rPr>
              <w:t xml:space="preserve"> Condiţiile de eliberare a autorizaţiei de construire</w:t>
            </w:r>
          </w:p>
          <w:p w14:paraId="1DCF0C9F" w14:textId="77777777" w:rsidR="00E058E8" w:rsidRPr="00135591" w:rsidRDefault="00DB139E" w:rsidP="00D706ED">
            <w:pPr>
              <w:jc w:val="both"/>
              <w:rPr>
                <w:rFonts w:ascii="Times New Roman" w:eastAsia="Calibri" w:hAnsi="Times New Roman" w:cs="Times New Roman"/>
                <w:color w:val="333333"/>
                <w:sz w:val="24"/>
                <w:szCs w:val="24"/>
                <w:highlight w:val="white"/>
              </w:rPr>
            </w:pPr>
            <w:r w:rsidRPr="00135591">
              <w:rPr>
                <w:rFonts w:ascii="Times New Roman" w:eastAsia="Calibri" w:hAnsi="Times New Roman" w:cs="Times New Roman"/>
                <w:color w:val="333333"/>
                <w:sz w:val="24"/>
                <w:szCs w:val="24"/>
                <w:highlight w:val="white"/>
              </w:rPr>
              <w:t xml:space="preserve"> (10) Emitentul este obligat, în cel mult 3 zile lucrătoare, să transmită o copie a autorizaţiei de construire la Agenţia pentru Supraveghere Tehnică pentru informare.</w:t>
            </w:r>
          </w:p>
        </w:tc>
        <w:tc>
          <w:tcPr>
            <w:tcW w:w="623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B23F5E5" w14:textId="77777777" w:rsidR="00E058E8" w:rsidRPr="00135591" w:rsidRDefault="00DB139E" w:rsidP="00D706ED">
            <w:pPr>
              <w:spacing w:after="120" w:line="240" w:lineRule="auto"/>
              <w:ind w:right="183"/>
              <w:rPr>
                <w:rFonts w:ascii="Times New Roman" w:eastAsia="Calibri" w:hAnsi="Times New Roman" w:cs="Times New Roman"/>
                <w:color w:val="333333"/>
                <w:sz w:val="24"/>
                <w:szCs w:val="24"/>
                <w:highlight w:val="white"/>
              </w:rPr>
            </w:pPr>
            <w:r w:rsidRPr="00135591">
              <w:rPr>
                <w:rFonts w:ascii="Times New Roman" w:eastAsia="Calibri" w:hAnsi="Times New Roman" w:cs="Times New Roman"/>
                <w:b/>
                <w:sz w:val="24"/>
                <w:szCs w:val="24"/>
              </w:rPr>
              <w:t xml:space="preserve">art. 12 alin. (10) </w:t>
            </w:r>
            <w:r w:rsidRPr="00135591">
              <w:rPr>
                <w:rFonts w:ascii="Times New Roman" w:eastAsia="Calibri" w:hAnsi="Times New Roman" w:cs="Times New Roman"/>
                <w:b/>
                <w:color w:val="333333"/>
                <w:sz w:val="24"/>
                <w:szCs w:val="24"/>
                <w:highlight w:val="white"/>
              </w:rPr>
              <w:t>va avea următoarea redacție:</w:t>
            </w:r>
          </w:p>
          <w:p w14:paraId="1D9D2CA2" w14:textId="77777777" w:rsidR="00E058E8" w:rsidRPr="00135591" w:rsidRDefault="00DB139E" w:rsidP="00D706ED">
            <w:pPr>
              <w:ind w:right="183"/>
              <w:jc w:val="both"/>
              <w:rPr>
                <w:rFonts w:ascii="Times New Roman" w:eastAsia="Calibri" w:hAnsi="Times New Roman" w:cs="Times New Roman"/>
                <w:sz w:val="24"/>
                <w:szCs w:val="24"/>
              </w:rPr>
            </w:pPr>
            <w:r w:rsidRPr="00135591">
              <w:rPr>
                <w:rFonts w:ascii="Times New Roman" w:eastAsia="Calibri" w:hAnsi="Times New Roman" w:cs="Times New Roman"/>
                <w:color w:val="333333"/>
                <w:sz w:val="24"/>
                <w:szCs w:val="24"/>
                <w:highlight w:val="white"/>
              </w:rPr>
              <w:t xml:space="preserve">(10) Emitentul este obligat, în cel mult 3 zile lucrătoare, să transmită o copie a autorizaţiei de construire la Agenţia pentru Supraveghere Tehnică precum şi </w:t>
            </w:r>
            <w:r w:rsidRPr="00135591">
              <w:rPr>
                <w:rFonts w:ascii="Times New Roman" w:eastAsia="Calibri" w:hAnsi="Times New Roman" w:cs="Times New Roman"/>
                <w:b/>
                <w:color w:val="333333"/>
                <w:sz w:val="24"/>
                <w:szCs w:val="24"/>
                <w:highlight w:val="white"/>
              </w:rPr>
              <w:t xml:space="preserve">Agenţia de Inspectare şi Restaurare a Monumentelor, în cazul monumentelor de istorie, artă şi arhitectură sau al obiectelor situate în zone construite înscrise în Registrul monumentelor Republicii Moldova ocrotite de stat, și Agenției Arheologice, în cazul siturilor arheologice (protejate) și zonelor lor de protecție  </w:t>
            </w:r>
            <w:r w:rsidRPr="00135591">
              <w:rPr>
                <w:rFonts w:ascii="Times New Roman" w:eastAsia="Calibri" w:hAnsi="Times New Roman" w:cs="Times New Roman"/>
                <w:color w:val="333333"/>
                <w:sz w:val="24"/>
                <w:szCs w:val="24"/>
                <w:highlight w:val="white"/>
              </w:rPr>
              <w:t>pentru informare.</w:t>
            </w:r>
          </w:p>
        </w:tc>
        <w:tc>
          <w:tcPr>
            <w:tcW w:w="411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99FD960" w14:textId="0E4EFA1A" w:rsidR="00E058E8" w:rsidRPr="00135591" w:rsidRDefault="00E058E8" w:rsidP="00D706ED">
            <w:pPr>
              <w:ind w:right="184"/>
              <w:rPr>
                <w:rFonts w:ascii="Times New Roman" w:eastAsia="Calibri" w:hAnsi="Times New Roman" w:cs="Times New Roman"/>
                <w:sz w:val="24"/>
                <w:szCs w:val="24"/>
              </w:rPr>
            </w:pPr>
          </w:p>
        </w:tc>
      </w:tr>
      <w:tr w:rsidR="00E058E8" w:rsidRPr="00135591" w14:paraId="789FB764" w14:textId="77777777" w:rsidTr="00135591">
        <w:tc>
          <w:tcPr>
            <w:tcW w:w="53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D5AFBC" w14:textId="77777777" w:rsidR="00E058E8" w:rsidRPr="00135591" w:rsidRDefault="00E058E8">
            <w:pPr>
              <w:rPr>
                <w:rFonts w:ascii="Times New Roman" w:eastAsia="Calibri" w:hAnsi="Times New Roman" w:cs="Times New Roman"/>
                <w:sz w:val="24"/>
                <w:szCs w:val="24"/>
              </w:rPr>
            </w:pPr>
          </w:p>
        </w:tc>
        <w:tc>
          <w:tcPr>
            <w:tcW w:w="43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C3B622" w14:textId="77777777" w:rsidR="00E058E8" w:rsidRPr="00135591" w:rsidRDefault="00DB139E" w:rsidP="00D706ED">
            <w:pPr>
              <w:rPr>
                <w:rFonts w:ascii="Times New Roman" w:eastAsia="Calibri" w:hAnsi="Times New Roman" w:cs="Times New Roman"/>
                <w:b/>
                <w:sz w:val="24"/>
                <w:szCs w:val="24"/>
              </w:rPr>
            </w:pPr>
            <w:r w:rsidRPr="00135591">
              <w:rPr>
                <w:rFonts w:ascii="Times New Roman" w:eastAsia="Calibri" w:hAnsi="Times New Roman" w:cs="Times New Roman"/>
                <w:b/>
                <w:sz w:val="24"/>
                <w:szCs w:val="24"/>
              </w:rPr>
              <w:t>legea 163</w:t>
            </w:r>
          </w:p>
          <w:p w14:paraId="5B2F137C" w14:textId="77777777" w:rsidR="00E058E8" w:rsidRPr="00135591" w:rsidRDefault="00DB139E" w:rsidP="00D706ED">
            <w:pPr>
              <w:rPr>
                <w:rFonts w:ascii="Times New Roman" w:eastAsia="Calibri" w:hAnsi="Times New Roman" w:cs="Times New Roman"/>
                <w:sz w:val="24"/>
                <w:szCs w:val="24"/>
              </w:rPr>
            </w:pPr>
            <w:r w:rsidRPr="00135591">
              <w:rPr>
                <w:rFonts w:ascii="Times New Roman" w:eastAsia="Calibri" w:hAnsi="Times New Roman" w:cs="Times New Roman"/>
                <w:b/>
                <w:sz w:val="24"/>
                <w:szCs w:val="24"/>
              </w:rPr>
              <w:t xml:space="preserve">Articolul 13. </w:t>
            </w:r>
            <w:r w:rsidRPr="00135591">
              <w:rPr>
                <w:rFonts w:ascii="Times New Roman" w:eastAsia="Calibri" w:hAnsi="Times New Roman" w:cs="Times New Roman"/>
                <w:sz w:val="24"/>
                <w:szCs w:val="24"/>
              </w:rPr>
              <w:t>Conţinutul autorizaţiei de construire</w:t>
            </w:r>
          </w:p>
          <w:p w14:paraId="380B73C8" w14:textId="77777777" w:rsidR="00E058E8" w:rsidRPr="00135591" w:rsidRDefault="00DB139E" w:rsidP="00D706ED">
            <w:pPr>
              <w:rPr>
                <w:rFonts w:ascii="Times New Roman" w:eastAsia="Calibri" w:hAnsi="Times New Roman" w:cs="Times New Roman"/>
                <w:sz w:val="24"/>
                <w:szCs w:val="24"/>
              </w:rPr>
            </w:pPr>
            <w:r w:rsidRPr="00135591">
              <w:rPr>
                <w:rFonts w:ascii="Times New Roman" w:eastAsia="Calibri" w:hAnsi="Times New Roman" w:cs="Times New Roman"/>
                <w:sz w:val="24"/>
                <w:szCs w:val="24"/>
              </w:rPr>
              <w:tab/>
              <w:t>(1) Autorizaţia de construire va cuprinde date privind:</w:t>
            </w:r>
          </w:p>
          <w:p w14:paraId="2A65A38A" w14:textId="77777777" w:rsidR="00E058E8" w:rsidRPr="00135591" w:rsidRDefault="00DB139E" w:rsidP="00D706ED">
            <w:pPr>
              <w:rPr>
                <w:rFonts w:ascii="Times New Roman" w:eastAsia="Calibri" w:hAnsi="Times New Roman" w:cs="Times New Roman"/>
                <w:sz w:val="24"/>
                <w:szCs w:val="24"/>
              </w:rPr>
            </w:pPr>
            <w:r w:rsidRPr="00135591">
              <w:rPr>
                <w:rFonts w:ascii="Times New Roman" w:eastAsia="Calibri" w:hAnsi="Times New Roman" w:cs="Times New Roman"/>
                <w:sz w:val="24"/>
                <w:szCs w:val="24"/>
              </w:rPr>
              <w:lastRenderedPageBreak/>
              <w:tab/>
              <w:t>a) locul amplasării imobilului/terenului;</w:t>
            </w:r>
          </w:p>
        </w:tc>
        <w:tc>
          <w:tcPr>
            <w:tcW w:w="623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83F9D7B" w14:textId="77777777" w:rsidR="00E058E8" w:rsidRPr="00135591" w:rsidRDefault="00DB139E" w:rsidP="00D706ED">
            <w:pPr>
              <w:spacing w:after="120" w:line="240" w:lineRule="auto"/>
              <w:ind w:right="183"/>
              <w:rPr>
                <w:rFonts w:ascii="Times New Roman" w:eastAsia="Calibri" w:hAnsi="Times New Roman" w:cs="Times New Roman"/>
                <w:sz w:val="24"/>
                <w:szCs w:val="24"/>
              </w:rPr>
            </w:pPr>
            <w:r w:rsidRPr="00135591">
              <w:rPr>
                <w:rFonts w:ascii="Times New Roman" w:eastAsia="Calibri" w:hAnsi="Times New Roman" w:cs="Times New Roman"/>
                <w:b/>
                <w:sz w:val="24"/>
                <w:szCs w:val="24"/>
              </w:rPr>
              <w:lastRenderedPageBreak/>
              <w:t>art. 13, lit. a) va avea următoarea redacție:</w:t>
            </w:r>
          </w:p>
          <w:p w14:paraId="5B8941F0" w14:textId="77777777" w:rsidR="00E058E8" w:rsidRPr="00135591" w:rsidRDefault="00DB139E" w:rsidP="00D706ED">
            <w:pPr>
              <w:spacing w:after="120"/>
              <w:ind w:right="183"/>
              <w:rPr>
                <w:rFonts w:ascii="Times New Roman" w:eastAsia="Calibri" w:hAnsi="Times New Roman" w:cs="Times New Roman"/>
                <w:sz w:val="24"/>
                <w:szCs w:val="24"/>
              </w:rPr>
            </w:pPr>
            <w:r w:rsidRPr="00135591">
              <w:rPr>
                <w:rFonts w:ascii="Times New Roman" w:eastAsia="Calibri" w:hAnsi="Times New Roman" w:cs="Times New Roman"/>
                <w:sz w:val="24"/>
                <w:szCs w:val="24"/>
              </w:rPr>
              <w:t>a) locul amplasării imobilului/terenului și numărul cadastral;</w:t>
            </w:r>
          </w:p>
          <w:p w14:paraId="3BB36E40" w14:textId="77777777" w:rsidR="00E058E8" w:rsidRPr="00135591" w:rsidRDefault="00DB139E" w:rsidP="00D706ED">
            <w:pPr>
              <w:spacing w:after="120" w:line="240" w:lineRule="auto"/>
              <w:ind w:right="183"/>
              <w:rPr>
                <w:rFonts w:ascii="Times New Roman" w:eastAsia="Calibri" w:hAnsi="Times New Roman" w:cs="Times New Roman"/>
                <w:sz w:val="24"/>
                <w:szCs w:val="24"/>
              </w:rPr>
            </w:pPr>
            <w:r w:rsidRPr="00135591">
              <w:rPr>
                <w:rFonts w:ascii="Times New Roman" w:eastAsia="Calibri" w:hAnsi="Times New Roman" w:cs="Times New Roman"/>
                <w:b/>
                <w:sz w:val="24"/>
                <w:szCs w:val="24"/>
              </w:rPr>
              <w:t xml:space="preserve">art. 13 urmează să fie completat cu lit f) </w:t>
            </w:r>
          </w:p>
          <w:p w14:paraId="6D9973D3" w14:textId="77777777" w:rsidR="00E058E8" w:rsidRPr="00135591" w:rsidRDefault="00DB139E" w:rsidP="00D706ED">
            <w:pPr>
              <w:spacing w:after="120"/>
              <w:ind w:right="183"/>
              <w:rPr>
                <w:rFonts w:ascii="Times New Roman" w:eastAsia="Calibri" w:hAnsi="Times New Roman" w:cs="Times New Roman"/>
                <w:sz w:val="24"/>
                <w:szCs w:val="24"/>
              </w:rPr>
            </w:pPr>
            <w:r w:rsidRPr="00135591">
              <w:rPr>
                <w:rFonts w:ascii="Times New Roman" w:eastAsia="Calibri" w:hAnsi="Times New Roman" w:cs="Times New Roman"/>
                <w:sz w:val="24"/>
                <w:szCs w:val="24"/>
              </w:rPr>
              <w:t>f) date cu privire la indicii urbanistici din certificatul de respectare a indicilor urbanistici</w:t>
            </w:r>
          </w:p>
          <w:p w14:paraId="32FD590B" w14:textId="77777777" w:rsidR="00E058E8" w:rsidRPr="00135591" w:rsidRDefault="00DB139E" w:rsidP="00D706ED">
            <w:pPr>
              <w:spacing w:after="120" w:line="240" w:lineRule="auto"/>
              <w:ind w:right="183"/>
              <w:rPr>
                <w:rFonts w:ascii="Times New Roman" w:eastAsia="Calibri" w:hAnsi="Times New Roman" w:cs="Times New Roman"/>
                <w:sz w:val="24"/>
                <w:szCs w:val="24"/>
              </w:rPr>
            </w:pPr>
            <w:r w:rsidRPr="00135591">
              <w:rPr>
                <w:rFonts w:ascii="Times New Roman" w:eastAsia="Calibri" w:hAnsi="Times New Roman" w:cs="Times New Roman"/>
                <w:b/>
                <w:sz w:val="24"/>
                <w:szCs w:val="24"/>
              </w:rPr>
              <w:lastRenderedPageBreak/>
              <w:t xml:space="preserve">art. 13 urmează să fie completat cu lit g) </w:t>
            </w:r>
          </w:p>
          <w:p w14:paraId="3C4DCA59" w14:textId="77777777" w:rsidR="00E058E8" w:rsidRPr="00135591" w:rsidRDefault="00DB139E" w:rsidP="00D706ED">
            <w:pPr>
              <w:spacing w:after="120"/>
              <w:ind w:right="183"/>
              <w:rPr>
                <w:rFonts w:ascii="Times New Roman" w:eastAsia="Calibri" w:hAnsi="Times New Roman" w:cs="Times New Roman"/>
                <w:sz w:val="24"/>
                <w:szCs w:val="24"/>
              </w:rPr>
            </w:pPr>
            <w:r w:rsidRPr="00135591">
              <w:rPr>
                <w:rFonts w:ascii="Times New Roman" w:eastAsia="Calibri" w:hAnsi="Times New Roman" w:cs="Times New Roman"/>
                <w:sz w:val="24"/>
                <w:szCs w:val="24"/>
              </w:rPr>
              <w:t>f) indici tehnico-economici ai investiției, categoria de importanță, clasa de pericol</w:t>
            </w:r>
          </w:p>
        </w:tc>
        <w:tc>
          <w:tcPr>
            <w:tcW w:w="411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03ABE34" w14:textId="77777777" w:rsidR="00E058E8" w:rsidRPr="00135591" w:rsidRDefault="00E058E8" w:rsidP="00D706ED">
            <w:pPr>
              <w:ind w:right="184"/>
              <w:rPr>
                <w:rFonts w:ascii="Times New Roman" w:eastAsia="Calibri" w:hAnsi="Times New Roman" w:cs="Times New Roman"/>
                <w:b/>
                <w:sz w:val="24"/>
                <w:szCs w:val="24"/>
                <w:u w:val="single"/>
              </w:rPr>
            </w:pPr>
          </w:p>
        </w:tc>
      </w:tr>
      <w:tr w:rsidR="00E058E8" w:rsidRPr="00135591" w14:paraId="204E53B2" w14:textId="77777777" w:rsidTr="00135591">
        <w:tc>
          <w:tcPr>
            <w:tcW w:w="53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4B63C0" w14:textId="77777777" w:rsidR="00E058E8" w:rsidRPr="00135591" w:rsidRDefault="00E058E8">
            <w:pPr>
              <w:rPr>
                <w:rFonts w:ascii="Times New Roman" w:eastAsia="Calibri" w:hAnsi="Times New Roman" w:cs="Times New Roman"/>
                <w:sz w:val="24"/>
                <w:szCs w:val="24"/>
              </w:rPr>
            </w:pPr>
          </w:p>
        </w:tc>
        <w:tc>
          <w:tcPr>
            <w:tcW w:w="43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3E904C" w14:textId="77777777" w:rsidR="00E058E8" w:rsidRPr="00135591" w:rsidRDefault="00DB139E" w:rsidP="00D706ED">
            <w:pPr>
              <w:rPr>
                <w:rFonts w:ascii="Times New Roman" w:eastAsia="Calibri" w:hAnsi="Times New Roman" w:cs="Times New Roman"/>
                <w:b/>
                <w:color w:val="333333"/>
                <w:sz w:val="24"/>
                <w:szCs w:val="24"/>
                <w:highlight w:val="white"/>
              </w:rPr>
            </w:pPr>
            <w:r w:rsidRPr="00135591">
              <w:rPr>
                <w:rFonts w:ascii="Times New Roman" w:eastAsia="Calibri" w:hAnsi="Times New Roman" w:cs="Times New Roman"/>
                <w:b/>
                <w:sz w:val="24"/>
                <w:szCs w:val="24"/>
              </w:rPr>
              <w:t>LEGE Nr. 163</w:t>
            </w:r>
          </w:p>
          <w:p w14:paraId="18327B65" w14:textId="77777777" w:rsidR="00E058E8" w:rsidRPr="00135591" w:rsidRDefault="00DB139E" w:rsidP="00D706ED">
            <w:pPr>
              <w:jc w:val="both"/>
              <w:rPr>
                <w:rFonts w:ascii="Times New Roman" w:eastAsia="Calibri" w:hAnsi="Times New Roman" w:cs="Times New Roman"/>
                <w:color w:val="333333"/>
                <w:sz w:val="24"/>
                <w:szCs w:val="24"/>
                <w:highlight w:val="white"/>
              </w:rPr>
            </w:pPr>
            <w:r w:rsidRPr="00135591">
              <w:rPr>
                <w:rFonts w:ascii="Times New Roman" w:eastAsia="Calibri" w:hAnsi="Times New Roman" w:cs="Times New Roman"/>
                <w:b/>
                <w:color w:val="333333"/>
                <w:sz w:val="24"/>
                <w:szCs w:val="24"/>
                <w:highlight w:val="white"/>
              </w:rPr>
              <w:t>Articolul 14.</w:t>
            </w:r>
            <w:r w:rsidRPr="00135591">
              <w:rPr>
                <w:rFonts w:ascii="Times New Roman" w:eastAsia="Calibri" w:hAnsi="Times New Roman" w:cs="Times New Roman"/>
                <w:color w:val="333333"/>
                <w:sz w:val="24"/>
                <w:szCs w:val="24"/>
                <w:highlight w:val="white"/>
              </w:rPr>
              <w:t xml:space="preserve"> Lucrările de construcţie care se pot executa fără certificat de urbanism pentru proiectare şi fără autorizaţie de construire</w:t>
            </w:r>
          </w:p>
          <w:p w14:paraId="63B4859D" w14:textId="77777777" w:rsidR="00E058E8" w:rsidRPr="00135591" w:rsidRDefault="00DB139E" w:rsidP="00D706ED">
            <w:pPr>
              <w:jc w:val="both"/>
              <w:rPr>
                <w:rFonts w:ascii="Times New Roman" w:eastAsia="Calibri" w:hAnsi="Times New Roman" w:cs="Times New Roman"/>
                <w:color w:val="333333"/>
                <w:sz w:val="24"/>
                <w:szCs w:val="24"/>
                <w:highlight w:val="white"/>
              </w:rPr>
            </w:pPr>
            <w:r w:rsidRPr="00135591">
              <w:rPr>
                <w:rFonts w:ascii="Times New Roman" w:eastAsia="Calibri" w:hAnsi="Times New Roman" w:cs="Times New Roman"/>
                <w:color w:val="333333"/>
                <w:sz w:val="24"/>
                <w:szCs w:val="24"/>
                <w:highlight w:val="white"/>
              </w:rPr>
              <w:t xml:space="preserve">        </w:t>
            </w:r>
            <w:r w:rsidRPr="00135591">
              <w:rPr>
                <w:rFonts w:ascii="Times New Roman" w:eastAsia="Calibri" w:hAnsi="Times New Roman" w:cs="Times New Roman"/>
                <w:color w:val="333333"/>
                <w:sz w:val="24"/>
                <w:szCs w:val="24"/>
                <w:highlight w:val="white"/>
              </w:rPr>
              <w:tab/>
              <w:t xml:space="preserve"> (1)Se pot executa fără certificat de urbanism pentru proiectare şi fără autorizaţie de construire lucrările care nu modifică structura de rezistenţă, aspectul exterior, caracteristicile iniţiale ale construcţiilor şi ale instalaţiilor aferente. Din categoria acestor lucrări fac parte:</w:t>
            </w:r>
          </w:p>
          <w:p w14:paraId="1F76D385" w14:textId="77777777" w:rsidR="00E058E8" w:rsidRPr="00135591" w:rsidRDefault="00DB139E" w:rsidP="00D706ED">
            <w:pPr>
              <w:jc w:val="both"/>
              <w:rPr>
                <w:rFonts w:ascii="Times New Roman" w:eastAsia="Calibri" w:hAnsi="Times New Roman" w:cs="Times New Roman"/>
                <w:sz w:val="24"/>
                <w:szCs w:val="24"/>
              </w:rPr>
            </w:pPr>
            <w:r w:rsidRPr="00135591">
              <w:rPr>
                <w:rFonts w:ascii="Times New Roman" w:eastAsia="Calibri" w:hAnsi="Times New Roman" w:cs="Times New Roman"/>
                <w:color w:val="333333"/>
                <w:sz w:val="24"/>
                <w:szCs w:val="24"/>
                <w:highlight w:val="white"/>
              </w:rPr>
              <w:t xml:space="preserve">        </w:t>
            </w:r>
            <w:r w:rsidRPr="00135591">
              <w:rPr>
                <w:rFonts w:ascii="Times New Roman" w:eastAsia="Calibri" w:hAnsi="Times New Roman" w:cs="Times New Roman"/>
                <w:color w:val="333333"/>
                <w:sz w:val="24"/>
                <w:szCs w:val="24"/>
                <w:highlight w:val="white"/>
              </w:rPr>
              <w:tab/>
              <w:t xml:space="preserve"> l) construcţii auxiliare, anexe cu suprafaţa construită de pînă la 15 m2 la casele de locuit particulare, amplasate pe terenuri private.</w:t>
            </w:r>
          </w:p>
        </w:tc>
        <w:tc>
          <w:tcPr>
            <w:tcW w:w="623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C9D55FB" w14:textId="77777777" w:rsidR="00E058E8" w:rsidRPr="00135591" w:rsidRDefault="00DB139E" w:rsidP="00D706ED">
            <w:pPr>
              <w:ind w:right="183"/>
              <w:rPr>
                <w:rFonts w:ascii="Times New Roman" w:eastAsia="Calibri" w:hAnsi="Times New Roman" w:cs="Times New Roman"/>
                <w:sz w:val="24"/>
                <w:szCs w:val="24"/>
              </w:rPr>
            </w:pPr>
            <w:r w:rsidRPr="00135591">
              <w:rPr>
                <w:rFonts w:ascii="Times New Roman" w:eastAsia="Calibri" w:hAnsi="Times New Roman" w:cs="Times New Roman"/>
                <w:b/>
                <w:sz w:val="24"/>
                <w:szCs w:val="24"/>
                <w:u w:val="single"/>
              </w:rPr>
              <w:t>De exclus lit. l din art. 14, (1)</w:t>
            </w:r>
          </w:p>
        </w:tc>
        <w:tc>
          <w:tcPr>
            <w:tcW w:w="411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B817410" w14:textId="06DD817A" w:rsidR="00E058E8" w:rsidRPr="00135591" w:rsidRDefault="00E058E8" w:rsidP="00D706ED">
            <w:pPr>
              <w:ind w:right="184"/>
              <w:rPr>
                <w:rFonts w:ascii="Times New Roman" w:eastAsia="Calibri" w:hAnsi="Times New Roman" w:cs="Times New Roman"/>
                <w:b/>
                <w:color w:val="0000FF"/>
                <w:sz w:val="24"/>
                <w:szCs w:val="24"/>
              </w:rPr>
            </w:pPr>
          </w:p>
        </w:tc>
      </w:tr>
      <w:tr w:rsidR="00E058E8" w:rsidRPr="00135591" w14:paraId="3448F6E5" w14:textId="77777777" w:rsidTr="00135591">
        <w:tc>
          <w:tcPr>
            <w:tcW w:w="53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ED8AE2" w14:textId="77777777" w:rsidR="00E058E8" w:rsidRPr="00135591" w:rsidRDefault="00E058E8">
            <w:pPr>
              <w:rPr>
                <w:rFonts w:ascii="Times New Roman" w:eastAsia="Calibri" w:hAnsi="Times New Roman" w:cs="Times New Roman"/>
                <w:sz w:val="24"/>
                <w:szCs w:val="24"/>
              </w:rPr>
            </w:pPr>
          </w:p>
        </w:tc>
        <w:tc>
          <w:tcPr>
            <w:tcW w:w="43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F5FB48" w14:textId="77777777" w:rsidR="00E058E8" w:rsidRPr="00135591" w:rsidRDefault="00DB139E" w:rsidP="00D706ED">
            <w:pPr>
              <w:rPr>
                <w:rFonts w:ascii="Times New Roman" w:eastAsia="Calibri" w:hAnsi="Times New Roman" w:cs="Times New Roman"/>
                <w:b/>
                <w:color w:val="333333"/>
                <w:sz w:val="24"/>
                <w:szCs w:val="24"/>
                <w:highlight w:val="white"/>
              </w:rPr>
            </w:pPr>
            <w:r w:rsidRPr="00135591">
              <w:rPr>
                <w:rFonts w:ascii="Times New Roman" w:eastAsia="Calibri" w:hAnsi="Times New Roman" w:cs="Times New Roman"/>
                <w:b/>
                <w:sz w:val="24"/>
                <w:szCs w:val="24"/>
              </w:rPr>
              <w:t>LEGE Nr. 163</w:t>
            </w:r>
          </w:p>
          <w:p w14:paraId="6DB5EAAC" w14:textId="77777777" w:rsidR="00E058E8" w:rsidRPr="00135591" w:rsidRDefault="00DB139E" w:rsidP="00D706ED">
            <w:pPr>
              <w:jc w:val="both"/>
              <w:rPr>
                <w:rFonts w:ascii="Times New Roman" w:eastAsia="Georgia" w:hAnsi="Times New Roman" w:cs="Times New Roman"/>
                <w:b/>
                <w:color w:val="333333"/>
                <w:sz w:val="24"/>
                <w:szCs w:val="24"/>
                <w:highlight w:val="white"/>
              </w:rPr>
            </w:pPr>
            <w:r w:rsidRPr="00135591">
              <w:rPr>
                <w:rFonts w:ascii="Times New Roman" w:eastAsia="Calibri" w:hAnsi="Times New Roman" w:cs="Times New Roman"/>
                <w:b/>
                <w:color w:val="333333"/>
                <w:sz w:val="24"/>
                <w:szCs w:val="24"/>
                <w:highlight w:val="white"/>
              </w:rPr>
              <w:t>Articolul 15.</w:t>
            </w:r>
            <w:r w:rsidRPr="00135591">
              <w:rPr>
                <w:rFonts w:ascii="Times New Roman" w:eastAsia="Calibri" w:hAnsi="Times New Roman" w:cs="Times New Roman"/>
                <w:color w:val="333333"/>
                <w:sz w:val="24"/>
                <w:szCs w:val="24"/>
                <w:highlight w:val="white"/>
              </w:rPr>
              <w:t xml:space="preserve"> </w:t>
            </w:r>
          </w:p>
          <w:p w14:paraId="76F8A983" w14:textId="77777777" w:rsidR="00E058E8" w:rsidRPr="00135591" w:rsidRDefault="00DB139E" w:rsidP="00D706ED">
            <w:pPr>
              <w:jc w:val="both"/>
              <w:rPr>
                <w:rFonts w:ascii="Times New Roman" w:eastAsia="Calibri" w:hAnsi="Times New Roman" w:cs="Times New Roman"/>
                <w:b/>
                <w:color w:val="333333"/>
                <w:sz w:val="24"/>
                <w:szCs w:val="24"/>
                <w:highlight w:val="white"/>
              </w:rPr>
            </w:pPr>
            <w:r w:rsidRPr="00135591">
              <w:rPr>
                <w:rFonts w:ascii="Times New Roman" w:eastAsia="Calibri" w:hAnsi="Times New Roman" w:cs="Times New Roman"/>
                <w:color w:val="333333"/>
                <w:sz w:val="24"/>
                <w:szCs w:val="24"/>
                <w:highlight w:val="white"/>
              </w:rPr>
              <w:t>(4) În cazul schimbării proprietarului, autorizaţia de construire rămîne valabilă, cu toate drepturile şi obligaţiile ce decurg din ea, fără modificarea obiectului autorizaţiei, iar noul proprietar este obligat să înştiinţeze emitentul care a eliberat autorizaţia în cauză despre intrarea sa în posesiune.</w:t>
            </w:r>
          </w:p>
        </w:tc>
        <w:tc>
          <w:tcPr>
            <w:tcW w:w="623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C8C0F7C" w14:textId="77777777" w:rsidR="00E058E8" w:rsidRPr="00135591" w:rsidRDefault="00DB139E" w:rsidP="00D706ED">
            <w:pPr>
              <w:spacing w:after="120" w:line="240" w:lineRule="auto"/>
              <w:ind w:right="183"/>
              <w:rPr>
                <w:rFonts w:ascii="Times New Roman" w:eastAsia="Calibri" w:hAnsi="Times New Roman" w:cs="Times New Roman"/>
                <w:sz w:val="24"/>
                <w:szCs w:val="24"/>
              </w:rPr>
            </w:pPr>
            <w:r w:rsidRPr="00135591">
              <w:rPr>
                <w:rFonts w:ascii="Times New Roman" w:eastAsia="Calibri" w:hAnsi="Times New Roman" w:cs="Times New Roman"/>
                <w:b/>
                <w:sz w:val="24"/>
                <w:szCs w:val="24"/>
              </w:rPr>
              <w:t>art. 15, 4) va avea următoarea redacție:</w:t>
            </w:r>
          </w:p>
          <w:p w14:paraId="643ADC7D" w14:textId="77777777" w:rsidR="00E058E8" w:rsidRPr="00135591" w:rsidRDefault="00DB139E" w:rsidP="00D706ED">
            <w:pPr>
              <w:ind w:right="183"/>
              <w:jc w:val="both"/>
              <w:rPr>
                <w:rFonts w:ascii="Times New Roman" w:eastAsia="Calibri" w:hAnsi="Times New Roman" w:cs="Times New Roman"/>
                <w:b/>
                <w:sz w:val="24"/>
                <w:szCs w:val="24"/>
                <w:u w:val="single"/>
              </w:rPr>
            </w:pPr>
            <w:r w:rsidRPr="00135591">
              <w:rPr>
                <w:rFonts w:ascii="Times New Roman" w:eastAsia="Calibri" w:hAnsi="Times New Roman" w:cs="Times New Roman"/>
                <w:color w:val="333333"/>
                <w:sz w:val="24"/>
                <w:szCs w:val="24"/>
                <w:highlight w:val="white"/>
              </w:rPr>
              <w:t xml:space="preserve">(4) În cazul schimbării proprietarului, autorizaţia de construire rămîne valabilă, cu toate drepturile şi obligaţiile ce decurg din ea, fără modificarea obiectului autorizaţiei, iar noul proprietar este obligat să înştiinţeze emitentul care a eliberat autorizaţia în cauză </w:t>
            </w:r>
            <w:r w:rsidRPr="00135591">
              <w:rPr>
                <w:rFonts w:ascii="Times New Roman" w:eastAsia="Calibri" w:hAnsi="Times New Roman" w:cs="Times New Roman"/>
                <w:b/>
                <w:color w:val="333333"/>
                <w:sz w:val="24"/>
                <w:szCs w:val="24"/>
                <w:highlight w:val="white"/>
              </w:rPr>
              <w:t xml:space="preserve">și Agenția pentru Supraveghere Tehnică </w:t>
            </w:r>
            <w:r w:rsidRPr="00135591">
              <w:rPr>
                <w:rFonts w:ascii="Times New Roman" w:eastAsia="Calibri" w:hAnsi="Times New Roman" w:cs="Times New Roman"/>
                <w:color w:val="333333"/>
                <w:sz w:val="24"/>
                <w:szCs w:val="24"/>
                <w:highlight w:val="white"/>
              </w:rPr>
              <w:t>despre intrarea sa în posesiune.</w:t>
            </w:r>
          </w:p>
        </w:tc>
        <w:tc>
          <w:tcPr>
            <w:tcW w:w="411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DEC7B74" w14:textId="7ABCEA7A" w:rsidR="00E058E8" w:rsidRPr="00135591" w:rsidRDefault="00E058E8" w:rsidP="00D706ED">
            <w:pPr>
              <w:widowControl w:val="0"/>
              <w:spacing w:line="240" w:lineRule="auto"/>
              <w:ind w:right="184"/>
              <w:rPr>
                <w:rFonts w:ascii="Times New Roman" w:eastAsia="Calibri" w:hAnsi="Times New Roman" w:cs="Times New Roman"/>
                <w:b/>
                <w:sz w:val="24"/>
                <w:szCs w:val="24"/>
              </w:rPr>
            </w:pPr>
          </w:p>
        </w:tc>
      </w:tr>
      <w:tr w:rsidR="00E058E8" w:rsidRPr="00135591" w14:paraId="5BB2F8E1" w14:textId="77777777" w:rsidTr="00135591">
        <w:tc>
          <w:tcPr>
            <w:tcW w:w="532" w:type="dxa"/>
            <w:tcMar>
              <w:top w:w="100" w:type="dxa"/>
              <w:left w:w="100" w:type="dxa"/>
              <w:bottom w:w="100" w:type="dxa"/>
              <w:right w:w="100" w:type="dxa"/>
            </w:tcMar>
          </w:tcPr>
          <w:p w14:paraId="17363DD8" w14:textId="77777777" w:rsidR="00E058E8" w:rsidRPr="00135591" w:rsidRDefault="00E058E8">
            <w:pPr>
              <w:rPr>
                <w:rFonts w:ascii="Times New Roman" w:eastAsia="Calibri" w:hAnsi="Times New Roman" w:cs="Times New Roman"/>
                <w:sz w:val="24"/>
                <w:szCs w:val="24"/>
              </w:rPr>
            </w:pPr>
          </w:p>
        </w:tc>
        <w:tc>
          <w:tcPr>
            <w:tcW w:w="4395" w:type="dxa"/>
            <w:tcMar>
              <w:top w:w="100" w:type="dxa"/>
              <w:left w:w="100" w:type="dxa"/>
              <w:bottom w:w="100" w:type="dxa"/>
              <w:right w:w="100" w:type="dxa"/>
            </w:tcMar>
          </w:tcPr>
          <w:p w14:paraId="16EF3840" w14:textId="77777777" w:rsidR="00E058E8" w:rsidRPr="00135591" w:rsidRDefault="00DB139E" w:rsidP="00D706ED">
            <w:pPr>
              <w:rPr>
                <w:rFonts w:ascii="Times New Roman" w:eastAsia="Calibri" w:hAnsi="Times New Roman" w:cs="Times New Roman"/>
                <w:b/>
                <w:color w:val="CC0000"/>
                <w:sz w:val="24"/>
                <w:szCs w:val="24"/>
              </w:rPr>
            </w:pPr>
            <w:r w:rsidRPr="00135591">
              <w:rPr>
                <w:rFonts w:ascii="Times New Roman" w:eastAsia="Calibri" w:hAnsi="Times New Roman" w:cs="Times New Roman"/>
                <w:b/>
                <w:sz w:val="24"/>
                <w:szCs w:val="24"/>
              </w:rPr>
              <w:t>CODUL Contravențional Nr. 218</w:t>
            </w:r>
          </w:p>
          <w:p w14:paraId="724DAC3D" w14:textId="77777777" w:rsidR="00E058E8" w:rsidRPr="00135591" w:rsidRDefault="00DB139E" w:rsidP="00D706ED">
            <w:pPr>
              <w:widowControl w:val="0"/>
              <w:rPr>
                <w:rFonts w:ascii="Times New Roman" w:eastAsia="Calibri" w:hAnsi="Times New Roman" w:cs="Times New Roman"/>
                <w:sz w:val="24"/>
                <w:szCs w:val="24"/>
              </w:rPr>
            </w:pPr>
            <w:r w:rsidRPr="00135591">
              <w:rPr>
                <w:rFonts w:ascii="Times New Roman" w:eastAsia="Calibri" w:hAnsi="Times New Roman" w:cs="Times New Roman"/>
                <w:b/>
                <w:sz w:val="24"/>
                <w:szCs w:val="24"/>
              </w:rPr>
              <w:lastRenderedPageBreak/>
              <w:t xml:space="preserve">Articolul 177. </w:t>
            </w:r>
            <w:r w:rsidRPr="00135591">
              <w:rPr>
                <w:rFonts w:ascii="Times New Roman" w:eastAsia="Calibri" w:hAnsi="Times New Roman" w:cs="Times New Roman"/>
                <w:sz w:val="24"/>
                <w:szCs w:val="24"/>
              </w:rPr>
              <w:t>Încălcarea legislaţiei şi documentelor normative în construcţii</w:t>
            </w:r>
          </w:p>
          <w:p w14:paraId="28D59AD2" w14:textId="77777777" w:rsidR="00E058E8" w:rsidRPr="00135591" w:rsidRDefault="00DB139E" w:rsidP="00D706ED">
            <w:pPr>
              <w:widowControl w:val="0"/>
              <w:rPr>
                <w:rFonts w:ascii="Times New Roman" w:eastAsia="Calibri" w:hAnsi="Times New Roman" w:cs="Times New Roman"/>
                <w:b/>
                <w:color w:val="CC0000"/>
                <w:sz w:val="24"/>
                <w:szCs w:val="24"/>
              </w:rPr>
            </w:pPr>
            <w:r w:rsidRPr="00135591">
              <w:rPr>
                <w:rFonts w:ascii="Times New Roman" w:eastAsia="Calibri" w:hAnsi="Times New Roman" w:cs="Times New Roman"/>
                <w:sz w:val="24"/>
                <w:szCs w:val="24"/>
              </w:rPr>
              <w:t>(2) Încălcarea legislaţiei şi documentelor normative în construcţii manifestată prin:</w:t>
            </w:r>
          </w:p>
        </w:tc>
        <w:tc>
          <w:tcPr>
            <w:tcW w:w="6237" w:type="dxa"/>
            <w:tcMar>
              <w:top w:w="100" w:type="dxa"/>
              <w:left w:w="100" w:type="dxa"/>
              <w:bottom w:w="100" w:type="dxa"/>
              <w:right w:w="100" w:type="dxa"/>
            </w:tcMar>
          </w:tcPr>
          <w:p w14:paraId="25A12B1B" w14:textId="77777777" w:rsidR="00E058E8" w:rsidRPr="00135591" w:rsidRDefault="00DB139E" w:rsidP="00D706ED">
            <w:pPr>
              <w:spacing w:after="120" w:line="240" w:lineRule="auto"/>
              <w:ind w:right="183"/>
              <w:rPr>
                <w:rFonts w:ascii="Times New Roman" w:eastAsia="Calibri" w:hAnsi="Times New Roman" w:cs="Times New Roman"/>
                <w:sz w:val="24"/>
                <w:szCs w:val="24"/>
              </w:rPr>
            </w:pPr>
            <w:r w:rsidRPr="00135591">
              <w:rPr>
                <w:rFonts w:ascii="Times New Roman" w:eastAsia="Calibri" w:hAnsi="Times New Roman" w:cs="Times New Roman"/>
                <w:b/>
                <w:sz w:val="24"/>
                <w:szCs w:val="24"/>
              </w:rPr>
              <w:lastRenderedPageBreak/>
              <w:t>art. 177, 2) urmează să fie completat cu:</w:t>
            </w:r>
          </w:p>
          <w:p w14:paraId="32FF62DB" w14:textId="77777777" w:rsidR="00E058E8" w:rsidRPr="00135591" w:rsidRDefault="00DB139E" w:rsidP="00D706ED">
            <w:pPr>
              <w:ind w:right="183" w:firstLine="708"/>
              <w:rPr>
                <w:rFonts w:ascii="Times New Roman" w:eastAsia="Calibri" w:hAnsi="Times New Roman" w:cs="Times New Roman"/>
                <w:sz w:val="24"/>
                <w:szCs w:val="24"/>
              </w:rPr>
            </w:pPr>
            <w:r w:rsidRPr="00135591">
              <w:rPr>
                <w:rFonts w:ascii="Times New Roman" w:eastAsia="Calibri" w:hAnsi="Times New Roman" w:cs="Times New Roman"/>
                <w:sz w:val="24"/>
                <w:szCs w:val="24"/>
              </w:rPr>
              <w:lastRenderedPageBreak/>
              <w:t>c</w:t>
            </w:r>
            <w:r w:rsidRPr="00135591">
              <w:rPr>
                <w:rFonts w:ascii="Times New Roman" w:eastAsia="Calibri" w:hAnsi="Times New Roman" w:cs="Times New Roman"/>
                <w:sz w:val="24"/>
                <w:szCs w:val="24"/>
                <w:vertAlign w:val="superscript"/>
              </w:rPr>
              <w:t>1</w:t>
            </w:r>
            <w:r w:rsidRPr="00135591">
              <w:rPr>
                <w:rFonts w:ascii="Times New Roman" w:eastAsia="Calibri" w:hAnsi="Times New Roman" w:cs="Times New Roman"/>
                <w:sz w:val="24"/>
                <w:szCs w:val="24"/>
              </w:rPr>
              <w:t>) continuarea executării lucrărilor după dispunerea sistării sau stopării acestora de către organele de control competente, potrivit legii;</w:t>
            </w:r>
          </w:p>
          <w:p w14:paraId="0A80404E" w14:textId="77777777" w:rsidR="00E058E8" w:rsidRPr="00135591" w:rsidRDefault="00DB139E" w:rsidP="00D706ED">
            <w:pPr>
              <w:ind w:right="183" w:firstLine="708"/>
              <w:rPr>
                <w:rFonts w:ascii="Times New Roman" w:eastAsia="Calibri" w:hAnsi="Times New Roman" w:cs="Times New Roman"/>
                <w:sz w:val="24"/>
                <w:szCs w:val="24"/>
              </w:rPr>
            </w:pPr>
            <w:r w:rsidRPr="00135591">
              <w:rPr>
                <w:rFonts w:ascii="Times New Roman" w:eastAsia="Calibri" w:hAnsi="Times New Roman" w:cs="Times New Roman"/>
                <w:sz w:val="24"/>
                <w:szCs w:val="24"/>
              </w:rPr>
              <w:t>g</w:t>
            </w:r>
            <w:r w:rsidRPr="00135591">
              <w:rPr>
                <w:rFonts w:ascii="Times New Roman" w:eastAsia="Calibri" w:hAnsi="Times New Roman" w:cs="Times New Roman"/>
                <w:sz w:val="24"/>
                <w:szCs w:val="24"/>
                <w:vertAlign w:val="superscript"/>
              </w:rPr>
              <w:t>1</w:t>
            </w:r>
            <w:r w:rsidRPr="00135591">
              <w:rPr>
                <w:rFonts w:ascii="Times New Roman" w:eastAsia="Calibri" w:hAnsi="Times New Roman" w:cs="Times New Roman"/>
                <w:sz w:val="24"/>
                <w:szCs w:val="24"/>
              </w:rPr>
              <w:t>) emiterea certificatului de urbanism și / sau autorizației de construcție în lipsa unui drept real asupra imobilului, care să confere dreptul de a solicita certificatul / autorizația de construcție;</w:t>
            </w:r>
          </w:p>
          <w:p w14:paraId="752FB485" w14:textId="77777777" w:rsidR="00E058E8" w:rsidRPr="00135591" w:rsidRDefault="00DB139E" w:rsidP="00D706ED">
            <w:pPr>
              <w:ind w:right="183" w:firstLine="708"/>
              <w:rPr>
                <w:rFonts w:ascii="Times New Roman" w:eastAsia="Calibri" w:hAnsi="Times New Roman" w:cs="Times New Roman"/>
                <w:sz w:val="24"/>
                <w:szCs w:val="24"/>
              </w:rPr>
            </w:pPr>
            <w:r w:rsidRPr="00135591">
              <w:rPr>
                <w:rFonts w:ascii="Times New Roman" w:eastAsia="Calibri" w:hAnsi="Times New Roman" w:cs="Times New Roman"/>
                <w:sz w:val="24"/>
                <w:szCs w:val="24"/>
              </w:rPr>
              <w:t>g</w:t>
            </w:r>
            <w:r w:rsidRPr="00135591">
              <w:rPr>
                <w:rFonts w:ascii="Times New Roman" w:eastAsia="Calibri" w:hAnsi="Times New Roman" w:cs="Times New Roman"/>
                <w:sz w:val="24"/>
                <w:szCs w:val="24"/>
                <w:vertAlign w:val="superscript"/>
              </w:rPr>
              <w:t>2</w:t>
            </w:r>
            <w:r w:rsidRPr="00135591">
              <w:rPr>
                <w:rFonts w:ascii="Times New Roman" w:eastAsia="Calibri" w:hAnsi="Times New Roman" w:cs="Times New Roman"/>
                <w:sz w:val="24"/>
                <w:szCs w:val="24"/>
              </w:rPr>
              <w:t>) emiterea certificatului de urbanism și / sau autorizației de construcție în lipsa sau cu nerespectarea prevederilor documentaţiilor de urbanism, aprobate potrivit legii;</w:t>
            </w:r>
          </w:p>
        </w:tc>
        <w:tc>
          <w:tcPr>
            <w:tcW w:w="4110" w:type="dxa"/>
            <w:tcMar>
              <w:top w:w="100" w:type="dxa"/>
              <w:left w:w="100" w:type="dxa"/>
              <w:bottom w:w="100" w:type="dxa"/>
              <w:right w:w="100" w:type="dxa"/>
            </w:tcMar>
          </w:tcPr>
          <w:p w14:paraId="422D3765" w14:textId="3C7C3D43" w:rsidR="00E058E8" w:rsidRPr="00135591" w:rsidRDefault="00E058E8" w:rsidP="00D706ED">
            <w:pPr>
              <w:widowControl w:val="0"/>
              <w:spacing w:line="240" w:lineRule="auto"/>
              <w:ind w:right="184"/>
              <w:rPr>
                <w:rFonts w:ascii="Times New Roman" w:eastAsia="Calibri" w:hAnsi="Times New Roman" w:cs="Times New Roman"/>
                <w:sz w:val="24"/>
                <w:szCs w:val="24"/>
              </w:rPr>
            </w:pPr>
          </w:p>
        </w:tc>
      </w:tr>
      <w:tr w:rsidR="00E058E8" w:rsidRPr="00135591" w14:paraId="4132577B" w14:textId="77777777" w:rsidTr="00135591">
        <w:tc>
          <w:tcPr>
            <w:tcW w:w="532" w:type="dxa"/>
            <w:tcMar>
              <w:top w:w="100" w:type="dxa"/>
              <w:left w:w="100" w:type="dxa"/>
              <w:bottom w:w="100" w:type="dxa"/>
              <w:right w:w="100" w:type="dxa"/>
            </w:tcMar>
          </w:tcPr>
          <w:p w14:paraId="7C02ABBF" w14:textId="77777777" w:rsidR="00E058E8" w:rsidRPr="00135591" w:rsidRDefault="00E058E8">
            <w:pPr>
              <w:rPr>
                <w:rFonts w:ascii="Times New Roman" w:eastAsia="Calibri" w:hAnsi="Times New Roman" w:cs="Times New Roman"/>
                <w:sz w:val="24"/>
                <w:szCs w:val="24"/>
              </w:rPr>
            </w:pPr>
          </w:p>
        </w:tc>
        <w:tc>
          <w:tcPr>
            <w:tcW w:w="4395" w:type="dxa"/>
            <w:tcMar>
              <w:top w:w="100" w:type="dxa"/>
              <w:left w:w="100" w:type="dxa"/>
              <w:bottom w:w="100" w:type="dxa"/>
              <w:right w:w="100" w:type="dxa"/>
            </w:tcMar>
          </w:tcPr>
          <w:p w14:paraId="0D83C0B1" w14:textId="77777777" w:rsidR="00E058E8" w:rsidRPr="00135591" w:rsidRDefault="00DB139E" w:rsidP="00D706ED">
            <w:pPr>
              <w:rPr>
                <w:rFonts w:ascii="Times New Roman" w:eastAsia="Calibri" w:hAnsi="Times New Roman" w:cs="Times New Roman"/>
                <w:sz w:val="24"/>
                <w:szCs w:val="24"/>
              </w:rPr>
            </w:pPr>
            <w:r w:rsidRPr="00135591">
              <w:rPr>
                <w:rFonts w:ascii="Times New Roman" w:eastAsia="Calibri" w:hAnsi="Times New Roman" w:cs="Times New Roman"/>
                <w:b/>
                <w:sz w:val="24"/>
                <w:szCs w:val="24"/>
              </w:rPr>
              <w:t>CODUL PENAL Nr. 985</w:t>
            </w:r>
          </w:p>
        </w:tc>
        <w:tc>
          <w:tcPr>
            <w:tcW w:w="6237" w:type="dxa"/>
            <w:tcMar>
              <w:top w:w="100" w:type="dxa"/>
              <w:left w:w="100" w:type="dxa"/>
              <w:bottom w:w="100" w:type="dxa"/>
              <w:right w:w="100" w:type="dxa"/>
            </w:tcMar>
          </w:tcPr>
          <w:p w14:paraId="1283F4FC" w14:textId="77777777" w:rsidR="00E058E8" w:rsidRPr="00135591" w:rsidRDefault="00DB139E" w:rsidP="00D706ED">
            <w:pPr>
              <w:widowControl w:val="0"/>
              <w:ind w:right="183"/>
              <w:rPr>
                <w:rFonts w:ascii="Times New Roman" w:eastAsia="Calibri" w:hAnsi="Times New Roman" w:cs="Times New Roman"/>
                <w:b/>
                <w:color w:val="333333"/>
                <w:sz w:val="24"/>
                <w:szCs w:val="24"/>
                <w:highlight w:val="white"/>
              </w:rPr>
            </w:pPr>
            <w:r w:rsidRPr="00135591">
              <w:rPr>
                <w:rFonts w:ascii="Times New Roman" w:eastAsia="Calibri" w:hAnsi="Times New Roman" w:cs="Times New Roman"/>
                <w:b/>
                <w:color w:val="333333"/>
                <w:sz w:val="24"/>
                <w:szCs w:val="24"/>
                <w:highlight w:val="white"/>
              </w:rPr>
              <w:t>Se completează cu Articolul 257/1</w:t>
            </w:r>
          </w:p>
          <w:p w14:paraId="6B5A213D" w14:textId="77777777" w:rsidR="00E058E8" w:rsidRPr="00135591" w:rsidRDefault="00DB139E" w:rsidP="00D706ED">
            <w:pPr>
              <w:widowControl w:val="0"/>
              <w:ind w:right="183"/>
              <w:rPr>
                <w:rFonts w:ascii="Times New Roman" w:eastAsia="Calibri" w:hAnsi="Times New Roman" w:cs="Times New Roman"/>
                <w:sz w:val="24"/>
                <w:szCs w:val="24"/>
              </w:rPr>
            </w:pPr>
            <w:r w:rsidRPr="00135591">
              <w:rPr>
                <w:rFonts w:ascii="Times New Roman" w:eastAsia="Calibri" w:hAnsi="Times New Roman" w:cs="Times New Roman"/>
                <w:b/>
                <w:sz w:val="24"/>
                <w:szCs w:val="24"/>
              </w:rPr>
              <w:t xml:space="preserve">Articolul 257/1. </w:t>
            </w:r>
            <w:r w:rsidRPr="00135591">
              <w:rPr>
                <w:rFonts w:ascii="Times New Roman" w:eastAsia="Calibri" w:hAnsi="Times New Roman" w:cs="Times New Roman"/>
                <w:sz w:val="24"/>
                <w:szCs w:val="24"/>
              </w:rPr>
              <w:t xml:space="preserve">Încălcarea legislaţiei şi documentelor normative în construcţii </w:t>
            </w:r>
          </w:p>
          <w:p w14:paraId="7BBA1C1D" w14:textId="77777777" w:rsidR="00E058E8" w:rsidRPr="00135591" w:rsidRDefault="00DB139E" w:rsidP="00D706ED">
            <w:pPr>
              <w:widowControl w:val="0"/>
              <w:ind w:right="183"/>
              <w:rPr>
                <w:rFonts w:ascii="Times New Roman" w:eastAsia="Calibri" w:hAnsi="Times New Roman" w:cs="Times New Roman"/>
                <w:sz w:val="24"/>
                <w:szCs w:val="24"/>
              </w:rPr>
            </w:pPr>
            <w:r w:rsidRPr="00135591">
              <w:rPr>
                <w:rFonts w:ascii="Times New Roman" w:eastAsia="Calibri" w:hAnsi="Times New Roman" w:cs="Times New Roman"/>
                <w:sz w:val="24"/>
                <w:szCs w:val="24"/>
              </w:rPr>
              <w:t>(1)Solicitarea și emiterea certificatului de urbanism și / sau autorizației de construcție în lipsa unui drept real asupra imobilului, care să confere dreptul de a solicita certificatul / autorizația de construcție dacă aceasta a cauzat daune în proporții mari drepturilor și intereselor persoanelor fizice și juridice</w:t>
            </w:r>
          </w:p>
          <w:p w14:paraId="2DD58796" w14:textId="77777777" w:rsidR="00E058E8" w:rsidRPr="00135591" w:rsidRDefault="00DB139E" w:rsidP="00D706ED">
            <w:pPr>
              <w:widowControl w:val="0"/>
              <w:ind w:right="183"/>
              <w:rPr>
                <w:rFonts w:ascii="Times New Roman" w:eastAsia="Calibri" w:hAnsi="Times New Roman" w:cs="Times New Roman"/>
                <w:sz w:val="24"/>
                <w:szCs w:val="24"/>
              </w:rPr>
            </w:pPr>
            <w:r w:rsidRPr="00135591">
              <w:rPr>
                <w:rFonts w:ascii="Times New Roman" w:eastAsia="Calibri" w:hAnsi="Times New Roman" w:cs="Times New Roman"/>
                <w:sz w:val="24"/>
                <w:szCs w:val="24"/>
              </w:rPr>
              <w:t>se pedepseşte cu amendă în mărime de la 500 la 1000 unităţi convenţionale sau cu închisoare de pînă la 5 ani, iar persoana juridică se pedepseşte cu amendă în mărime de la 6000 la 11000 unităţi convenţionale cu privarea de dreptul de a exercita o anumită activitate sau cu lichidarea persoanei juridice.</w:t>
            </w:r>
          </w:p>
          <w:p w14:paraId="73BF537D" w14:textId="77777777" w:rsidR="00E058E8" w:rsidRPr="00135591" w:rsidRDefault="00DB139E" w:rsidP="00D706ED">
            <w:pPr>
              <w:widowControl w:val="0"/>
              <w:ind w:right="183"/>
              <w:rPr>
                <w:rFonts w:ascii="Times New Roman" w:eastAsia="Calibri" w:hAnsi="Times New Roman" w:cs="Times New Roman"/>
                <w:sz w:val="24"/>
                <w:szCs w:val="24"/>
              </w:rPr>
            </w:pPr>
            <w:r w:rsidRPr="00135591">
              <w:rPr>
                <w:rFonts w:ascii="Times New Roman" w:eastAsia="Calibri" w:hAnsi="Times New Roman" w:cs="Times New Roman"/>
                <w:sz w:val="24"/>
                <w:szCs w:val="24"/>
              </w:rPr>
              <w:t>(2) Executarea fără autorizație de construire sau de desființare ori cu nerespectarea prevederilor acesteia dacă aceasta a cauzat daune în proporții mari drepturilor și intereselor persoanelor fizice și juridice</w:t>
            </w:r>
          </w:p>
          <w:p w14:paraId="0DF2E5FD" w14:textId="77777777" w:rsidR="00E058E8" w:rsidRPr="00135591" w:rsidRDefault="00DB139E" w:rsidP="00D706ED">
            <w:pPr>
              <w:widowControl w:val="0"/>
              <w:ind w:right="183"/>
              <w:rPr>
                <w:rFonts w:ascii="Times New Roman" w:eastAsia="Calibri" w:hAnsi="Times New Roman" w:cs="Times New Roman"/>
                <w:sz w:val="24"/>
                <w:szCs w:val="24"/>
              </w:rPr>
            </w:pPr>
            <w:r w:rsidRPr="00135591">
              <w:rPr>
                <w:rFonts w:ascii="Times New Roman" w:eastAsia="Calibri" w:hAnsi="Times New Roman" w:cs="Times New Roman"/>
                <w:sz w:val="24"/>
                <w:szCs w:val="24"/>
              </w:rPr>
              <w:t xml:space="preserve">se pedepseşte cu amendă în mărime de la …... la ……. </w:t>
            </w:r>
            <w:r w:rsidRPr="00135591">
              <w:rPr>
                <w:rFonts w:ascii="Times New Roman" w:eastAsia="Calibri" w:hAnsi="Times New Roman" w:cs="Times New Roman"/>
                <w:sz w:val="24"/>
                <w:szCs w:val="24"/>
              </w:rPr>
              <w:lastRenderedPageBreak/>
              <w:t>unităţi convenţionale sau cu închisoare de pînă la …... ani, iar persoana juridică se pedepseşte cu amendă în mărime de la …….. la …….. unităţi convenţionale cu privarea de dreptul de a exercita o anumită activitate sau cu lichidarea persoanei juridice.</w:t>
            </w:r>
          </w:p>
          <w:p w14:paraId="3A6DCCE3" w14:textId="77777777" w:rsidR="00E058E8" w:rsidRPr="00135591" w:rsidRDefault="00DB139E" w:rsidP="00D706ED">
            <w:pPr>
              <w:widowControl w:val="0"/>
              <w:ind w:right="183"/>
              <w:rPr>
                <w:rFonts w:ascii="Times New Roman" w:eastAsia="Calibri" w:hAnsi="Times New Roman" w:cs="Times New Roman"/>
                <w:sz w:val="24"/>
                <w:szCs w:val="24"/>
              </w:rPr>
            </w:pPr>
            <w:r w:rsidRPr="00135591">
              <w:rPr>
                <w:rFonts w:ascii="Times New Roman" w:eastAsia="Calibri" w:hAnsi="Times New Roman" w:cs="Times New Roman"/>
                <w:sz w:val="24"/>
                <w:szCs w:val="24"/>
              </w:rPr>
              <w:t>(3) Continuarea executării lucrărilor fără autorizație de construire sau de desființare ori cu nerespectarea prevederilor acesteia după dispunerea opririi acestora de către organele de control competente, potrivit legii, dacă aceasta a cauzat daune în proporții mari drepturilor și intereselor persoanelor fizice și juridice</w:t>
            </w:r>
          </w:p>
          <w:p w14:paraId="215A003A" w14:textId="77777777" w:rsidR="00E058E8" w:rsidRPr="00135591" w:rsidRDefault="00DB139E" w:rsidP="00D706ED">
            <w:pPr>
              <w:widowControl w:val="0"/>
              <w:ind w:right="183"/>
              <w:rPr>
                <w:rFonts w:ascii="Times New Roman" w:eastAsia="Calibri" w:hAnsi="Times New Roman" w:cs="Times New Roman"/>
                <w:sz w:val="24"/>
                <w:szCs w:val="24"/>
              </w:rPr>
            </w:pPr>
            <w:r w:rsidRPr="00135591">
              <w:rPr>
                <w:rFonts w:ascii="Times New Roman" w:eastAsia="Calibri" w:hAnsi="Times New Roman" w:cs="Times New Roman"/>
                <w:sz w:val="24"/>
                <w:szCs w:val="24"/>
              </w:rPr>
              <w:t>se pedepseşte cu amendă în mărime de la …... la ……. unităţi convenţionale sau cu închisoare de pînă la …... ani, iar persoana juridică se pedepseşte cu amendă în mărime de la …….. la …….. unităţi convenţionale cu privarea de dreptul de a exercita o anumită activitate sau cu lichidarea persoanei juridice.</w:t>
            </w:r>
          </w:p>
        </w:tc>
        <w:tc>
          <w:tcPr>
            <w:tcW w:w="4110" w:type="dxa"/>
            <w:tcMar>
              <w:top w:w="100" w:type="dxa"/>
              <w:left w:w="100" w:type="dxa"/>
              <w:bottom w:w="100" w:type="dxa"/>
              <w:right w:w="100" w:type="dxa"/>
            </w:tcMar>
          </w:tcPr>
          <w:p w14:paraId="14C769CB" w14:textId="0546FF65" w:rsidR="00E058E8" w:rsidRPr="00135591" w:rsidRDefault="00E058E8" w:rsidP="00D706ED">
            <w:pPr>
              <w:widowControl w:val="0"/>
              <w:spacing w:line="240" w:lineRule="auto"/>
              <w:ind w:right="184"/>
              <w:rPr>
                <w:rFonts w:ascii="Times New Roman" w:eastAsia="Calibri" w:hAnsi="Times New Roman" w:cs="Times New Roman"/>
                <w:sz w:val="24"/>
                <w:szCs w:val="24"/>
              </w:rPr>
            </w:pPr>
          </w:p>
        </w:tc>
      </w:tr>
      <w:tr w:rsidR="00E058E8" w:rsidRPr="00135591" w14:paraId="1BE7F2A0" w14:textId="77777777" w:rsidTr="00135591">
        <w:tc>
          <w:tcPr>
            <w:tcW w:w="532" w:type="dxa"/>
            <w:shd w:val="clear" w:color="auto" w:fill="auto"/>
            <w:tcMar>
              <w:top w:w="100" w:type="dxa"/>
              <w:left w:w="100" w:type="dxa"/>
              <w:bottom w:w="100" w:type="dxa"/>
              <w:right w:w="100" w:type="dxa"/>
            </w:tcMar>
          </w:tcPr>
          <w:p w14:paraId="4352CF24" w14:textId="77777777" w:rsidR="00E058E8" w:rsidRPr="00135591" w:rsidRDefault="00E058E8">
            <w:pPr>
              <w:spacing w:line="240" w:lineRule="auto"/>
              <w:rPr>
                <w:rFonts w:ascii="Times New Roman" w:eastAsia="Calibri" w:hAnsi="Times New Roman" w:cs="Times New Roman"/>
                <w:sz w:val="24"/>
                <w:szCs w:val="24"/>
              </w:rPr>
            </w:pPr>
          </w:p>
        </w:tc>
        <w:tc>
          <w:tcPr>
            <w:tcW w:w="4395" w:type="dxa"/>
            <w:shd w:val="clear" w:color="auto" w:fill="auto"/>
            <w:tcMar>
              <w:top w:w="100" w:type="dxa"/>
              <w:left w:w="100" w:type="dxa"/>
              <w:bottom w:w="100" w:type="dxa"/>
              <w:right w:w="100" w:type="dxa"/>
            </w:tcMar>
          </w:tcPr>
          <w:p w14:paraId="5AE18087" w14:textId="77777777" w:rsidR="00E058E8" w:rsidRPr="00135591" w:rsidRDefault="00DB139E" w:rsidP="00D706ED">
            <w:pPr>
              <w:spacing w:line="240" w:lineRule="auto"/>
              <w:rPr>
                <w:rFonts w:ascii="Times New Roman" w:eastAsia="Calibri" w:hAnsi="Times New Roman" w:cs="Times New Roman"/>
                <w:b/>
                <w:sz w:val="24"/>
                <w:szCs w:val="24"/>
              </w:rPr>
            </w:pPr>
            <w:r w:rsidRPr="00135591">
              <w:rPr>
                <w:rFonts w:ascii="Times New Roman" w:eastAsia="Calibri" w:hAnsi="Times New Roman" w:cs="Times New Roman"/>
                <w:b/>
                <w:sz w:val="24"/>
                <w:szCs w:val="24"/>
              </w:rPr>
              <w:t>legea 835</w:t>
            </w:r>
          </w:p>
          <w:p w14:paraId="180C9CD4" w14:textId="77777777" w:rsidR="00E058E8" w:rsidRPr="00135591" w:rsidRDefault="00DB139E" w:rsidP="00D706ED">
            <w:pPr>
              <w:spacing w:line="240" w:lineRule="auto"/>
              <w:rPr>
                <w:rFonts w:ascii="Times New Roman" w:eastAsia="Calibri" w:hAnsi="Times New Roman" w:cs="Times New Roman"/>
                <w:sz w:val="24"/>
                <w:szCs w:val="24"/>
              </w:rPr>
            </w:pPr>
            <w:r w:rsidRPr="00135591">
              <w:rPr>
                <w:rFonts w:ascii="Times New Roman" w:eastAsia="Calibri" w:hAnsi="Times New Roman" w:cs="Times New Roman"/>
                <w:b/>
                <w:sz w:val="24"/>
                <w:szCs w:val="24"/>
              </w:rPr>
              <w:t>Art.14.</w:t>
            </w:r>
            <w:r w:rsidRPr="00135591">
              <w:rPr>
                <w:rFonts w:ascii="Times New Roman" w:eastAsia="Calibri" w:hAnsi="Times New Roman" w:cs="Times New Roman"/>
                <w:sz w:val="24"/>
                <w:szCs w:val="24"/>
              </w:rPr>
              <w:t xml:space="preserve"> - (1)  Planul urbanistic zonal se întocmeşte pentru o parte din  teritoriul  unei  localităţi sau pentru  un  teritoriu  predestinat funcţionării şi dezvoltării  localităţii.</w:t>
            </w:r>
          </w:p>
          <w:p w14:paraId="36E92611" w14:textId="77777777" w:rsidR="00E058E8" w:rsidRPr="00135591" w:rsidRDefault="00DB139E" w:rsidP="00D706ED">
            <w:pPr>
              <w:spacing w:line="240" w:lineRule="auto"/>
              <w:rPr>
                <w:rFonts w:ascii="Times New Roman" w:eastAsia="Calibri" w:hAnsi="Times New Roman" w:cs="Times New Roman"/>
                <w:sz w:val="24"/>
                <w:szCs w:val="24"/>
              </w:rPr>
            </w:pPr>
            <w:r w:rsidRPr="00135591">
              <w:rPr>
                <w:rFonts w:ascii="Times New Roman" w:eastAsia="Calibri" w:hAnsi="Times New Roman" w:cs="Times New Roman"/>
                <w:sz w:val="24"/>
                <w:szCs w:val="24"/>
              </w:rPr>
              <w:t>(2) Planul urbanistic  zonal  cuprinde o componentă directoare şi  o componentă reglementatoare.</w:t>
            </w:r>
          </w:p>
          <w:p w14:paraId="296624BB" w14:textId="77777777" w:rsidR="00E058E8" w:rsidRPr="00135591" w:rsidRDefault="00DB139E" w:rsidP="00D706ED">
            <w:pPr>
              <w:spacing w:line="240" w:lineRule="auto"/>
              <w:rPr>
                <w:rFonts w:ascii="Times New Roman" w:eastAsia="Calibri" w:hAnsi="Times New Roman" w:cs="Times New Roman"/>
                <w:sz w:val="24"/>
                <w:szCs w:val="24"/>
              </w:rPr>
            </w:pPr>
            <w:r w:rsidRPr="00135591">
              <w:rPr>
                <w:rFonts w:ascii="Times New Roman" w:eastAsia="Calibri" w:hAnsi="Times New Roman" w:cs="Times New Roman"/>
                <w:sz w:val="24"/>
                <w:szCs w:val="24"/>
              </w:rPr>
              <w:t xml:space="preserve">(3) Componenta directoare a planului urbanistic zonal se întocmeşte pentru  anumite sectoare de o importanţă sau cu o valoare deosebită  din teritoriul  unei localităţi şi cuprinde prevederile stipulate la  art.13 alin.(3),  cu  excepţia  lit.e), şi </w:t>
            </w:r>
            <w:r w:rsidRPr="00135591">
              <w:rPr>
                <w:rFonts w:ascii="Times New Roman" w:eastAsia="Calibri" w:hAnsi="Times New Roman" w:cs="Times New Roman"/>
                <w:sz w:val="24"/>
                <w:szCs w:val="24"/>
              </w:rPr>
              <w:lastRenderedPageBreak/>
              <w:t>acceptate pentru teritoriul  zonei respective.</w:t>
            </w:r>
          </w:p>
          <w:p w14:paraId="4E9BE982" w14:textId="77777777" w:rsidR="00E058E8" w:rsidRPr="00135591" w:rsidRDefault="00DB139E" w:rsidP="00D706ED">
            <w:pPr>
              <w:spacing w:line="240" w:lineRule="auto"/>
              <w:rPr>
                <w:rFonts w:ascii="Times New Roman" w:eastAsia="Calibri" w:hAnsi="Times New Roman" w:cs="Times New Roman"/>
                <w:sz w:val="24"/>
                <w:szCs w:val="24"/>
              </w:rPr>
            </w:pPr>
            <w:r w:rsidRPr="00135591">
              <w:rPr>
                <w:rFonts w:ascii="Times New Roman" w:eastAsia="Calibri" w:hAnsi="Times New Roman" w:cs="Times New Roman"/>
                <w:sz w:val="24"/>
                <w:szCs w:val="24"/>
              </w:rPr>
              <w:t>(4) Componenta reglementatoare a planului urbanistic zonal cuprinde prevederile stipulate la art.13 alin.(4), cu excepţia lit.a), adaptate pentru teritoriul zonei respective.</w:t>
            </w:r>
          </w:p>
        </w:tc>
        <w:tc>
          <w:tcPr>
            <w:tcW w:w="6237" w:type="dxa"/>
            <w:shd w:val="clear" w:color="auto" w:fill="auto"/>
            <w:tcMar>
              <w:top w:w="100" w:type="dxa"/>
              <w:left w:w="100" w:type="dxa"/>
              <w:bottom w:w="100" w:type="dxa"/>
              <w:right w:w="100" w:type="dxa"/>
            </w:tcMar>
          </w:tcPr>
          <w:p w14:paraId="4E59F652" w14:textId="77777777" w:rsidR="00E058E8" w:rsidRPr="00135591" w:rsidRDefault="00DB139E" w:rsidP="00D706ED">
            <w:pPr>
              <w:spacing w:after="120" w:line="240" w:lineRule="auto"/>
              <w:ind w:right="183"/>
              <w:rPr>
                <w:rFonts w:ascii="Times New Roman" w:eastAsia="Calibri" w:hAnsi="Times New Roman" w:cs="Times New Roman"/>
                <w:sz w:val="24"/>
                <w:szCs w:val="24"/>
              </w:rPr>
            </w:pPr>
            <w:r w:rsidRPr="00135591">
              <w:rPr>
                <w:rFonts w:ascii="Times New Roman" w:eastAsia="Calibri" w:hAnsi="Times New Roman" w:cs="Times New Roman"/>
                <w:b/>
                <w:sz w:val="24"/>
                <w:szCs w:val="24"/>
              </w:rPr>
              <w:lastRenderedPageBreak/>
              <w:t>art. 14, va avea următoarea redacție:</w:t>
            </w:r>
          </w:p>
          <w:p w14:paraId="6C4B7650" w14:textId="77777777" w:rsidR="00E058E8" w:rsidRPr="00135591" w:rsidRDefault="00DB139E" w:rsidP="00D706ED">
            <w:pPr>
              <w:spacing w:line="240" w:lineRule="auto"/>
              <w:ind w:right="183"/>
              <w:rPr>
                <w:rFonts w:ascii="Times New Roman" w:eastAsia="Calibri" w:hAnsi="Times New Roman" w:cs="Times New Roman"/>
                <w:sz w:val="24"/>
                <w:szCs w:val="24"/>
              </w:rPr>
            </w:pPr>
            <w:r w:rsidRPr="00135591">
              <w:rPr>
                <w:rFonts w:ascii="Times New Roman" w:eastAsia="Calibri" w:hAnsi="Times New Roman" w:cs="Times New Roman"/>
                <w:sz w:val="24"/>
                <w:szCs w:val="24"/>
              </w:rPr>
              <w:t xml:space="preserve">Art. 14. (1) Planul urbanistic zonal este instrumentul de planificare urbană de reglementare specifică, prin care se coordonează dezvoltarea urbanistică integrată a unor zone din localitate, caracterizate printr-un grad ridicat de complexitate sau printr-o dinamică urbană accentuată. Planul urbanistic zonal asigură corelarea programelor de dezvoltare urbană integrată a zonei cu Planul urbanistic general. </w:t>
            </w:r>
          </w:p>
          <w:p w14:paraId="2606C2B1" w14:textId="77777777" w:rsidR="00E058E8" w:rsidRPr="00135591" w:rsidRDefault="00DB139E" w:rsidP="00D706ED">
            <w:pPr>
              <w:spacing w:line="240" w:lineRule="auto"/>
              <w:ind w:right="183"/>
              <w:rPr>
                <w:rFonts w:ascii="Times New Roman" w:eastAsia="Calibri" w:hAnsi="Times New Roman" w:cs="Times New Roman"/>
                <w:sz w:val="24"/>
                <w:szCs w:val="24"/>
              </w:rPr>
            </w:pPr>
            <w:r w:rsidRPr="00135591">
              <w:rPr>
                <w:rFonts w:ascii="Times New Roman" w:eastAsia="Calibri" w:hAnsi="Times New Roman" w:cs="Times New Roman"/>
                <w:sz w:val="24"/>
                <w:szCs w:val="24"/>
              </w:rPr>
              <w:t>(5) Elaborarea Planului urbanistic zonal este obligatorie în cazul:</w:t>
            </w:r>
          </w:p>
          <w:p w14:paraId="6C67BBDE" w14:textId="77777777" w:rsidR="00E058E8" w:rsidRPr="00135591" w:rsidRDefault="00DB139E" w:rsidP="00D706ED">
            <w:pPr>
              <w:spacing w:line="240" w:lineRule="auto"/>
              <w:ind w:right="183"/>
              <w:rPr>
                <w:rFonts w:ascii="Times New Roman" w:eastAsia="Calibri" w:hAnsi="Times New Roman" w:cs="Times New Roman"/>
                <w:sz w:val="24"/>
                <w:szCs w:val="24"/>
              </w:rPr>
            </w:pPr>
            <w:r w:rsidRPr="00135591">
              <w:rPr>
                <w:rFonts w:ascii="Times New Roman" w:eastAsia="Calibri" w:hAnsi="Times New Roman" w:cs="Times New Roman"/>
                <w:sz w:val="24"/>
                <w:szCs w:val="24"/>
              </w:rPr>
              <w:t>a) zonelor centrale ale localităţilor;</w:t>
            </w:r>
          </w:p>
          <w:p w14:paraId="629F1CFF" w14:textId="77777777" w:rsidR="00E058E8" w:rsidRPr="00135591" w:rsidRDefault="00DB139E" w:rsidP="00D706ED">
            <w:pPr>
              <w:spacing w:line="240" w:lineRule="auto"/>
              <w:ind w:right="183"/>
              <w:rPr>
                <w:rFonts w:ascii="Times New Roman" w:eastAsia="Calibri" w:hAnsi="Times New Roman" w:cs="Times New Roman"/>
                <w:sz w:val="24"/>
                <w:szCs w:val="24"/>
              </w:rPr>
            </w:pPr>
            <w:r w:rsidRPr="00135591">
              <w:rPr>
                <w:rFonts w:ascii="Times New Roman" w:eastAsia="Calibri" w:hAnsi="Times New Roman" w:cs="Times New Roman"/>
                <w:sz w:val="24"/>
                <w:szCs w:val="24"/>
              </w:rPr>
              <w:t>b) zonelor construite protejate şi de protecţie a monumentelor;</w:t>
            </w:r>
          </w:p>
          <w:p w14:paraId="0D284B77" w14:textId="77777777" w:rsidR="00E058E8" w:rsidRPr="00135591" w:rsidRDefault="00DB139E" w:rsidP="00D706ED">
            <w:pPr>
              <w:spacing w:line="240" w:lineRule="auto"/>
              <w:ind w:right="183"/>
              <w:rPr>
                <w:rFonts w:ascii="Times New Roman" w:eastAsia="Calibri" w:hAnsi="Times New Roman" w:cs="Times New Roman"/>
                <w:sz w:val="24"/>
                <w:szCs w:val="24"/>
              </w:rPr>
            </w:pPr>
            <w:r w:rsidRPr="00135591">
              <w:rPr>
                <w:rFonts w:ascii="Times New Roman" w:eastAsia="Calibri" w:hAnsi="Times New Roman" w:cs="Times New Roman"/>
                <w:sz w:val="24"/>
                <w:szCs w:val="24"/>
              </w:rPr>
              <w:t>c) zonelor de agrement şi turism;</w:t>
            </w:r>
          </w:p>
          <w:p w14:paraId="5DE3CC20" w14:textId="77777777" w:rsidR="00E058E8" w:rsidRPr="00135591" w:rsidRDefault="00DB139E" w:rsidP="00D706ED">
            <w:pPr>
              <w:spacing w:line="240" w:lineRule="auto"/>
              <w:ind w:right="183"/>
              <w:rPr>
                <w:rFonts w:ascii="Times New Roman" w:eastAsia="Calibri" w:hAnsi="Times New Roman" w:cs="Times New Roman"/>
                <w:sz w:val="24"/>
                <w:szCs w:val="24"/>
              </w:rPr>
            </w:pPr>
            <w:r w:rsidRPr="00135591">
              <w:rPr>
                <w:rFonts w:ascii="Times New Roman" w:eastAsia="Calibri" w:hAnsi="Times New Roman" w:cs="Times New Roman"/>
                <w:sz w:val="24"/>
                <w:szCs w:val="24"/>
              </w:rPr>
              <w:lastRenderedPageBreak/>
              <w:t>d) zonelor/parcurilor industriale, tehnologice şi zonelor de servicii;</w:t>
            </w:r>
          </w:p>
          <w:p w14:paraId="071AD4CD" w14:textId="77777777" w:rsidR="00E058E8" w:rsidRPr="00135591" w:rsidRDefault="00DB139E" w:rsidP="00D706ED">
            <w:pPr>
              <w:spacing w:line="240" w:lineRule="auto"/>
              <w:ind w:right="183"/>
              <w:rPr>
                <w:rFonts w:ascii="Times New Roman" w:eastAsia="Calibri" w:hAnsi="Times New Roman" w:cs="Times New Roman"/>
                <w:sz w:val="24"/>
                <w:szCs w:val="24"/>
              </w:rPr>
            </w:pPr>
            <w:r w:rsidRPr="00135591">
              <w:rPr>
                <w:rFonts w:ascii="Times New Roman" w:eastAsia="Calibri" w:hAnsi="Times New Roman" w:cs="Times New Roman"/>
                <w:sz w:val="24"/>
                <w:szCs w:val="24"/>
              </w:rPr>
              <w:t>e) parcelărilor, pentru divizarea în mai mult de 3 parcele;</w:t>
            </w:r>
          </w:p>
          <w:p w14:paraId="2B62628A" w14:textId="77777777" w:rsidR="00E058E8" w:rsidRPr="00135591" w:rsidRDefault="00DB139E" w:rsidP="00D706ED">
            <w:pPr>
              <w:spacing w:line="240" w:lineRule="auto"/>
              <w:ind w:right="183"/>
              <w:rPr>
                <w:rFonts w:ascii="Times New Roman" w:eastAsia="Calibri" w:hAnsi="Times New Roman" w:cs="Times New Roman"/>
                <w:sz w:val="24"/>
                <w:szCs w:val="24"/>
              </w:rPr>
            </w:pPr>
            <w:r w:rsidRPr="00135591">
              <w:rPr>
                <w:rFonts w:ascii="Times New Roman" w:eastAsia="Calibri" w:hAnsi="Times New Roman" w:cs="Times New Roman"/>
                <w:sz w:val="24"/>
                <w:szCs w:val="24"/>
              </w:rPr>
              <w:t>f) infrastructurii de transport;</w:t>
            </w:r>
          </w:p>
          <w:p w14:paraId="786B0618" w14:textId="77777777" w:rsidR="00E058E8" w:rsidRPr="00135591" w:rsidRDefault="00DB139E" w:rsidP="00D706ED">
            <w:pPr>
              <w:spacing w:line="240" w:lineRule="auto"/>
              <w:ind w:right="183"/>
              <w:rPr>
                <w:rFonts w:ascii="Times New Roman" w:eastAsia="Calibri" w:hAnsi="Times New Roman" w:cs="Times New Roman"/>
                <w:sz w:val="24"/>
                <w:szCs w:val="24"/>
              </w:rPr>
            </w:pPr>
            <w:r w:rsidRPr="00135591">
              <w:rPr>
                <w:rFonts w:ascii="Times New Roman" w:eastAsia="Calibri" w:hAnsi="Times New Roman" w:cs="Times New Roman"/>
                <w:sz w:val="24"/>
                <w:szCs w:val="24"/>
              </w:rPr>
              <w:t>g) zonelor supuse restructurării sau regenerării urbane;</w:t>
            </w:r>
          </w:p>
          <w:p w14:paraId="3CD5CF3D" w14:textId="77777777" w:rsidR="00E058E8" w:rsidRPr="00135591" w:rsidRDefault="00DB139E" w:rsidP="00D706ED">
            <w:pPr>
              <w:spacing w:line="240" w:lineRule="auto"/>
              <w:ind w:right="183"/>
              <w:rPr>
                <w:rFonts w:ascii="Times New Roman" w:eastAsia="Calibri" w:hAnsi="Times New Roman" w:cs="Times New Roman"/>
                <w:b/>
                <w:sz w:val="24"/>
                <w:szCs w:val="24"/>
              </w:rPr>
            </w:pPr>
            <w:r w:rsidRPr="00135591">
              <w:rPr>
                <w:rFonts w:ascii="Times New Roman" w:eastAsia="Calibri" w:hAnsi="Times New Roman" w:cs="Times New Roman"/>
                <w:sz w:val="24"/>
                <w:szCs w:val="24"/>
              </w:rPr>
              <w:t>h) altor zone stabilite de autorităţile publice locale din localităţi, potrivit legii</w:t>
            </w:r>
            <w:r w:rsidRPr="00135591">
              <w:rPr>
                <w:rFonts w:ascii="Times New Roman" w:eastAsia="Calibri" w:hAnsi="Times New Roman" w:cs="Times New Roman"/>
                <w:b/>
                <w:sz w:val="24"/>
                <w:szCs w:val="24"/>
              </w:rPr>
              <w:t xml:space="preserve">. </w:t>
            </w:r>
          </w:p>
          <w:p w14:paraId="717C2F33" w14:textId="77777777" w:rsidR="00E058E8" w:rsidRPr="00135591" w:rsidRDefault="00DB139E" w:rsidP="00D706ED">
            <w:pPr>
              <w:spacing w:line="240" w:lineRule="auto"/>
              <w:ind w:right="183"/>
              <w:rPr>
                <w:rFonts w:ascii="Times New Roman" w:eastAsia="Calibri" w:hAnsi="Times New Roman" w:cs="Times New Roman"/>
                <w:b/>
                <w:sz w:val="24"/>
                <w:szCs w:val="24"/>
              </w:rPr>
            </w:pPr>
            <w:r w:rsidRPr="00135591">
              <w:rPr>
                <w:rFonts w:ascii="Times New Roman" w:eastAsia="Calibri" w:hAnsi="Times New Roman" w:cs="Times New Roman"/>
                <w:b/>
                <w:sz w:val="24"/>
                <w:szCs w:val="24"/>
              </w:rPr>
              <w:t>6) Teritoriul care urmează să fie studiat, ce cuprinde și zona care urmează să fie reglementată prin planul urbanistic zonal cât și zona de influenţă a acesteia, va fi cuprins de o zonă pe o distanță de 100m de obiectul de interes, va fi delimitată de cel puţin 3 străzi/drumuri publice sau de limite impuse de elemente ale cadrului natural stabile în timp.</w:t>
            </w:r>
          </w:p>
        </w:tc>
        <w:tc>
          <w:tcPr>
            <w:tcW w:w="4110" w:type="dxa"/>
            <w:shd w:val="clear" w:color="auto" w:fill="auto"/>
            <w:tcMar>
              <w:top w:w="100" w:type="dxa"/>
              <w:left w:w="100" w:type="dxa"/>
              <w:bottom w:w="100" w:type="dxa"/>
              <w:right w:w="100" w:type="dxa"/>
            </w:tcMar>
          </w:tcPr>
          <w:p w14:paraId="27C06B7A" w14:textId="0FC0872F" w:rsidR="00E058E8" w:rsidRPr="00135591" w:rsidRDefault="00E058E8" w:rsidP="00D706ED">
            <w:pPr>
              <w:spacing w:line="240" w:lineRule="auto"/>
              <w:ind w:right="184"/>
              <w:rPr>
                <w:rFonts w:ascii="Times New Roman" w:eastAsia="Calibri" w:hAnsi="Times New Roman" w:cs="Times New Roman"/>
                <w:b/>
                <w:sz w:val="24"/>
                <w:szCs w:val="24"/>
                <w:u w:val="single"/>
              </w:rPr>
            </w:pPr>
          </w:p>
        </w:tc>
      </w:tr>
      <w:tr w:rsidR="00E058E8" w:rsidRPr="00135591" w14:paraId="298D4C71" w14:textId="77777777" w:rsidTr="00135591">
        <w:tc>
          <w:tcPr>
            <w:tcW w:w="532" w:type="dxa"/>
            <w:shd w:val="clear" w:color="auto" w:fill="auto"/>
            <w:tcMar>
              <w:top w:w="100" w:type="dxa"/>
              <w:left w:w="100" w:type="dxa"/>
              <w:bottom w:w="100" w:type="dxa"/>
              <w:right w:w="100" w:type="dxa"/>
            </w:tcMar>
          </w:tcPr>
          <w:p w14:paraId="2C53ACA8" w14:textId="77777777" w:rsidR="00E058E8" w:rsidRPr="00135591" w:rsidRDefault="00E058E8">
            <w:pPr>
              <w:spacing w:line="240" w:lineRule="auto"/>
              <w:rPr>
                <w:rFonts w:ascii="Times New Roman" w:eastAsia="Calibri" w:hAnsi="Times New Roman" w:cs="Times New Roman"/>
                <w:sz w:val="24"/>
                <w:szCs w:val="24"/>
              </w:rPr>
            </w:pPr>
          </w:p>
        </w:tc>
        <w:tc>
          <w:tcPr>
            <w:tcW w:w="4395" w:type="dxa"/>
            <w:shd w:val="clear" w:color="auto" w:fill="auto"/>
            <w:tcMar>
              <w:top w:w="100" w:type="dxa"/>
              <w:left w:w="100" w:type="dxa"/>
              <w:bottom w:w="100" w:type="dxa"/>
              <w:right w:w="100" w:type="dxa"/>
            </w:tcMar>
          </w:tcPr>
          <w:p w14:paraId="21137C47" w14:textId="77777777" w:rsidR="00E058E8" w:rsidRPr="00135591" w:rsidRDefault="00DB139E" w:rsidP="00D706ED">
            <w:pPr>
              <w:spacing w:line="240" w:lineRule="auto"/>
              <w:rPr>
                <w:rFonts w:ascii="Times New Roman" w:eastAsia="Calibri" w:hAnsi="Times New Roman" w:cs="Times New Roman"/>
                <w:sz w:val="24"/>
                <w:szCs w:val="24"/>
              </w:rPr>
            </w:pPr>
            <w:r w:rsidRPr="00135591">
              <w:rPr>
                <w:rFonts w:ascii="Times New Roman" w:eastAsia="Calibri" w:hAnsi="Times New Roman" w:cs="Times New Roman"/>
                <w:b/>
                <w:sz w:val="24"/>
                <w:szCs w:val="24"/>
              </w:rPr>
              <w:t>legea 835</w:t>
            </w:r>
          </w:p>
          <w:p w14:paraId="03938211" w14:textId="77777777" w:rsidR="00E058E8" w:rsidRPr="00135591" w:rsidRDefault="00DB139E" w:rsidP="00D706ED">
            <w:pPr>
              <w:shd w:val="clear" w:color="auto" w:fill="FFFFFF"/>
              <w:jc w:val="both"/>
              <w:rPr>
                <w:rFonts w:ascii="Times New Roman" w:eastAsia="Calibri" w:hAnsi="Times New Roman" w:cs="Times New Roman"/>
                <w:sz w:val="24"/>
                <w:szCs w:val="24"/>
              </w:rPr>
            </w:pPr>
            <w:r w:rsidRPr="00135591">
              <w:rPr>
                <w:rFonts w:ascii="Times New Roman" w:eastAsia="Calibri" w:hAnsi="Times New Roman" w:cs="Times New Roman"/>
                <w:sz w:val="24"/>
                <w:szCs w:val="24"/>
              </w:rPr>
              <w:t>Art.16.</w:t>
            </w:r>
          </w:p>
          <w:p w14:paraId="4CF18A96" w14:textId="77777777" w:rsidR="00E058E8" w:rsidRPr="00135591" w:rsidRDefault="00DB139E" w:rsidP="00D706ED">
            <w:pPr>
              <w:shd w:val="clear" w:color="auto" w:fill="FFFFFF"/>
              <w:ind w:firstLine="860"/>
              <w:jc w:val="both"/>
              <w:rPr>
                <w:rFonts w:ascii="Times New Roman" w:eastAsia="Calibri" w:hAnsi="Times New Roman" w:cs="Times New Roman"/>
                <w:sz w:val="24"/>
                <w:szCs w:val="24"/>
              </w:rPr>
            </w:pPr>
            <w:r w:rsidRPr="00135591">
              <w:rPr>
                <w:rFonts w:ascii="Times New Roman" w:eastAsia="Calibri" w:hAnsi="Times New Roman" w:cs="Times New Roman"/>
                <w:sz w:val="24"/>
                <w:szCs w:val="24"/>
              </w:rPr>
              <w:t>( 1) Planul urbanistic de detaliu este documentaţia prin care se stabilesc condiţiile de amplasare şi executare într-un anumit teren a uneia sau mai multor construcţii cu destinaţie precizată. Această documentaţie se întocmeşte numai în baza planului urbanistic general aprobat.</w:t>
            </w:r>
          </w:p>
          <w:p w14:paraId="695E701C" w14:textId="77777777" w:rsidR="00E058E8" w:rsidRPr="00135591" w:rsidRDefault="00DB139E" w:rsidP="00D706ED">
            <w:pPr>
              <w:shd w:val="clear" w:color="auto" w:fill="FFFFFF"/>
              <w:ind w:firstLine="860"/>
              <w:jc w:val="both"/>
              <w:rPr>
                <w:rFonts w:ascii="Times New Roman" w:eastAsia="Calibri" w:hAnsi="Times New Roman" w:cs="Times New Roman"/>
                <w:b/>
                <w:color w:val="333333"/>
                <w:sz w:val="24"/>
                <w:szCs w:val="24"/>
              </w:rPr>
            </w:pPr>
            <w:r w:rsidRPr="00135591">
              <w:rPr>
                <w:rFonts w:ascii="Times New Roman" w:eastAsia="Calibri" w:hAnsi="Times New Roman" w:cs="Times New Roman"/>
                <w:sz w:val="24"/>
                <w:szCs w:val="24"/>
              </w:rPr>
              <w:t>(2) Autorităţile administraţiei publice locale decid asupra necesităţii elaborării unui plan urbanistic de detaliu şi comunică acest fapt persoanelor fizice şi juridice interesate prin intermediul certificatului de urbanism.</w:t>
            </w:r>
          </w:p>
          <w:p w14:paraId="66FFD748" w14:textId="77777777" w:rsidR="00E058E8" w:rsidRPr="00135591" w:rsidRDefault="00E058E8" w:rsidP="00D706ED">
            <w:pPr>
              <w:spacing w:line="240" w:lineRule="auto"/>
              <w:rPr>
                <w:rFonts w:ascii="Times New Roman" w:eastAsia="Calibri" w:hAnsi="Times New Roman" w:cs="Times New Roman"/>
                <w:b/>
                <w:sz w:val="24"/>
                <w:szCs w:val="24"/>
              </w:rPr>
            </w:pPr>
          </w:p>
        </w:tc>
        <w:tc>
          <w:tcPr>
            <w:tcW w:w="6237" w:type="dxa"/>
            <w:shd w:val="clear" w:color="auto" w:fill="auto"/>
            <w:tcMar>
              <w:top w:w="100" w:type="dxa"/>
              <w:left w:w="100" w:type="dxa"/>
              <w:bottom w:w="100" w:type="dxa"/>
              <w:right w:w="100" w:type="dxa"/>
            </w:tcMar>
          </w:tcPr>
          <w:p w14:paraId="7FF2E1AF" w14:textId="77777777" w:rsidR="00E058E8" w:rsidRPr="00135591" w:rsidRDefault="00DB139E" w:rsidP="00D706ED">
            <w:pPr>
              <w:spacing w:after="120" w:line="240" w:lineRule="auto"/>
              <w:ind w:right="183"/>
              <w:rPr>
                <w:rFonts w:ascii="Times New Roman" w:eastAsia="Calibri" w:hAnsi="Times New Roman" w:cs="Times New Roman"/>
                <w:b/>
                <w:sz w:val="24"/>
                <w:szCs w:val="24"/>
              </w:rPr>
            </w:pPr>
            <w:r w:rsidRPr="00135591">
              <w:rPr>
                <w:rFonts w:ascii="Times New Roman" w:eastAsia="Calibri" w:hAnsi="Times New Roman" w:cs="Times New Roman"/>
                <w:b/>
                <w:sz w:val="24"/>
                <w:szCs w:val="24"/>
              </w:rPr>
              <w:t>art. 16, va avea următoarea redacție:</w:t>
            </w:r>
          </w:p>
          <w:p w14:paraId="23C8F26F" w14:textId="77777777" w:rsidR="00E058E8" w:rsidRPr="00135591" w:rsidRDefault="00DB139E" w:rsidP="00D706ED">
            <w:pPr>
              <w:widowControl w:val="0"/>
              <w:shd w:val="clear" w:color="auto" w:fill="FFFFFF"/>
              <w:ind w:right="183"/>
              <w:jc w:val="both"/>
              <w:rPr>
                <w:rFonts w:ascii="Times New Roman" w:eastAsia="Calibri" w:hAnsi="Times New Roman" w:cs="Times New Roman"/>
                <w:sz w:val="24"/>
                <w:szCs w:val="24"/>
              </w:rPr>
            </w:pPr>
            <w:r w:rsidRPr="00135591">
              <w:rPr>
                <w:rFonts w:ascii="Times New Roman" w:eastAsia="Calibri" w:hAnsi="Times New Roman" w:cs="Times New Roman"/>
                <w:sz w:val="24"/>
                <w:szCs w:val="24"/>
              </w:rPr>
              <w:t>Art.16.</w:t>
            </w:r>
          </w:p>
          <w:p w14:paraId="6F09498A" w14:textId="77777777" w:rsidR="00E058E8" w:rsidRPr="00135591" w:rsidRDefault="00DB139E" w:rsidP="00D706ED">
            <w:pPr>
              <w:widowControl w:val="0"/>
              <w:shd w:val="clear" w:color="auto" w:fill="FFFFFF"/>
              <w:ind w:right="183" w:firstLine="860"/>
              <w:jc w:val="both"/>
              <w:rPr>
                <w:rFonts w:ascii="Times New Roman" w:eastAsia="Calibri" w:hAnsi="Times New Roman" w:cs="Times New Roman"/>
                <w:sz w:val="24"/>
                <w:szCs w:val="24"/>
              </w:rPr>
            </w:pPr>
            <w:r w:rsidRPr="00135591">
              <w:rPr>
                <w:rFonts w:ascii="Times New Roman" w:eastAsia="Calibri" w:hAnsi="Times New Roman" w:cs="Times New Roman"/>
                <w:sz w:val="24"/>
                <w:szCs w:val="24"/>
              </w:rPr>
              <w:t xml:space="preserve">(1) Planul urbanistic de detaliu are caracter de reglementare specifică pentru una sau cel mult două parcele în relaţie cu parcelele învecinate. Prin această documentaţie se stabilesc condiţiile de amplasare şi executare într-un anumit teren a uneia sau mai multor construcţii cu destinaţie precizată. </w:t>
            </w:r>
          </w:p>
          <w:p w14:paraId="52571C55" w14:textId="77777777" w:rsidR="00E058E8" w:rsidRPr="00135591" w:rsidRDefault="00DB139E" w:rsidP="00D706ED">
            <w:pPr>
              <w:widowControl w:val="0"/>
              <w:shd w:val="clear" w:color="auto" w:fill="FFFFFF"/>
              <w:ind w:right="183" w:firstLine="860"/>
              <w:jc w:val="both"/>
              <w:rPr>
                <w:rFonts w:ascii="Times New Roman" w:eastAsia="Calibri" w:hAnsi="Times New Roman" w:cs="Times New Roman"/>
                <w:sz w:val="24"/>
                <w:szCs w:val="24"/>
              </w:rPr>
            </w:pPr>
            <w:r w:rsidRPr="00135591">
              <w:rPr>
                <w:rFonts w:ascii="Times New Roman" w:eastAsia="Calibri" w:hAnsi="Times New Roman" w:cs="Times New Roman"/>
                <w:sz w:val="24"/>
                <w:szCs w:val="24"/>
              </w:rPr>
              <w:t xml:space="preserve">(2) Planul urbanistic de detaliu se întocmeşte numai în baza planului urbanistic general </w:t>
            </w:r>
            <w:r w:rsidRPr="00135591">
              <w:rPr>
                <w:rFonts w:ascii="Times New Roman" w:eastAsia="Calibri" w:hAnsi="Times New Roman" w:cs="Times New Roman"/>
                <w:color w:val="CC0000"/>
                <w:sz w:val="24"/>
                <w:szCs w:val="24"/>
              </w:rPr>
              <w:t xml:space="preserve">sau zonal </w:t>
            </w:r>
            <w:r w:rsidRPr="00135591">
              <w:rPr>
                <w:rFonts w:ascii="Times New Roman" w:eastAsia="Calibri" w:hAnsi="Times New Roman" w:cs="Times New Roman"/>
                <w:sz w:val="24"/>
                <w:szCs w:val="24"/>
              </w:rPr>
              <w:t xml:space="preserve">aprobat. Planul urbanistic de detaliu nu poate modifica planurile de nivel superior. </w:t>
            </w:r>
          </w:p>
          <w:p w14:paraId="72E6C39D" w14:textId="77777777" w:rsidR="00E058E8" w:rsidRPr="00135591" w:rsidRDefault="00DB139E" w:rsidP="00D706ED">
            <w:pPr>
              <w:widowControl w:val="0"/>
              <w:shd w:val="clear" w:color="auto" w:fill="FFFFFF"/>
              <w:ind w:right="183" w:firstLine="860"/>
              <w:jc w:val="both"/>
              <w:rPr>
                <w:rFonts w:ascii="Times New Roman" w:eastAsia="Calibri" w:hAnsi="Times New Roman" w:cs="Times New Roman"/>
                <w:sz w:val="24"/>
                <w:szCs w:val="24"/>
              </w:rPr>
            </w:pPr>
            <w:r w:rsidRPr="00135591">
              <w:rPr>
                <w:rFonts w:ascii="Times New Roman" w:eastAsia="Calibri" w:hAnsi="Times New Roman" w:cs="Times New Roman"/>
                <w:sz w:val="24"/>
                <w:szCs w:val="24"/>
              </w:rPr>
              <w:t>(3) Autorităţile administraţiei publice locale decid asupra necesităţii elaborării unui plan urbanistic de detaliu şi comunică acest fapt persoanelor fizice şi juridice interesate prin intermediul certificatului de urbanism.</w:t>
            </w:r>
          </w:p>
          <w:p w14:paraId="19EB5CF7" w14:textId="77777777" w:rsidR="00E058E8" w:rsidRPr="00135591" w:rsidRDefault="00DB139E" w:rsidP="00D706ED">
            <w:pPr>
              <w:widowControl w:val="0"/>
              <w:shd w:val="clear" w:color="auto" w:fill="FFFFFF"/>
              <w:ind w:right="183" w:firstLine="860"/>
              <w:jc w:val="both"/>
              <w:rPr>
                <w:rFonts w:ascii="Times New Roman" w:eastAsia="Calibri" w:hAnsi="Times New Roman" w:cs="Times New Roman"/>
                <w:sz w:val="24"/>
                <w:szCs w:val="24"/>
              </w:rPr>
            </w:pPr>
            <w:r w:rsidRPr="00135591">
              <w:rPr>
                <w:rFonts w:ascii="Times New Roman" w:eastAsia="Calibri" w:hAnsi="Times New Roman" w:cs="Times New Roman"/>
                <w:sz w:val="24"/>
                <w:szCs w:val="24"/>
              </w:rPr>
              <w:t>(4) Planul urbanistic de detaliu este instrumentul de proiectare urbană care detaliază cel puţin:</w:t>
            </w:r>
          </w:p>
          <w:p w14:paraId="755A3E2D" w14:textId="77777777" w:rsidR="00E058E8" w:rsidRPr="00135591" w:rsidRDefault="00DB139E" w:rsidP="00D706ED">
            <w:pPr>
              <w:widowControl w:val="0"/>
              <w:shd w:val="clear" w:color="auto" w:fill="FFFFFF"/>
              <w:ind w:right="183" w:firstLine="860"/>
              <w:jc w:val="both"/>
              <w:rPr>
                <w:rFonts w:ascii="Times New Roman" w:eastAsia="Calibri" w:hAnsi="Times New Roman" w:cs="Times New Roman"/>
                <w:sz w:val="24"/>
                <w:szCs w:val="24"/>
              </w:rPr>
            </w:pPr>
            <w:r w:rsidRPr="00135591">
              <w:rPr>
                <w:rFonts w:ascii="Times New Roman" w:eastAsia="Calibri" w:hAnsi="Times New Roman" w:cs="Times New Roman"/>
                <w:sz w:val="24"/>
                <w:szCs w:val="24"/>
              </w:rPr>
              <w:t xml:space="preserve">a) modul specific de construire în raport cu </w:t>
            </w:r>
            <w:r w:rsidRPr="00135591">
              <w:rPr>
                <w:rFonts w:ascii="Times New Roman" w:eastAsia="Calibri" w:hAnsi="Times New Roman" w:cs="Times New Roman"/>
                <w:sz w:val="24"/>
                <w:szCs w:val="24"/>
              </w:rPr>
              <w:lastRenderedPageBreak/>
              <w:t xml:space="preserve">funcţionarea zonei şi cu identitatea arhitecturală a acesteia, în baza unui studiu de specialitate; </w:t>
            </w:r>
          </w:p>
          <w:p w14:paraId="22104B5F" w14:textId="77777777" w:rsidR="00E058E8" w:rsidRPr="00135591" w:rsidRDefault="00DB139E" w:rsidP="00D706ED">
            <w:pPr>
              <w:widowControl w:val="0"/>
              <w:shd w:val="clear" w:color="auto" w:fill="FFFFFF"/>
              <w:ind w:right="183" w:firstLine="860"/>
              <w:jc w:val="both"/>
              <w:rPr>
                <w:rFonts w:ascii="Times New Roman" w:eastAsia="Calibri" w:hAnsi="Times New Roman" w:cs="Times New Roman"/>
                <w:sz w:val="24"/>
                <w:szCs w:val="24"/>
              </w:rPr>
            </w:pPr>
            <w:r w:rsidRPr="00135591">
              <w:rPr>
                <w:rFonts w:ascii="Times New Roman" w:eastAsia="Calibri" w:hAnsi="Times New Roman" w:cs="Times New Roman"/>
                <w:sz w:val="24"/>
                <w:szCs w:val="24"/>
              </w:rPr>
              <w:t>b) retragerile faţă de limitele laterale şi posterioare ale parcelei; c) procentul de ocupare a terenului şi modul de ocupare a terenului;</w:t>
            </w:r>
          </w:p>
          <w:p w14:paraId="66283B46" w14:textId="77777777" w:rsidR="00E058E8" w:rsidRPr="00135591" w:rsidRDefault="00DB139E" w:rsidP="00D706ED">
            <w:pPr>
              <w:widowControl w:val="0"/>
              <w:shd w:val="clear" w:color="auto" w:fill="FFFFFF"/>
              <w:ind w:right="183" w:firstLine="860"/>
              <w:jc w:val="both"/>
              <w:rPr>
                <w:rFonts w:ascii="Times New Roman" w:eastAsia="Calibri" w:hAnsi="Times New Roman" w:cs="Times New Roman"/>
                <w:sz w:val="24"/>
                <w:szCs w:val="24"/>
              </w:rPr>
            </w:pPr>
            <w:r w:rsidRPr="00135591">
              <w:rPr>
                <w:rFonts w:ascii="Times New Roman" w:eastAsia="Calibri" w:hAnsi="Times New Roman" w:cs="Times New Roman"/>
                <w:sz w:val="24"/>
                <w:szCs w:val="24"/>
              </w:rPr>
              <w:t>d) accesele auto şi pietonale;</w:t>
            </w:r>
          </w:p>
          <w:p w14:paraId="3076DC60" w14:textId="77777777" w:rsidR="00E058E8" w:rsidRPr="00135591" w:rsidRDefault="00DB139E" w:rsidP="00D706ED">
            <w:pPr>
              <w:widowControl w:val="0"/>
              <w:shd w:val="clear" w:color="auto" w:fill="FFFFFF"/>
              <w:ind w:right="183" w:firstLine="860"/>
              <w:jc w:val="both"/>
              <w:rPr>
                <w:rFonts w:ascii="Times New Roman" w:eastAsia="Calibri" w:hAnsi="Times New Roman" w:cs="Times New Roman"/>
                <w:sz w:val="24"/>
                <w:szCs w:val="24"/>
              </w:rPr>
            </w:pPr>
            <w:r w:rsidRPr="00135591">
              <w:rPr>
                <w:rFonts w:ascii="Times New Roman" w:eastAsia="Calibri" w:hAnsi="Times New Roman" w:cs="Times New Roman"/>
                <w:sz w:val="24"/>
                <w:szCs w:val="24"/>
              </w:rPr>
              <w:t>e) conformarea arhitectural-volumetrică;</w:t>
            </w:r>
          </w:p>
          <w:p w14:paraId="5AF11096" w14:textId="77777777" w:rsidR="00E058E8" w:rsidRPr="00135591" w:rsidRDefault="00DB139E" w:rsidP="00D706ED">
            <w:pPr>
              <w:widowControl w:val="0"/>
              <w:shd w:val="clear" w:color="auto" w:fill="FFFFFF"/>
              <w:ind w:right="183" w:firstLine="860"/>
              <w:jc w:val="both"/>
              <w:rPr>
                <w:rFonts w:ascii="Times New Roman" w:eastAsia="Calibri" w:hAnsi="Times New Roman" w:cs="Times New Roman"/>
                <w:sz w:val="24"/>
                <w:szCs w:val="24"/>
              </w:rPr>
            </w:pPr>
            <w:r w:rsidRPr="00135591">
              <w:rPr>
                <w:rFonts w:ascii="Times New Roman" w:eastAsia="Calibri" w:hAnsi="Times New Roman" w:cs="Times New Roman"/>
                <w:sz w:val="24"/>
                <w:szCs w:val="24"/>
              </w:rPr>
              <w:t xml:space="preserve">f) conformarea spaţiilor publice. </w:t>
            </w:r>
          </w:p>
        </w:tc>
        <w:tc>
          <w:tcPr>
            <w:tcW w:w="4110" w:type="dxa"/>
            <w:shd w:val="clear" w:color="auto" w:fill="auto"/>
            <w:tcMar>
              <w:top w:w="100" w:type="dxa"/>
              <w:left w:w="100" w:type="dxa"/>
              <w:bottom w:w="100" w:type="dxa"/>
              <w:right w:w="100" w:type="dxa"/>
            </w:tcMar>
          </w:tcPr>
          <w:p w14:paraId="2AAC2828" w14:textId="680EC01B" w:rsidR="00E058E8" w:rsidRPr="00135591" w:rsidRDefault="00E058E8" w:rsidP="00D706ED">
            <w:pPr>
              <w:spacing w:line="240" w:lineRule="auto"/>
              <w:ind w:right="184"/>
              <w:rPr>
                <w:rFonts w:ascii="Times New Roman" w:eastAsia="Calibri" w:hAnsi="Times New Roman" w:cs="Times New Roman"/>
                <w:b/>
                <w:sz w:val="24"/>
                <w:szCs w:val="24"/>
                <w:u w:val="single"/>
              </w:rPr>
            </w:pPr>
          </w:p>
        </w:tc>
      </w:tr>
      <w:tr w:rsidR="00E058E8" w:rsidRPr="00135591" w14:paraId="22C5BB8E" w14:textId="77777777" w:rsidTr="00135591">
        <w:tc>
          <w:tcPr>
            <w:tcW w:w="532" w:type="dxa"/>
            <w:shd w:val="clear" w:color="auto" w:fill="auto"/>
            <w:tcMar>
              <w:top w:w="100" w:type="dxa"/>
              <w:left w:w="100" w:type="dxa"/>
              <w:bottom w:w="100" w:type="dxa"/>
              <w:right w:w="100" w:type="dxa"/>
            </w:tcMar>
          </w:tcPr>
          <w:p w14:paraId="2CBA5C16" w14:textId="77777777" w:rsidR="00E058E8" w:rsidRPr="00135591" w:rsidRDefault="00E058E8">
            <w:pPr>
              <w:spacing w:line="240" w:lineRule="auto"/>
              <w:rPr>
                <w:rFonts w:ascii="Times New Roman" w:eastAsia="Calibri" w:hAnsi="Times New Roman" w:cs="Times New Roman"/>
                <w:sz w:val="24"/>
                <w:szCs w:val="24"/>
              </w:rPr>
            </w:pPr>
          </w:p>
        </w:tc>
        <w:tc>
          <w:tcPr>
            <w:tcW w:w="4395" w:type="dxa"/>
            <w:shd w:val="clear" w:color="auto" w:fill="auto"/>
            <w:tcMar>
              <w:top w:w="100" w:type="dxa"/>
              <w:left w:w="100" w:type="dxa"/>
              <w:bottom w:w="100" w:type="dxa"/>
              <w:right w:w="100" w:type="dxa"/>
            </w:tcMar>
          </w:tcPr>
          <w:p w14:paraId="046B8FB3" w14:textId="77777777" w:rsidR="00E058E8" w:rsidRPr="00135591" w:rsidRDefault="00DB139E" w:rsidP="00D706ED">
            <w:pPr>
              <w:spacing w:line="240" w:lineRule="auto"/>
              <w:rPr>
                <w:rFonts w:ascii="Times New Roman" w:eastAsia="Calibri" w:hAnsi="Times New Roman" w:cs="Times New Roman"/>
                <w:sz w:val="24"/>
                <w:szCs w:val="24"/>
              </w:rPr>
            </w:pPr>
            <w:r w:rsidRPr="00135591">
              <w:rPr>
                <w:rFonts w:ascii="Times New Roman" w:eastAsia="Calibri" w:hAnsi="Times New Roman" w:cs="Times New Roman"/>
                <w:b/>
                <w:sz w:val="24"/>
                <w:szCs w:val="24"/>
              </w:rPr>
              <w:t>legea 835</w:t>
            </w:r>
          </w:p>
          <w:p w14:paraId="2D747DBD" w14:textId="77777777" w:rsidR="00E058E8" w:rsidRPr="00135591" w:rsidRDefault="00DB139E" w:rsidP="00D706ED">
            <w:pPr>
              <w:spacing w:line="240" w:lineRule="auto"/>
              <w:rPr>
                <w:rFonts w:ascii="Times New Roman" w:eastAsia="Calibri" w:hAnsi="Times New Roman" w:cs="Times New Roman"/>
                <w:sz w:val="24"/>
                <w:szCs w:val="24"/>
              </w:rPr>
            </w:pPr>
            <w:r w:rsidRPr="00135591">
              <w:rPr>
                <w:rFonts w:ascii="Times New Roman" w:eastAsia="Calibri" w:hAnsi="Times New Roman" w:cs="Times New Roman"/>
                <w:sz w:val="24"/>
                <w:szCs w:val="24"/>
              </w:rPr>
              <w:t>Art.19. - Responsabili pentru elaborarea şi aprobarea documentaţiei de urbanism şi amenajare a teritoriului sînt:</w:t>
            </w:r>
          </w:p>
          <w:p w14:paraId="6908843A" w14:textId="77777777" w:rsidR="00E058E8" w:rsidRPr="00135591" w:rsidRDefault="00DB139E" w:rsidP="00D706ED">
            <w:pPr>
              <w:spacing w:line="240" w:lineRule="auto"/>
              <w:rPr>
                <w:rFonts w:ascii="Times New Roman" w:eastAsia="Calibri" w:hAnsi="Times New Roman" w:cs="Times New Roman"/>
                <w:sz w:val="24"/>
                <w:szCs w:val="24"/>
              </w:rPr>
            </w:pPr>
            <w:r w:rsidRPr="00135591">
              <w:rPr>
                <w:rFonts w:ascii="Times New Roman" w:eastAsia="Calibri" w:hAnsi="Times New Roman" w:cs="Times New Roman"/>
                <w:sz w:val="24"/>
                <w:szCs w:val="24"/>
              </w:rPr>
              <w:t>a) Guvernul,</w:t>
            </w:r>
          </w:p>
          <w:p w14:paraId="06C58EFC" w14:textId="77777777" w:rsidR="00E058E8" w:rsidRPr="00135591" w:rsidRDefault="00DB139E" w:rsidP="00D706ED">
            <w:pPr>
              <w:spacing w:line="240" w:lineRule="auto"/>
              <w:rPr>
                <w:rFonts w:ascii="Times New Roman" w:eastAsia="Calibri" w:hAnsi="Times New Roman" w:cs="Times New Roman"/>
                <w:sz w:val="24"/>
                <w:szCs w:val="24"/>
              </w:rPr>
            </w:pPr>
            <w:r w:rsidRPr="00135591">
              <w:rPr>
                <w:rFonts w:ascii="Times New Roman" w:eastAsia="Calibri" w:hAnsi="Times New Roman" w:cs="Times New Roman"/>
                <w:sz w:val="24"/>
                <w:szCs w:val="24"/>
              </w:rPr>
              <w:t>- pentru elaborarea şi aprobarea planului de amenajare a teritoriului naţional;</w:t>
            </w:r>
          </w:p>
          <w:p w14:paraId="640B1689" w14:textId="77777777" w:rsidR="00E058E8" w:rsidRPr="00135591" w:rsidRDefault="00DB139E" w:rsidP="00D706ED">
            <w:pPr>
              <w:spacing w:line="240" w:lineRule="auto"/>
              <w:rPr>
                <w:rFonts w:ascii="Times New Roman" w:eastAsia="Calibri" w:hAnsi="Times New Roman" w:cs="Times New Roman"/>
                <w:sz w:val="24"/>
                <w:szCs w:val="24"/>
              </w:rPr>
            </w:pPr>
            <w:r w:rsidRPr="00135591">
              <w:rPr>
                <w:rFonts w:ascii="Times New Roman" w:eastAsia="Calibri" w:hAnsi="Times New Roman" w:cs="Times New Roman"/>
                <w:sz w:val="24"/>
                <w:szCs w:val="24"/>
              </w:rPr>
              <w:t>b) Guvernul sau autorităţile administraţiei publice locale interesate, pentru elaborarea şi aprobarea planurilor regionale de amenajare a teritoriului;</w:t>
            </w:r>
          </w:p>
          <w:p w14:paraId="186C806E" w14:textId="77777777" w:rsidR="00E058E8" w:rsidRPr="00135591" w:rsidRDefault="00DB139E" w:rsidP="00D706ED">
            <w:pPr>
              <w:spacing w:line="240" w:lineRule="auto"/>
              <w:rPr>
                <w:rFonts w:ascii="Times New Roman" w:eastAsia="Calibri" w:hAnsi="Times New Roman" w:cs="Times New Roman"/>
                <w:sz w:val="24"/>
                <w:szCs w:val="24"/>
              </w:rPr>
            </w:pPr>
            <w:r w:rsidRPr="00135591">
              <w:rPr>
                <w:rFonts w:ascii="Times New Roman" w:eastAsia="Calibri" w:hAnsi="Times New Roman" w:cs="Times New Roman"/>
                <w:sz w:val="24"/>
                <w:szCs w:val="24"/>
              </w:rPr>
              <w:t>c) autorităţile administraţiei publice locale interesate,</w:t>
            </w:r>
          </w:p>
          <w:p w14:paraId="1587BCB4" w14:textId="77777777" w:rsidR="00E058E8" w:rsidRPr="00135591" w:rsidRDefault="00DB139E" w:rsidP="00D706ED">
            <w:pPr>
              <w:spacing w:line="240" w:lineRule="auto"/>
              <w:rPr>
                <w:rFonts w:ascii="Times New Roman" w:eastAsia="Calibri" w:hAnsi="Times New Roman" w:cs="Times New Roman"/>
                <w:sz w:val="24"/>
                <w:szCs w:val="24"/>
              </w:rPr>
            </w:pPr>
            <w:r w:rsidRPr="00135591">
              <w:rPr>
                <w:rFonts w:ascii="Times New Roman" w:eastAsia="Calibri" w:hAnsi="Times New Roman" w:cs="Times New Roman"/>
                <w:sz w:val="24"/>
                <w:szCs w:val="24"/>
              </w:rPr>
              <w:t>- pentru elaborarea şi aprobarea planurilor locale de amenajare a teritoriului,</w:t>
            </w:r>
          </w:p>
          <w:p w14:paraId="135EF679" w14:textId="77777777" w:rsidR="00E058E8" w:rsidRPr="00135591" w:rsidRDefault="00DB139E" w:rsidP="00D706ED">
            <w:pPr>
              <w:spacing w:line="240" w:lineRule="auto"/>
              <w:rPr>
                <w:rFonts w:ascii="Times New Roman" w:eastAsia="Calibri" w:hAnsi="Times New Roman" w:cs="Times New Roman"/>
                <w:sz w:val="24"/>
                <w:szCs w:val="24"/>
              </w:rPr>
            </w:pPr>
            <w:r w:rsidRPr="00135591">
              <w:rPr>
                <w:rFonts w:ascii="Times New Roman" w:eastAsia="Calibri" w:hAnsi="Times New Roman" w:cs="Times New Roman"/>
                <w:sz w:val="24"/>
                <w:szCs w:val="24"/>
              </w:rPr>
              <w:t>- pentru elaborarea şi aprobarea planurilor urbanistice şi regulamentelor de urbanism.</w:t>
            </w:r>
          </w:p>
          <w:p w14:paraId="3D223276" w14:textId="77777777" w:rsidR="00E058E8" w:rsidRPr="00135591" w:rsidRDefault="00E058E8" w:rsidP="00D706ED">
            <w:pPr>
              <w:spacing w:line="240" w:lineRule="auto"/>
              <w:rPr>
                <w:rFonts w:ascii="Times New Roman" w:eastAsia="Calibri" w:hAnsi="Times New Roman" w:cs="Times New Roman"/>
                <w:b/>
                <w:sz w:val="24"/>
                <w:szCs w:val="24"/>
              </w:rPr>
            </w:pPr>
          </w:p>
        </w:tc>
        <w:tc>
          <w:tcPr>
            <w:tcW w:w="6237" w:type="dxa"/>
            <w:shd w:val="clear" w:color="auto" w:fill="auto"/>
            <w:tcMar>
              <w:top w:w="100" w:type="dxa"/>
              <w:left w:w="100" w:type="dxa"/>
              <w:bottom w:w="100" w:type="dxa"/>
              <w:right w:w="100" w:type="dxa"/>
            </w:tcMar>
          </w:tcPr>
          <w:p w14:paraId="63F69CAD" w14:textId="77777777" w:rsidR="00E058E8" w:rsidRPr="00135591" w:rsidRDefault="00DB139E" w:rsidP="00D706ED">
            <w:pPr>
              <w:spacing w:after="120" w:line="240" w:lineRule="auto"/>
              <w:ind w:right="183"/>
              <w:rPr>
                <w:rFonts w:ascii="Times New Roman" w:eastAsia="Calibri" w:hAnsi="Times New Roman" w:cs="Times New Roman"/>
                <w:sz w:val="24"/>
                <w:szCs w:val="24"/>
              </w:rPr>
            </w:pPr>
            <w:r w:rsidRPr="00135591">
              <w:rPr>
                <w:rFonts w:ascii="Times New Roman" w:eastAsia="Calibri" w:hAnsi="Times New Roman" w:cs="Times New Roman"/>
                <w:b/>
                <w:sz w:val="24"/>
                <w:szCs w:val="24"/>
              </w:rPr>
              <w:t>art. 19, va avea următoarea redacție:</w:t>
            </w:r>
          </w:p>
          <w:p w14:paraId="06E58174" w14:textId="77777777" w:rsidR="00E058E8" w:rsidRPr="00135591" w:rsidRDefault="00DB139E" w:rsidP="00D706ED">
            <w:pPr>
              <w:widowControl w:val="0"/>
              <w:spacing w:line="240" w:lineRule="auto"/>
              <w:ind w:right="183"/>
              <w:rPr>
                <w:rFonts w:ascii="Times New Roman" w:eastAsia="Calibri" w:hAnsi="Times New Roman" w:cs="Times New Roman"/>
                <w:sz w:val="24"/>
                <w:szCs w:val="24"/>
              </w:rPr>
            </w:pPr>
            <w:r w:rsidRPr="00135591">
              <w:rPr>
                <w:rFonts w:ascii="Times New Roman" w:eastAsia="Calibri" w:hAnsi="Times New Roman" w:cs="Times New Roman"/>
                <w:sz w:val="24"/>
                <w:szCs w:val="24"/>
              </w:rPr>
              <w:t xml:space="preserve">Art.19. - Responsabili pentru </w:t>
            </w:r>
            <w:r w:rsidRPr="00135591">
              <w:rPr>
                <w:rFonts w:ascii="Times New Roman" w:eastAsia="Calibri" w:hAnsi="Times New Roman" w:cs="Times New Roman"/>
                <w:color w:val="6AA84F"/>
                <w:sz w:val="24"/>
                <w:szCs w:val="24"/>
              </w:rPr>
              <w:t>inițierea</w:t>
            </w:r>
            <w:r w:rsidRPr="00135591">
              <w:rPr>
                <w:rFonts w:ascii="Times New Roman" w:eastAsia="Calibri" w:hAnsi="Times New Roman" w:cs="Times New Roman"/>
                <w:sz w:val="24"/>
                <w:szCs w:val="24"/>
              </w:rPr>
              <w:t>, elaborarea şi aprobarea documentaţiei de urbanism şi amenajare a teritoriului sînt:</w:t>
            </w:r>
          </w:p>
          <w:p w14:paraId="2DA3E222" w14:textId="77777777" w:rsidR="00E058E8" w:rsidRPr="00135591" w:rsidRDefault="00DB139E" w:rsidP="00D706ED">
            <w:pPr>
              <w:widowControl w:val="0"/>
              <w:spacing w:line="240" w:lineRule="auto"/>
              <w:ind w:right="183"/>
              <w:rPr>
                <w:rFonts w:ascii="Times New Roman" w:eastAsia="Calibri" w:hAnsi="Times New Roman" w:cs="Times New Roman"/>
                <w:sz w:val="24"/>
                <w:szCs w:val="24"/>
              </w:rPr>
            </w:pPr>
            <w:r w:rsidRPr="00135591">
              <w:rPr>
                <w:rFonts w:ascii="Times New Roman" w:eastAsia="Calibri" w:hAnsi="Times New Roman" w:cs="Times New Roman"/>
                <w:sz w:val="24"/>
                <w:szCs w:val="24"/>
              </w:rPr>
              <w:t xml:space="preserve">a) Guvernul - pentru  </w:t>
            </w:r>
            <w:r w:rsidRPr="00135591">
              <w:rPr>
                <w:rFonts w:ascii="Times New Roman" w:eastAsia="Calibri" w:hAnsi="Times New Roman" w:cs="Times New Roman"/>
                <w:color w:val="6AA84F"/>
                <w:sz w:val="24"/>
                <w:szCs w:val="24"/>
              </w:rPr>
              <w:t xml:space="preserve">inițierea, </w:t>
            </w:r>
            <w:r w:rsidRPr="00135591">
              <w:rPr>
                <w:rFonts w:ascii="Times New Roman" w:eastAsia="Calibri" w:hAnsi="Times New Roman" w:cs="Times New Roman"/>
                <w:sz w:val="24"/>
                <w:szCs w:val="24"/>
              </w:rPr>
              <w:t>elaborarea şi aprobarea planului de amenajare a teritoriului naţional;</w:t>
            </w:r>
          </w:p>
          <w:p w14:paraId="03270587" w14:textId="77777777" w:rsidR="00E058E8" w:rsidRPr="00135591" w:rsidRDefault="00DB139E" w:rsidP="00D706ED">
            <w:pPr>
              <w:widowControl w:val="0"/>
              <w:spacing w:line="240" w:lineRule="auto"/>
              <w:ind w:right="183"/>
              <w:rPr>
                <w:rFonts w:ascii="Times New Roman" w:eastAsia="Calibri" w:hAnsi="Times New Roman" w:cs="Times New Roman"/>
                <w:sz w:val="24"/>
                <w:szCs w:val="24"/>
              </w:rPr>
            </w:pPr>
            <w:r w:rsidRPr="00135591">
              <w:rPr>
                <w:rFonts w:ascii="Times New Roman" w:eastAsia="Calibri" w:hAnsi="Times New Roman" w:cs="Times New Roman"/>
                <w:sz w:val="24"/>
                <w:szCs w:val="24"/>
              </w:rPr>
              <w:t xml:space="preserve">b) Guvernul sau autorităţile administraţiei publice locale interesate - pentru  </w:t>
            </w:r>
            <w:r w:rsidRPr="00135591">
              <w:rPr>
                <w:rFonts w:ascii="Times New Roman" w:eastAsia="Calibri" w:hAnsi="Times New Roman" w:cs="Times New Roman"/>
                <w:color w:val="6AA84F"/>
                <w:sz w:val="24"/>
                <w:szCs w:val="24"/>
              </w:rPr>
              <w:t xml:space="preserve">inițierea, </w:t>
            </w:r>
            <w:r w:rsidRPr="00135591">
              <w:rPr>
                <w:rFonts w:ascii="Times New Roman" w:eastAsia="Calibri" w:hAnsi="Times New Roman" w:cs="Times New Roman"/>
                <w:sz w:val="24"/>
                <w:szCs w:val="24"/>
              </w:rPr>
              <w:t>elaborarea şi aprobarea planurilor regionale de amenajare a teritoriului;</w:t>
            </w:r>
          </w:p>
          <w:p w14:paraId="0B0BB0FC" w14:textId="77777777" w:rsidR="00E058E8" w:rsidRPr="00135591" w:rsidRDefault="00DB139E" w:rsidP="00D706ED">
            <w:pPr>
              <w:widowControl w:val="0"/>
              <w:spacing w:line="240" w:lineRule="auto"/>
              <w:ind w:right="183"/>
              <w:rPr>
                <w:rFonts w:ascii="Times New Roman" w:eastAsia="Calibri" w:hAnsi="Times New Roman" w:cs="Times New Roman"/>
                <w:sz w:val="24"/>
                <w:szCs w:val="24"/>
              </w:rPr>
            </w:pPr>
            <w:r w:rsidRPr="00135591">
              <w:rPr>
                <w:rFonts w:ascii="Times New Roman" w:eastAsia="Calibri" w:hAnsi="Times New Roman" w:cs="Times New Roman"/>
                <w:sz w:val="24"/>
                <w:szCs w:val="24"/>
              </w:rPr>
              <w:t xml:space="preserve">c) autorităţile administraţiei publice locale interesate - pentru  </w:t>
            </w:r>
            <w:r w:rsidRPr="00135591">
              <w:rPr>
                <w:rFonts w:ascii="Times New Roman" w:eastAsia="Calibri" w:hAnsi="Times New Roman" w:cs="Times New Roman"/>
                <w:color w:val="6AA84F"/>
                <w:sz w:val="24"/>
                <w:szCs w:val="24"/>
              </w:rPr>
              <w:t xml:space="preserve">inițierea, </w:t>
            </w:r>
            <w:r w:rsidRPr="00135591">
              <w:rPr>
                <w:rFonts w:ascii="Times New Roman" w:eastAsia="Calibri" w:hAnsi="Times New Roman" w:cs="Times New Roman"/>
                <w:sz w:val="24"/>
                <w:szCs w:val="24"/>
              </w:rPr>
              <w:t>elaborarea şi aprobarea planurilor locale de amenajare a teritoriului,</w:t>
            </w:r>
          </w:p>
          <w:p w14:paraId="5A917C14" w14:textId="77777777" w:rsidR="00E058E8" w:rsidRPr="00135591" w:rsidRDefault="00DB139E" w:rsidP="00D706ED">
            <w:pPr>
              <w:widowControl w:val="0"/>
              <w:spacing w:line="240" w:lineRule="auto"/>
              <w:ind w:right="183"/>
              <w:rPr>
                <w:rFonts w:ascii="Times New Roman" w:eastAsia="Calibri" w:hAnsi="Times New Roman" w:cs="Times New Roman"/>
                <w:sz w:val="24"/>
                <w:szCs w:val="24"/>
              </w:rPr>
            </w:pPr>
            <w:r w:rsidRPr="00135591">
              <w:rPr>
                <w:rFonts w:ascii="Times New Roman" w:eastAsia="Calibri" w:hAnsi="Times New Roman" w:cs="Times New Roman"/>
                <w:sz w:val="24"/>
                <w:szCs w:val="24"/>
              </w:rPr>
              <w:t xml:space="preserve">d) autorităţile administraţiei publice locale - pentru  </w:t>
            </w:r>
            <w:r w:rsidRPr="00135591">
              <w:rPr>
                <w:rFonts w:ascii="Times New Roman" w:eastAsia="Calibri" w:hAnsi="Times New Roman" w:cs="Times New Roman"/>
                <w:color w:val="6AA84F"/>
                <w:sz w:val="24"/>
                <w:szCs w:val="24"/>
              </w:rPr>
              <w:t xml:space="preserve">inițierea, </w:t>
            </w:r>
            <w:r w:rsidRPr="00135591">
              <w:rPr>
                <w:rFonts w:ascii="Times New Roman" w:eastAsia="Calibri" w:hAnsi="Times New Roman" w:cs="Times New Roman"/>
                <w:sz w:val="24"/>
                <w:szCs w:val="24"/>
              </w:rPr>
              <w:t>elaborarea şi aprobarea planurilor urbanistice şi regulamentelor de urbanism.</w:t>
            </w:r>
          </w:p>
          <w:p w14:paraId="1A51F582" w14:textId="77777777" w:rsidR="00E058E8" w:rsidRPr="00135591" w:rsidRDefault="00DB139E" w:rsidP="00D706ED">
            <w:pPr>
              <w:widowControl w:val="0"/>
              <w:spacing w:line="240" w:lineRule="auto"/>
              <w:ind w:right="183"/>
              <w:rPr>
                <w:rFonts w:ascii="Times New Roman" w:eastAsia="Calibri" w:hAnsi="Times New Roman" w:cs="Times New Roman"/>
                <w:sz w:val="24"/>
                <w:szCs w:val="24"/>
              </w:rPr>
            </w:pPr>
            <w:r w:rsidRPr="00135591">
              <w:rPr>
                <w:rFonts w:ascii="Times New Roman" w:eastAsia="Calibri" w:hAnsi="Times New Roman" w:cs="Times New Roman"/>
                <w:sz w:val="24"/>
                <w:szCs w:val="24"/>
              </w:rPr>
              <w:t xml:space="preserve">e) investitori privați - pentru  </w:t>
            </w:r>
            <w:r w:rsidRPr="00135591">
              <w:rPr>
                <w:rFonts w:ascii="Times New Roman" w:eastAsia="Calibri" w:hAnsi="Times New Roman" w:cs="Times New Roman"/>
                <w:color w:val="6AA84F"/>
                <w:sz w:val="24"/>
                <w:szCs w:val="24"/>
              </w:rPr>
              <w:t xml:space="preserve">inițierea, </w:t>
            </w:r>
            <w:r w:rsidRPr="00135591">
              <w:rPr>
                <w:rFonts w:ascii="Times New Roman" w:eastAsia="Calibri" w:hAnsi="Times New Roman" w:cs="Times New Roman"/>
                <w:sz w:val="24"/>
                <w:szCs w:val="24"/>
              </w:rPr>
              <w:t>elaborarea şi aprobarea planurilor urbanistice de detaliu.</w:t>
            </w:r>
          </w:p>
        </w:tc>
        <w:tc>
          <w:tcPr>
            <w:tcW w:w="4110" w:type="dxa"/>
            <w:shd w:val="clear" w:color="auto" w:fill="auto"/>
            <w:tcMar>
              <w:top w:w="100" w:type="dxa"/>
              <w:left w:w="100" w:type="dxa"/>
              <w:bottom w:w="100" w:type="dxa"/>
              <w:right w:w="100" w:type="dxa"/>
            </w:tcMar>
          </w:tcPr>
          <w:p w14:paraId="468977CD" w14:textId="18ECC831" w:rsidR="00E058E8" w:rsidRPr="00135591" w:rsidRDefault="00E058E8" w:rsidP="00D706ED">
            <w:pPr>
              <w:ind w:right="184"/>
              <w:rPr>
                <w:rFonts w:ascii="Times New Roman" w:eastAsia="Calibri" w:hAnsi="Times New Roman" w:cs="Times New Roman"/>
                <w:b/>
                <w:sz w:val="24"/>
                <w:szCs w:val="24"/>
                <w:u w:val="single"/>
              </w:rPr>
            </w:pPr>
            <w:bookmarkStart w:id="0" w:name="_GoBack"/>
            <w:bookmarkEnd w:id="0"/>
          </w:p>
        </w:tc>
      </w:tr>
    </w:tbl>
    <w:p w14:paraId="60C20E93" w14:textId="77777777" w:rsidR="00E058E8" w:rsidRDefault="00E058E8">
      <w:pPr>
        <w:spacing w:before="200" w:line="300" w:lineRule="auto"/>
        <w:rPr>
          <w:sz w:val="24"/>
          <w:szCs w:val="24"/>
        </w:rPr>
      </w:pPr>
    </w:p>
    <w:sectPr w:rsidR="00E058E8" w:rsidSect="00DB139E">
      <w:pgSz w:w="16838" w:h="11906" w:orient="landscape" w:code="9"/>
      <w:pgMar w:top="720" w:right="1131" w:bottom="720" w:left="72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D3761"/>
    <w:multiLevelType w:val="multilevel"/>
    <w:tmpl w:val="68BA18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6123418"/>
    <w:multiLevelType w:val="multilevel"/>
    <w:tmpl w:val="57C489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E7E520A"/>
    <w:multiLevelType w:val="multilevel"/>
    <w:tmpl w:val="373445E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8E8"/>
    <w:rsid w:val="001002F5"/>
    <w:rsid w:val="00135591"/>
    <w:rsid w:val="00145D4A"/>
    <w:rsid w:val="002A34DB"/>
    <w:rsid w:val="002F0BC0"/>
    <w:rsid w:val="003B6233"/>
    <w:rsid w:val="005E129E"/>
    <w:rsid w:val="008546F6"/>
    <w:rsid w:val="00993A52"/>
    <w:rsid w:val="00BB560C"/>
    <w:rsid w:val="00D706ED"/>
    <w:rsid w:val="00DA5D90"/>
    <w:rsid w:val="00DB139E"/>
    <w:rsid w:val="00E058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517DF"/>
  <w15:docId w15:val="{3624E62C-640B-490C-A365-901F1B3F0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ro" w:eastAsia="ru-RU"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annotation text"/>
    <w:basedOn w:val="a"/>
    <w:link w:val="a7"/>
    <w:uiPriority w:val="99"/>
    <w:semiHidden/>
    <w:unhideWhenUsed/>
    <w:pPr>
      <w:spacing w:line="240" w:lineRule="auto"/>
    </w:pPr>
    <w:rPr>
      <w:sz w:val="20"/>
      <w:szCs w:val="20"/>
    </w:rPr>
  </w:style>
  <w:style w:type="character" w:customStyle="1" w:styleId="a7">
    <w:name w:val="Текст примечания Знак"/>
    <w:basedOn w:val="a0"/>
    <w:link w:val="a6"/>
    <w:uiPriority w:val="99"/>
    <w:semiHidden/>
    <w:rPr>
      <w:sz w:val="20"/>
      <w:szCs w:val="20"/>
    </w:rPr>
  </w:style>
  <w:style w:type="character" w:styleId="a8">
    <w:name w:val="annotation reference"/>
    <w:basedOn w:val="a0"/>
    <w:uiPriority w:val="99"/>
    <w:semiHidden/>
    <w:unhideWhenUsed/>
    <w:rPr>
      <w:sz w:val="16"/>
      <w:szCs w:val="16"/>
    </w:rPr>
  </w:style>
  <w:style w:type="paragraph" w:styleId="a9">
    <w:name w:val="Balloon Text"/>
    <w:basedOn w:val="a"/>
    <w:link w:val="aa"/>
    <w:uiPriority w:val="99"/>
    <w:semiHidden/>
    <w:unhideWhenUsed/>
    <w:rsid w:val="00DB139E"/>
    <w:pPr>
      <w:spacing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DB139E"/>
    <w:rPr>
      <w:rFonts w:ascii="Segoe UI" w:hAnsi="Segoe UI" w:cs="Segoe UI"/>
      <w:sz w:val="18"/>
      <w:szCs w:val="18"/>
    </w:rPr>
  </w:style>
  <w:style w:type="paragraph" w:styleId="ab">
    <w:name w:val="List Paragraph"/>
    <w:basedOn w:val="a"/>
    <w:uiPriority w:val="34"/>
    <w:qFormat/>
    <w:rsid w:val="005E12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ecc.gov.md/ro/content/agentia-de-inspectare-si-restaurare-monumentelo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26</Pages>
  <Words>8090</Words>
  <Characters>46118</Characters>
  <Application>Microsoft Office Word</Application>
  <DocSecurity>0</DocSecurity>
  <Lines>384</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Veaceslav Volcov</cp:lastModifiedBy>
  <cp:revision>3</cp:revision>
  <cp:lastPrinted>2019-09-23T12:56:00Z</cp:lastPrinted>
  <dcterms:created xsi:type="dcterms:W3CDTF">2019-09-23T15:13:00Z</dcterms:created>
  <dcterms:modified xsi:type="dcterms:W3CDTF">2019-09-23T15:14:00Z</dcterms:modified>
</cp:coreProperties>
</file>