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9F" w:rsidRPr="00F34713" w:rsidRDefault="00C16C9F" w:rsidP="002C21F5">
      <w:pPr>
        <w:tabs>
          <w:tab w:val="left" w:pos="1134"/>
        </w:tabs>
        <w:ind w:firstLine="0"/>
        <w:rPr>
          <w:rFonts w:asciiTheme="majorBidi" w:hAnsiTheme="majorBidi" w:cstheme="majorBidi"/>
          <w:color w:val="000000" w:themeColor="text1"/>
          <w:sz w:val="28"/>
          <w:szCs w:val="28"/>
          <w:lang w:eastAsia="ru-RU"/>
        </w:rPr>
      </w:pPr>
    </w:p>
    <w:tbl>
      <w:tblPr>
        <w:tblW w:w="5000" w:type="pct"/>
        <w:jc w:val="center"/>
        <w:tblLayout w:type="fixed"/>
        <w:tblLook w:val="04A0" w:firstRow="1" w:lastRow="0" w:firstColumn="1" w:lastColumn="0" w:noHBand="0" w:noVBand="1"/>
      </w:tblPr>
      <w:tblGrid>
        <w:gridCol w:w="4836"/>
        <w:gridCol w:w="405"/>
        <w:gridCol w:w="1492"/>
        <w:gridCol w:w="1494"/>
        <w:gridCol w:w="1232"/>
        <w:gridCol w:w="270"/>
      </w:tblGrid>
      <w:tr w:rsidR="00C16C9F" w:rsidRPr="002F1442" w:rsidTr="00717A31">
        <w:trPr>
          <w:jc w:val="center"/>
        </w:trPr>
        <w:tc>
          <w:tcPr>
            <w:tcW w:w="5000" w:type="pct"/>
            <w:gridSpan w:val="6"/>
            <w:tcMar>
              <w:top w:w="15" w:type="dxa"/>
              <w:left w:w="45" w:type="dxa"/>
              <w:bottom w:w="15" w:type="dxa"/>
              <w:right w:w="45" w:type="dxa"/>
            </w:tcMar>
            <w:hideMark/>
          </w:tcPr>
          <w:p w:rsidR="002256AE" w:rsidRPr="00F34713" w:rsidRDefault="002256AE" w:rsidP="009321D1">
            <w:pPr>
              <w:pStyle w:val="cb"/>
              <w:rPr>
                <w:color w:val="000000" w:themeColor="text1"/>
              </w:rPr>
            </w:pPr>
          </w:p>
          <w:p w:rsidR="002C21F5" w:rsidRPr="0075234F" w:rsidRDefault="002C21F5" w:rsidP="009321D1">
            <w:pPr>
              <w:pStyle w:val="cb"/>
              <w:rPr>
                <w:color w:val="000000" w:themeColor="text1"/>
                <w:lang w:val="en-US"/>
              </w:rPr>
            </w:pPr>
            <w:r w:rsidRPr="0075234F">
              <w:rPr>
                <w:color w:val="000000" w:themeColor="text1"/>
                <w:lang w:val="en-US"/>
              </w:rPr>
              <w:t>Analiza impactului de reglementare (AIR)</w:t>
            </w:r>
          </w:p>
          <w:p w:rsidR="0091551C" w:rsidRPr="0075234F" w:rsidRDefault="002C21F5" w:rsidP="002C21F5">
            <w:pPr>
              <w:pStyle w:val="cb"/>
              <w:rPr>
                <w:b w:val="0"/>
                <w:color w:val="000000" w:themeColor="text1"/>
                <w:lang w:val="en-US"/>
              </w:rPr>
            </w:pPr>
            <w:r w:rsidRPr="0075234F">
              <w:rPr>
                <w:b w:val="0"/>
                <w:color w:val="000000" w:themeColor="text1"/>
                <w:lang w:val="en-US"/>
              </w:rPr>
              <w:t xml:space="preserve"> asupra proiect</w:t>
            </w:r>
            <w:r w:rsidR="0091551C" w:rsidRPr="0075234F">
              <w:rPr>
                <w:b w:val="0"/>
                <w:color w:val="000000" w:themeColor="text1"/>
                <w:lang w:val="en-US"/>
              </w:rPr>
              <w:t>ului de hotărâre a Guvernului</w:t>
            </w:r>
            <w:r w:rsidRPr="0075234F">
              <w:rPr>
                <w:b w:val="0"/>
                <w:color w:val="000000" w:themeColor="text1"/>
                <w:lang w:val="en-US"/>
              </w:rPr>
              <w:t xml:space="preserve"> </w:t>
            </w:r>
            <w:r w:rsidR="00C23C48">
              <w:rPr>
                <w:b w:val="0"/>
                <w:color w:val="000000" w:themeColor="text1"/>
                <w:lang w:val="en-US"/>
              </w:rPr>
              <w:t xml:space="preserve">cu privire la aprobarea Instrucțiunii </w:t>
            </w:r>
            <w:r w:rsidR="005D0F9F" w:rsidRPr="0075234F">
              <w:rPr>
                <w:b w:val="0"/>
                <w:color w:val="000000" w:themeColor="text1"/>
                <w:lang w:val="en-US"/>
              </w:rPr>
              <w:t xml:space="preserve">privind modul de elaborare a proiectului și/sau a planului de organizare a teritoriului în vederea înființării plantațiilor de culturi pomicole, nucifere, de arbuști fructiferi și căpșun </w:t>
            </w:r>
          </w:p>
          <w:p w:rsidR="0091551C" w:rsidRPr="0075234F" w:rsidRDefault="0091551C" w:rsidP="002C21F5">
            <w:pPr>
              <w:pStyle w:val="cb"/>
              <w:rPr>
                <w:b w:val="0"/>
                <w:color w:val="000000" w:themeColor="text1"/>
                <w:lang w:val="en-US"/>
              </w:rPr>
            </w:pPr>
          </w:p>
          <w:p w:rsidR="0091551C" w:rsidRPr="0075234F" w:rsidRDefault="0091551C" w:rsidP="002C21F5">
            <w:pPr>
              <w:pStyle w:val="cb"/>
              <w:rPr>
                <w:color w:val="000000" w:themeColor="text1"/>
                <w:lang w:val="en-US"/>
              </w:rPr>
            </w:pPr>
          </w:p>
        </w:tc>
      </w:tr>
      <w:tr w:rsidR="00C16C9F" w:rsidRPr="002F1442"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CF" w:rsidRDefault="00C16C9F" w:rsidP="000558CF">
            <w:pPr>
              <w:ind w:firstLine="0"/>
              <w:jc w:val="left"/>
              <w:rPr>
                <w:b/>
                <w:bCs/>
                <w:color w:val="000000" w:themeColor="text1"/>
                <w:sz w:val="24"/>
                <w:szCs w:val="24"/>
                <w:lang w:val="en-US"/>
              </w:rPr>
            </w:pPr>
            <w:r w:rsidRPr="0075234F">
              <w:rPr>
                <w:b/>
                <w:bCs/>
                <w:color w:val="000000" w:themeColor="text1"/>
                <w:sz w:val="24"/>
                <w:szCs w:val="24"/>
                <w:lang w:val="en-US"/>
              </w:rPr>
              <w:t>Titlul analizei impactului</w:t>
            </w:r>
          </w:p>
          <w:p w:rsidR="00C16C9F" w:rsidRPr="0075234F" w:rsidRDefault="00C16C9F" w:rsidP="000558CF">
            <w:pPr>
              <w:ind w:firstLine="0"/>
              <w:jc w:val="left"/>
              <w:rPr>
                <w:color w:val="000000" w:themeColor="text1"/>
                <w:sz w:val="24"/>
                <w:szCs w:val="24"/>
                <w:lang w:val="en-US"/>
              </w:rPr>
            </w:pPr>
            <w:r w:rsidRPr="0075234F">
              <w:rPr>
                <w:color w:val="000000" w:themeColor="text1"/>
                <w:sz w:val="24"/>
                <w:szCs w:val="24"/>
                <w:lang w:val="en-US"/>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2C21F5" w:rsidP="002C21F5">
            <w:pPr>
              <w:ind w:firstLine="0"/>
              <w:rPr>
                <w:bCs/>
                <w:color w:val="000000" w:themeColor="text1"/>
                <w:sz w:val="24"/>
                <w:szCs w:val="24"/>
                <w:lang w:val="en-US"/>
              </w:rPr>
            </w:pPr>
            <w:r w:rsidRPr="0075234F">
              <w:rPr>
                <w:color w:val="000000" w:themeColor="text1"/>
                <w:sz w:val="24"/>
                <w:szCs w:val="24"/>
                <w:lang w:val="en-US" w:eastAsia="ru-RU"/>
              </w:rPr>
              <w:t>Analiza impactului de reglementare (AIR) asupra proiect</w:t>
            </w:r>
            <w:r w:rsidR="0091551C" w:rsidRPr="0075234F">
              <w:rPr>
                <w:color w:val="000000" w:themeColor="text1"/>
                <w:sz w:val="24"/>
                <w:szCs w:val="24"/>
                <w:lang w:val="en-US" w:eastAsia="ru-RU"/>
              </w:rPr>
              <w:t>ului de hotărâre a Guvernului</w:t>
            </w:r>
            <w:r w:rsidRPr="0075234F">
              <w:rPr>
                <w:color w:val="000000" w:themeColor="text1"/>
                <w:sz w:val="24"/>
                <w:szCs w:val="24"/>
                <w:lang w:val="en-US" w:eastAsia="ru-RU"/>
              </w:rPr>
              <w:t xml:space="preserve"> </w:t>
            </w:r>
            <w:r w:rsidR="000558CF" w:rsidRPr="000558CF">
              <w:rPr>
                <w:color w:val="000000" w:themeColor="text1"/>
                <w:sz w:val="24"/>
                <w:szCs w:val="24"/>
                <w:lang w:val="en-US" w:eastAsia="ru-RU"/>
              </w:rPr>
              <w:t>cu privire la aprobarea Instrucțiunii</w:t>
            </w:r>
            <w:r w:rsidR="000558CF" w:rsidRPr="0075234F">
              <w:rPr>
                <w:color w:val="000000" w:themeColor="text1"/>
                <w:sz w:val="24"/>
                <w:szCs w:val="24"/>
                <w:lang w:val="en-US" w:eastAsia="ru-RU"/>
              </w:rPr>
              <w:t xml:space="preserve"> </w:t>
            </w:r>
            <w:r w:rsidR="005D0F9F" w:rsidRPr="0075234F">
              <w:rPr>
                <w:color w:val="000000" w:themeColor="text1"/>
                <w:sz w:val="24"/>
                <w:szCs w:val="24"/>
                <w:lang w:val="en-US" w:eastAsia="ru-RU"/>
              </w:rPr>
              <w:t>privind modul de elaborare a proiectului și/sau a planului de organizare a teritoriului în vederea înființării plantațiilor de culturi pomicole, nucifere, de arbuști fructiferi și căpșun</w:t>
            </w:r>
          </w:p>
        </w:tc>
      </w:tr>
      <w:tr w:rsidR="00C16C9F" w:rsidRPr="00F34713"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34713" w:rsidRDefault="00C16C9F" w:rsidP="009321D1">
            <w:pPr>
              <w:ind w:firstLine="0"/>
              <w:jc w:val="left"/>
              <w:rPr>
                <w:color w:val="000000" w:themeColor="text1"/>
                <w:sz w:val="24"/>
                <w:szCs w:val="24"/>
              </w:rPr>
            </w:pPr>
            <w:r w:rsidRPr="00F34713">
              <w:rPr>
                <w:b/>
                <w:bCs/>
                <w:color w:val="000000" w:themeColor="text1"/>
                <w:sz w:val="24"/>
                <w:szCs w:val="24"/>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34713" w:rsidRDefault="00C16C9F" w:rsidP="002C21F5">
            <w:pPr>
              <w:ind w:firstLine="0"/>
              <w:rPr>
                <w:color w:val="000000" w:themeColor="text1"/>
                <w:sz w:val="24"/>
                <w:szCs w:val="24"/>
              </w:rPr>
            </w:pPr>
          </w:p>
        </w:tc>
      </w:tr>
      <w:tr w:rsidR="00C16C9F" w:rsidRPr="002F1442"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34713" w:rsidRDefault="00C16C9F" w:rsidP="009321D1">
            <w:pPr>
              <w:ind w:firstLine="0"/>
              <w:jc w:val="left"/>
              <w:rPr>
                <w:color w:val="000000" w:themeColor="text1"/>
                <w:sz w:val="24"/>
                <w:szCs w:val="24"/>
              </w:rPr>
            </w:pPr>
            <w:r w:rsidRPr="00F34713">
              <w:rPr>
                <w:b/>
                <w:bCs/>
                <w:color w:val="000000" w:themeColor="text1"/>
                <w:sz w:val="24"/>
                <w:szCs w:val="24"/>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2C21F5" w:rsidP="002F1442">
            <w:pPr>
              <w:ind w:firstLine="0"/>
              <w:rPr>
                <w:color w:val="000000" w:themeColor="text1"/>
                <w:sz w:val="24"/>
                <w:szCs w:val="24"/>
                <w:lang w:val="en-US"/>
              </w:rPr>
            </w:pPr>
            <w:r w:rsidRPr="0075234F">
              <w:rPr>
                <w:color w:val="000000" w:themeColor="text1"/>
                <w:sz w:val="24"/>
                <w:szCs w:val="24"/>
                <w:lang w:val="en-US" w:eastAsia="ru-RU"/>
              </w:rPr>
              <w:t>Ministerul Agriculturii</w:t>
            </w:r>
            <w:r w:rsidR="002F1442">
              <w:rPr>
                <w:color w:val="000000" w:themeColor="text1"/>
                <w:sz w:val="24"/>
                <w:szCs w:val="24"/>
                <w:lang w:val="en-US" w:eastAsia="ru-RU"/>
              </w:rPr>
              <w:t xml:space="preserve"> și Industriei Alimentare</w:t>
            </w:r>
          </w:p>
        </w:tc>
      </w:tr>
      <w:tr w:rsidR="00C16C9F" w:rsidRPr="002F1442"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34713" w:rsidRDefault="00C16C9F" w:rsidP="009321D1">
            <w:pPr>
              <w:ind w:firstLine="0"/>
              <w:jc w:val="left"/>
              <w:rPr>
                <w:color w:val="000000" w:themeColor="text1"/>
                <w:sz w:val="24"/>
                <w:szCs w:val="24"/>
              </w:rPr>
            </w:pPr>
            <w:r w:rsidRPr="00F34713">
              <w:rPr>
                <w:b/>
                <w:bCs/>
                <w:color w:val="000000" w:themeColor="text1"/>
                <w:sz w:val="24"/>
                <w:szCs w:val="24"/>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A17D51" w:rsidP="002C21F5">
            <w:pPr>
              <w:ind w:firstLine="0"/>
              <w:rPr>
                <w:color w:val="000000" w:themeColor="text1"/>
                <w:sz w:val="24"/>
                <w:szCs w:val="24"/>
                <w:lang w:val="en-US"/>
              </w:rPr>
            </w:pPr>
            <w:r w:rsidRPr="0075234F">
              <w:rPr>
                <w:color w:val="000000" w:themeColor="text1"/>
                <w:sz w:val="24"/>
                <w:szCs w:val="24"/>
                <w:lang w:val="en-US" w:eastAsia="ru-RU"/>
              </w:rPr>
              <w:t>Direcția politici de producție, procesare și reglementare a calității a produselor de origine vegetală</w:t>
            </w:r>
          </w:p>
        </w:tc>
      </w:tr>
      <w:tr w:rsidR="00C16C9F" w:rsidRPr="002F1442"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9321D1">
            <w:pPr>
              <w:ind w:firstLine="0"/>
              <w:jc w:val="left"/>
              <w:rPr>
                <w:color w:val="000000" w:themeColor="text1"/>
                <w:sz w:val="24"/>
                <w:szCs w:val="24"/>
                <w:lang w:val="en-US"/>
              </w:rPr>
            </w:pPr>
            <w:r w:rsidRPr="0075234F">
              <w:rPr>
                <w:b/>
                <w:bCs/>
                <w:color w:val="000000" w:themeColor="text1"/>
                <w:sz w:val="24"/>
                <w:szCs w:val="24"/>
                <w:lang w:val="en-US"/>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F1442" w:rsidRDefault="002F1442" w:rsidP="000558CF">
            <w:pPr>
              <w:ind w:firstLine="0"/>
              <w:rPr>
                <w:color w:val="000000" w:themeColor="text1"/>
                <w:sz w:val="24"/>
                <w:szCs w:val="24"/>
                <w:lang w:val="ro-RO"/>
              </w:rPr>
            </w:pPr>
            <w:r>
              <w:rPr>
                <w:color w:val="000000" w:themeColor="text1"/>
                <w:sz w:val="24"/>
                <w:szCs w:val="24"/>
                <w:lang w:val="ro-RO"/>
              </w:rPr>
              <w:t>Iurie Mudrea</w:t>
            </w:r>
          </w:p>
          <w:p w:rsidR="002C21F5" w:rsidRPr="002F1442" w:rsidRDefault="00A17D51" w:rsidP="000558CF">
            <w:pPr>
              <w:ind w:firstLine="0"/>
              <w:rPr>
                <w:color w:val="000000" w:themeColor="text1"/>
                <w:sz w:val="24"/>
                <w:szCs w:val="24"/>
                <w:lang w:val="en-US"/>
              </w:rPr>
            </w:pPr>
            <w:r w:rsidRPr="002F1442">
              <w:rPr>
                <w:color w:val="000000" w:themeColor="text1"/>
                <w:sz w:val="24"/>
                <w:szCs w:val="24"/>
                <w:lang w:val="en-US"/>
              </w:rPr>
              <w:t>V</w:t>
            </w:r>
            <w:r w:rsidR="000558CF">
              <w:rPr>
                <w:color w:val="000000" w:themeColor="text1"/>
                <w:sz w:val="24"/>
                <w:szCs w:val="24"/>
                <w:lang w:val="ro-RO"/>
              </w:rPr>
              <w:t>i</w:t>
            </w:r>
            <w:r w:rsidRPr="002F1442">
              <w:rPr>
                <w:color w:val="000000" w:themeColor="text1"/>
                <w:sz w:val="24"/>
                <w:szCs w:val="24"/>
                <w:lang w:val="en-US"/>
              </w:rPr>
              <w:t xml:space="preserve">aceslav </w:t>
            </w:r>
            <w:r w:rsidR="002C21F5" w:rsidRPr="002F1442">
              <w:rPr>
                <w:color w:val="000000" w:themeColor="text1"/>
                <w:sz w:val="24"/>
                <w:szCs w:val="24"/>
                <w:lang w:val="en-US"/>
              </w:rPr>
              <w:t xml:space="preserve">Grigoriţa tel. </w:t>
            </w:r>
            <w:r w:rsidR="00E36D03">
              <w:rPr>
                <w:color w:val="000000" w:themeColor="text1"/>
                <w:sz w:val="24"/>
                <w:szCs w:val="24"/>
                <w:lang w:val="ro-RO"/>
              </w:rPr>
              <w:t>(</w:t>
            </w:r>
            <w:r w:rsidR="002C21F5" w:rsidRPr="002F1442">
              <w:rPr>
                <w:color w:val="000000" w:themeColor="text1"/>
                <w:sz w:val="24"/>
                <w:szCs w:val="24"/>
                <w:lang w:val="en-US"/>
              </w:rPr>
              <w:t>022</w:t>
            </w:r>
            <w:r w:rsidR="00E36D03">
              <w:rPr>
                <w:color w:val="000000" w:themeColor="text1"/>
                <w:sz w:val="24"/>
                <w:szCs w:val="24"/>
                <w:lang w:val="ro-RO"/>
              </w:rPr>
              <w:t>)</w:t>
            </w:r>
            <w:r w:rsidR="002C21F5" w:rsidRPr="002F1442">
              <w:rPr>
                <w:color w:val="000000" w:themeColor="text1"/>
                <w:sz w:val="24"/>
                <w:szCs w:val="24"/>
                <w:lang w:val="en-US"/>
              </w:rPr>
              <w:t xml:space="preserve"> 20</w:t>
            </w:r>
            <w:r w:rsidR="00E36D03">
              <w:rPr>
                <w:color w:val="000000" w:themeColor="text1"/>
                <w:sz w:val="24"/>
                <w:szCs w:val="24"/>
                <w:lang w:val="ro-RO"/>
              </w:rPr>
              <w:t xml:space="preserve"> </w:t>
            </w:r>
            <w:r w:rsidR="002C21F5" w:rsidRPr="002F1442">
              <w:rPr>
                <w:color w:val="000000" w:themeColor="text1"/>
                <w:sz w:val="24"/>
                <w:szCs w:val="24"/>
                <w:lang w:val="en-US"/>
              </w:rPr>
              <w:t>45</w:t>
            </w:r>
            <w:r w:rsidR="00E36D03">
              <w:rPr>
                <w:color w:val="000000" w:themeColor="text1"/>
                <w:sz w:val="24"/>
                <w:szCs w:val="24"/>
                <w:lang w:val="ro-RO"/>
              </w:rPr>
              <w:t xml:space="preserve"> </w:t>
            </w:r>
            <w:r w:rsidRPr="002F1442">
              <w:rPr>
                <w:color w:val="000000" w:themeColor="text1"/>
                <w:sz w:val="24"/>
                <w:szCs w:val="24"/>
                <w:lang w:val="en-US"/>
              </w:rPr>
              <w:t>73</w:t>
            </w:r>
            <w:r w:rsidR="002C21F5" w:rsidRPr="002F1442">
              <w:rPr>
                <w:color w:val="000000" w:themeColor="text1"/>
                <w:sz w:val="24"/>
                <w:szCs w:val="24"/>
                <w:lang w:val="en-US"/>
              </w:rPr>
              <w:t>.</w:t>
            </w:r>
          </w:p>
        </w:tc>
      </w:tr>
      <w:tr w:rsidR="00C16C9F" w:rsidRPr="00F34713"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16C9F" w:rsidRPr="00F34713" w:rsidRDefault="00C16C9F" w:rsidP="009321D1">
            <w:pPr>
              <w:ind w:firstLine="0"/>
              <w:jc w:val="left"/>
              <w:rPr>
                <w:b/>
                <w:bCs/>
                <w:color w:val="000000" w:themeColor="text1"/>
                <w:sz w:val="24"/>
                <w:szCs w:val="24"/>
              </w:rPr>
            </w:pPr>
            <w:r w:rsidRPr="00F34713">
              <w:rPr>
                <w:b/>
                <w:bCs/>
                <w:color w:val="000000" w:themeColor="text1"/>
                <w:sz w:val="24"/>
                <w:szCs w:val="24"/>
              </w:rPr>
              <w:t>Compartimentele analizei impactului</w:t>
            </w:r>
          </w:p>
        </w:tc>
      </w:tr>
      <w:tr w:rsidR="005D0F9F" w:rsidRPr="002F1442"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2C21F5">
            <w:pPr>
              <w:ind w:firstLine="0"/>
              <w:rPr>
                <w:sz w:val="24"/>
                <w:szCs w:val="24"/>
                <w:lang w:val="en-US"/>
              </w:rPr>
            </w:pPr>
            <w:r w:rsidRPr="0075234F">
              <w:rPr>
                <w:b/>
                <w:bCs/>
                <w:sz w:val="24"/>
                <w:szCs w:val="24"/>
                <w:lang w:val="en-US"/>
              </w:rPr>
              <w:t>1. Definirea problemei</w:t>
            </w:r>
            <w:r w:rsidR="00507497" w:rsidRPr="0075234F">
              <w:rPr>
                <w:b/>
                <w:bCs/>
                <w:sz w:val="24"/>
                <w:szCs w:val="24"/>
                <w:lang w:val="en-US"/>
              </w:rPr>
              <w:t>:</w:t>
            </w:r>
            <w:r w:rsidR="002C21F5" w:rsidRPr="0075234F">
              <w:rPr>
                <w:sz w:val="24"/>
                <w:szCs w:val="24"/>
                <w:lang w:val="en-US"/>
              </w:rPr>
              <w:t xml:space="preserve"> </w:t>
            </w:r>
            <w:r w:rsidR="002B2542" w:rsidRPr="0075234F">
              <w:rPr>
                <w:sz w:val="24"/>
                <w:szCs w:val="24"/>
                <w:lang w:val="en-US"/>
              </w:rPr>
              <w:t>Lipsa unor reglementări aprobate oficial privind modul de elaborare a  proiectelor şi/sau planurilor pentru înființarea plantațiilor de culturi pomicole, nucifere, de arbuști fructiferi și căpșun.</w:t>
            </w:r>
          </w:p>
          <w:p w:rsidR="0091551C" w:rsidRPr="0075234F" w:rsidRDefault="0091551C" w:rsidP="002C21F5">
            <w:pPr>
              <w:ind w:firstLine="0"/>
              <w:rPr>
                <w:sz w:val="24"/>
                <w:szCs w:val="24"/>
                <w:lang w:val="en-US"/>
              </w:rPr>
            </w:pP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9321D1">
            <w:pPr>
              <w:ind w:firstLine="0"/>
              <w:jc w:val="left"/>
              <w:rPr>
                <w:bCs/>
                <w:i/>
                <w:sz w:val="24"/>
                <w:szCs w:val="24"/>
                <w:lang w:val="en-US"/>
              </w:rPr>
            </w:pPr>
            <w:r w:rsidRPr="0075234F">
              <w:rPr>
                <w:i/>
                <w:sz w:val="24"/>
                <w:szCs w:val="24"/>
                <w:lang w:val="en-US"/>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color w:val="FF0000"/>
                <w:sz w:val="24"/>
                <w:szCs w:val="24"/>
                <w:lang w:val="en-US"/>
              </w:rPr>
            </w:pPr>
          </w:p>
        </w:tc>
      </w:tr>
      <w:tr w:rsidR="005D0F9F" w:rsidRPr="005D0F9F"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4180C" w:rsidRPr="0075234F" w:rsidRDefault="001F54AC" w:rsidP="002256AE">
            <w:pPr>
              <w:spacing w:line="276" w:lineRule="auto"/>
              <w:ind w:right="141" w:firstLine="567"/>
              <w:rPr>
                <w:sz w:val="24"/>
                <w:szCs w:val="24"/>
                <w:lang w:val="en-US"/>
              </w:rPr>
            </w:pPr>
            <w:r w:rsidRPr="0075234F">
              <w:rPr>
                <w:rFonts w:eastAsia="Calibri"/>
                <w:b/>
                <w:sz w:val="24"/>
                <w:szCs w:val="24"/>
                <w:lang w:val="en-US"/>
              </w:rPr>
              <w:t>Problema</w:t>
            </w:r>
            <w:r w:rsidRPr="0075234F">
              <w:rPr>
                <w:rFonts w:eastAsia="Calibri"/>
                <w:sz w:val="24"/>
                <w:szCs w:val="24"/>
                <w:lang w:val="en-US"/>
              </w:rPr>
              <w:t xml:space="preserve">: </w:t>
            </w:r>
            <w:r w:rsidR="002256AE" w:rsidRPr="0075234F">
              <w:rPr>
                <w:rFonts w:eastAsia="Calibri"/>
                <w:sz w:val="24"/>
                <w:szCs w:val="24"/>
                <w:lang w:val="en-US"/>
              </w:rPr>
              <w:t xml:space="preserve">Riscul </w:t>
            </w:r>
            <w:r w:rsidR="0004180C" w:rsidRPr="0075234F">
              <w:rPr>
                <w:sz w:val="24"/>
                <w:szCs w:val="24"/>
                <w:lang w:val="en-US"/>
              </w:rPr>
              <w:t>elabor</w:t>
            </w:r>
            <w:r w:rsidR="00165C09">
              <w:rPr>
                <w:sz w:val="24"/>
                <w:szCs w:val="24"/>
                <w:lang w:val="ro-RO"/>
              </w:rPr>
              <w:t>ă</w:t>
            </w:r>
            <w:r w:rsidR="0004180C" w:rsidRPr="0075234F">
              <w:rPr>
                <w:sz w:val="24"/>
                <w:szCs w:val="24"/>
                <w:lang w:val="en-US"/>
              </w:rPr>
              <w:t xml:space="preserve">rii proiectelor şi/sau planurilor pentru înființarea plantațiilor de culturi pomicole, nucifere, de arbuști fructiferi și căpșun în lipsa unor reglementări aprobate oficial. </w:t>
            </w:r>
          </w:p>
          <w:p w:rsidR="00DA7EC4" w:rsidRPr="0075234F" w:rsidRDefault="001F54AC" w:rsidP="00DA7EC4">
            <w:pPr>
              <w:spacing w:line="276" w:lineRule="auto"/>
              <w:ind w:right="141" w:firstLine="567"/>
              <w:rPr>
                <w:sz w:val="24"/>
                <w:szCs w:val="24"/>
                <w:lang w:val="en-US"/>
              </w:rPr>
            </w:pPr>
            <w:r w:rsidRPr="0075234F">
              <w:rPr>
                <w:rFonts w:eastAsia="Calibri"/>
                <w:b/>
                <w:sz w:val="24"/>
                <w:szCs w:val="24"/>
                <w:lang w:val="en-US"/>
              </w:rPr>
              <w:t>Probleme ce urmează a fi soluționate</w:t>
            </w:r>
            <w:r w:rsidRPr="0075234F">
              <w:rPr>
                <w:rFonts w:eastAsia="Calibri"/>
                <w:sz w:val="24"/>
                <w:szCs w:val="24"/>
                <w:lang w:val="en-US"/>
              </w:rPr>
              <w:t xml:space="preserve">: </w:t>
            </w:r>
            <w:r w:rsidR="00DA7EC4" w:rsidRPr="0075234F">
              <w:rPr>
                <w:rFonts w:eastAsia="Calibri"/>
                <w:sz w:val="24"/>
                <w:szCs w:val="24"/>
                <w:lang w:val="en-US"/>
              </w:rPr>
              <w:t xml:space="preserve">Existența unui cadru de reglementare </w:t>
            </w:r>
            <w:r w:rsidR="00DA7EC4" w:rsidRPr="0075234F">
              <w:rPr>
                <w:sz w:val="24"/>
                <w:szCs w:val="24"/>
                <w:lang w:val="en-US"/>
              </w:rPr>
              <w:t>clar, transparent, previzibil și nediscriminatoriu în materie de proiectare și înființare a plantațiilor de culturi pomicole, nucifere, de arbuști fructiferi și căpșun.</w:t>
            </w:r>
          </w:p>
          <w:p w:rsidR="00CA7FB5" w:rsidRPr="00A17D51" w:rsidRDefault="00DA7EC4" w:rsidP="003A1F45">
            <w:pPr>
              <w:spacing w:line="276" w:lineRule="auto"/>
              <w:ind w:right="141" w:firstLine="567"/>
              <w:rPr>
                <w:rFonts w:eastAsia="Calibri"/>
                <w:color w:val="FF0000"/>
                <w:sz w:val="24"/>
                <w:szCs w:val="24"/>
              </w:rPr>
            </w:pPr>
            <w:r w:rsidRPr="0075234F">
              <w:rPr>
                <w:sz w:val="24"/>
                <w:szCs w:val="24"/>
                <w:lang w:val="en-US"/>
              </w:rPr>
              <w:t xml:space="preserve"> </w:t>
            </w:r>
            <w:r w:rsidR="003A1F45">
              <w:rPr>
                <w:sz w:val="24"/>
                <w:szCs w:val="24"/>
              </w:rPr>
              <w:t xml:space="preserve">Productivitatea </w:t>
            </w:r>
            <w:r>
              <w:rPr>
                <w:sz w:val="24"/>
                <w:szCs w:val="24"/>
              </w:rPr>
              <w:t xml:space="preserve">culturilor </w:t>
            </w:r>
            <w:r w:rsidR="003A1F45">
              <w:rPr>
                <w:sz w:val="24"/>
                <w:szCs w:val="24"/>
              </w:rPr>
              <w:t>agricole asigurată</w:t>
            </w:r>
            <w:r>
              <w:rPr>
                <w:sz w:val="24"/>
                <w:szCs w:val="24"/>
              </w:rPr>
              <w:t>.</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0C4845">
            <w:pPr>
              <w:ind w:firstLine="0"/>
              <w:rPr>
                <w:i/>
                <w:sz w:val="24"/>
                <w:szCs w:val="24"/>
                <w:lang w:val="en-US"/>
              </w:rPr>
            </w:pPr>
            <w:r w:rsidRPr="0075234F">
              <w:rPr>
                <w:bCs/>
                <w:i/>
                <w:sz w:val="24"/>
                <w:szCs w:val="24"/>
                <w:lang w:val="en-US"/>
              </w:rPr>
              <w:t>b)</w:t>
            </w:r>
            <w:r w:rsidRPr="0075234F">
              <w:rPr>
                <w:i/>
                <w:sz w:val="24"/>
                <w:szCs w:val="24"/>
                <w:lang w:val="en-US"/>
              </w:rPr>
              <w:t xml:space="preserve"> Descrieți problema, persoanele/entităţile afectate și cele care contribuie la apariția problemei, cu justificarea necesității schimbării situaţiei curente şi viitoare, în baza dovezilor şi datelor colectate și examinate</w:t>
            </w:r>
            <w:r w:rsidR="00D974BE" w:rsidRPr="0075234F">
              <w:rPr>
                <w:i/>
                <w:sz w:val="24"/>
                <w:szCs w:val="24"/>
                <w:lang w:val="en-US"/>
              </w:rPr>
              <w:t>.</w:t>
            </w:r>
          </w:p>
          <w:p w:rsidR="00D974BE" w:rsidRPr="0075234F" w:rsidRDefault="00D974BE" w:rsidP="000C4845">
            <w:pPr>
              <w:ind w:firstLine="0"/>
              <w:rPr>
                <w:i/>
                <w:color w:val="FF0000"/>
                <w:sz w:val="24"/>
                <w:szCs w:val="24"/>
                <w:lang w:val="en-US"/>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color w:val="FF0000"/>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17D51" w:rsidRDefault="00A17D51" w:rsidP="00BD5CBF">
            <w:pPr>
              <w:ind w:firstLine="0"/>
              <w:rPr>
                <w:sz w:val="24"/>
                <w:szCs w:val="24"/>
                <w:lang w:val="en-US"/>
              </w:rPr>
            </w:pPr>
            <w:r w:rsidRPr="0075234F">
              <w:rPr>
                <w:sz w:val="24"/>
                <w:szCs w:val="24"/>
                <w:lang w:val="en-US"/>
              </w:rPr>
              <w:t>Necesitatea elaborării proiectului în cauză reiese din prevederile Legii nr. 728-XIII din 06.02.1996 cu privire la pomicultură, care la articolul 7, alin. (</w:t>
            </w:r>
            <w:r w:rsidR="00D81C3D">
              <w:rPr>
                <w:sz w:val="24"/>
                <w:szCs w:val="24"/>
                <w:lang w:val="en-US"/>
              </w:rPr>
              <w:t>3</w:t>
            </w:r>
            <w:r w:rsidRPr="0075234F">
              <w:rPr>
                <w:sz w:val="24"/>
                <w:szCs w:val="24"/>
                <w:lang w:val="en-US"/>
              </w:rPr>
              <w:t xml:space="preserve">) </w:t>
            </w:r>
            <w:proofErr w:type="gramStart"/>
            <w:r w:rsidRPr="0075234F">
              <w:rPr>
                <w:sz w:val="24"/>
                <w:szCs w:val="24"/>
                <w:lang w:val="en-US"/>
              </w:rPr>
              <w:t>stabilește</w:t>
            </w:r>
            <w:proofErr w:type="gramEnd"/>
            <w:r w:rsidRPr="0075234F">
              <w:rPr>
                <w:sz w:val="24"/>
                <w:szCs w:val="24"/>
                <w:lang w:val="en-US"/>
              </w:rPr>
              <w:t xml:space="preserve"> că </w:t>
            </w:r>
            <w:r w:rsidR="00D81C3D" w:rsidRPr="00D81C3D">
              <w:rPr>
                <w:b/>
                <w:i/>
                <w:sz w:val="24"/>
                <w:szCs w:val="24"/>
                <w:lang w:val="en-US"/>
              </w:rPr>
              <w:t>plantaţiile pomicole şi bacifere pentru producţia de mărfuri cu suprafaţa de pînă la 0,5 ha se înfiinţează în baza unui plan de organizare a teritoriului şi de plantare elaborat de specialişti în domeniu</w:t>
            </w:r>
            <w:r w:rsidR="00D81C3D" w:rsidRPr="00D81C3D">
              <w:rPr>
                <w:sz w:val="24"/>
                <w:szCs w:val="24"/>
                <w:lang w:val="en-US"/>
              </w:rPr>
              <w:t xml:space="preserve">, cu respectarea reglementărilor tehnice aprobate în modul stabilit. </w:t>
            </w:r>
            <w:r w:rsidR="00D81C3D" w:rsidRPr="00D81C3D">
              <w:rPr>
                <w:b/>
                <w:i/>
                <w:sz w:val="24"/>
                <w:szCs w:val="24"/>
                <w:lang w:val="en-US"/>
              </w:rPr>
              <w:t>Plantaţiile pomicole şi bacifere pentru producţia de mărfuri cu suprafaţa mai mare de 0,5 ha se înfiinţează pe bază de proiect, cu soiuri de portaltoi înscrise în Catalogul soiurilor de plante, indicate în proiectul de înfiinţare a plantaţiei, elaborat de specialişti în domeniu</w:t>
            </w:r>
            <w:r w:rsidR="00D81C3D" w:rsidRPr="00D81C3D">
              <w:rPr>
                <w:sz w:val="24"/>
                <w:szCs w:val="24"/>
                <w:lang w:val="en-US"/>
              </w:rPr>
              <w:t>, cu respectarea reglementărilor tehnice apr</w:t>
            </w:r>
            <w:r w:rsidR="00D81C3D">
              <w:rPr>
                <w:sz w:val="24"/>
                <w:szCs w:val="24"/>
                <w:lang w:val="en-US"/>
              </w:rPr>
              <w:t>obate în modul stabilit de lege</w:t>
            </w:r>
            <w:r w:rsidRPr="0075234F">
              <w:rPr>
                <w:sz w:val="24"/>
                <w:szCs w:val="24"/>
                <w:lang w:val="en-US"/>
              </w:rPr>
              <w:t>.</w:t>
            </w:r>
          </w:p>
          <w:p w:rsidR="00D81C3D" w:rsidRPr="0075234F" w:rsidRDefault="00D81C3D" w:rsidP="00BD5CBF">
            <w:pPr>
              <w:ind w:firstLine="0"/>
              <w:rPr>
                <w:sz w:val="24"/>
                <w:szCs w:val="24"/>
                <w:lang w:val="en-US"/>
              </w:rPr>
            </w:pPr>
            <w:r>
              <w:rPr>
                <w:sz w:val="24"/>
                <w:szCs w:val="24"/>
                <w:lang w:val="en-US"/>
              </w:rPr>
              <w:t>În același timp, alin. (1), art.7 din aceiași lege</w:t>
            </w:r>
            <w:r w:rsidR="00D67AB5">
              <w:rPr>
                <w:sz w:val="24"/>
                <w:szCs w:val="24"/>
                <w:lang w:val="en-US"/>
              </w:rPr>
              <w:t xml:space="preserve"> stabilește că </w:t>
            </w:r>
            <w:r w:rsidR="00D67AB5" w:rsidRPr="00D03A65">
              <w:rPr>
                <w:b/>
                <w:sz w:val="24"/>
                <w:szCs w:val="24"/>
                <w:lang w:val="en-US"/>
              </w:rPr>
              <w:t>proiectarea plantaţiilor pomicole şi bacifere şi repartizarea terenurilor pentru înfiinţarea lor se efectuează în baza</w:t>
            </w:r>
            <w:r w:rsidR="00D67AB5" w:rsidRPr="00D67AB5">
              <w:rPr>
                <w:sz w:val="24"/>
                <w:szCs w:val="24"/>
                <w:lang w:val="en-US"/>
              </w:rPr>
              <w:t xml:space="preserve"> îndrumărilor şi recomandaţiilor agrotehnice, </w:t>
            </w:r>
            <w:r w:rsidR="00D67AB5" w:rsidRPr="00D03A65">
              <w:rPr>
                <w:b/>
                <w:sz w:val="24"/>
                <w:szCs w:val="24"/>
                <w:lang w:val="en-US"/>
              </w:rPr>
              <w:t>instrucţiunilor</w:t>
            </w:r>
            <w:r w:rsidR="00D67AB5" w:rsidRPr="00D67AB5">
              <w:rPr>
                <w:sz w:val="24"/>
                <w:szCs w:val="24"/>
                <w:lang w:val="en-US"/>
              </w:rPr>
              <w:t xml:space="preserve"> şi altor documente normativ-tehnice, în condiţiile şi conform procedurii reglementate de lege.</w:t>
            </w:r>
          </w:p>
          <w:p w:rsidR="00A17D51" w:rsidRPr="0075234F" w:rsidRDefault="00A17D51" w:rsidP="00A17D51">
            <w:pPr>
              <w:ind w:firstLine="0"/>
              <w:rPr>
                <w:sz w:val="24"/>
                <w:szCs w:val="24"/>
                <w:lang w:val="en-US"/>
              </w:rPr>
            </w:pPr>
            <w:r w:rsidRPr="0075234F">
              <w:rPr>
                <w:sz w:val="24"/>
                <w:szCs w:val="24"/>
                <w:lang w:val="en-US"/>
              </w:rPr>
              <w:t xml:space="preserve">Totodată, suplimentar acestor prevederi legale, care indică expres imperativitatea unui asemenea act normativ, necesitatea aprobării acestuia există de o perioadă îndelungată de timp. Astfel, aspectele problematice vis-a-vis de modul în care sunt elaborate proiectele şi/sau planurile pentru înființarea </w:t>
            </w:r>
            <w:r w:rsidRPr="0075234F">
              <w:rPr>
                <w:sz w:val="24"/>
                <w:szCs w:val="24"/>
                <w:lang w:val="en-US"/>
              </w:rPr>
              <w:lastRenderedPageBreak/>
              <w:t>plantațiilor de culturi pomicole, nucifere, de arbuști fructiferi și căpșun, dar și necunoașterea condițiilor și cerințelor care necesită a fi respectate la elaborarea proiectelor și/sau a planurilor respective, agravează efectele negative ale carențelor, cauzate de lipsa reglementărilor respective.</w:t>
            </w:r>
          </w:p>
          <w:p w:rsidR="00A17D51" w:rsidRPr="0075234F" w:rsidRDefault="00A17D51" w:rsidP="00A17D51">
            <w:pPr>
              <w:ind w:firstLine="0"/>
              <w:rPr>
                <w:sz w:val="24"/>
                <w:szCs w:val="24"/>
                <w:lang w:val="en-US"/>
              </w:rPr>
            </w:pPr>
            <w:r w:rsidRPr="0075234F">
              <w:rPr>
                <w:sz w:val="24"/>
                <w:szCs w:val="24"/>
                <w:lang w:val="en-US"/>
              </w:rPr>
              <w:t>Mai mult, lipsa unor norme juridice clare, transparente, previzibile și nediscriminatorii poate afecta, pe termen lung, calitatea proiectelor și/sau planurilor de organizare a teritoriului în cazul înființării plantațiilor de culturi pomicole, nucifere, de arbuști fructiferi și căpșun, ceea ce poate afecta, în mod cert, productivitatea culturilor respective.</w:t>
            </w:r>
          </w:p>
          <w:p w:rsidR="00A17D51" w:rsidRPr="0075234F" w:rsidRDefault="00A17D51" w:rsidP="00A17D51">
            <w:pPr>
              <w:ind w:firstLine="0"/>
              <w:rPr>
                <w:sz w:val="24"/>
                <w:szCs w:val="24"/>
                <w:lang w:val="en-US"/>
              </w:rPr>
            </w:pPr>
            <w:r w:rsidRPr="0075234F">
              <w:rPr>
                <w:sz w:val="24"/>
                <w:szCs w:val="24"/>
                <w:lang w:val="en-US"/>
              </w:rPr>
              <w:t>De asemenea, în lipsa unor reglementări certe și explicite în materie de proiectare și înființare a plantațiilor de culturi pomicole, nucifere, de arbuști fructiferi și căpșun este dificilă asigurarea uniformității și coerenței în elaborarea proiectelor şi/sau planurilor pentru înființarea acestor plantații, ceea ce creează ambiguități, dar și incertitudini atît pentru proiectant și/sau biroul de proiectare, cît și pentru beneficiarul proiectului și/sau a planului.</w:t>
            </w:r>
          </w:p>
          <w:p w:rsidR="00A17D51" w:rsidRPr="0075234F" w:rsidRDefault="00A17D51" w:rsidP="00A17D51">
            <w:pPr>
              <w:ind w:firstLine="0"/>
              <w:rPr>
                <w:color w:val="000000" w:themeColor="text1"/>
                <w:sz w:val="24"/>
                <w:szCs w:val="24"/>
                <w:lang w:val="en-US" w:eastAsia="ru-RU"/>
              </w:rPr>
            </w:pPr>
            <w:r w:rsidRPr="0075234F">
              <w:rPr>
                <w:sz w:val="24"/>
                <w:szCs w:val="24"/>
                <w:lang w:val="en-US"/>
              </w:rPr>
              <w:t xml:space="preserve">În scopul protejării intereselor producătorilor agricoli, care intenționează să planteze/înființeze plantații de culturi pomicole, nucifere, de arbuști fructiferi și căpșun și avînd în vedere dinamica pozitivă a suprafețelor plantate cu asemenea culturi, aprobarea proiectului </w:t>
            </w:r>
            <w:r w:rsidRPr="0075234F">
              <w:rPr>
                <w:color w:val="000000" w:themeColor="text1"/>
                <w:sz w:val="24"/>
                <w:szCs w:val="24"/>
                <w:lang w:val="en-US" w:eastAsia="ru-RU"/>
              </w:rPr>
              <w:t>de hotărâre a Guvernului privind modul de elaborare a proiectului și/sau a planului de organizare a teritoriului în vederea înființării plantațiilor de culturi pomicole, nucifere, de arbuști fructiferi și căpșun, este foarte oportună și binevenită, în condițiile în care prevede în mod expres:</w:t>
            </w:r>
          </w:p>
          <w:p w:rsidR="00A17D51" w:rsidRPr="0075234F" w:rsidRDefault="00A17D51" w:rsidP="00A17D51">
            <w:pPr>
              <w:ind w:firstLine="0"/>
              <w:rPr>
                <w:color w:val="000000" w:themeColor="text1"/>
                <w:sz w:val="24"/>
                <w:szCs w:val="24"/>
                <w:lang w:val="en-US" w:eastAsia="ru-RU"/>
              </w:rPr>
            </w:pPr>
            <w:r w:rsidRPr="0075234F">
              <w:rPr>
                <w:color w:val="000000" w:themeColor="text1"/>
                <w:sz w:val="24"/>
                <w:szCs w:val="24"/>
                <w:lang w:val="en-US" w:eastAsia="ru-RU"/>
              </w:rPr>
              <w:t>- condițiile de înfiinţare a plantaţiilor</w:t>
            </w:r>
            <w:r w:rsidR="003457AE" w:rsidRPr="0075234F">
              <w:rPr>
                <w:color w:val="000000" w:themeColor="text1"/>
                <w:sz w:val="24"/>
                <w:szCs w:val="24"/>
                <w:lang w:val="en-US" w:eastAsia="ru-RU"/>
              </w:rPr>
              <w:t xml:space="preserve"> </w:t>
            </w:r>
            <w:r w:rsidRPr="0075234F">
              <w:rPr>
                <w:color w:val="000000" w:themeColor="text1"/>
                <w:sz w:val="24"/>
                <w:szCs w:val="24"/>
                <w:lang w:val="en-US" w:eastAsia="ru-RU"/>
              </w:rPr>
              <w:t>respective;</w:t>
            </w:r>
          </w:p>
          <w:p w:rsidR="00A17D51" w:rsidRPr="0075234F" w:rsidRDefault="00A17D51" w:rsidP="00A17D51">
            <w:pPr>
              <w:ind w:firstLine="0"/>
              <w:rPr>
                <w:color w:val="000000" w:themeColor="text1"/>
                <w:sz w:val="24"/>
                <w:szCs w:val="24"/>
                <w:lang w:val="en-US" w:eastAsia="ru-RU"/>
              </w:rPr>
            </w:pPr>
            <w:r w:rsidRPr="0075234F">
              <w:rPr>
                <w:color w:val="000000" w:themeColor="text1"/>
                <w:sz w:val="24"/>
                <w:szCs w:val="24"/>
                <w:lang w:val="en-US" w:eastAsia="ru-RU"/>
              </w:rPr>
              <w:t>- cerințele față de proiecte și/sau planuri și structura acestora;</w:t>
            </w:r>
          </w:p>
          <w:p w:rsidR="00A17D51" w:rsidRPr="0075234F" w:rsidRDefault="00A17D51" w:rsidP="00A17D51">
            <w:pPr>
              <w:ind w:firstLine="0"/>
              <w:rPr>
                <w:sz w:val="24"/>
                <w:szCs w:val="24"/>
                <w:lang w:val="en-US"/>
              </w:rPr>
            </w:pPr>
            <w:r w:rsidRPr="0075234F">
              <w:rPr>
                <w:sz w:val="24"/>
                <w:szCs w:val="24"/>
                <w:lang w:val="en-US"/>
              </w:rPr>
              <w:t xml:space="preserve">- </w:t>
            </w:r>
            <w:proofErr w:type="gramStart"/>
            <w:r w:rsidRPr="0075234F">
              <w:rPr>
                <w:sz w:val="24"/>
                <w:szCs w:val="24"/>
                <w:lang w:val="en-US"/>
              </w:rPr>
              <w:t>modul</w:t>
            </w:r>
            <w:proofErr w:type="gramEnd"/>
            <w:r w:rsidRPr="0075234F">
              <w:rPr>
                <w:sz w:val="24"/>
                <w:szCs w:val="24"/>
                <w:lang w:val="en-US"/>
              </w:rPr>
              <w:t xml:space="preserve"> de transpunere în natură a proiectelor și/sau planurilor.</w:t>
            </w:r>
          </w:p>
          <w:p w:rsidR="00A17D51" w:rsidRPr="0075234F" w:rsidRDefault="00A17D51" w:rsidP="00A17D51">
            <w:pPr>
              <w:ind w:firstLine="0"/>
              <w:rPr>
                <w:color w:val="000000" w:themeColor="text1"/>
                <w:sz w:val="24"/>
                <w:szCs w:val="24"/>
                <w:lang w:val="en-US" w:eastAsia="ru-RU"/>
              </w:rPr>
            </w:pPr>
            <w:r w:rsidRPr="0075234F">
              <w:rPr>
                <w:sz w:val="24"/>
                <w:szCs w:val="24"/>
                <w:lang w:val="en-US"/>
              </w:rPr>
              <w:t xml:space="preserve">Mai mult, actualmente un act normativ asemănător, doar că unul care are drept obiect de reglementare înființarea plantațiilor viticole este aprobat prin Ordinul Ministerului Agriculturii și Industriei Alimentare nr. 196 din 08.10.2015, care reglementează similar – modul de organizare a procesului de elaborare a proiectului şi/sau a planului de organizare a teritoriului pentru înfiinţarea plantaţiilor viticole. În acest context, și sectorul pomicol, nucifer, fructifer și cel bacifer (în special al căpșunilor) au nevoie de un act normativ, care să reglementeze, într-un mod cert și transparent, modul </w:t>
            </w:r>
            <w:r w:rsidRPr="0075234F">
              <w:rPr>
                <w:color w:val="000000" w:themeColor="text1"/>
                <w:sz w:val="24"/>
                <w:szCs w:val="24"/>
                <w:lang w:val="en-US" w:eastAsia="ru-RU"/>
              </w:rPr>
              <w:t>de elaborare a proiectelor și/sau a planurilor de organizare a teritoriului în vederea înființării plantațiilor acestor culturi.</w:t>
            </w:r>
          </w:p>
          <w:p w:rsidR="0093457E" w:rsidRPr="0075234F" w:rsidRDefault="0093457E" w:rsidP="00A17D51">
            <w:pPr>
              <w:ind w:firstLine="0"/>
              <w:rPr>
                <w:color w:val="000000" w:themeColor="text1"/>
                <w:sz w:val="24"/>
                <w:szCs w:val="24"/>
                <w:lang w:val="en-US" w:eastAsia="ru-RU"/>
              </w:rPr>
            </w:pPr>
          </w:p>
          <w:p w:rsidR="00A17D51" w:rsidRPr="0075234F" w:rsidRDefault="00A17D51" w:rsidP="00A17D51">
            <w:pPr>
              <w:ind w:firstLine="0"/>
              <w:rPr>
                <w:sz w:val="24"/>
                <w:szCs w:val="24"/>
                <w:lang w:val="en-US"/>
              </w:rPr>
            </w:pPr>
            <w:r w:rsidRPr="0075234F">
              <w:rPr>
                <w:sz w:val="24"/>
                <w:szCs w:val="24"/>
                <w:lang w:val="en-US"/>
              </w:rPr>
              <w:t xml:space="preserve">Cercul de destinatari activitatea cărora urmează a fi afectată de prevederile acestui proiect este relativ larg. Totuși, în pofida faptului că proiectul nu instituie norme ce aduc atingere activității de întreprinzător </w:t>
            </w:r>
            <w:proofErr w:type="gramStart"/>
            <w:r w:rsidRPr="0075234F">
              <w:rPr>
                <w:sz w:val="24"/>
                <w:szCs w:val="24"/>
                <w:lang w:val="en-US"/>
              </w:rPr>
              <w:t>a</w:t>
            </w:r>
            <w:proofErr w:type="gramEnd"/>
            <w:r w:rsidRPr="0075234F">
              <w:rPr>
                <w:sz w:val="24"/>
                <w:szCs w:val="24"/>
                <w:lang w:val="en-US"/>
              </w:rPr>
              <w:t xml:space="preserve"> acestora, considerăm că acest document nu este de un interes public major.</w:t>
            </w:r>
          </w:p>
          <w:p w:rsidR="00A17D51" w:rsidRPr="0075234F" w:rsidRDefault="00A17D51" w:rsidP="00A17D51">
            <w:pPr>
              <w:ind w:firstLine="0"/>
              <w:rPr>
                <w:sz w:val="24"/>
                <w:szCs w:val="24"/>
                <w:lang w:val="en-US"/>
              </w:rPr>
            </w:pPr>
            <w:r w:rsidRPr="0075234F">
              <w:rPr>
                <w:sz w:val="24"/>
                <w:szCs w:val="24"/>
                <w:lang w:val="en-US"/>
              </w:rPr>
              <w:t>Astfel, persoanele afectate sunt:</w:t>
            </w:r>
          </w:p>
          <w:p w:rsidR="00A17D51" w:rsidRPr="0075234F" w:rsidRDefault="00A17D51" w:rsidP="00A17D51">
            <w:pPr>
              <w:ind w:firstLine="0"/>
              <w:rPr>
                <w:color w:val="000000" w:themeColor="text1"/>
                <w:sz w:val="24"/>
                <w:szCs w:val="24"/>
                <w:lang w:val="en-US" w:eastAsia="ru-RU"/>
              </w:rPr>
            </w:pPr>
            <w:r w:rsidRPr="0075234F">
              <w:rPr>
                <w:b/>
                <w:bCs/>
                <w:sz w:val="24"/>
                <w:szCs w:val="24"/>
                <w:lang w:val="en-US"/>
              </w:rPr>
              <w:t>Producătorii agricoli</w:t>
            </w:r>
            <w:r w:rsidRPr="0075234F">
              <w:rPr>
                <w:sz w:val="24"/>
                <w:szCs w:val="24"/>
                <w:lang w:val="en-US"/>
              </w:rPr>
              <w:t>, care intenționează să planteze/înființeze plantații de culturi pomicole, nucifere, de arbuști fructiferi și căpșun și sunt beneficiarii acestor</w:t>
            </w:r>
            <w:r w:rsidRPr="0075234F">
              <w:rPr>
                <w:color w:val="000000" w:themeColor="text1"/>
                <w:sz w:val="24"/>
                <w:szCs w:val="24"/>
                <w:lang w:val="en-US" w:eastAsia="ru-RU"/>
              </w:rPr>
              <w:t xml:space="preserve"> proiecte și/sau planuri de înființare a acestor plantații.</w:t>
            </w:r>
          </w:p>
          <w:p w:rsidR="00A17D51" w:rsidRPr="0075234F" w:rsidRDefault="00A17D51" w:rsidP="00A17D51">
            <w:pPr>
              <w:ind w:firstLine="0"/>
              <w:rPr>
                <w:sz w:val="24"/>
                <w:szCs w:val="24"/>
                <w:lang w:val="en-US"/>
              </w:rPr>
            </w:pPr>
            <w:r w:rsidRPr="0075234F">
              <w:rPr>
                <w:b/>
                <w:bCs/>
                <w:color w:val="000000" w:themeColor="text1"/>
                <w:sz w:val="24"/>
                <w:szCs w:val="24"/>
                <w:lang w:val="en-US" w:eastAsia="ru-RU"/>
              </w:rPr>
              <w:t>Persoanele care contribuie la apariția problemei</w:t>
            </w:r>
            <w:r w:rsidRPr="0075234F">
              <w:rPr>
                <w:color w:val="000000" w:themeColor="text1"/>
                <w:sz w:val="24"/>
                <w:szCs w:val="24"/>
                <w:lang w:val="en-US" w:eastAsia="ru-RU"/>
              </w:rPr>
              <w:t xml:space="preserve"> – autoritatea publică centrală în domeniul agriculturii, responsabilă de elaborarea cadrului normativ în domeniu și </w:t>
            </w:r>
            <w:r w:rsidRPr="0075234F">
              <w:rPr>
                <w:sz w:val="24"/>
                <w:szCs w:val="24"/>
                <w:lang w:val="en-US"/>
              </w:rPr>
              <w:t>persoanele fizice sau persoanele juridice (proiecta</w:t>
            </w:r>
            <w:r>
              <w:rPr>
                <w:sz w:val="24"/>
                <w:szCs w:val="24"/>
                <w:lang w:val="ro-RO"/>
              </w:rPr>
              <w:t>nții sau birourile de proiectare</w:t>
            </w:r>
            <w:r w:rsidRPr="0075234F">
              <w:rPr>
                <w:sz w:val="24"/>
                <w:szCs w:val="24"/>
                <w:lang w:val="en-US"/>
              </w:rPr>
              <w:t>), ce desfășoară activități de proiectare a plantațiilor pomicole, nucifere, de arbuști fructiferi și căpșun.</w:t>
            </w:r>
          </w:p>
          <w:p w:rsidR="0093457E" w:rsidRPr="0075234F" w:rsidRDefault="0093457E" w:rsidP="00A17D51">
            <w:pPr>
              <w:ind w:firstLine="0"/>
              <w:rPr>
                <w:sz w:val="24"/>
                <w:szCs w:val="24"/>
                <w:lang w:val="en-US"/>
              </w:rPr>
            </w:pPr>
          </w:p>
          <w:p w:rsidR="00A17D51" w:rsidRPr="0075234F" w:rsidRDefault="00A17D51" w:rsidP="00A17D51">
            <w:pPr>
              <w:ind w:firstLine="0"/>
              <w:rPr>
                <w:sz w:val="24"/>
                <w:szCs w:val="24"/>
                <w:lang w:val="en-US"/>
              </w:rPr>
            </w:pPr>
            <w:r w:rsidRPr="0075234F">
              <w:rPr>
                <w:sz w:val="24"/>
                <w:szCs w:val="24"/>
                <w:lang w:val="en-US"/>
              </w:rPr>
              <w:t xml:space="preserve">Neaprobarea proiectului în cauză va majora numărul proiectelor și/sau planurilor de </w:t>
            </w:r>
            <w:r w:rsidRPr="0075234F">
              <w:rPr>
                <w:color w:val="000000" w:themeColor="text1"/>
                <w:sz w:val="24"/>
                <w:szCs w:val="24"/>
                <w:lang w:val="en-US" w:eastAsia="ru-RU"/>
              </w:rPr>
              <w:t>înființare a plantațiilor de culturi pomicole, nucifere, de arbuști fructiferi și căpșun</w:t>
            </w:r>
            <w:r w:rsidRPr="0075234F">
              <w:rPr>
                <w:sz w:val="24"/>
                <w:szCs w:val="24"/>
                <w:lang w:val="en-US"/>
              </w:rPr>
              <w:t xml:space="preserve"> neconforme și elaborate aleator, iar consecințele și daunele acestui fenomen pot fi irecuperabile pentru producătorii agricoli, ca urmare a afectării productivității culturilor respective, precum și pentru mediul de afaceri, care va suporta cheltuiei suplimentare pentru repararea eventualelor prejudicii cauzate de aceste neconformități.</w:t>
            </w:r>
          </w:p>
          <w:p w:rsidR="008771F4" w:rsidRPr="00A17D51" w:rsidRDefault="00A17D51" w:rsidP="00A17D51">
            <w:pPr>
              <w:ind w:firstLine="0"/>
              <w:rPr>
                <w:sz w:val="24"/>
                <w:szCs w:val="24"/>
                <w:lang w:val="en-US"/>
              </w:rPr>
            </w:pPr>
            <w:r w:rsidRPr="0075234F">
              <w:rPr>
                <w:sz w:val="24"/>
                <w:szCs w:val="24"/>
                <w:lang w:val="en-US"/>
              </w:rPr>
              <w:t xml:space="preserve">Un alt factor negativ ce ar deriva din neaprobarea </w:t>
            </w:r>
            <w:r w:rsidRPr="0075234F">
              <w:rPr>
                <w:color w:val="000000" w:themeColor="text1"/>
                <w:sz w:val="24"/>
                <w:szCs w:val="24"/>
                <w:lang w:val="en-US" w:eastAsia="ru-RU"/>
              </w:rPr>
              <w:t xml:space="preserve">proiectului de hotărâre în cauză </w:t>
            </w:r>
            <w:proofErr w:type="gramStart"/>
            <w:r w:rsidRPr="0075234F">
              <w:rPr>
                <w:sz w:val="24"/>
                <w:szCs w:val="24"/>
                <w:lang w:val="en-US"/>
              </w:rPr>
              <w:t>reprezintă  impedimentele</w:t>
            </w:r>
            <w:proofErr w:type="gramEnd"/>
            <w:r w:rsidRPr="0075234F">
              <w:rPr>
                <w:sz w:val="24"/>
                <w:szCs w:val="24"/>
                <w:lang w:val="en-US"/>
              </w:rPr>
              <w:t xml:space="preserve"> eminente pe care le-ar putea avea producătorii agricoli în procesul de solicitare a subvențiilor pentru înființarea plantațiilor multianuale respective, conform Hotărîrii Guvernului nr. 455 din 2106.2017 cu privire la modul de repartizare a mijloacelor Fondului Naţional de Dezvoltare a Agriculturii şi Mediului Rural</w:t>
            </w:r>
            <w:r w:rsidR="003457AE" w:rsidRPr="0075234F">
              <w:rPr>
                <w:sz w:val="24"/>
                <w:szCs w:val="24"/>
                <w:lang w:val="en-US"/>
              </w:rPr>
              <w:t>, a</w:t>
            </w:r>
            <w:r w:rsidRPr="0075234F">
              <w:rPr>
                <w:sz w:val="24"/>
                <w:szCs w:val="24"/>
                <w:lang w:val="en-US"/>
              </w:rPr>
              <w:t>șa cum existența proiectului de înființare a plantațiilor</w:t>
            </w:r>
            <w:r w:rsidRPr="0075234F">
              <w:rPr>
                <w:color w:val="000000" w:themeColor="text1"/>
                <w:sz w:val="24"/>
                <w:szCs w:val="24"/>
                <w:lang w:val="en-US" w:eastAsia="ru-RU"/>
              </w:rPr>
              <w:t xml:space="preserve"> pomicole, nucifere, de arbuști fructiferi și căpșun condiționează acordarea sprijinului financiar în cadrul </w:t>
            </w:r>
            <w:r w:rsidRPr="00A17D51">
              <w:rPr>
                <w:sz w:val="24"/>
                <w:szCs w:val="24"/>
                <w:lang w:val="en-US"/>
              </w:rPr>
              <w:t>Submăsurii 1.2 pentru stimularea investiţiilor pentru înfiinţarea, modernizarea şi defrişarea plantaţiilor multianuale, inclusiv a plantaţiilor viticole şi a plantaţiilor pomicole</w:t>
            </w:r>
            <w:r>
              <w:rPr>
                <w:sz w:val="24"/>
                <w:szCs w:val="24"/>
                <w:lang w:val="en-US"/>
              </w:rPr>
              <w:t>.</w:t>
            </w:r>
            <w:r w:rsidRPr="00A17D51">
              <w:rPr>
                <w:sz w:val="24"/>
                <w:szCs w:val="24"/>
                <w:lang w:val="en-US"/>
              </w:rPr>
              <w:t xml:space="preserve"> </w:t>
            </w:r>
            <w:r>
              <w:rPr>
                <w:sz w:val="24"/>
                <w:szCs w:val="24"/>
                <w:lang w:val="en-US"/>
              </w:rPr>
              <w:t xml:space="preserve">Astfel, necesitatea proiectului de inființare este prevăzută la pct. 24, 27, 30 din Regulamentul </w:t>
            </w:r>
            <w:r w:rsidRPr="00A17D51">
              <w:rPr>
                <w:sz w:val="24"/>
                <w:szCs w:val="24"/>
                <w:lang w:val="en-US"/>
              </w:rPr>
              <w:t xml:space="preserve">privind condiţiile, ordinea şi procedura de acordare a mijloacelor Fondului Naţional de Dezvoltare </w:t>
            </w:r>
            <w:proofErr w:type="gramStart"/>
            <w:r w:rsidRPr="00A17D51">
              <w:rPr>
                <w:sz w:val="24"/>
                <w:szCs w:val="24"/>
                <w:lang w:val="en-US"/>
              </w:rPr>
              <w:t>a</w:t>
            </w:r>
            <w:proofErr w:type="gramEnd"/>
            <w:r w:rsidRPr="00A17D51">
              <w:rPr>
                <w:sz w:val="24"/>
                <w:szCs w:val="24"/>
                <w:lang w:val="en-US"/>
              </w:rPr>
              <w:t xml:space="preserve"> Agriculturii şi </w:t>
            </w:r>
            <w:r w:rsidRPr="00A17D51">
              <w:rPr>
                <w:sz w:val="24"/>
                <w:szCs w:val="24"/>
                <w:lang w:val="en-US"/>
              </w:rPr>
              <w:lastRenderedPageBreak/>
              <w:t>Mediului Rural,</w:t>
            </w:r>
            <w:r>
              <w:rPr>
                <w:sz w:val="24"/>
                <w:szCs w:val="24"/>
                <w:lang w:val="en-US"/>
              </w:rPr>
              <w:t xml:space="preserve"> aprobat prin Hotărîrea Guvernului nr. 455/2017, precum și la anexa nr. 8 la prezentul Regulament (pct. 12). </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9321D1">
            <w:pPr>
              <w:ind w:firstLine="0"/>
              <w:jc w:val="left"/>
              <w:rPr>
                <w:i/>
                <w:sz w:val="24"/>
                <w:szCs w:val="24"/>
                <w:lang w:val="en-US"/>
              </w:rPr>
            </w:pPr>
            <w:r w:rsidRPr="0075234F">
              <w:rPr>
                <w:bCs/>
                <w:i/>
                <w:sz w:val="24"/>
                <w:szCs w:val="24"/>
                <w:lang w:val="en-US"/>
              </w:rPr>
              <w:lastRenderedPageBreak/>
              <w:t>c)</w:t>
            </w:r>
            <w:r w:rsidRPr="0075234F">
              <w:rPr>
                <w:i/>
                <w:sz w:val="24"/>
                <w:szCs w:val="24"/>
                <w:lang w:val="en-US"/>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color w:val="FF0000"/>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25855" w:rsidRPr="0075234F" w:rsidRDefault="00025855" w:rsidP="00E03807">
            <w:pPr>
              <w:ind w:firstLine="0"/>
              <w:rPr>
                <w:sz w:val="24"/>
                <w:szCs w:val="24"/>
                <w:lang w:val="en-US"/>
              </w:rPr>
            </w:pPr>
            <w:r w:rsidRPr="0075234F">
              <w:rPr>
                <w:sz w:val="24"/>
                <w:szCs w:val="24"/>
                <w:lang w:val="en-US"/>
              </w:rPr>
              <w:t>Cauzele apariţiei</w:t>
            </w:r>
            <w:r w:rsidR="00F61F5C" w:rsidRPr="0075234F">
              <w:rPr>
                <w:sz w:val="24"/>
                <w:szCs w:val="24"/>
                <w:lang w:val="en-US"/>
              </w:rPr>
              <w:t xml:space="preserve"> probleme</w:t>
            </w:r>
            <w:r w:rsidR="00A17D51" w:rsidRPr="0075234F">
              <w:rPr>
                <w:sz w:val="24"/>
                <w:szCs w:val="24"/>
                <w:lang w:val="en-US"/>
              </w:rPr>
              <w:t>i</w:t>
            </w:r>
            <w:r w:rsidRPr="0075234F">
              <w:rPr>
                <w:sz w:val="24"/>
                <w:szCs w:val="24"/>
                <w:lang w:val="en-US"/>
              </w:rPr>
              <w:t xml:space="preserve"> rezultă din:</w:t>
            </w:r>
          </w:p>
          <w:p w:rsidR="00A17D51" w:rsidRPr="0075234F" w:rsidRDefault="00A17D51" w:rsidP="00E03807">
            <w:pPr>
              <w:ind w:firstLine="0"/>
              <w:rPr>
                <w:color w:val="000000" w:themeColor="text1"/>
                <w:sz w:val="24"/>
                <w:szCs w:val="24"/>
                <w:lang w:val="en-US" w:eastAsia="ru-RU"/>
              </w:rPr>
            </w:pPr>
            <w:r w:rsidRPr="0075234F">
              <w:rPr>
                <w:sz w:val="24"/>
                <w:szCs w:val="24"/>
                <w:lang w:val="en-US"/>
              </w:rPr>
              <w:t xml:space="preserve">1) Elaborarea proiectelor și/sau planurilor de </w:t>
            </w:r>
            <w:r w:rsidRPr="0075234F">
              <w:rPr>
                <w:color w:val="000000" w:themeColor="text1"/>
                <w:sz w:val="24"/>
                <w:szCs w:val="24"/>
                <w:lang w:val="en-US" w:eastAsia="ru-RU"/>
              </w:rPr>
              <w:t>înființare a plantațiilor de culturi pomicole, nucifere, de arbuști fructiferi și căpșun în lipsa unor reglementări aprobate oficial;</w:t>
            </w:r>
          </w:p>
          <w:p w:rsidR="00C16C9F" w:rsidRDefault="00A17D51" w:rsidP="00025855">
            <w:pPr>
              <w:ind w:firstLine="0"/>
              <w:rPr>
                <w:sz w:val="24"/>
                <w:szCs w:val="24"/>
                <w:lang w:val="en-US"/>
              </w:rPr>
            </w:pPr>
            <w:r w:rsidRPr="0075234F">
              <w:rPr>
                <w:color w:val="000000" w:themeColor="text1"/>
                <w:sz w:val="24"/>
                <w:szCs w:val="24"/>
                <w:lang w:val="en-US" w:eastAsia="ru-RU"/>
              </w:rPr>
              <w:t xml:space="preserve">2) </w:t>
            </w:r>
            <w:r w:rsidRPr="0075234F">
              <w:rPr>
                <w:sz w:val="24"/>
                <w:szCs w:val="24"/>
                <w:lang w:val="en-US"/>
              </w:rPr>
              <w:t>Necunoașterea condițiilor și cerințelor care necesită a fi respectate la elaborarea proiectelor și/sau a planurilor respective</w:t>
            </w:r>
            <w:r w:rsidR="004F025A" w:rsidRPr="0075234F">
              <w:rPr>
                <w:sz w:val="24"/>
                <w:szCs w:val="24"/>
                <w:lang w:val="en-US"/>
              </w:rPr>
              <w:t>, precum și la înființarea plantațiilor respective</w:t>
            </w:r>
            <w:r w:rsidRPr="0075234F">
              <w:rPr>
                <w:sz w:val="24"/>
                <w:szCs w:val="24"/>
                <w:lang w:val="en-US"/>
              </w:rPr>
              <w:t xml:space="preserve">, </w:t>
            </w:r>
            <w:r w:rsidR="004F025A" w:rsidRPr="0075234F">
              <w:rPr>
                <w:sz w:val="24"/>
                <w:szCs w:val="24"/>
                <w:lang w:val="en-US"/>
              </w:rPr>
              <w:t xml:space="preserve">ceea ce </w:t>
            </w:r>
            <w:r w:rsidRPr="0075234F">
              <w:rPr>
                <w:sz w:val="24"/>
                <w:szCs w:val="24"/>
                <w:lang w:val="en-US"/>
              </w:rPr>
              <w:t xml:space="preserve">agravează efectele negative ale carențelor, cauzate de lipsa reglementărilor </w:t>
            </w:r>
            <w:r w:rsidR="004F025A" w:rsidRPr="0075234F">
              <w:rPr>
                <w:sz w:val="24"/>
                <w:szCs w:val="24"/>
                <w:lang w:val="en-US"/>
              </w:rPr>
              <w:t xml:space="preserve">aprobate </w:t>
            </w:r>
            <w:r w:rsidR="00D03A65">
              <w:rPr>
                <w:sz w:val="24"/>
                <w:szCs w:val="24"/>
                <w:lang w:val="en-US"/>
              </w:rPr>
              <w:t>official;</w:t>
            </w:r>
          </w:p>
          <w:p w:rsidR="00D03A65" w:rsidRPr="00D03A65" w:rsidRDefault="00D03A65" w:rsidP="00D03A65">
            <w:pPr>
              <w:ind w:firstLine="0"/>
              <w:rPr>
                <w:sz w:val="24"/>
                <w:szCs w:val="24"/>
                <w:lang w:val="en-US"/>
              </w:rPr>
            </w:pPr>
            <w:r>
              <w:rPr>
                <w:sz w:val="24"/>
                <w:szCs w:val="24"/>
                <w:lang w:val="en-US"/>
              </w:rPr>
              <w:t xml:space="preserve">3) </w:t>
            </w:r>
            <w:r w:rsidRPr="00D03A65">
              <w:rPr>
                <w:sz w:val="24"/>
                <w:szCs w:val="24"/>
                <w:lang w:val="en-US"/>
              </w:rPr>
              <w:t>Deseori, la elaborarea acestora, din varii motive nu se ține cont de toate cerințele care ar trebui să le înglobeze un proiect de înființare. De aceea, amortizarea investiției producătorilor agricoli devine una dificilă, mai ales din cauza faptului că nu se respectă cele mai generale criterii, cum ar fi:</w:t>
            </w:r>
          </w:p>
          <w:p w:rsidR="00D03A65" w:rsidRPr="00D03A65" w:rsidRDefault="00D03A65" w:rsidP="00D03A65">
            <w:pPr>
              <w:ind w:firstLine="0"/>
              <w:rPr>
                <w:sz w:val="24"/>
                <w:szCs w:val="24"/>
                <w:lang w:val="en-US"/>
              </w:rPr>
            </w:pPr>
            <w:r w:rsidRPr="00D03A65">
              <w:rPr>
                <w:sz w:val="24"/>
                <w:szCs w:val="24"/>
                <w:lang w:val="en-US"/>
              </w:rPr>
              <w:t>-</w:t>
            </w:r>
            <w:r w:rsidRPr="00D03A65">
              <w:rPr>
                <w:sz w:val="24"/>
                <w:szCs w:val="24"/>
                <w:lang w:val="en-US"/>
              </w:rPr>
              <w:tab/>
              <w:t>Alegerea terenului corespunzător culturii;</w:t>
            </w:r>
          </w:p>
          <w:p w:rsidR="00D03A65" w:rsidRPr="00D03A65" w:rsidRDefault="00D03A65" w:rsidP="00D03A65">
            <w:pPr>
              <w:ind w:firstLine="0"/>
              <w:rPr>
                <w:sz w:val="24"/>
                <w:szCs w:val="24"/>
                <w:lang w:val="en-US"/>
              </w:rPr>
            </w:pPr>
            <w:r w:rsidRPr="00D03A65">
              <w:rPr>
                <w:sz w:val="24"/>
                <w:szCs w:val="24"/>
                <w:lang w:val="en-US"/>
              </w:rPr>
              <w:t>-</w:t>
            </w:r>
            <w:r w:rsidRPr="00D03A65">
              <w:rPr>
                <w:sz w:val="24"/>
                <w:szCs w:val="24"/>
                <w:lang w:val="en-US"/>
              </w:rPr>
              <w:tab/>
              <w:t>Amplasarea pantei;</w:t>
            </w:r>
          </w:p>
          <w:p w:rsidR="00D03A65" w:rsidRPr="00D03A65" w:rsidRDefault="00D03A65" w:rsidP="00D03A65">
            <w:pPr>
              <w:ind w:firstLine="0"/>
              <w:rPr>
                <w:sz w:val="24"/>
                <w:szCs w:val="24"/>
                <w:lang w:val="en-US"/>
              </w:rPr>
            </w:pPr>
            <w:r w:rsidRPr="00D03A65">
              <w:rPr>
                <w:sz w:val="24"/>
                <w:szCs w:val="24"/>
                <w:lang w:val="en-US"/>
              </w:rPr>
              <w:t>-</w:t>
            </w:r>
            <w:r w:rsidRPr="00D03A65">
              <w:rPr>
                <w:sz w:val="24"/>
                <w:szCs w:val="24"/>
                <w:lang w:val="en-US"/>
              </w:rPr>
              <w:tab/>
              <w:t>Necesitatea efectuării analizei solului, etc.</w:t>
            </w:r>
          </w:p>
          <w:p w:rsidR="00D03A65" w:rsidRPr="00D03A65" w:rsidRDefault="00D03A65" w:rsidP="00D03A65">
            <w:pPr>
              <w:ind w:firstLine="0"/>
              <w:rPr>
                <w:sz w:val="24"/>
                <w:szCs w:val="24"/>
                <w:lang w:val="en-US"/>
              </w:rPr>
            </w:pPr>
            <w:r w:rsidRPr="00D03A65">
              <w:rPr>
                <w:sz w:val="24"/>
                <w:szCs w:val="24"/>
                <w:lang w:val="en-US"/>
              </w:rPr>
              <w:t>Anual, înghețurile tîrzii de primăvară compromit în mare parte, sau chiar în totalitate producția livezilor, care au fost plantate necorespunzător, în văgăuni sau pante necorespunzătoare. La fel, cînd acestea sunt plantate conform proiectului de înființate cu soiuri învechite sau care nu sunt înregistrate în Catalogul soiurilor de Plante al Republicii Moldova, care ulterior nu pot fi subvenționate de stat, precum și multe alte exemple care îngreunează activitatea producătorilor agricoli.</w:t>
            </w:r>
          </w:p>
          <w:p w:rsidR="00D03A65" w:rsidRPr="00D03A65" w:rsidRDefault="00D03A65" w:rsidP="00D03A65">
            <w:pPr>
              <w:ind w:firstLine="0"/>
              <w:rPr>
                <w:sz w:val="24"/>
                <w:szCs w:val="24"/>
                <w:lang w:val="en-US"/>
              </w:rPr>
            </w:pPr>
            <w:r w:rsidRPr="00D03A65">
              <w:rPr>
                <w:sz w:val="24"/>
                <w:szCs w:val="24"/>
                <w:lang w:val="en-US"/>
              </w:rPr>
              <w:t xml:space="preserve">Totodată, anual, statul, subvenționează, din Fondul Național de Dezvoltare </w:t>
            </w:r>
            <w:proofErr w:type="gramStart"/>
            <w:r w:rsidRPr="00D03A65">
              <w:rPr>
                <w:sz w:val="24"/>
                <w:szCs w:val="24"/>
                <w:lang w:val="en-US"/>
              </w:rPr>
              <w:t>a</w:t>
            </w:r>
            <w:proofErr w:type="gramEnd"/>
            <w:r w:rsidRPr="00D03A65">
              <w:rPr>
                <w:sz w:val="24"/>
                <w:szCs w:val="24"/>
                <w:lang w:val="en-US"/>
              </w:rPr>
              <w:t xml:space="preserve"> Agriculturii și Mediului Rural înființarea culturilor pomicole, nucifere, de arbuști fructiferi și căpșun, inclusiv alte măsuri legate de dotarea acestora, care se oferă pentru generarea profiturilor la întreprinderi și la Bugetul de stat, ca urmare a efectuării investiților. De aceea, existența unui proiect și/sau plan de înființare a plantațiilor de culturi pomicole, nucifere, de arbuști fructiferi și căpșun elaborat într-o manieră judicioasă poate avea efecte negative asupra investiției, producătorului și suportul statului oferit, suport oferit inclusiv în baza prezentării unor documente obligatorii, inclusiv: copia de pe pașaport, inclusiv de pe planul general, al proiectului de înființare a plantaților pomicole, iar în cazul plantaților de arbuști fructiferi, căpșun – copia de pe planul general al plantației, copia de pe pașaportul proiectului de înființare a pepinierelor viticole și pomicole, cu indicarea componentelor specifice acestora, etc. Astfel, investiția și afacerea devine ineficientă și nerentabilă.</w:t>
            </w:r>
          </w:p>
          <w:p w:rsidR="00D03A65" w:rsidRPr="00D03A65" w:rsidRDefault="00D03A65" w:rsidP="00D03A65">
            <w:pPr>
              <w:ind w:firstLine="0"/>
              <w:rPr>
                <w:sz w:val="24"/>
                <w:szCs w:val="24"/>
                <w:lang w:val="en-US"/>
              </w:rPr>
            </w:pPr>
            <w:r w:rsidRPr="00D03A65">
              <w:rPr>
                <w:sz w:val="24"/>
                <w:szCs w:val="24"/>
                <w:lang w:val="en-US"/>
              </w:rPr>
              <w:t>De menționat, că cerințe actuale specifice domeniului de elaborare a proiectelor nu sunt aprobate de vreun careva act normativ, mai mult, sunt doar careva norme elaborate de specialiștii în domeniu de zeci de ani, care sunt învechite și nu corespund realității.</w:t>
            </w:r>
          </w:p>
          <w:p w:rsidR="00D03A65" w:rsidRPr="00D03A65" w:rsidRDefault="00D03A65" w:rsidP="00D03A65">
            <w:pPr>
              <w:ind w:firstLine="0"/>
              <w:rPr>
                <w:sz w:val="24"/>
                <w:szCs w:val="24"/>
                <w:lang w:val="en-US"/>
              </w:rPr>
            </w:pPr>
            <w:r w:rsidRPr="00D03A65">
              <w:rPr>
                <w:sz w:val="24"/>
                <w:szCs w:val="24"/>
                <w:lang w:val="en-US"/>
              </w:rPr>
              <w:t>De aceea, în contextul stabilirii unui mod unic de elaborare a proiectelor și/sau planurilor de organizare a teritoriului, Ministerul a elaborat Instrucțiunea respectivă, care vine să reglementeze modul, cerințele unice la elaborarea acestor documente, precum și responsabilități în cazul elaborării necorespunzătoare a proiectelor și neexecutării acestora, ceea ce la moment nu există.</w:t>
            </w:r>
          </w:p>
          <w:p w:rsidR="00D03A65" w:rsidRPr="0075234F" w:rsidRDefault="00D03A65" w:rsidP="00D03A65">
            <w:pPr>
              <w:ind w:firstLine="0"/>
              <w:rPr>
                <w:color w:val="FF0000"/>
                <w:sz w:val="24"/>
                <w:szCs w:val="24"/>
                <w:lang w:val="en-US"/>
              </w:rPr>
            </w:pPr>
            <w:r w:rsidRPr="00D03A65">
              <w:rPr>
                <w:sz w:val="24"/>
                <w:szCs w:val="24"/>
                <w:lang w:val="en-US"/>
              </w:rPr>
              <w:t>Aprobarea Instrucțiunii respective va asigura producătorului agricol o investiție de lungă durată, menită să genereze profit la întreprinderi, iar statului generări la Buget. Totodată, va responsabiliza producătorii agricoli și proiectanții în acest proces, astfel încît să elaboreze un proiect corect, în conformitate cu cerințele și tendințele actuale.</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9321D1">
            <w:pPr>
              <w:ind w:firstLine="0"/>
              <w:jc w:val="left"/>
              <w:rPr>
                <w:i/>
                <w:sz w:val="24"/>
                <w:szCs w:val="24"/>
                <w:lang w:val="en-US"/>
              </w:rPr>
            </w:pPr>
            <w:r w:rsidRPr="0075234F">
              <w:rPr>
                <w:bCs/>
                <w:i/>
                <w:sz w:val="24"/>
                <w:szCs w:val="24"/>
                <w:lang w:val="en-US"/>
              </w:rPr>
              <w:t xml:space="preserve">d) </w:t>
            </w:r>
            <w:r w:rsidRPr="0075234F">
              <w:rPr>
                <w:i/>
                <w:sz w:val="24"/>
                <w:szCs w:val="24"/>
                <w:lang w:val="en-US"/>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color w:val="FF0000"/>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03A65" w:rsidRDefault="00D03A65" w:rsidP="00AC138C">
            <w:pPr>
              <w:tabs>
                <w:tab w:val="left" w:pos="900"/>
              </w:tabs>
              <w:spacing w:line="276" w:lineRule="auto"/>
              <w:ind w:firstLine="0"/>
              <w:rPr>
                <w:bCs/>
                <w:sz w:val="24"/>
                <w:szCs w:val="24"/>
                <w:lang w:val="en-US" w:eastAsia="ja-JP"/>
              </w:rPr>
            </w:pPr>
            <w:r w:rsidRPr="002F1442">
              <w:rPr>
                <w:bCs/>
                <w:sz w:val="24"/>
                <w:szCs w:val="24"/>
                <w:lang w:eastAsia="ja-JP"/>
              </w:rPr>
              <w:t>Î</w:t>
            </w:r>
            <w:r>
              <w:rPr>
                <w:bCs/>
                <w:sz w:val="24"/>
                <w:szCs w:val="24"/>
                <w:lang w:val="en-US" w:eastAsia="ja-JP"/>
              </w:rPr>
              <w:t>nregistrarea</w:t>
            </w:r>
            <w:r w:rsidRPr="002F1442">
              <w:rPr>
                <w:bCs/>
                <w:sz w:val="24"/>
                <w:szCs w:val="24"/>
                <w:lang w:eastAsia="ja-JP"/>
              </w:rPr>
              <w:t xml:space="preserve"> </w:t>
            </w:r>
            <w:r>
              <w:rPr>
                <w:bCs/>
                <w:sz w:val="24"/>
                <w:szCs w:val="24"/>
                <w:lang w:val="en-US" w:eastAsia="ja-JP"/>
              </w:rPr>
              <w:t>anual</w:t>
            </w:r>
            <w:r w:rsidRPr="002F1442">
              <w:rPr>
                <w:bCs/>
                <w:sz w:val="24"/>
                <w:szCs w:val="24"/>
                <w:lang w:eastAsia="ja-JP"/>
              </w:rPr>
              <w:t xml:space="preserve">ă </w:t>
            </w:r>
            <w:r>
              <w:rPr>
                <w:bCs/>
                <w:sz w:val="24"/>
                <w:szCs w:val="24"/>
                <w:lang w:val="en-US" w:eastAsia="ja-JP"/>
              </w:rPr>
              <w:t>a</w:t>
            </w:r>
            <w:r w:rsidRPr="002F1442">
              <w:rPr>
                <w:bCs/>
                <w:sz w:val="24"/>
                <w:szCs w:val="24"/>
                <w:lang w:eastAsia="ja-JP"/>
              </w:rPr>
              <w:t xml:space="preserve"> î</w:t>
            </w:r>
            <w:r>
              <w:rPr>
                <w:bCs/>
                <w:sz w:val="24"/>
                <w:szCs w:val="24"/>
                <w:lang w:val="en-US" w:eastAsia="ja-JP"/>
              </w:rPr>
              <w:t>nghe</w:t>
            </w:r>
            <w:r w:rsidRPr="002F1442">
              <w:rPr>
                <w:bCs/>
                <w:sz w:val="24"/>
                <w:szCs w:val="24"/>
                <w:lang w:eastAsia="ja-JP"/>
              </w:rPr>
              <w:t>ț</w:t>
            </w:r>
            <w:r>
              <w:rPr>
                <w:bCs/>
                <w:sz w:val="24"/>
                <w:szCs w:val="24"/>
                <w:lang w:val="en-US" w:eastAsia="ja-JP"/>
              </w:rPr>
              <w:t>urilor</w:t>
            </w:r>
            <w:r w:rsidRPr="002F1442">
              <w:rPr>
                <w:bCs/>
                <w:sz w:val="24"/>
                <w:szCs w:val="24"/>
                <w:lang w:eastAsia="ja-JP"/>
              </w:rPr>
              <w:t xml:space="preserve"> </w:t>
            </w:r>
            <w:r>
              <w:rPr>
                <w:bCs/>
                <w:sz w:val="24"/>
                <w:szCs w:val="24"/>
                <w:lang w:val="en-US" w:eastAsia="ja-JP"/>
              </w:rPr>
              <w:t>t</w:t>
            </w:r>
            <w:r w:rsidRPr="002F1442">
              <w:rPr>
                <w:bCs/>
                <w:sz w:val="24"/>
                <w:szCs w:val="24"/>
                <w:lang w:eastAsia="ja-JP"/>
              </w:rPr>
              <w:t>î</w:t>
            </w:r>
            <w:r>
              <w:rPr>
                <w:bCs/>
                <w:sz w:val="24"/>
                <w:szCs w:val="24"/>
                <w:lang w:val="en-US" w:eastAsia="ja-JP"/>
              </w:rPr>
              <w:t>rzii</w:t>
            </w:r>
            <w:r w:rsidRPr="002F1442">
              <w:rPr>
                <w:bCs/>
                <w:sz w:val="24"/>
                <w:szCs w:val="24"/>
                <w:lang w:eastAsia="ja-JP"/>
              </w:rPr>
              <w:t xml:space="preserve"> </w:t>
            </w:r>
            <w:r>
              <w:rPr>
                <w:bCs/>
                <w:sz w:val="24"/>
                <w:szCs w:val="24"/>
                <w:lang w:val="en-US" w:eastAsia="ja-JP"/>
              </w:rPr>
              <w:t>de</w:t>
            </w:r>
            <w:r w:rsidRPr="002F1442">
              <w:rPr>
                <w:bCs/>
                <w:sz w:val="24"/>
                <w:szCs w:val="24"/>
                <w:lang w:eastAsia="ja-JP"/>
              </w:rPr>
              <w:t xml:space="preserve"> </w:t>
            </w:r>
            <w:r>
              <w:rPr>
                <w:bCs/>
                <w:sz w:val="24"/>
                <w:szCs w:val="24"/>
                <w:lang w:val="en-US" w:eastAsia="ja-JP"/>
              </w:rPr>
              <w:t>prim</w:t>
            </w:r>
            <w:r w:rsidRPr="002F1442">
              <w:rPr>
                <w:bCs/>
                <w:sz w:val="24"/>
                <w:szCs w:val="24"/>
                <w:lang w:eastAsia="ja-JP"/>
              </w:rPr>
              <w:t>ă</w:t>
            </w:r>
            <w:r>
              <w:rPr>
                <w:bCs/>
                <w:sz w:val="24"/>
                <w:szCs w:val="24"/>
                <w:lang w:val="en-US" w:eastAsia="ja-JP"/>
              </w:rPr>
              <w:t>var</w:t>
            </w:r>
            <w:r w:rsidRPr="002F1442">
              <w:rPr>
                <w:bCs/>
                <w:sz w:val="24"/>
                <w:szCs w:val="24"/>
                <w:lang w:eastAsia="ja-JP"/>
              </w:rPr>
              <w:t xml:space="preserve">ă </w:t>
            </w:r>
            <w:r>
              <w:rPr>
                <w:bCs/>
                <w:sz w:val="24"/>
                <w:szCs w:val="24"/>
                <w:lang w:val="en-US" w:eastAsia="ja-JP"/>
              </w:rPr>
              <w:t>afecteaz</w:t>
            </w:r>
            <w:r w:rsidRPr="002F1442">
              <w:rPr>
                <w:bCs/>
                <w:sz w:val="24"/>
                <w:szCs w:val="24"/>
                <w:lang w:eastAsia="ja-JP"/>
              </w:rPr>
              <w:t xml:space="preserve">ă </w:t>
            </w:r>
            <w:r>
              <w:rPr>
                <w:bCs/>
                <w:sz w:val="24"/>
                <w:szCs w:val="24"/>
                <w:lang w:val="en-US" w:eastAsia="ja-JP"/>
              </w:rPr>
              <w:t>cel</w:t>
            </w:r>
            <w:r w:rsidRPr="002F1442">
              <w:rPr>
                <w:bCs/>
                <w:sz w:val="24"/>
                <w:szCs w:val="24"/>
                <w:lang w:eastAsia="ja-JP"/>
              </w:rPr>
              <w:t xml:space="preserve"> </w:t>
            </w:r>
            <w:r>
              <w:rPr>
                <w:bCs/>
                <w:sz w:val="24"/>
                <w:szCs w:val="24"/>
                <w:lang w:val="en-US" w:eastAsia="ja-JP"/>
              </w:rPr>
              <w:t>mai</w:t>
            </w:r>
            <w:r w:rsidRPr="002F1442">
              <w:rPr>
                <w:bCs/>
                <w:sz w:val="24"/>
                <w:szCs w:val="24"/>
                <w:lang w:eastAsia="ja-JP"/>
              </w:rPr>
              <w:t xml:space="preserve"> </w:t>
            </w:r>
            <w:r>
              <w:rPr>
                <w:bCs/>
                <w:sz w:val="24"/>
                <w:szCs w:val="24"/>
                <w:lang w:val="en-US" w:eastAsia="ja-JP"/>
              </w:rPr>
              <w:t>des</w:t>
            </w:r>
            <w:r w:rsidRPr="002F1442">
              <w:rPr>
                <w:bCs/>
                <w:sz w:val="24"/>
                <w:szCs w:val="24"/>
                <w:lang w:eastAsia="ja-JP"/>
              </w:rPr>
              <w:t xml:space="preserve"> </w:t>
            </w:r>
            <w:r>
              <w:rPr>
                <w:bCs/>
                <w:sz w:val="24"/>
                <w:szCs w:val="24"/>
                <w:lang w:val="en-US" w:eastAsia="ja-JP"/>
              </w:rPr>
              <w:t>livezile</w:t>
            </w:r>
            <w:r w:rsidRPr="002F1442">
              <w:rPr>
                <w:bCs/>
                <w:sz w:val="24"/>
                <w:szCs w:val="24"/>
                <w:lang w:eastAsia="ja-JP"/>
              </w:rPr>
              <w:t xml:space="preserve"> </w:t>
            </w:r>
            <w:r>
              <w:rPr>
                <w:bCs/>
                <w:sz w:val="24"/>
                <w:szCs w:val="24"/>
                <w:lang w:val="en-US" w:eastAsia="ja-JP"/>
              </w:rPr>
              <w:t>amplasate</w:t>
            </w:r>
            <w:r w:rsidRPr="002F1442">
              <w:rPr>
                <w:bCs/>
                <w:sz w:val="24"/>
                <w:szCs w:val="24"/>
                <w:lang w:eastAsia="ja-JP"/>
              </w:rPr>
              <w:t xml:space="preserve"> </w:t>
            </w:r>
            <w:r>
              <w:rPr>
                <w:bCs/>
                <w:sz w:val="24"/>
                <w:szCs w:val="24"/>
                <w:lang w:val="en-US" w:eastAsia="ja-JP"/>
              </w:rPr>
              <w:t>necorespunz</w:t>
            </w:r>
            <w:r w:rsidRPr="002F1442">
              <w:rPr>
                <w:bCs/>
                <w:sz w:val="24"/>
                <w:szCs w:val="24"/>
                <w:lang w:eastAsia="ja-JP"/>
              </w:rPr>
              <w:t>ă</w:t>
            </w:r>
            <w:r>
              <w:rPr>
                <w:bCs/>
                <w:sz w:val="24"/>
                <w:szCs w:val="24"/>
                <w:lang w:val="en-US" w:eastAsia="ja-JP"/>
              </w:rPr>
              <w:t>tor</w:t>
            </w:r>
            <w:r w:rsidRPr="002F1442">
              <w:rPr>
                <w:bCs/>
                <w:sz w:val="24"/>
                <w:szCs w:val="24"/>
                <w:lang w:eastAsia="ja-JP"/>
              </w:rPr>
              <w:t xml:space="preserve"> (î</w:t>
            </w:r>
            <w:r>
              <w:rPr>
                <w:bCs/>
                <w:sz w:val="24"/>
                <w:szCs w:val="24"/>
                <w:lang w:val="en-US" w:eastAsia="ja-JP"/>
              </w:rPr>
              <w:t>n</w:t>
            </w:r>
            <w:r w:rsidRPr="002F1442">
              <w:rPr>
                <w:bCs/>
                <w:sz w:val="24"/>
                <w:szCs w:val="24"/>
                <w:lang w:eastAsia="ja-JP"/>
              </w:rPr>
              <w:t xml:space="preserve"> </w:t>
            </w:r>
            <w:r>
              <w:rPr>
                <w:bCs/>
                <w:sz w:val="24"/>
                <w:szCs w:val="24"/>
                <w:lang w:val="en-US" w:eastAsia="ja-JP"/>
              </w:rPr>
              <w:t>v</w:t>
            </w:r>
            <w:r w:rsidRPr="002F1442">
              <w:rPr>
                <w:bCs/>
                <w:sz w:val="24"/>
                <w:szCs w:val="24"/>
                <w:lang w:eastAsia="ja-JP"/>
              </w:rPr>
              <w:t>ă</w:t>
            </w:r>
            <w:r>
              <w:rPr>
                <w:bCs/>
                <w:sz w:val="24"/>
                <w:szCs w:val="24"/>
                <w:lang w:val="en-US" w:eastAsia="ja-JP"/>
              </w:rPr>
              <w:t>g</w:t>
            </w:r>
            <w:r w:rsidRPr="002F1442">
              <w:rPr>
                <w:bCs/>
                <w:sz w:val="24"/>
                <w:szCs w:val="24"/>
                <w:lang w:eastAsia="ja-JP"/>
              </w:rPr>
              <w:t>ă</w:t>
            </w:r>
            <w:r>
              <w:rPr>
                <w:bCs/>
                <w:sz w:val="24"/>
                <w:szCs w:val="24"/>
                <w:lang w:val="en-US" w:eastAsia="ja-JP"/>
              </w:rPr>
              <w:t>uni</w:t>
            </w:r>
            <w:r w:rsidRPr="002F1442">
              <w:rPr>
                <w:bCs/>
                <w:sz w:val="24"/>
                <w:szCs w:val="24"/>
                <w:lang w:eastAsia="ja-JP"/>
              </w:rPr>
              <w:t xml:space="preserve">), </w:t>
            </w:r>
            <w:r>
              <w:rPr>
                <w:bCs/>
                <w:sz w:val="24"/>
                <w:szCs w:val="24"/>
                <w:lang w:val="en-US" w:eastAsia="ja-JP"/>
              </w:rPr>
              <w:t>unde</w:t>
            </w:r>
            <w:r w:rsidRPr="002F1442">
              <w:rPr>
                <w:bCs/>
                <w:sz w:val="24"/>
                <w:szCs w:val="24"/>
                <w:lang w:eastAsia="ja-JP"/>
              </w:rPr>
              <w:t xml:space="preserve"> </w:t>
            </w:r>
            <w:r>
              <w:rPr>
                <w:bCs/>
                <w:sz w:val="24"/>
                <w:szCs w:val="24"/>
                <w:lang w:val="en-US" w:eastAsia="ja-JP"/>
              </w:rPr>
              <w:t>tempereratura</w:t>
            </w:r>
            <w:r w:rsidRPr="002F1442">
              <w:rPr>
                <w:bCs/>
                <w:sz w:val="24"/>
                <w:szCs w:val="24"/>
                <w:lang w:eastAsia="ja-JP"/>
              </w:rPr>
              <w:t xml:space="preserve"> </w:t>
            </w:r>
            <w:r>
              <w:rPr>
                <w:bCs/>
                <w:sz w:val="24"/>
                <w:szCs w:val="24"/>
                <w:lang w:val="en-US" w:eastAsia="ja-JP"/>
              </w:rPr>
              <w:t>este</w:t>
            </w:r>
            <w:r w:rsidRPr="002F1442">
              <w:rPr>
                <w:bCs/>
                <w:sz w:val="24"/>
                <w:szCs w:val="24"/>
                <w:lang w:eastAsia="ja-JP"/>
              </w:rPr>
              <w:t xml:space="preserve"> </w:t>
            </w:r>
            <w:r>
              <w:rPr>
                <w:bCs/>
                <w:sz w:val="24"/>
                <w:szCs w:val="24"/>
                <w:lang w:val="en-US" w:eastAsia="ja-JP"/>
              </w:rPr>
              <w:t>mai</w:t>
            </w:r>
            <w:r w:rsidRPr="002F1442">
              <w:rPr>
                <w:bCs/>
                <w:sz w:val="24"/>
                <w:szCs w:val="24"/>
                <w:lang w:eastAsia="ja-JP"/>
              </w:rPr>
              <w:t xml:space="preserve"> </w:t>
            </w:r>
            <w:r>
              <w:rPr>
                <w:bCs/>
                <w:sz w:val="24"/>
                <w:szCs w:val="24"/>
                <w:lang w:val="en-US" w:eastAsia="ja-JP"/>
              </w:rPr>
              <w:t>mic</w:t>
            </w:r>
            <w:r w:rsidRPr="002F1442">
              <w:rPr>
                <w:bCs/>
                <w:sz w:val="24"/>
                <w:szCs w:val="24"/>
                <w:lang w:eastAsia="ja-JP"/>
              </w:rPr>
              <w:t xml:space="preserve">ă </w:t>
            </w:r>
            <w:r>
              <w:rPr>
                <w:bCs/>
                <w:sz w:val="24"/>
                <w:szCs w:val="24"/>
                <w:lang w:val="en-US" w:eastAsia="ja-JP"/>
              </w:rPr>
              <w:t>dec</w:t>
            </w:r>
            <w:r w:rsidRPr="002F1442">
              <w:rPr>
                <w:bCs/>
                <w:sz w:val="24"/>
                <w:szCs w:val="24"/>
                <w:lang w:eastAsia="ja-JP"/>
              </w:rPr>
              <w:t>î</w:t>
            </w:r>
            <w:r>
              <w:rPr>
                <w:bCs/>
                <w:sz w:val="24"/>
                <w:szCs w:val="24"/>
                <w:lang w:val="en-US" w:eastAsia="ja-JP"/>
              </w:rPr>
              <w:t>t</w:t>
            </w:r>
            <w:r w:rsidRPr="002F1442">
              <w:rPr>
                <w:bCs/>
                <w:sz w:val="24"/>
                <w:szCs w:val="24"/>
                <w:lang w:eastAsia="ja-JP"/>
              </w:rPr>
              <w:t xml:space="preserve"> </w:t>
            </w:r>
            <w:r>
              <w:rPr>
                <w:bCs/>
                <w:sz w:val="24"/>
                <w:szCs w:val="24"/>
                <w:lang w:val="en-US" w:eastAsia="ja-JP"/>
              </w:rPr>
              <w:t>pe</w:t>
            </w:r>
            <w:r w:rsidRPr="002F1442">
              <w:rPr>
                <w:bCs/>
                <w:sz w:val="24"/>
                <w:szCs w:val="24"/>
                <w:lang w:eastAsia="ja-JP"/>
              </w:rPr>
              <w:t xml:space="preserve"> </w:t>
            </w:r>
            <w:r>
              <w:rPr>
                <w:bCs/>
                <w:sz w:val="24"/>
                <w:szCs w:val="24"/>
                <w:lang w:val="en-US" w:eastAsia="ja-JP"/>
              </w:rPr>
              <w:t>pantele</w:t>
            </w:r>
            <w:r w:rsidRPr="002F1442">
              <w:rPr>
                <w:bCs/>
                <w:sz w:val="24"/>
                <w:szCs w:val="24"/>
                <w:lang w:eastAsia="ja-JP"/>
              </w:rPr>
              <w:t xml:space="preserve"> </w:t>
            </w:r>
            <w:r>
              <w:rPr>
                <w:bCs/>
                <w:sz w:val="24"/>
                <w:szCs w:val="24"/>
                <w:lang w:val="en-US" w:eastAsia="ja-JP"/>
              </w:rPr>
              <w:t>normale</w:t>
            </w:r>
            <w:r w:rsidRPr="002F1442">
              <w:rPr>
                <w:bCs/>
                <w:sz w:val="24"/>
                <w:szCs w:val="24"/>
                <w:lang w:eastAsia="ja-JP"/>
              </w:rPr>
              <w:t xml:space="preserve">, </w:t>
            </w:r>
            <w:r>
              <w:rPr>
                <w:bCs/>
                <w:sz w:val="24"/>
                <w:szCs w:val="24"/>
                <w:lang w:val="en-US" w:eastAsia="ja-JP"/>
              </w:rPr>
              <w:t>afect</w:t>
            </w:r>
            <w:r w:rsidRPr="002F1442">
              <w:rPr>
                <w:bCs/>
                <w:sz w:val="24"/>
                <w:szCs w:val="24"/>
                <w:lang w:eastAsia="ja-JP"/>
              </w:rPr>
              <w:t>î</w:t>
            </w:r>
            <w:r>
              <w:rPr>
                <w:bCs/>
                <w:sz w:val="24"/>
                <w:szCs w:val="24"/>
                <w:lang w:val="en-US" w:eastAsia="ja-JP"/>
              </w:rPr>
              <w:t>nd</w:t>
            </w:r>
            <w:r w:rsidRPr="002F1442">
              <w:rPr>
                <w:bCs/>
                <w:sz w:val="24"/>
                <w:szCs w:val="24"/>
                <w:lang w:eastAsia="ja-JP"/>
              </w:rPr>
              <w:t xml:space="preserve"> </w:t>
            </w:r>
            <w:r>
              <w:rPr>
                <w:bCs/>
                <w:sz w:val="24"/>
                <w:szCs w:val="24"/>
                <w:lang w:val="en-US" w:eastAsia="ja-JP"/>
              </w:rPr>
              <w:t>astfel</w:t>
            </w:r>
            <w:r w:rsidRPr="002F1442">
              <w:rPr>
                <w:bCs/>
                <w:sz w:val="24"/>
                <w:szCs w:val="24"/>
                <w:lang w:eastAsia="ja-JP"/>
              </w:rPr>
              <w:t xml:space="preserve"> </w:t>
            </w:r>
            <w:r>
              <w:rPr>
                <w:bCs/>
                <w:sz w:val="24"/>
                <w:szCs w:val="24"/>
                <w:lang w:val="en-US" w:eastAsia="ja-JP"/>
              </w:rPr>
              <w:t>produc</w:t>
            </w:r>
            <w:r w:rsidRPr="002F1442">
              <w:rPr>
                <w:bCs/>
                <w:sz w:val="24"/>
                <w:szCs w:val="24"/>
                <w:lang w:eastAsia="ja-JP"/>
              </w:rPr>
              <w:t>ț</w:t>
            </w:r>
            <w:r>
              <w:rPr>
                <w:bCs/>
                <w:sz w:val="24"/>
                <w:szCs w:val="24"/>
                <w:lang w:val="en-US" w:eastAsia="ja-JP"/>
              </w:rPr>
              <w:t>ia</w:t>
            </w:r>
            <w:r w:rsidRPr="002F1442">
              <w:rPr>
                <w:bCs/>
                <w:sz w:val="24"/>
                <w:szCs w:val="24"/>
                <w:lang w:eastAsia="ja-JP"/>
              </w:rPr>
              <w:t xml:space="preserve"> </w:t>
            </w:r>
            <w:r>
              <w:rPr>
                <w:bCs/>
                <w:sz w:val="24"/>
                <w:szCs w:val="24"/>
                <w:lang w:val="en-US" w:eastAsia="ja-JP"/>
              </w:rPr>
              <w:t>pomilor</w:t>
            </w:r>
            <w:r w:rsidRPr="002F1442">
              <w:rPr>
                <w:bCs/>
                <w:sz w:val="24"/>
                <w:szCs w:val="24"/>
                <w:lang w:eastAsia="ja-JP"/>
              </w:rPr>
              <w:t xml:space="preserve">, </w:t>
            </w:r>
            <w:r>
              <w:rPr>
                <w:bCs/>
                <w:sz w:val="24"/>
                <w:szCs w:val="24"/>
                <w:lang w:val="en-US" w:eastAsia="ja-JP"/>
              </w:rPr>
              <w:t>arbu</w:t>
            </w:r>
            <w:r w:rsidRPr="002F1442">
              <w:rPr>
                <w:bCs/>
                <w:sz w:val="24"/>
                <w:szCs w:val="24"/>
                <w:lang w:eastAsia="ja-JP"/>
              </w:rPr>
              <w:t>ș</w:t>
            </w:r>
            <w:r>
              <w:rPr>
                <w:bCs/>
                <w:sz w:val="24"/>
                <w:szCs w:val="24"/>
                <w:lang w:val="en-US" w:eastAsia="ja-JP"/>
              </w:rPr>
              <w:t>tilor</w:t>
            </w:r>
            <w:r w:rsidRPr="002F1442">
              <w:rPr>
                <w:bCs/>
                <w:sz w:val="24"/>
                <w:szCs w:val="24"/>
                <w:lang w:eastAsia="ja-JP"/>
              </w:rPr>
              <w:t xml:space="preserve"> </w:t>
            </w:r>
            <w:r>
              <w:rPr>
                <w:bCs/>
                <w:sz w:val="24"/>
                <w:szCs w:val="24"/>
                <w:lang w:val="en-US" w:eastAsia="ja-JP"/>
              </w:rPr>
              <w:t>fructiferi</w:t>
            </w:r>
            <w:r w:rsidRPr="002F1442">
              <w:rPr>
                <w:bCs/>
                <w:sz w:val="24"/>
                <w:szCs w:val="24"/>
                <w:lang w:eastAsia="ja-JP"/>
              </w:rPr>
              <w:t xml:space="preserve"> ș</w:t>
            </w:r>
            <w:r>
              <w:rPr>
                <w:bCs/>
                <w:sz w:val="24"/>
                <w:szCs w:val="24"/>
                <w:lang w:val="en-US" w:eastAsia="ja-JP"/>
              </w:rPr>
              <w:t>i</w:t>
            </w:r>
            <w:r w:rsidRPr="002F1442">
              <w:rPr>
                <w:bCs/>
                <w:sz w:val="24"/>
                <w:szCs w:val="24"/>
                <w:lang w:eastAsia="ja-JP"/>
              </w:rPr>
              <w:t xml:space="preserve"> </w:t>
            </w:r>
            <w:r>
              <w:rPr>
                <w:bCs/>
                <w:sz w:val="24"/>
                <w:szCs w:val="24"/>
                <w:lang w:val="en-US" w:eastAsia="ja-JP"/>
              </w:rPr>
              <w:t>c</w:t>
            </w:r>
            <w:r w:rsidRPr="002F1442">
              <w:rPr>
                <w:bCs/>
                <w:sz w:val="24"/>
                <w:szCs w:val="24"/>
                <w:lang w:eastAsia="ja-JP"/>
              </w:rPr>
              <w:t>ă</w:t>
            </w:r>
            <w:r>
              <w:rPr>
                <w:bCs/>
                <w:sz w:val="24"/>
                <w:szCs w:val="24"/>
                <w:lang w:val="en-US" w:eastAsia="ja-JP"/>
              </w:rPr>
              <w:t>p</w:t>
            </w:r>
            <w:r w:rsidRPr="002F1442">
              <w:rPr>
                <w:bCs/>
                <w:sz w:val="24"/>
                <w:szCs w:val="24"/>
                <w:lang w:eastAsia="ja-JP"/>
              </w:rPr>
              <w:t>ș</w:t>
            </w:r>
            <w:r>
              <w:rPr>
                <w:bCs/>
                <w:sz w:val="24"/>
                <w:szCs w:val="24"/>
                <w:lang w:val="en-US" w:eastAsia="ja-JP"/>
              </w:rPr>
              <w:t>un</w:t>
            </w:r>
            <w:r w:rsidRPr="002F1442">
              <w:rPr>
                <w:bCs/>
                <w:sz w:val="24"/>
                <w:szCs w:val="24"/>
                <w:lang w:eastAsia="ja-JP"/>
              </w:rPr>
              <w:t xml:space="preserve">. </w:t>
            </w:r>
            <w:r>
              <w:rPr>
                <w:bCs/>
                <w:sz w:val="24"/>
                <w:szCs w:val="24"/>
                <w:lang w:val="en-US" w:eastAsia="ja-JP"/>
              </w:rPr>
              <w:t>Acest fapt a fost constatat și de Comisiile instituite de MADRM la verificarea autenticității datelor privind afectările înghețurilor tîrzii de primăvară din anul 2016, 2017 ș.a. ani.</w:t>
            </w:r>
          </w:p>
          <w:p w:rsidR="007800D3" w:rsidRDefault="007800D3" w:rsidP="00AC138C">
            <w:pPr>
              <w:tabs>
                <w:tab w:val="left" w:pos="900"/>
              </w:tabs>
              <w:spacing w:line="276" w:lineRule="auto"/>
              <w:ind w:firstLine="0"/>
              <w:rPr>
                <w:bCs/>
                <w:sz w:val="24"/>
                <w:szCs w:val="24"/>
                <w:lang w:val="en-US" w:eastAsia="ja-JP"/>
              </w:rPr>
            </w:pPr>
            <w:r>
              <w:rPr>
                <w:bCs/>
                <w:sz w:val="24"/>
                <w:szCs w:val="24"/>
                <w:lang w:val="en-US" w:eastAsia="ja-JP"/>
              </w:rPr>
              <w:t>Totodată, fiecare cultură pomicolă are anumiți parametri necesari pentru a fi cultivate, care țin de sol, expoziția pantei, înălțimea apei freatice, etc., care, adesea, la elaboarea proiectului nu se ține cont. Acest lucru anual s-a constatat și prin numeroasele solicitări ale agenților economici adresate către MADRM referitoare la problemele parvenite la anumite etape de producere, legate nemijlocit de efectuarea necorespunzătoare a proiectului de înființare.</w:t>
            </w:r>
          </w:p>
          <w:p w:rsidR="00165D43" w:rsidRPr="0075234F" w:rsidRDefault="007800D3" w:rsidP="00AC138C">
            <w:pPr>
              <w:tabs>
                <w:tab w:val="left" w:pos="900"/>
              </w:tabs>
              <w:spacing w:line="276" w:lineRule="auto"/>
              <w:ind w:firstLine="0"/>
              <w:rPr>
                <w:bCs/>
                <w:sz w:val="24"/>
                <w:szCs w:val="24"/>
                <w:lang w:val="en-US" w:eastAsia="ja-JP"/>
              </w:rPr>
            </w:pPr>
            <w:r>
              <w:rPr>
                <w:bCs/>
                <w:sz w:val="24"/>
                <w:szCs w:val="24"/>
                <w:lang w:val="en-US" w:eastAsia="ja-JP"/>
              </w:rPr>
              <w:t>În același timp, c</w:t>
            </w:r>
            <w:r w:rsidR="00145F4A" w:rsidRPr="0075234F">
              <w:rPr>
                <w:bCs/>
                <w:sz w:val="24"/>
                <w:szCs w:val="24"/>
                <w:lang w:val="en-US" w:eastAsia="ja-JP"/>
              </w:rPr>
              <w:t xml:space="preserve">onform Raportului privind activitatea AIPA </w:t>
            </w:r>
            <w:r w:rsidR="00405712" w:rsidRPr="0075234F">
              <w:rPr>
                <w:bCs/>
                <w:sz w:val="24"/>
                <w:szCs w:val="24"/>
                <w:lang w:val="en-US" w:eastAsia="ja-JP"/>
              </w:rPr>
              <w:t xml:space="preserve">pentru anul 2019, </w:t>
            </w:r>
            <w:r w:rsidR="00965558" w:rsidRPr="0075234F">
              <w:rPr>
                <w:bCs/>
                <w:sz w:val="24"/>
                <w:szCs w:val="24"/>
                <w:lang w:val="en-US" w:eastAsia="ja-JP"/>
              </w:rPr>
              <w:t xml:space="preserve">din totalul de </w:t>
            </w:r>
            <w:r w:rsidR="00106632" w:rsidRPr="0075234F">
              <w:rPr>
                <w:bCs/>
                <w:sz w:val="24"/>
                <w:szCs w:val="24"/>
                <w:lang w:val="en-US" w:eastAsia="ja-JP"/>
              </w:rPr>
              <w:lastRenderedPageBreak/>
              <w:t xml:space="preserve">solicitări de subvenții </w:t>
            </w:r>
            <w:r w:rsidR="00965558" w:rsidRPr="0075234F">
              <w:rPr>
                <w:bCs/>
                <w:sz w:val="24"/>
                <w:szCs w:val="24"/>
                <w:lang w:val="en-US" w:eastAsia="ja-JP"/>
              </w:rPr>
              <w:t>î</w:t>
            </w:r>
            <w:r w:rsidR="00106632" w:rsidRPr="0075234F">
              <w:rPr>
                <w:bCs/>
                <w:sz w:val="24"/>
                <w:szCs w:val="24"/>
                <w:lang w:val="en-US" w:eastAsia="ja-JP"/>
              </w:rPr>
              <w:t xml:space="preserve">n anul </w:t>
            </w:r>
            <w:r w:rsidR="00EA39D2" w:rsidRPr="0075234F">
              <w:rPr>
                <w:bCs/>
                <w:sz w:val="24"/>
                <w:szCs w:val="24"/>
                <w:lang w:val="en-US" w:eastAsia="ja-JP"/>
              </w:rPr>
              <w:t>respectiv</w:t>
            </w:r>
            <w:r w:rsidR="00F77456" w:rsidRPr="0075234F">
              <w:rPr>
                <w:bCs/>
                <w:sz w:val="24"/>
                <w:szCs w:val="24"/>
                <w:lang w:val="en-US" w:eastAsia="ja-JP"/>
              </w:rPr>
              <w:t>,</w:t>
            </w:r>
            <w:r w:rsidR="00EA39D2" w:rsidRPr="0075234F">
              <w:rPr>
                <w:bCs/>
                <w:sz w:val="24"/>
                <w:szCs w:val="24"/>
                <w:lang w:val="en-US" w:eastAsia="ja-JP"/>
              </w:rPr>
              <w:t xml:space="preserve"> </w:t>
            </w:r>
            <w:r w:rsidR="00F77456" w:rsidRPr="0075234F">
              <w:rPr>
                <w:bCs/>
                <w:sz w:val="24"/>
                <w:szCs w:val="24"/>
                <w:lang w:val="en-US" w:eastAsia="ja-JP"/>
              </w:rPr>
              <w:t xml:space="preserve">ponderea mijloacelor </w:t>
            </w:r>
            <w:r w:rsidR="00106632" w:rsidRPr="0075234F">
              <w:rPr>
                <w:bCs/>
                <w:sz w:val="24"/>
                <w:szCs w:val="24"/>
                <w:lang w:val="en-US" w:eastAsia="ja-JP"/>
              </w:rPr>
              <w:t xml:space="preserve">direcționate </w:t>
            </w:r>
            <w:r w:rsidR="00965558" w:rsidRPr="0075234F">
              <w:rPr>
                <w:bCs/>
                <w:sz w:val="24"/>
                <w:szCs w:val="24"/>
                <w:lang w:val="en-US" w:eastAsia="ja-JP"/>
              </w:rPr>
              <w:t>pentru stimularea investițiilor în înființarea, modernizarea plantațiilor multianuale și defrișarea celor neproductive,</w:t>
            </w:r>
            <w:r w:rsidR="00F77456" w:rsidRPr="0075234F">
              <w:rPr>
                <w:bCs/>
                <w:sz w:val="24"/>
                <w:szCs w:val="24"/>
                <w:lang w:val="en-US" w:eastAsia="ja-JP"/>
              </w:rPr>
              <w:t xml:space="preserve"> plasează pe locul doi </w:t>
            </w:r>
            <w:r w:rsidR="00165D43" w:rsidRPr="0075234F">
              <w:rPr>
                <w:bCs/>
                <w:sz w:val="24"/>
                <w:szCs w:val="24"/>
                <w:lang w:val="en-US" w:eastAsia="ja-JP"/>
              </w:rPr>
              <w:t xml:space="preserve">această sub-măsură după numărul de solicitări de sprijin financiar. Astfel, în anul 2019 </w:t>
            </w:r>
            <w:r w:rsidR="00965558" w:rsidRPr="0075234F">
              <w:rPr>
                <w:bCs/>
                <w:sz w:val="24"/>
                <w:szCs w:val="24"/>
                <w:lang w:val="en-US" w:eastAsia="ja-JP"/>
              </w:rPr>
              <w:t xml:space="preserve">AIPA  </w:t>
            </w:r>
            <w:r w:rsidR="00165D43" w:rsidRPr="0075234F">
              <w:rPr>
                <w:bCs/>
                <w:sz w:val="24"/>
                <w:szCs w:val="24"/>
                <w:lang w:val="en-US" w:eastAsia="ja-JP"/>
              </w:rPr>
              <w:t xml:space="preserve">a </w:t>
            </w:r>
            <w:r w:rsidR="00965558" w:rsidRPr="0075234F">
              <w:rPr>
                <w:bCs/>
                <w:sz w:val="24"/>
                <w:szCs w:val="24"/>
                <w:lang w:val="en-US" w:eastAsia="ja-JP"/>
              </w:rPr>
              <w:t>recepțion</w:t>
            </w:r>
            <w:r w:rsidR="00165D43" w:rsidRPr="0075234F">
              <w:rPr>
                <w:bCs/>
                <w:sz w:val="24"/>
                <w:szCs w:val="24"/>
                <w:lang w:val="en-US" w:eastAsia="ja-JP"/>
              </w:rPr>
              <w:t xml:space="preserve">at cca </w:t>
            </w:r>
            <w:r w:rsidR="00965558" w:rsidRPr="0075234F">
              <w:rPr>
                <w:bCs/>
                <w:sz w:val="24"/>
                <w:szCs w:val="24"/>
                <w:lang w:val="en-US" w:eastAsia="ja-JP"/>
              </w:rPr>
              <w:t xml:space="preserve">1408 cereri de solicitare a sprijinului financiar </w:t>
            </w:r>
            <w:r w:rsidR="00144710" w:rsidRPr="0075234F">
              <w:rPr>
                <w:bCs/>
                <w:sz w:val="24"/>
                <w:szCs w:val="24"/>
                <w:lang w:val="en-US" w:eastAsia="ja-JP"/>
              </w:rPr>
              <w:t xml:space="preserve">pentru această sub-măsură, </w:t>
            </w:r>
            <w:r w:rsidR="00965558" w:rsidRPr="0075234F">
              <w:rPr>
                <w:bCs/>
                <w:sz w:val="24"/>
                <w:szCs w:val="24"/>
                <w:lang w:val="en-US" w:eastAsia="ja-JP"/>
              </w:rPr>
              <w:t xml:space="preserve">cu suma subvenției solicitate de 225,0 mil. lei sau 19,1% din valoarea totală a subvențiilor solicitate. </w:t>
            </w:r>
          </w:p>
          <w:p w:rsidR="00AC138C" w:rsidRPr="0075234F" w:rsidRDefault="00AA3A30" w:rsidP="00AC138C">
            <w:pPr>
              <w:tabs>
                <w:tab w:val="left" w:pos="900"/>
              </w:tabs>
              <w:spacing w:line="276" w:lineRule="auto"/>
              <w:ind w:firstLine="0"/>
              <w:rPr>
                <w:bCs/>
                <w:sz w:val="24"/>
                <w:szCs w:val="24"/>
                <w:lang w:val="en-US" w:eastAsia="ja-JP"/>
              </w:rPr>
            </w:pPr>
            <w:r w:rsidRPr="0075234F">
              <w:rPr>
                <w:bCs/>
                <w:sz w:val="24"/>
                <w:szCs w:val="24"/>
                <w:lang w:val="en-US" w:eastAsia="ja-JP"/>
              </w:rPr>
              <w:t xml:space="preserve">Mai mult, în urma evaluării preliminare a dosarelor de subvenționare s-a constatat că din sursele financiare ale Fondului național de dezvoltare a agriculturii și mediului rural </w:t>
            </w:r>
            <w:r w:rsidR="00AC138C" w:rsidRPr="0075234F">
              <w:rPr>
                <w:bCs/>
                <w:sz w:val="24"/>
                <w:szCs w:val="24"/>
                <w:lang w:val="en-US" w:eastAsia="ja-JP"/>
              </w:rPr>
              <w:t xml:space="preserve">în anul de referință </w:t>
            </w:r>
            <w:r w:rsidRPr="0075234F">
              <w:rPr>
                <w:bCs/>
                <w:sz w:val="24"/>
                <w:szCs w:val="24"/>
                <w:lang w:val="en-US" w:eastAsia="ja-JP"/>
              </w:rPr>
              <w:t>a fost stimulat</w:t>
            </w:r>
            <w:r w:rsidR="00725A2A" w:rsidRPr="0075234F">
              <w:rPr>
                <w:bCs/>
                <w:sz w:val="24"/>
                <w:szCs w:val="24"/>
                <w:lang w:val="en-US" w:eastAsia="ja-JP"/>
              </w:rPr>
              <w:t xml:space="preserve">ă </w:t>
            </w:r>
            <w:r w:rsidRPr="0075234F">
              <w:rPr>
                <w:bCs/>
                <w:sz w:val="24"/>
                <w:szCs w:val="24"/>
                <w:lang w:val="en-US" w:eastAsia="ja-JP"/>
              </w:rPr>
              <w:t>înființarea a 3581 ha de plantații multianuale</w:t>
            </w:r>
            <w:r w:rsidR="00AC138C" w:rsidRPr="0075234F">
              <w:rPr>
                <w:bCs/>
                <w:sz w:val="24"/>
                <w:szCs w:val="24"/>
                <w:lang w:val="en-US" w:eastAsia="ja-JP"/>
              </w:rPr>
              <w:t>,</w:t>
            </w:r>
            <w:r w:rsidRPr="0075234F">
              <w:rPr>
                <w:bCs/>
                <w:sz w:val="24"/>
                <w:szCs w:val="24"/>
                <w:lang w:val="en-US" w:eastAsia="ja-JP"/>
              </w:rPr>
              <w:t xml:space="preserve"> dintre care</w:t>
            </w:r>
            <w:r w:rsidR="00AC138C" w:rsidRPr="0075234F">
              <w:rPr>
                <w:bCs/>
                <w:sz w:val="24"/>
                <w:szCs w:val="24"/>
                <w:lang w:val="en-US" w:eastAsia="ja-JP"/>
              </w:rPr>
              <w:t>:</w:t>
            </w:r>
          </w:p>
          <w:p w:rsidR="00AC138C" w:rsidRPr="0075234F" w:rsidRDefault="00AC138C" w:rsidP="0065724F">
            <w:pPr>
              <w:tabs>
                <w:tab w:val="left" w:pos="900"/>
              </w:tabs>
              <w:spacing w:line="276" w:lineRule="auto"/>
              <w:ind w:firstLine="0"/>
              <w:rPr>
                <w:bCs/>
                <w:sz w:val="24"/>
                <w:szCs w:val="24"/>
                <w:lang w:val="en-US" w:eastAsia="ja-JP"/>
              </w:rPr>
            </w:pPr>
            <w:r w:rsidRPr="0075234F">
              <w:rPr>
                <w:bCs/>
                <w:sz w:val="24"/>
                <w:szCs w:val="24"/>
                <w:lang w:val="en-US" w:eastAsia="ja-JP"/>
              </w:rPr>
              <w:t>-</w:t>
            </w:r>
            <w:r w:rsidR="00AA3A30" w:rsidRPr="0075234F">
              <w:rPr>
                <w:bCs/>
                <w:sz w:val="24"/>
                <w:szCs w:val="24"/>
                <w:lang w:val="en-US" w:eastAsia="ja-JP"/>
              </w:rPr>
              <w:t xml:space="preserve"> 2818 ha </w:t>
            </w:r>
            <w:r w:rsidRPr="0075234F">
              <w:rPr>
                <w:bCs/>
                <w:sz w:val="24"/>
                <w:szCs w:val="24"/>
                <w:lang w:val="en-US" w:eastAsia="ja-JP"/>
              </w:rPr>
              <w:t xml:space="preserve"> de </w:t>
            </w:r>
            <w:r w:rsidR="00AA3A30" w:rsidRPr="0075234F">
              <w:rPr>
                <w:bCs/>
                <w:sz w:val="24"/>
                <w:szCs w:val="24"/>
                <w:lang w:val="en-US" w:eastAsia="ja-JP"/>
              </w:rPr>
              <w:t>plantații pomicole</w:t>
            </w:r>
            <w:r w:rsidRPr="0075234F">
              <w:rPr>
                <w:bCs/>
                <w:sz w:val="24"/>
                <w:szCs w:val="24"/>
                <w:lang w:val="en-US" w:eastAsia="ja-JP"/>
              </w:rPr>
              <w:t>;</w:t>
            </w:r>
          </w:p>
          <w:p w:rsidR="00AC138C" w:rsidRPr="0075234F" w:rsidRDefault="00AC138C" w:rsidP="0065724F">
            <w:pPr>
              <w:tabs>
                <w:tab w:val="left" w:pos="900"/>
              </w:tabs>
              <w:spacing w:line="276" w:lineRule="auto"/>
              <w:ind w:firstLine="0"/>
              <w:rPr>
                <w:bCs/>
                <w:sz w:val="24"/>
                <w:szCs w:val="24"/>
                <w:lang w:val="en-US" w:eastAsia="ja-JP"/>
              </w:rPr>
            </w:pPr>
            <w:r w:rsidRPr="0075234F">
              <w:rPr>
                <w:bCs/>
                <w:sz w:val="24"/>
                <w:szCs w:val="24"/>
                <w:lang w:val="en-US" w:eastAsia="ja-JP"/>
              </w:rPr>
              <w:t xml:space="preserve">- </w:t>
            </w:r>
            <w:r w:rsidR="00AA3A30" w:rsidRPr="0075234F">
              <w:rPr>
                <w:bCs/>
                <w:sz w:val="24"/>
                <w:szCs w:val="24"/>
                <w:lang w:val="en-US" w:eastAsia="ja-JP"/>
              </w:rPr>
              <w:t>63 ha</w:t>
            </w:r>
            <w:r w:rsidRPr="0075234F">
              <w:rPr>
                <w:bCs/>
                <w:sz w:val="24"/>
                <w:szCs w:val="24"/>
                <w:lang w:val="en-US" w:eastAsia="ja-JP"/>
              </w:rPr>
              <w:t xml:space="preserve"> de </w:t>
            </w:r>
            <w:r w:rsidR="00AA3A30" w:rsidRPr="0075234F">
              <w:rPr>
                <w:bCs/>
                <w:sz w:val="24"/>
                <w:szCs w:val="24"/>
                <w:lang w:val="en-US" w:eastAsia="ja-JP"/>
              </w:rPr>
              <w:t>arbuști fructiferi</w:t>
            </w:r>
            <w:r w:rsidRPr="0075234F">
              <w:rPr>
                <w:bCs/>
                <w:sz w:val="24"/>
                <w:szCs w:val="24"/>
                <w:lang w:val="en-US" w:eastAsia="ja-JP"/>
              </w:rPr>
              <w:t>.</w:t>
            </w:r>
          </w:p>
          <w:p w:rsidR="004147EE" w:rsidRPr="0075234F" w:rsidRDefault="00AC138C" w:rsidP="00AC138C">
            <w:pPr>
              <w:tabs>
                <w:tab w:val="left" w:pos="900"/>
              </w:tabs>
              <w:spacing w:line="276" w:lineRule="auto"/>
              <w:ind w:firstLine="0"/>
              <w:rPr>
                <w:bCs/>
                <w:sz w:val="24"/>
                <w:szCs w:val="24"/>
                <w:lang w:val="en-US" w:eastAsia="ja-JP"/>
              </w:rPr>
            </w:pPr>
            <w:r w:rsidRPr="0075234F">
              <w:rPr>
                <w:bCs/>
                <w:sz w:val="24"/>
                <w:szCs w:val="24"/>
                <w:lang w:val="en-US" w:eastAsia="ja-JP"/>
              </w:rPr>
              <w:t>Cu referire la anul 2020 (</w:t>
            </w:r>
            <w:r w:rsidR="00D41216" w:rsidRPr="0075234F">
              <w:rPr>
                <w:bCs/>
                <w:sz w:val="24"/>
                <w:szCs w:val="24"/>
                <w:lang w:val="en-US" w:eastAsia="ja-JP"/>
              </w:rPr>
              <w:t>I semestru</w:t>
            </w:r>
            <w:r w:rsidRPr="0075234F">
              <w:rPr>
                <w:bCs/>
                <w:sz w:val="24"/>
                <w:szCs w:val="24"/>
                <w:lang w:val="en-US" w:eastAsia="ja-JP"/>
              </w:rPr>
              <w:t>)</w:t>
            </w:r>
            <w:r w:rsidR="00D41216" w:rsidRPr="0075234F">
              <w:rPr>
                <w:bCs/>
                <w:sz w:val="24"/>
                <w:szCs w:val="24"/>
                <w:lang w:val="en-US" w:eastAsia="ja-JP"/>
              </w:rPr>
              <w:t xml:space="preserve">, </w:t>
            </w:r>
            <w:r w:rsidR="0086214D" w:rsidRPr="0075234F">
              <w:rPr>
                <w:bCs/>
                <w:sz w:val="24"/>
                <w:szCs w:val="24"/>
                <w:lang w:val="en-US" w:eastAsia="ja-JP"/>
              </w:rPr>
              <w:t>numărul</w:t>
            </w:r>
            <w:r w:rsidR="00CE6797" w:rsidRPr="0075234F">
              <w:rPr>
                <w:bCs/>
                <w:sz w:val="24"/>
                <w:szCs w:val="24"/>
                <w:lang w:val="en-US" w:eastAsia="ja-JP"/>
              </w:rPr>
              <w:t xml:space="preserve"> total al </w:t>
            </w:r>
            <w:r w:rsidR="00D41216" w:rsidRPr="0075234F">
              <w:rPr>
                <w:bCs/>
                <w:sz w:val="24"/>
                <w:szCs w:val="24"/>
                <w:lang w:val="en-US" w:eastAsia="ja-JP"/>
              </w:rPr>
              <w:t xml:space="preserve">dosarelor și sumelor solicitate/autorizate din mijloacele </w:t>
            </w:r>
            <w:r w:rsidR="00CE6797" w:rsidRPr="00A17D51">
              <w:rPr>
                <w:sz w:val="24"/>
                <w:szCs w:val="24"/>
                <w:lang w:val="en-US"/>
              </w:rPr>
              <w:t xml:space="preserve">Fondului Naţional de Dezvoltare </w:t>
            </w:r>
            <w:proofErr w:type="gramStart"/>
            <w:r w:rsidR="00CE6797" w:rsidRPr="00A17D51">
              <w:rPr>
                <w:sz w:val="24"/>
                <w:szCs w:val="24"/>
                <w:lang w:val="en-US"/>
              </w:rPr>
              <w:t>a</w:t>
            </w:r>
            <w:proofErr w:type="gramEnd"/>
            <w:r w:rsidR="00CE6797" w:rsidRPr="00A17D51">
              <w:rPr>
                <w:sz w:val="24"/>
                <w:szCs w:val="24"/>
                <w:lang w:val="en-US"/>
              </w:rPr>
              <w:t xml:space="preserve"> Agriculturii şi Mediului Rural</w:t>
            </w:r>
            <w:r w:rsidR="00CE6797" w:rsidRPr="0075234F">
              <w:rPr>
                <w:bCs/>
                <w:sz w:val="24"/>
                <w:szCs w:val="24"/>
                <w:lang w:val="en-US" w:eastAsia="ja-JP"/>
              </w:rPr>
              <w:t xml:space="preserve"> </w:t>
            </w:r>
            <w:r w:rsidR="004147EE" w:rsidRPr="0075234F">
              <w:rPr>
                <w:bCs/>
                <w:sz w:val="24"/>
                <w:szCs w:val="24"/>
                <w:lang w:val="en-US" w:eastAsia="ja-JP"/>
              </w:rPr>
              <w:t>(</w:t>
            </w:r>
            <w:r w:rsidR="00074487" w:rsidRPr="0075234F">
              <w:rPr>
                <w:bCs/>
                <w:sz w:val="24"/>
                <w:szCs w:val="24"/>
                <w:lang w:val="en-US" w:eastAsia="ja-JP"/>
              </w:rPr>
              <w:t>FNDAMR</w:t>
            </w:r>
            <w:r w:rsidR="004147EE" w:rsidRPr="0075234F">
              <w:rPr>
                <w:bCs/>
                <w:sz w:val="24"/>
                <w:szCs w:val="24"/>
                <w:lang w:val="en-US" w:eastAsia="ja-JP"/>
              </w:rPr>
              <w:t xml:space="preserve">) </w:t>
            </w:r>
            <w:r w:rsidR="00CE6797" w:rsidRPr="0075234F">
              <w:rPr>
                <w:bCs/>
                <w:sz w:val="24"/>
                <w:szCs w:val="24"/>
                <w:lang w:val="en-US" w:eastAsia="ja-JP"/>
              </w:rPr>
              <w:t xml:space="preserve">pentru această perioadă, </w:t>
            </w:r>
            <w:r w:rsidR="004147EE" w:rsidRPr="0075234F">
              <w:rPr>
                <w:bCs/>
                <w:sz w:val="24"/>
                <w:szCs w:val="24"/>
                <w:lang w:val="en-US" w:eastAsia="ja-JP"/>
              </w:rPr>
              <w:t xml:space="preserve">pe măsuri/submăsuri de sprijin </w:t>
            </w:r>
            <w:r w:rsidR="00844807" w:rsidRPr="0075234F">
              <w:rPr>
                <w:bCs/>
                <w:sz w:val="24"/>
                <w:szCs w:val="24"/>
                <w:lang w:val="en-US" w:eastAsia="ja-JP"/>
              </w:rPr>
              <w:t>e</w:t>
            </w:r>
            <w:r w:rsidR="004147EE" w:rsidRPr="0075234F">
              <w:rPr>
                <w:bCs/>
                <w:sz w:val="24"/>
                <w:szCs w:val="24"/>
                <w:lang w:val="en-US" w:eastAsia="ja-JP"/>
              </w:rPr>
              <w:t>s</w:t>
            </w:r>
            <w:r w:rsidR="00844807" w:rsidRPr="0075234F">
              <w:rPr>
                <w:bCs/>
                <w:sz w:val="24"/>
                <w:szCs w:val="24"/>
                <w:lang w:val="en-US" w:eastAsia="ja-JP"/>
              </w:rPr>
              <w:t>t</w:t>
            </w:r>
            <w:r w:rsidR="004147EE" w:rsidRPr="0075234F">
              <w:rPr>
                <w:bCs/>
                <w:sz w:val="24"/>
                <w:szCs w:val="24"/>
                <w:lang w:val="en-US" w:eastAsia="ja-JP"/>
              </w:rPr>
              <w:t>e prez</w:t>
            </w:r>
            <w:r w:rsidR="00844807" w:rsidRPr="0075234F">
              <w:rPr>
                <w:bCs/>
                <w:sz w:val="24"/>
                <w:szCs w:val="24"/>
                <w:lang w:val="en-US" w:eastAsia="ja-JP"/>
              </w:rPr>
              <w:t>e</w:t>
            </w:r>
            <w:r w:rsidR="004147EE" w:rsidRPr="0075234F">
              <w:rPr>
                <w:bCs/>
                <w:sz w:val="24"/>
                <w:szCs w:val="24"/>
                <w:lang w:val="en-US" w:eastAsia="ja-JP"/>
              </w:rPr>
              <w:t>nt</w:t>
            </w:r>
            <w:r w:rsidR="00844807" w:rsidRPr="0075234F">
              <w:rPr>
                <w:bCs/>
                <w:sz w:val="24"/>
                <w:szCs w:val="24"/>
                <w:lang w:val="en-US" w:eastAsia="ja-JP"/>
              </w:rPr>
              <w:t>at</w:t>
            </w:r>
            <w:r w:rsidR="004147EE" w:rsidRPr="0075234F">
              <w:rPr>
                <w:bCs/>
                <w:sz w:val="24"/>
                <w:szCs w:val="24"/>
                <w:lang w:val="en-US" w:eastAsia="ja-JP"/>
              </w:rPr>
              <w:t>ă în tabelul de mai jos.</w:t>
            </w:r>
          </w:p>
          <w:p w:rsidR="004147EE" w:rsidRPr="0075234F" w:rsidRDefault="004147EE" w:rsidP="00AC138C">
            <w:pPr>
              <w:tabs>
                <w:tab w:val="left" w:pos="900"/>
              </w:tabs>
              <w:spacing w:line="276" w:lineRule="auto"/>
              <w:ind w:firstLine="0"/>
              <w:rPr>
                <w:bCs/>
                <w:sz w:val="24"/>
                <w:szCs w:val="24"/>
                <w:lang w:val="en-US" w:eastAsia="ja-JP"/>
              </w:rPr>
            </w:pPr>
          </w:p>
          <w:p w:rsidR="00844807" w:rsidRPr="0075234F" w:rsidRDefault="00A2650E" w:rsidP="00844807">
            <w:pPr>
              <w:tabs>
                <w:tab w:val="left" w:pos="900"/>
              </w:tabs>
              <w:spacing w:line="276" w:lineRule="auto"/>
              <w:ind w:firstLine="0"/>
              <w:jc w:val="center"/>
              <w:rPr>
                <w:b/>
                <w:sz w:val="24"/>
                <w:szCs w:val="24"/>
                <w:lang w:val="en-US" w:eastAsia="ja-JP"/>
              </w:rPr>
            </w:pPr>
            <w:r w:rsidRPr="0075234F">
              <w:rPr>
                <w:b/>
                <w:sz w:val="24"/>
                <w:szCs w:val="24"/>
                <w:lang w:val="en-US" w:eastAsia="ja-JP"/>
              </w:rPr>
              <w:t xml:space="preserve">Numărul dosarelor și sumelor solicitate/autorizate </w:t>
            </w:r>
          </w:p>
          <w:p w:rsidR="00A2650E" w:rsidRPr="0075234F" w:rsidRDefault="00A2650E" w:rsidP="00844807">
            <w:pPr>
              <w:tabs>
                <w:tab w:val="left" w:pos="900"/>
              </w:tabs>
              <w:spacing w:line="276" w:lineRule="auto"/>
              <w:ind w:firstLine="0"/>
              <w:jc w:val="center"/>
              <w:rPr>
                <w:b/>
                <w:sz w:val="24"/>
                <w:szCs w:val="24"/>
                <w:lang w:val="en-US" w:eastAsia="ja-JP"/>
              </w:rPr>
            </w:pPr>
            <w:proofErr w:type="gramStart"/>
            <w:r w:rsidRPr="0075234F">
              <w:rPr>
                <w:b/>
                <w:sz w:val="24"/>
                <w:szCs w:val="24"/>
                <w:lang w:val="en-US" w:eastAsia="ja-JP"/>
              </w:rPr>
              <w:t>din</w:t>
            </w:r>
            <w:proofErr w:type="gramEnd"/>
            <w:r w:rsidRPr="0075234F">
              <w:rPr>
                <w:b/>
                <w:sz w:val="24"/>
                <w:szCs w:val="24"/>
                <w:lang w:val="en-US" w:eastAsia="ja-JP"/>
              </w:rPr>
              <w:t xml:space="preserve"> mijloacele FNDAMR în I semestru al anului 2020 (subvențiii post-investiționale)</w:t>
            </w:r>
            <w:r w:rsidR="00074487">
              <w:rPr>
                <w:rStyle w:val="Referinnotdesubsol"/>
                <w:b/>
                <w:sz w:val="24"/>
                <w:szCs w:val="24"/>
                <w:lang w:eastAsia="ja-JP"/>
              </w:rPr>
              <w:footnoteReference w:id="1"/>
            </w:r>
            <w:r w:rsidR="00074487" w:rsidRPr="0075234F">
              <w:rPr>
                <w:b/>
                <w:sz w:val="24"/>
                <w:szCs w:val="24"/>
                <w:lang w:val="en-US" w:eastAsia="ja-JP"/>
              </w:rPr>
              <w:t>.</w:t>
            </w:r>
          </w:p>
          <w:p w:rsidR="00074487" w:rsidRPr="0075234F" w:rsidRDefault="00074487" w:rsidP="00AC138C">
            <w:pPr>
              <w:tabs>
                <w:tab w:val="left" w:pos="900"/>
              </w:tabs>
              <w:spacing w:line="276" w:lineRule="auto"/>
              <w:ind w:firstLine="0"/>
              <w:rPr>
                <w:bCs/>
                <w:sz w:val="24"/>
                <w:szCs w:val="24"/>
                <w:lang w:val="en-US" w:eastAsia="ja-JP"/>
              </w:rPr>
            </w:pPr>
          </w:p>
          <w:tbl>
            <w:tblPr>
              <w:tblStyle w:val="GrilTabel"/>
              <w:tblW w:w="9549" w:type="dxa"/>
              <w:tblLayout w:type="fixed"/>
              <w:tblLook w:val="04A0" w:firstRow="1" w:lastRow="0" w:firstColumn="1" w:lastColumn="0" w:noHBand="0" w:noVBand="1"/>
            </w:tblPr>
            <w:tblGrid>
              <w:gridCol w:w="3634"/>
              <w:gridCol w:w="1325"/>
              <w:gridCol w:w="1080"/>
              <w:gridCol w:w="1170"/>
              <w:gridCol w:w="1170"/>
              <w:gridCol w:w="1170"/>
            </w:tblGrid>
            <w:tr w:rsidR="00074487" w:rsidTr="00E61553">
              <w:tc>
                <w:tcPr>
                  <w:tcW w:w="3634" w:type="dxa"/>
                  <w:shd w:val="clear" w:color="auto" w:fill="DBE5F1" w:themeFill="accent1" w:themeFillTint="33"/>
                </w:tcPr>
                <w:p w:rsidR="00074487" w:rsidRPr="0075234F" w:rsidRDefault="003D6F1A" w:rsidP="00AC138C">
                  <w:pPr>
                    <w:tabs>
                      <w:tab w:val="left" w:pos="900"/>
                    </w:tabs>
                    <w:spacing w:line="276" w:lineRule="auto"/>
                    <w:ind w:firstLine="0"/>
                    <w:rPr>
                      <w:b/>
                      <w:lang w:val="en-US" w:eastAsia="ja-JP"/>
                    </w:rPr>
                  </w:pPr>
                  <w:r w:rsidRPr="0075234F">
                    <w:rPr>
                      <w:b/>
                      <w:lang w:val="en-US" w:eastAsia="ja-JP"/>
                    </w:rPr>
                    <w:t>Domeniile și formele de sprijin</w:t>
                  </w:r>
                </w:p>
              </w:tc>
              <w:tc>
                <w:tcPr>
                  <w:tcW w:w="1325" w:type="dxa"/>
                  <w:shd w:val="clear" w:color="auto" w:fill="DBE5F1" w:themeFill="accent1" w:themeFillTint="33"/>
                </w:tcPr>
                <w:p w:rsidR="00074487" w:rsidRPr="001F74C1" w:rsidRDefault="003D6F1A" w:rsidP="00AC138C">
                  <w:pPr>
                    <w:tabs>
                      <w:tab w:val="left" w:pos="900"/>
                    </w:tabs>
                    <w:spacing w:line="276" w:lineRule="auto"/>
                    <w:ind w:firstLine="0"/>
                    <w:rPr>
                      <w:b/>
                      <w:lang w:eastAsia="ja-JP"/>
                    </w:rPr>
                  </w:pPr>
                  <w:r w:rsidRPr="001F74C1">
                    <w:rPr>
                      <w:b/>
                      <w:lang w:eastAsia="ja-JP"/>
                    </w:rPr>
                    <w:t>Nr. dosare recepționate</w:t>
                  </w:r>
                </w:p>
              </w:tc>
              <w:tc>
                <w:tcPr>
                  <w:tcW w:w="1080" w:type="dxa"/>
                  <w:shd w:val="clear" w:color="auto" w:fill="DBE5F1" w:themeFill="accent1" w:themeFillTint="33"/>
                </w:tcPr>
                <w:p w:rsidR="00074487" w:rsidRPr="001F74C1" w:rsidRDefault="003D6F1A" w:rsidP="00AC138C">
                  <w:pPr>
                    <w:tabs>
                      <w:tab w:val="left" w:pos="900"/>
                    </w:tabs>
                    <w:spacing w:line="276" w:lineRule="auto"/>
                    <w:ind w:firstLine="0"/>
                    <w:rPr>
                      <w:b/>
                      <w:lang w:val="en-US" w:eastAsia="ja-JP"/>
                    </w:rPr>
                  </w:pPr>
                  <w:r w:rsidRPr="001F74C1">
                    <w:rPr>
                      <w:b/>
                      <w:lang w:eastAsia="ja-JP"/>
                    </w:rPr>
                    <w:t xml:space="preserve">Suma solicitată, mil. lei </w:t>
                  </w:r>
                </w:p>
              </w:tc>
              <w:tc>
                <w:tcPr>
                  <w:tcW w:w="1170" w:type="dxa"/>
                  <w:shd w:val="clear" w:color="auto" w:fill="DBE5F1" w:themeFill="accent1" w:themeFillTint="33"/>
                </w:tcPr>
                <w:p w:rsidR="00074487" w:rsidRPr="001F74C1" w:rsidRDefault="00217D90" w:rsidP="00AC138C">
                  <w:pPr>
                    <w:tabs>
                      <w:tab w:val="left" w:pos="900"/>
                    </w:tabs>
                    <w:spacing w:line="276" w:lineRule="auto"/>
                    <w:ind w:firstLine="0"/>
                    <w:rPr>
                      <w:b/>
                      <w:lang w:val="ro-RO" w:eastAsia="ja-JP"/>
                    </w:rPr>
                  </w:pPr>
                  <w:r w:rsidRPr="001F74C1">
                    <w:rPr>
                      <w:b/>
                      <w:lang w:eastAsia="ja-JP"/>
                    </w:rPr>
                    <w:t>Nr. dosare autori</w:t>
                  </w:r>
                  <w:r w:rsidRPr="001F74C1">
                    <w:rPr>
                      <w:b/>
                      <w:lang w:val="ro-RO" w:eastAsia="ja-JP"/>
                    </w:rPr>
                    <w:t>zate</w:t>
                  </w:r>
                </w:p>
              </w:tc>
              <w:tc>
                <w:tcPr>
                  <w:tcW w:w="1170" w:type="dxa"/>
                  <w:shd w:val="clear" w:color="auto" w:fill="DBE5F1" w:themeFill="accent1" w:themeFillTint="33"/>
                </w:tcPr>
                <w:p w:rsidR="00074487" w:rsidRPr="001F74C1" w:rsidRDefault="00217D90" w:rsidP="00AC138C">
                  <w:pPr>
                    <w:tabs>
                      <w:tab w:val="left" w:pos="900"/>
                    </w:tabs>
                    <w:spacing w:line="276" w:lineRule="auto"/>
                    <w:ind w:firstLine="0"/>
                    <w:rPr>
                      <w:b/>
                      <w:lang w:eastAsia="ja-JP"/>
                    </w:rPr>
                  </w:pPr>
                  <w:r w:rsidRPr="001F74C1">
                    <w:rPr>
                      <w:b/>
                      <w:lang w:eastAsia="ja-JP"/>
                    </w:rPr>
                    <w:t>Suma autorizată, mil. lei</w:t>
                  </w:r>
                </w:p>
              </w:tc>
              <w:tc>
                <w:tcPr>
                  <w:tcW w:w="1170" w:type="dxa"/>
                  <w:shd w:val="clear" w:color="auto" w:fill="DBE5F1" w:themeFill="accent1" w:themeFillTint="33"/>
                </w:tcPr>
                <w:p w:rsidR="00074487" w:rsidRPr="001F74C1" w:rsidRDefault="00217D90" w:rsidP="00AC138C">
                  <w:pPr>
                    <w:tabs>
                      <w:tab w:val="left" w:pos="900"/>
                    </w:tabs>
                    <w:spacing w:line="276" w:lineRule="auto"/>
                    <w:ind w:firstLine="0"/>
                    <w:rPr>
                      <w:b/>
                      <w:lang w:eastAsia="ja-JP"/>
                    </w:rPr>
                  </w:pPr>
                  <w:r w:rsidRPr="001F74C1">
                    <w:rPr>
                      <w:b/>
                      <w:lang w:eastAsia="ja-JP"/>
                    </w:rPr>
                    <w:t>Valoare investiției, mil. lei</w:t>
                  </w:r>
                </w:p>
              </w:tc>
            </w:tr>
            <w:tr w:rsidR="00217D90" w:rsidTr="00E61553">
              <w:tc>
                <w:tcPr>
                  <w:tcW w:w="3634" w:type="dxa"/>
                </w:tcPr>
                <w:p w:rsidR="00217D90" w:rsidRPr="0075234F" w:rsidRDefault="00217D90" w:rsidP="00217D90">
                  <w:pPr>
                    <w:tabs>
                      <w:tab w:val="left" w:pos="900"/>
                    </w:tabs>
                    <w:spacing w:line="276" w:lineRule="auto"/>
                    <w:ind w:firstLine="0"/>
                    <w:rPr>
                      <w:bCs/>
                      <w:sz w:val="24"/>
                      <w:szCs w:val="24"/>
                      <w:lang w:val="en-US" w:eastAsia="ja-JP"/>
                    </w:rPr>
                  </w:pPr>
                  <w:r w:rsidRPr="0075234F">
                    <w:rPr>
                      <w:lang w:val="en-US"/>
                    </w:rPr>
                    <w:t>Producerea legumelor și a fructelor pe teren protejat</w:t>
                  </w:r>
                </w:p>
              </w:tc>
              <w:tc>
                <w:tcPr>
                  <w:tcW w:w="1325" w:type="dxa"/>
                </w:tcPr>
                <w:p w:rsidR="00217D90" w:rsidRDefault="00217D90" w:rsidP="00166649">
                  <w:pPr>
                    <w:ind w:firstLine="0"/>
                    <w:jc w:val="center"/>
                  </w:pPr>
                  <w:r w:rsidRPr="00801DE0">
                    <w:t>38</w:t>
                  </w:r>
                </w:p>
              </w:tc>
              <w:tc>
                <w:tcPr>
                  <w:tcW w:w="1080" w:type="dxa"/>
                </w:tcPr>
                <w:p w:rsidR="00217D90" w:rsidRDefault="00217D90" w:rsidP="00166649">
                  <w:pPr>
                    <w:ind w:firstLine="0"/>
                    <w:jc w:val="center"/>
                  </w:pPr>
                  <w:r w:rsidRPr="00801DE0">
                    <w:t>4,2</w:t>
                  </w:r>
                </w:p>
              </w:tc>
              <w:tc>
                <w:tcPr>
                  <w:tcW w:w="1170" w:type="dxa"/>
                </w:tcPr>
                <w:p w:rsidR="00217D90" w:rsidRDefault="00217D90" w:rsidP="00166649">
                  <w:pPr>
                    <w:ind w:firstLine="0"/>
                    <w:jc w:val="center"/>
                  </w:pPr>
                  <w:r w:rsidRPr="00801DE0">
                    <w:t>5</w:t>
                  </w:r>
                </w:p>
              </w:tc>
              <w:tc>
                <w:tcPr>
                  <w:tcW w:w="1170" w:type="dxa"/>
                </w:tcPr>
                <w:p w:rsidR="00217D90" w:rsidRDefault="00217D90" w:rsidP="00166649">
                  <w:pPr>
                    <w:ind w:firstLine="0"/>
                    <w:jc w:val="center"/>
                  </w:pPr>
                  <w:r w:rsidRPr="00801DE0">
                    <w:t>1,6</w:t>
                  </w:r>
                </w:p>
              </w:tc>
              <w:tc>
                <w:tcPr>
                  <w:tcW w:w="1170" w:type="dxa"/>
                </w:tcPr>
                <w:p w:rsidR="00217D90" w:rsidRDefault="00217D90" w:rsidP="00166649">
                  <w:pPr>
                    <w:ind w:firstLine="0"/>
                    <w:jc w:val="center"/>
                  </w:pPr>
                  <w:r w:rsidRPr="00801DE0">
                    <w:t>10,2</w:t>
                  </w:r>
                </w:p>
              </w:tc>
            </w:tr>
            <w:tr w:rsidR="00074487" w:rsidTr="00E61553">
              <w:tc>
                <w:tcPr>
                  <w:tcW w:w="3634" w:type="dxa"/>
                  <w:shd w:val="clear" w:color="auto" w:fill="D9D9D9" w:themeFill="background1" w:themeFillShade="D9"/>
                </w:tcPr>
                <w:p w:rsidR="00074487" w:rsidRPr="0075234F" w:rsidRDefault="001F74C1" w:rsidP="00AC138C">
                  <w:pPr>
                    <w:tabs>
                      <w:tab w:val="left" w:pos="900"/>
                    </w:tabs>
                    <w:spacing w:line="276" w:lineRule="auto"/>
                    <w:ind w:firstLine="0"/>
                    <w:rPr>
                      <w:b/>
                      <w:bCs/>
                      <w:color w:val="365F91" w:themeColor="accent1" w:themeShade="BF"/>
                      <w:sz w:val="24"/>
                      <w:szCs w:val="24"/>
                      <w:lang w:val="en-US" w:eastAsia="ja-JP"/>
                    </w:rPr>
                  </w:pPr>
                  <w:r w:rsidRPr="0075234F">
                    <w:rPr>
                      <w:b/>
                      <w:bCs/>
                      <w:color w:val="365F91" w:themeColor="accent1" w:themeShade="BF"/>
                      <w:lang w:val="en-US"/>
                    </w:rPr>
                    <w:t>Stimularea investițiilor pentru înființarea, modernizarea și defrișarea plantațiilor multianuale</w:t>
                  </w:r>
                </w:p>
              </w:tc>
              <w:tc>
                <w:tcPr>
                  <w:tcW w:w="1325" w:type="dxa"/>
                  <w:shd w:val="clear" w:color="auto" w:fill="D9D9D9" w:themeFill="background1" w:themeFillShade="D9"/>
                </w:tcPr>
                <w:p w:rsidR="00074487" w:rsidRPr="00DD6FD2" w:rsidRDefault="001F74C1" w:rsidP="00166649">
                  <w:pPr>
                    <w:ind w:firstLine="0"/>
                    <w:jc w:val="center"/>
                    <w:rPr>
                      <w:b/>
                      <w:bCs/>
                      <w:color w:val="365F91" w:themeColor="accent1" w:themeShade="BF"/>
                    </w:rPr>
                  </w:pPr>
                  <w:r w:rsidRPr="00DD6FD2">
                    <w:rPr>
                      <w:b/>
                      <w:bCs/>
                      <w:color w:val="365F91" w:themeColor="accent1" w:themeShade="BF"/>
                    </w:rPr>
                    <w:t>399</w:t>
                  </w:r>
                </w:p>
              </w:tc>
              <w:tc>
                <w:tcPr>
                  <w:tcW w:w="1080" w:type="dxa"/>
                  <w:shd w:val="clear" w:color="auto" w:fill="D9D9D9" w:themeFill="background1" w:themeFillShade="D9"/>
                </w:tcPr>
                <w:p w:rsidR="00074487" w:rsidRPr="00DD6FD2" w:rsidRDefault="001F74C1" w:rsidP="00166649">
                  <w:pPr>
                    <w:ind w:firstLine="0"/>
                    <w:jc w:val="center"/>
                    <w:rPr>
                      <w:b/>
                      <w:bCs/>
                      <w:color w:val="365F91" w:themeColor="accent1" w:themeShade="BF"/>
                    </w:rPr>
                  </w:pPr>
                  <w:r w:rsidRPr="00DD6FD2">
                    <w:rPr>
                      <w:b/>
                      <w:bCs/>
                      <w:color w:val="365F91" w:themeColor="accent1" w:themeShade="BF"/>
                    </w:rPr>
                    <w:t>61,7</w:t>
                  </w:r>
                </w:p>
              </w:tc>
              <w:tc>
                <w:tcPr>
                  <w:tcW w:w="1170" w:type="dxa"/>
                  <w:shd w:val="clear" w:color="auto" w:fill="D9D9D9" w:themeFill="background1" w:themeFillShade="D9"/>
                </w:tcPr>
                <w:p w:rsidR="00074487" w:rsidRPr="00DD6FD2" w:rsidRDefault="001F74C1" w:rsidP="00166649">
                  <w:pPr>
                    <w:ind w:firstLine="0"/>
                    <w:jc w:val="center"/>
                    <w:rPr>
                      <w:b/>
                      <w:bCs/>
                      <w:color w:val="365F91" w:themeColor="accent1" w:themeShade="BF"/>
                    </w:rPr>
                  </w:pPr>
                  <w:r w:rsidRPr="00DD6FD2">
                    <w:rPr>
                      <w:b/>
                      <w:bCs/>
                      <w:color w:val="365F91" w:themeColor="accent1" w:themeShade="BF"/>
                    </w:rPr>
                    <w:t>149</w:t>
                  </w:r>
                </w:p>
              </w:tc>
              <w:tc>
                <w:tcPr>
                  <w:tcW w:w="1170" w:type="dxa"/>
                  <w:shd w:val="clear" w:color="auto" w:fill="D9D9D9" w:themeFill="background1" w:themeFillShade="D9"/>
                </w:tcPr>
                <w:p w:rsidR="00074487" w:rsidRPr="00DD6FD2" w:rsidRDefault="001F74C1" w:rsidP="00166649">
                  <w:pPr>
                    <w:ind w:firstLine="0"/>
                    <w:jc w:val="center"/>
                    <w:rPr>
                      <w:b/>
                      <w:bCs/>
                      <w:color w:val="365F91" w:themeColor="accent1" w:themeShade="BF"/>
                    </w:rPr>
                  </w:pPr>
                  <w:r w:rsidRPr="00DD6FD2">
                    <w:rPr>
                      <w:b/>
                      <w:bCs/>
                      <w:color w:val="365F91" w:themeColor="accent1" w:themeShade="BF"/>
                    </w:rPr>
                    <w:t>24,9</w:t>
                  </w:r>
                </w:p>
              </w:tc>
              <w:tc>
                <w:tcPr>
                  <w:tcW w:w="1170" w:type="dxa"/>
                  <w:shd w:val="clear" w:color="auto" w:fill="D9D9D9" w:themeFill="background1" w:themeFillShade="D9"/>
                </w:tcPr>
                <w:p w:rsidR="00074487" w:rsidRPr="00DD6FD2" w:rsidRDefault="001F74C1" w:rsidP="00166649">
                  <w:pPr>
                    <w:ind w:firstLine="0"/>
                    <w:jc w:val="center"/>
                    <w:rPr>
                      <w:b/>
                      <w:bCs/>
                      <w:color w:val="365F91" w:themeColor="accent1" w:themeShade="BF"/>
                    </w:rPr>
                  </w:pPr>
                  <w:r w:rsidRPr="00DD6FD2">
                    <w:rPr>
                      <w:b/>
                      <w:bCs/>
                      <w:color w:val="365F91" w:themeColor="accent1" w:themeShade="BF"/>
                    </w:rPr>
                    <w:t>179,9</w:t>
                  </w:r>
                </w:p>
              </w:tc>
            </w:tr>
            <w:tr w:rsidR="00074487" w:rsidTr="00E61553">
              <w:tc>
                <w:tcPr>
                  <w:tcW w:w="3634" w:type="dxa"/>
                </w:tcPr>
                <w:p w:rsidR="00074487" w:rsidRPr="0075234F" w:rsidRDefault="001F74C1" w:rsidP="00AC138C">
                  <w:pPr>
                    <w:tabs>
                      <w:tab w:val="left" w:pos="900"/>
                    </w:tabs>
                    <w:spacing w:line="276" w:lineRule="auto"/>
                    <w:ind w:firstLine="0"/>
                    <w:rPr>
                      <w:bCs/>
                      <w:sz w:val="24"/>
                      <w:szCs w:val="24"/>
                      <w:lang w:val="en-US" w:eastAsia="ja-JP"/>
                    </w:rPr>
                  </w:pPr>
                  <w:r w:rsidRPr="0075234F">
                    <w:rPr>
                      <w:lang w:val="en-US"/>
                    </w:rPr>
                    <w:t>Stimularea investițiilor pentru procurarea tehnicii și a utilajului agricol</w:t>
                  </w:r>
                </w:p>
              </w:tc>
              <w:tc>
                <w:tcPr>
                  <w:tcW w:w="1325" w:type="dxa"/>
                </w:tcPr>
                <w:p w:rsidR="00074487" w:rsidRPr="001F74C1" w:rsidRDefault="001F74C1" w:rsidP="006A1A96">
                  <w:pPr>
                    <w:ind w:firstLine="0"/>
                    <w:jc w:val="center"/>
                  </w:pPr>
                  <w:r>
                    <w:t>694</w:t>
                  </w:r>
                </w:p>
              </w:tc>
              <w:tc>
                <w:tcPr>
                  <w:tcW w:w="1080" w:type="dxa"/>
                </w:tcPr>
                <w:p w:rsidR="00074487" w:rsidRPr="001F74C1" w:rsidRDefault="001F74C1" w:rsidP="006A1A96">
                  <w:pPr>
                    <w:ind w:firstLine="0"/>
                    <w:jc w:val="center"/>
                  </w:pPr>
                  <w:r>
                    <w:t>82,8</w:t>
                  </w:r>
                </w:p>
              </w:tc>
              <w:tc>
                <w:tcPr>
                  <w:tcW w:w="1170" w:type="dxa"/>
                </w:tcPr>
                <w:p w:rsidR="00074487" w:rsidRPr="001F74C1" w:rsidRDefault="001F74C1" w:rsidP="006A1A96">
                  <w:pPr>
                    <w:ind w:firstLine="0"/>
                    <w:jc w:val="center"/>
                  </w:pPr>
                  <w:r>
                    <w:t>428</w:t>
                  </w:r>
                </w:p>
              </w:tc>
              <w:tc>
                <w:tcPr>
                  <w:tcW w:w="1170" w:type="dxa"/>
                </w:tcPr>
                <w:p w:rsidR="00074487" w:rsidRPr="001F74C1" w:rsidRDefault="00166649" w:rsidP="006A1A96">
                  <w:pPr>
                    <w:ind w:firstLine="0"/>
                    <w:jc w:val="center"/>
                  </w:pPr>
                  <w:r>
                    <w:t>51,3</w:t>
                  </w:r>
                </w:p>
              </w:tc>
              <w:tc>
                <w:tcPr>
                  <w:tcW w:w="1170" w:type="dxa"/>
                </w:tcPr>
                <w:p w:rsidR="00074487" w:rsidRPr="001F74C1" w:rsidRDefault="00166649" w:rsidP="006A1A96">
                  <w:pPr>
                    <w:ind w:firstLine="0"/>
                    <w:jc w:val="center"/>
                  </w:pPr>
                  <w:r>
                    <w:t>407,7</w:t>
                  </w:r>
                </w:p>
              </w:tc>
            </w:tr>
            <w:tr w:rsidR="00074487" w:rsidTr="00E61553">
              <w:tc>
                <w:tcPr>
                  <w:tcW w:w="3634" w:type="dxa"/>
                </w:tcPr>
                <w:p w:rsidR="00074487" w:rsidRPr="0075234F" w:rsidRDefault="00166649" w:rsidP="00E61553">
                  <w:pPr>
                    <w:tabs>
                      <w:tab w:val="left" w:pos="900"/>
                    </w:tabs>
                    <w:spacing w:line="276" w:lineRule="auto"/>
                    <w:ind w:firstLine="0"/>
                    <w:rPr>
                      <w:bCs/>
                      <w:sz w:val="24"/>
                      <w:szCs w:val="24"/>
                      <w:lang w:val="en-US" w:eastAsia="ja-JP"/>
                    </w:rPr>
                  </w:pPr>
                  <w:r w:rsidRPr="0075234F">
                    <w:rPr>
                      <w:lang w:val="en-US"/>
                    </w:rPr>
                    <w:t>Stimularea investițiilor pentru utilarea și renovarea tehnologică a fermelor zootehnice</w:t>
                  </w:r>
                </w:p>
              </w:tc>
              <w:tc>
                <w:tcPr>
                  <w:tcW w:w="1325" w:type="dxa"/>
                </w:tcPr>
                <w:p w:rsidR="00074487" w:rsidRPr="001F74C1" w:rsidRDefault="00166649" w:rsidP="00E61553">
                  <w:pPr>
                    <w:ind w:firstLine="0"/>
                    <w:jc w:val="center"/>
                  </w:pPr>
                  <w:r>
                    <w:t>37</w:t>
                  </w:r>
                </w:p>
              </w:tc>
              <w:tc>
                <w:tcPr>
                  <w:tcW w:w="1080" w:type="dxa"/>
                </w:tcPr>
                <w:p w:rsidR="00074487" w:rsidRPr="001F74C1" w:rsidRDefault="00166649" w:rsidP="00E61553">
                  <w:pPr>
                    <w:ind w:firstLine="0"/>
                    <w:jc w:val="center"/>
                  </w:pPr>
                  <w:r>
                    <w:t>13,8</w:t>
                  </w:r>
                </w:p>
              </w:tc>
              <w:tc>
                <w:tcPr>
                  <w:tcW w:w="1170" w:type="dxa"/>
                </w:tcPr>
                <w:p w:rsidR="00074487" w:rsidRPr="001F74C1" w:rsidRDefault="00166649" w:rsidP="00E61553">
                  <w:pPr>
                    <w:ind w:firstLine="0"/>
                    <w:jc w:val="center"/>
                  </w:pPr>
                  <w:r>
                    <w:t>11</w:t>
                  </w:r>
                </w:p>
              </w:tc>
              <w:tc>
                <w:tcPr>
                  <w:tcW w:w="1170" w:type="dxa"/>
                </w:tcPr>
                <w:p w:rsidR="00074487" w:rsidRPr="001F74C1" w:rsidRDefault="00166649" w:rsidP="00E61553">
                  <w:pPr>
                    <w:ind w:firstLine="0"/>
                    <w:jc w:val="center"/>
                  </w:pPr>
                  <w:r>
                    <w:t>4,3</w:t>
                  </w:r>
                </w:p>
              </w:tc>
              <w:tc>
                <w:tcPr>
                  <w:tcW w:w="1170" w:type="dxa"/>
                </w:tcPr>
                <w:p w:rsidR="00074487" w:rsidRPr="001F74C1" w:rsidRDefault="00166649" w:rsidP="00E61553">
                  <w:pPr>
                    <w:ind w:firstLine="0"/>
                    <w:jc w:val="center"/>
                  </w:pPr>
                  <w:r>
                    <w:t>46,0</w:t>
                  </w:r>
                </w:p>
              </w:tc>
            </w:tr>
            <w:tr w:rsidR="00074487" w:rsidTr="00E61553">
              <w:tc>
                <w:tcPr>
                  <w:tcW w:w="3634" w:type="dxa"/>
                </w:tcPr>
                <w:p w:rsidR="00074487" w:rsidRPr="0075234F" w:rsidRDefault="002D73FE" w:rsidP="00E61553">
                  <w:pPr>
                    <w:tabs>
                      <w:tab w:val="left" w:pos="900"/>
                    </w:tabs>
                    <w:spacing w:line="276" w:lineRule="auto"/>
                    <w:ind w:firstLine="0"/>
                    <w:rPr>
                      <w:bCs/>
                      <w:sz w:val="24"/>
                      <w:szCs w:val="24"/>
                      <w:lang w:val="en-US" w:eastAsia="ja-JP"/>
                    </w:rPr>
                  </w:pPr>
                  <w:r w:rsidRPr="0075234F">
                    <w:rPr>
                      <w:lang w:val="en-US"/>
                    </w:rPr>
                    <w:t>Stimularea procurării animalelor de prăsilă și menținerii fondului genetic al acestora</w:t>
                  </w:r>
                </w:p>
              </w:tc>
              <w:tc>
                <w:tcPr>
                  <w:tcW w:w="1325" w:type="dxa"/>
                </w:tcPr>
                <w:p w:rsidR="00074487" w:rsidRPr="001F74C1" w:rsidRDefault="002D73FE" w:rsidP="00E61553">
                  <w:pPr>
                    <w:ind w:firstLine="0"/>
                    <w:jc w:val="center"/>
                  </w:pPr>
                  <w:r>
                    <w:t>10</w:t>
                  </w:r>
                </w:p>
              </w:tc>
              <w:tc>
                <w:tcPr>
                  <w:tcW w:w="1080" w:type="dxa"/>
                </w:tcPr>
                <w:p w:rsidR="00074487" w:rsidRPr="001F74C1" w:rsidRDefault="002D73FE" w:rsidP="00E61553">
                  <w:pPr>
                    <w:ind w:firstLine="0"/>
                    <w:jc w:val="center"/>
                  </w:pPr>
                  <w:r>
                    <w:t>6,2</w:t>
                  </w:r>
                </w:p>
              </w:tc>
              <w:tc>
                <w:tcPr>
                  <w:tcW w:w="1170" w:type="dxa"/>
                </w:tcPr>
                <w:p w:rsidR="00074487" w:rsidRPr="001F74C1" w:rsidRDefault="002D73FE" w:rsidP="00E61553">
                  <w:pPr>
                    <w:ind w:firstLine="0"/>
                    <w:jc w:val="center"/>
                  </w:pPr>
                  <w:r>
                    <w:t>2</w:t>
                  </w:r>
                </w:p>
              </w:tc>
              <w:tc>
                <w:tcPr>
                  <w:tcW w:w="1170" w:type="dxa"/>
                </w:tcPr>
                <w:p w:rsidR="00074487" w:rsidRPr="001F74C1" w:rsidRDefault="002D73FE" w:rsidP="00E61553">
                  <w:pPr>
                    <w:ind w:firstLine="0"/>
                    <w:jc w:val="center"/>
                  </w:pPr>
                  <w:r>
                    <w:t>2,3</w:t>
                  </w:r>
                </w:p>
              </w:tc>
              <w:tc>
                <w:tcPr>
                  <w:tcW w:w="1170" w:type="dxa"/>
                </w:tcPr>
                <w:p w:rsidR="00074487" w:rsidRPr="001F74C1" w:rsidRDefault="002D73FE" w:rsidP="00E61553">
                  <w:pPr>
                    <w:ind w:firstLine="0"/>
                    <w:jc w:val="center"/>
                  </w:pPr>
                  <w:r>
                    <w:t>11,2</w:t>
                  </w:r>
                </w:p>
              </w:tc>
            </w:tr>
            <w:tr w:rsidR="00074487" w:rsidTr="00E61553">
              <w:tc>
                <w:tcPr>
                  <w:tcW w:w="3634" w:type="dxa"/>
                </w:tcPr>
                <w:p w:rsidR="00074487" w:rsidRPr="0075234F" w:rsidRDefault="002D73FE" w:rsidP="00E61553">
                  <w:pPr>
                    <w:tabs>
                      <w:tab w:val="left" w:pos="900"/>
                    </w:tabs>
                    <w:spacing w:line="276" w:lineRule="auto"/>
                    <w:ind w:firstLine="0"/>
                    <w:rPr>
                      <w:bCs/>
                      <w:sz w:val="24"/>
                      <w:szCs w:val="24"/>
                      <w:lang w:val="en-US" w:eastAsia="ja-JP"/>
                    </w:rPr>
                  </w:pPr>
                  <w:r w:rsidRPr="0075234F">
                    <w:rPr>
                      <w:lang w:val="en-US"/>
                    </w:rPr>
                    <w:t>Stimularea investițiilor pentru dezvoltarea infrastructurii postrecoltare și procesare</w:t>
                  </w:r>
                </w:p>
              </w:tc>
              <w:tc>
                <w:tcPr>
                  <w:tcW w:w="1325" w:type="dxa"/>
                </w:tcPr>
                <w:p w:rsidR="00074487" w:rsidRPr="001F74C1" w:rsidRDefault="002D73FE" w:rsidP="00E61553">
                  <w:pPr>
                    <w:ind w:firstLine="0"/>
                    <w:jc w:val="center"/>
                  </w:pPr>
                  <w:r>
                    <w:t>142</w:t>
                  </w:r>
                </w:p>
              </w:tc>
              <w:tc>
                <w:tcPr>
                  <w:tcW w:w="1080" w:type="dxa"/>
                </w:tcPr>
                <w:p w:rsidR="00074487" w:rsidRPr="001F74C1" w:rsidRDefault="002D73FE" w:rsidP="00E61553">
                  <w:pPr>
                    <w:ind w:firstLine="0"/>
                    <w:jc w:val="center"/>
                  </w:pPr>
                  <w:r>
                    <w:t>93,3</w:t>
                  </w:r>
                </w:p>
              </w:tc>
              <w:tc>
                <w:tcPr>
                  <w:tcW w:w="1170" w:type="dxa"/>
                </w:tcPr>
                <w:p w:rsidR="00074487" w:rsidRPr="001F74C1" w:rsidRDefault="002D73FE" w:rsidP="00E61553">
                  <w:pPr>
                    <w:ind w:firstLine="0"/>
                    <w:jc w:val="center"/>
                  </w:pPr>
                  <w:r>
                    <w:t>68</w:t>
                  </w:r>
                </w:p>
              </w:tc>
              <w:tc>
                <w:tcPr>
                  <w:tcW w:w="1170" w:type="dxa"/>
                </w:tcPr>
                <w:p w:rsidR="00074487" w:rsidRPr="001F74C1" w:rsidRDefault="002D73FE" w:rsidP="00E61553">
                  <w:pPr>
                    <w:ind w:firstLine="0"/>
                    <w:jc w:val="center"/>
                  </w:pPr>
                  <w:r>
                    <w:t>30,0</w:t>
                  </w:r>
                </w:p>
              </w:tc>
              <w:tc>
                <w:tcPr>
                  <w:tcW w:w="1170" w:type="dxa"/>
                </w:tcPr>
                <w:p w:rsidR="00074487" w:rsidRPr="001F74C1" w:rsidRDefault="002D73FE" w:rsidP="00E61553">
                  <w:pPr>
                    <w:ind w:firstLine="0"/>
                    <w:jc w:val="center"/>
                  </w:pPr>
                  <w:r>
                    <w:t>296,7</w:t>
                  </w:r>
                </w:p>
              </w:tc>
            </w:tr>
            <w:tr w:rsidR="00074487" w:rsidTr="00E61553">
              <w:tc>
                <w:tcPr>
                  <w:tcW w:w="3634" w:type="dxa"/>
                </w:tcPr>
                <w:p w:rsidR="00074487" w:rsidRPr="002D73FE" w:rsidRDefault="002D73FE" w:rsidP="00E61553">
                  <w:pPr>
                    <w:tabs>
                      <w:tab w:val="left" w:pos="900"/>
                    </w:tabs>
                    <w:spacing w:line="276" w:lineRule="auto"/>
                    <w:ind w:firstLine="0"/>
                  </w:pPr>
                  <w:r w:rsidRPr="002D73FE">
                    <w:t>Creditrea producătorilor agricoli</w:t>
                  </w:r>
                </w:p>
              </w:tc>
              <w:tc>
                <w:tcPr>
                  <w:tcW w:w="1325" w:type="dxa"/>
                </w:tcPr>
                <w:p w:rsidR="00074487" w:rsidRPr="001F74C1" w:rsidRDefault="002D73FE" w:rsidP="00E61553">
                  <w:pPr>
                    <w:ind w:firstLine="0"/>
                    <w:jc w:val="center"/>
                  </w:pPr>
                  <w:r>
                    <w:t>124</w:t>
                  </w:r>
                </w:p>
              </w:tc>
              <w:tc>
                <w:tcPr>
                  <w:tcW w:w="1080" w:type="dxa"/>
                </w:tcPr>
                <w:p w:rsidR="00074487" w:rsidRPr="001F74C1" w:rsidRDefault="002D73FE" w:rsidP="00E61553">
                  <w:pPr>
                    <w:ind w:firstLine="0"/>
                    <w:jc w:val="center"/>
                  </w:pPr>
                  <w:r>
                    <w:t>10,9</w:t>
                  </w:r>
                </w:p>
              </w:tc>
              <w:tc>
                <w:tcPr>
                  <w:tcW w:w="1170" w:type="dxa"/>
                </w:tcPr>
                <w:p w:rsidR="00074487" w:rsidRPr="001F74C1" w:rsidRDefault="002D73FE" w:rsidP="00E61553">
                  <w:pPr>
                    <w:ind w:firstLine="0"/>
                    <w:jc w:val="center"/>
                  </w:pPr>
                  <w:r>
                    <w:t>58</w:t>
                  </w:r>
                </w:p>
              </w:tc>
              <w:tc>
                <w:tcPr>
                  <w:tcW w:w="1170" w:type="dxa"/>
                </w:tcPr>
                <w:p w:rsidR="00074487" w:rsidRPr="001F74C1" w:rsidRDefault="002D73FE" w:rsidP="00E61553">
                  <w:pPr>
                    <w:ind w:firstLine="0"/>
                    <w:jc w:val="center"/>
                  </w:pPr>
                  <w:r>
                    <w:t>5,1</w:t>
                  </w:r>
                </w:p>
              </w:tc>
              <w:tc>
                <w:tcPr>
                  <w:tcW w:w="1170" w:type="dxa"/>
                </w:tcPr>
                <w:p w:rsidR="00074487" w:rsidRPr="001F74C1" w:rsidRDefault="009E1D11" w:rsidP="00E61553">
                  <w:pPr>
                    <w:ind w:firstLine="0"/>
                    <w:jc w:val="center"/>
                  </w:pPr>
                  <w:r>
                    <w:t>30,5</w:t>
                  </w:r>
                </w:p>
              </w:tc>
            </w:tr>
            <w:tr w:rsidR="002D73FE" w:rsidTr="00E61553">
              <w:tc>
                <w:tcPr>
                  <w:tcW w:w="3634" w:type="dxa"/>
                </w:tcPr>
                <w:p w:rsidR="002D73FE" w:rsidRPr="002D73FE" w:rsidRDefault="002D73FE" w:rsidP="00E61553">
                  <w:pPr>
                    <w:tabs>
                      <w:tab w:val="left" w:pos="900"/>
                    </w:tabs>
                    <w:spacing w:line="276" w:lineRule="auto"/>
                    <w:ind w:firstLine="0"/>
                  </w:pPr>
                  <w:r>
                    <w:t>Asigurarea riscurilor în agricultură</w:t>
                  </w:r>
                </w:p>
              </w:tc>
              <w:tc>
                <w:tcPr>
                  <w:tcW w:w="1325" w:type="dxa"/>
                </w:tcPr>
                <w:p w:rsidR="002D73FE" w:rsidRPr="001F74C1" w:rsidRDefault="009E1D11" w:rsidP="00E61553">
                  <w:pPr>
                    <w:ind w:firstLine="0"/>
                    <w:jc w:val="center"/>
                  </w:pPr>
                  <w:r>
                    <w:t>53</w:t>
                  </w:r>
                </w:p>
              </w:tc>
              <w:tc>
                <w:tcPr>
                  <w:tcW w:w="1080" w:type="dxa"/>
                </w:tcPr>
                <w:p w:rsidR="002D73FE" w:rsidRPr="001F74C1" w:rsidRDefault="009E1D11" w:rsidP="00E61553">
                  <w:pPr>
                    <w:ind w:firstLine="0"/>
                    <w:jc w:val="center"/>
                  </w:pPr>
                  <w:r>
                    <w:t>6,3</w:t>
                  </w:r>
                </w:p>
              </w:tc>
              <w:tc>
                <w:tcPr>
                  <w:tcW w:w="1170" w:type="dxa"/>
                </w:tcPr>
                <w:p w:rsidR="002D73FE" w:rsidRPr="001F74C1" w:rsidRDefault="009E1D11" w:rsidP="00E61553">
                  <w:pPr>
                    <w:ind w:firstLine="0"/>
                    <w:jc w:val="center"/>
                  </w:pPr>
                  <w:r>
                    <w:t>9</w:t>
                  </w:r>
                </w:p>
              </w:tc>
              <w:tc>
                <w:tcPr>
                  <w:tcW w:w="1170" w:type="dxa"/>
                </w:tcPr>
                <w:p w:rsidR="002D73FE" w:rsidRPr="001F74C1" w:rsidRDefault="009E1D11" w:rsidP="00E61553">
                  <w:pPr>
                    <w:ind w:firstLine="0"/>
                    <w:jc w:val="center"/>
                  </w:pPr>
                  <w:r>
                    <w:t>1,6</w:t>
                  </w:r>
                </w:p>
              </w:tc>
              <w:tc>
                <w:tcPr>
                  <w:tcW w:w="1170" w:type="dxa"/>
                </w:tcPr>
                <w:p w:rsidR="002D73FE" w:rsidRPr="001F74C1" w:rsidRDefault="009E1D11" w:rsidP="00E61553">
                  <w:pPr>
                    <w:ind w:firstLine="0"/>
                    <w:jc w:val="center"/>
                  </w:pPr>
                  <w:r>
                    <w:t>9,7</w:t>
                  </w:r>
                </w:p>
              </w:tc>
            </w:tr>
            <w:tr w:rsidR="009E1D11" w:rsidTr="00E61553">
              <w:tc>
                <w:tcPr>
                  <w:tcW w:w="3634" w:type="dxa"/>
                </w:tcPr>
                <w:p w:rsidR="009E1D11" w:rsidRPr="0075234F" w:rsidRDefault="009E1D11" w:rsidP="00E61553">
                  <w:pPr>
                    <w:tabs>
                      <w:tab w:val="left" w:pos="900"/>
                    </w:tabs>
                    <w:spacing w:line="276" w:lineRule="auto"/>
                    <w:ind w:firstLine="0"/>
                    <w:rPr>
                      <w:lang w:val="en-US"/>
                    </w:rPr>
                  </w:pPr>
                  <w:r w:rsidRPr="0075234F">
                    <w:rPr>
                      <w:lang w:val="en-US"/>
                    </w:rPr>
                    <w:t>Stimularea constituirii și funcționării grupurilor de producători agricoli</w:t>
                  </w:r>
                </w:p>
              </w:tc>
              <w:tc>
                <w:tcPr>
                  <w:tcW w:w="1325" w:type="dxa"/>
                </w:tcPr>
                <w:p w:rsidR="009E1D11" w:rsidRDefault="009E1D11" w:rsidP="00E61553">
                  <w:pPr>
                    <w:ind w:firstLine="0"/>
                    <w:jc w:val="center"/>
                  </w:pPr>
                  <w:r>
                    <w:t>13</w:t>
                  </w:r>
                </w:p>
              </w:tc>
              <w:tc>
                <w:tcPr>
                  <w:tcW w:w="1080" w:type="dxa"/>
                </w:tcPr>
                <w:p w:rsidR="009E1D11" w:rsidRDefault="009E1D11" w:rsidP="00E61553">
                  <w:pPr>
                    <w:ind w:firstLine="0"/>
                    <w:jc w:val="center"/>
                  </w:pPr>
                  <w:r>
                    <w:t>2,1</w:t>
                  </w:r>
                </w:p>
              </w:tc>
              <w:tc>
                <w:tcPr>
                  <w:tcW w:w="1170" w:type="dxa"/>
                </w:tcPr>
                <w:p w:rsidR="009E1D11" w:rsidRDefault="009E1D11" w:rsidP="00E61553">
                  <w:pPr>
                    <w:ind w:firstLine="0"/>
                    <w:jc w:val="center"/>
                  </w:pPr>
                  <w:r>
                    <w:t>4</w:t>
                  </w:r>
                </w:p>
              </w:tc>
              <w:tc>
                <w:tcPr>
                  <w:tcW w:w="1170" w:type="dxa"/>
                </w:tcPr>
                <w:p w:rsidR="009E1D11" w:rsidRDefault="009E1D11" w:rsidP="00E61553">
                  <w:pPr>
                    <w:ind w:firstLine="0"/>
                    <w:jc w:val="center"/>
                  </w:pPr>
                  <w:r>
                    <w:t>0,6</w:t>
                  </w:r>
                </w:p>
              </w:tc>
              <w:tc>
                <w:tcPr>
                  <w:tcW w:w="1170" w:type="dxa"/>
                </w:tcPr>
                <w:p w:rsidR="009E1D11" w:rsidRDefault="009E1D11" w:rsidP="00E61553">
                  <w:pPr>
                    <w:ind w:firstLine="0"/>
                    <w:jc w:val="center"/>
                  </w:pPr>
                  <w:r>
                    <w:t>1,0</w:t>
                  </w:r>
                </w:p>
              </w:tc>
            </w:tr>
            <w:tr w:rsidR="009E1D11" w:rsidTr="00E61553">
              <w:tc>
                <w:tcPr>
                  <w:tcW w:w="3634" w:type="dxa"/>
                </w:tcPr>
                <w:p w:rsidR="009E1D11" w:rsidRPr="0075234F" w:rsidRDefault="009E1D11" w:rsidP="00E61553">
                  <w:pPr>
                    <w:tabs>
                      <w:tab w:val="left" w:pos="900"/>
                    </w:tabs>
                    <w:spacing w:line="276" w:lineRule="auto"/>
                    <w:ind w:firstLine="0"/>
                    <w:rPr>
                      <w:lang w:val="en-US"/>
                    </w:rPr>
                  </w:pPr>
                  <w:r w:rsidRPr="0075234F">
                    <w:rPr>
                      <w:lang w:val="en-US"/>
                    </w:rPr>
                    <w:t>Stimularea activităților de promovare pe piețele externe</w:t>
                  </w:r>
                </w:p>
              </w:tc>
              <w:tc>
                <w:tcPr>
                  <w:tcW w:w="1325" w:type="dxa"/>
                </w:tcPr>
                <w:p w:rsidR="009E1D11" w:rsidRDefault="00991797" w:rsidP="00E61553">
                  <w:pPr>
                    <w:ind w:firstLine="0"/>
                    <w:jc w:val="center"/>
                  </w:pPr>
                  <w:r>
                    <w:t>2</w:t>
                  </w:r>
                </w:p>
              </w:tc>
              <w:tc>
                <w:tcPr>
                  <w:tcW w:w="1080" w:type="dxa"/>
                </w:tcPr>
                <w:p w:rsidR="009E1D11" w:rsidRDefault="00991797" w:rsidP="00E61553">
                  <w:pPr>
                    <w:ind w:firstLine="0"/>
                    <w:jc w:val="center"/>
                  </w:pPr>
                  <w:r>
                    <w:t>0,02</w:t>
                  </w:r>
                </w:p>
              </w:tc>
              <w:tc>
                <w:tcPr>
                  <w:tcW w:w="1170" w:type="dxa"/>
                </w:tcPr>
                <w:p w:rsidR="009E1D11" w:rsidRDefault="00991797" w:rsidP="00E61553">
                  <w:pPr>
                    <w:ind w:firstLine="0"/>
                    <w:jc w:val="center"/>
                  </w:pPr>
                  <w:r>
                    <w:t>1</w:t>
                  </w:r>
                </w:p>
              </w:tc>
              <w:tc>
                <w:tcPr>
                  <w:tcW w:w="1170" w:type="dxa"/>
                </w:tcPr>
                <w:p w:rsidR="009E1D11" w:rsidRDefault="00991797" w:rsidP="00E61553">
                  <w:pPr>
                    <w:ind w:firstLine="0"/>
                    <w:jc w:val="center"/>
                  </w:pPr>
                  <w:r>
                    <w:t>0,0</w:t>
                  </w:r>
                  <w:r w:rsidR="00CB6FAB">
                    <w:t>0</w:t>
                  </w:r>
                  <w:r>
                    <w:t>6</w:t>
                  </w:r>
                </w:p>
              </w:tc>
              <w:tc>
                <w:tcPr>
                  <w:tcW w:w="1170" w:type="dxa"/>
                </w:tcPr>
                <w:p w:rsidR="009E1D11" w:rsidRDefault="00CB6FAB" w:rsidP="00E61553">
                  <w:pPr>
                    <w:ind w:firstLine="0"/>
                    <w:jc w:val="center"/>
                  </w:pPr>
                  <w:r>
                    <w:t>0,05</w:t>
                  </w:r>
                </w:p>
              </w:tc>
            </w:tr>
            <w:tr w:rsidR="009E1D11" w:rsidTr="00E61553">
              <w:tc>
                <w:tcPr>
                  <w:tcW w:w="3634" w:type="dxa"/>
                </w:tcPr>
                <w:p w:rsidR="009E1D11" w:rsidRDefault="00CB6FAB" w:rsidP="00E61553">
                  <w:pPr>
                    <w:tabs>
                      <w:tab w:val="left" w:pos="900"/>
                    </w:tabs>
                    <w:spacing w:line="276" w:lineRule="auto"/>
                    <w:ind w:firstLine="0"/>
                  </w:pPr>
                  <w:r>
                    <w:t>Consolidarea terenurilor agricole</w:t>
                  </w:r>
                </w:p>
              </w:tc>
              <w:tc>
                <w:tcPr>
                  <w:tcW w:w="1325" w:type="dxa"/>
                </w:tcPr>
                <w:p w:rsidR="009E1D11" w:rsidRDefault="00CB6FAB" w:rsidP="00E61553">
                  <w:pPr>
                    <w:ind w:firstLine="0"/>
                    <w:jc w:val="center"/>
                  </w:pPr>
                  <w:r>
                    <w:t>0</w:t>
                  </w:r>
                </w:p>
              </w:tc>
              <w:tc>
                <w:tcPr>
                  <w:tcW w:w="1080" w:type="dxa"/>
                </w:tcPr>
                <w:p w:rsidR="009E1D11" w:rsidRDefault="00CB6FAB" w:rsidP="00E61553">
                  <w:pPr>
                    <w:ind w:firstLine="0"/>
                    <w:jc w:val="center"/>
                  </w:pPr>
                  <w:r>
                    <w:t>0</w:t>
                  </w:r>
                </w:p>
              </w:tc>
              <w:tc>
                <w:tcPr>
                  <w:tcW w:w="1170" w:type="dxa"/>
                </w:tcPr>
                <w:p w:rsidR="009E1D11" w:rsidRDefault="00CB6FAB" w:rsidP="00E61553">
                  <w:pPr>
                    <w:ind w:firstLine="0"/>
                    <w:jc w:val="center"/>
                  </w:pPr>
                  <w:r>
                    <w:t>0</w:t>
                  </w:r>
                </w:p>
              </w:tc>
              <w:tc>
                <w:tcPr>
                  <w:tcW w:w="1170" w:type="dxa"/>
                </w:tcPr>
                <w:p w:rsidR="009E1D11" w:rsidRDefault="00CB6FAB" w:rsidP="00E61553">
                  <w:pPr>
                    <w:ind w:firstLine="0"/>
                    <w:jc w:val="center"/>
                  </w:pPr>
                  <w:r>
                    <w:t>0</w:t>
                  </w:r>
                </w:p>
              </w:tc>
              <w:tc>
                <w:tcPr>
                  <w:tcW w:w="1170" w:type="dxa"/>
                </w:tcPr>
                <w:p w:rsidR="009E1D11" w:rsidRDefault="00CB6FAB" w:rsidP="00E61553">
                  <w:pPr>
                    <w:ind w:firstLine="0"/>
                    <w:jc w:val="center"/>
                  </w:pPr>
                  <w:r>
                    <w:t>0</w:t>
                  </w:r>
                </w:p>
              </w:tc>
            </w:tr>
            <w:tr w:rsidR="00CB6FAB" w:rsidTr="00E61553">
              <w:tc>
                <w:tcPr>
                  <w:tcW w:w="3634" w:type="dxa"/>
                </w:tcPr>
                <w:p w:rsidR="00CB6FAB" w:rsidRPr="0075234F" w:rsidRDefault="00CB6FAB" w:rsidP="00E61553">
                  <w:pPr>
                    <w:tabs>
                      <w:tab w:val="left" w:pos="900"/>
                    </w:tabs>
                    <w:spacing w:line="276" w:lineRule="auto"/>
                    <w:ind w:firstLine="0"/>
                    <w:rPr>
                      <w:lang w:val="en-US"/>
                    </w:rPr>
                  </w:pPr>
                  <w:r w:rsidRPr="0075234F">
                    <w:rPr>
                      <w:lang w:val="en-US"/>
                    </w:rPr>
                    <w:t>Stimularea investițiilor în procurarea echipamentului de irigare</w:t>
                  </w:r>
                </w:p>
              </w:tc>
              <w:tc>
                <w:tcPr>
                  <w:tcW w:w="1325" w:type="dxa"/>
                </w:tcPr>
                <w:p w:rsidR="00CB6FAB" w:rsidRDefault="00CB6FAB" w:rsidP="00E61553">
                  <w:pPr>
                    <w:ind w:firstLine="0"/>
                    <w:jc w:val="center"/>
                  </w:pPr>
                  <w:r>
                    <w:t>59</w:t>
                  </w:r>
                </w:p>
              </w:tc>
              <w:tc>
                <w:tcPr>
                  <w:tcW w:w="1080" w:type="dxa"/>
                </w:tcPr>
                <w:p w:rsidR="00CB6FAB" w:rsidRDefault="00CB6FAB" w:rsidP="00E61553">
                  <w:pPr>
                    <w:ind w:firstLine="0"/>
                    <w:jc w:val="center"/>
                  </w:pPr>
                  <w:r>
                    <w:t>20,3</w:t>
                  </w:r>
                </w:p>
              </w:tc>
              <w:tc>
                <w:tcPr>
                  <w:tcW w:w="1170" w:type="dxa"/>
                </w:tcPr>
                <w:p w:rsidR="00CB6FAB" w:rsidRDefault="00CB6FAB" w:rsidP="00E61553">
                  <w:pPr>
                    <w:ind w:firstLine="0"/>
                    <w:jc w:val="center"/>
                  </w:pPr>
                  <w:r>
                    <w:t>17</w:t>
                  </w:r>
                </w:p>
              </w:tc>
              <w:tc>
                <w:tcPr>
                  <w:tcW w:w="1170" w:type="dxa"/>
                </w:tcPr>
                <w:p w:rsidR="00CB6FAB" w:rsidRDefault="00CB6FAB" w:rsidP="00E61553">
                  <w:pPr>
                    <w:ind w:firstLine="0"/>
                    <w:jc w:val="center"/>
                  </w:pPr>
                  <w:r>
                    <w:t>5,6</w:t>
                  </w:r>
                </w:p>
              </w:tc>
              <w:tc>
                <w:tcPr>
                  <w:tcW w:w="1170" w:type="dxa"/>
                </w:tcPr>
                <w:p w:rsidR="00CB6FAB" w:rsidRDefault="00CB6FAB" w:rsidP="00E61553">
                  <w:pPr>
                    <w:ind w:firstLine="0"/>
                    <w:jc w:val="center"/>
                  </w:pPr>
                  <w:r>
                    <w:t>48,6</w:t>
                  </w:r>
                </w:p>
              </w:tc>
            </w:tr>
            <w:tr w:rsidR="00CE0962" w:rsidTr="00E61553">
              <w:trPr>
                <w:trHeight w:val="617"/>
              </w:trPr>
              <w:tc>
                <w:tcPr>
                  <w:tcW w:w="3634" w:type="dxa"/>
                </w:tcPr>
                <w:p w:rsidR="00CE0962" w:rsidRPr="0075234F" w:rsidRDefault="00CE0962" w:rsidP="00E61553">
                  <w:pPr>
                    <w:tabs>
                      <w:tab w:val="left" w:pos="900"/>
                    </w:tabs>
                    <w:spacing w:line="276" w:lineRule="auto"/>
                    <w:ind w:firstLine="0"/>
                    <w:rPr>
                      <w:lang w:val="en-US"/>
                    </w:rPr>
                  </w:pPr>
                  <w:r w:rsidRPr="0075234F">
                    <w:rPr>
                      <w:lang w:val="en-US"/>
                    </w:rPr>
                    <w:t>Stimularea producătorilor agricoli pentru compensarea cheltuielilor la irigare</w:t>
                  </w:r>
                </w:p>
              </w:tc>
              <w:tc>
                <w:tcPr>
                  <w:tcW w:w="1325" w:type="dxa"/>
                </w:tcPr>
                <w:p w:rsidR="00CE0962" w:rsidRDefault="00CE0962" w:rsidP="00E61553">
                  <w:pPr>
                    <w:ind w:firstLine="0"/>
                    <w:jc w:val="center"/>
                  </w:pPr>
                  <w:r>
                    <w:t>0</w:t>
                  </w:r>
                </w:p>
              </w:tc>
              <w:tc>
                <w:tcPr>
                  <w:tcW w:w="1080" w:type="dxa"/>
                </w:tcPr>
                <w:p w:rsidR="00CE0962" w:rsidRDefault="00CE0962" w:rsidP="00E61553">
                  <w:pPr>
                    <w:ind w:firstLine="0"/>
                    <w:jc w:val="center"/>
                  </w:pPr>
                  <w:r>
                    <w:t>0</w:t>
                  </w:r>
                </w:p>
              </w:tc>
              <w:tc>
                <w:tcPr>
                  <w:tcW w:w="1170" w:type="dxa"/>
                </w:tcPr>
                <w:p w:rsidR="00CE0962" w:rsidRDefault="00CE0962" w:rsidP="00E61553">
                  <w:pPr>
                    <w:ind w:firstLine="0"/>
                    <w:jc w:val="center"/>
                  </w:pPr>
                  <w:r>
                    <w:t>0</w:t>
                  </w:r>
                </w:p>
              </w:tc>
              <w:tc>
                <w:tcPr>
                  <w:tcW w:w="1170" w:type="dxa"/>
                </w:tcPr>
                <w:p w:rsidR="00CE0962" w:rsidRDefault="00CE0962" w:rsidP="00E61553">
                  <w:pPr>
                    <w:ind w:firstLine="0"/>
                    <w:jc w:val="center"/>
                  </w:pPr>
                  <w:r>
                    <w:t>0</w:t>
                  </w:r>
                </w:p>
              </w:tc>
              <w:tc>
                <w:tcPr>
                  <w:tcW w:w="1170" w:type="dxa"/>
                </w:tcPr>
                <w:p w:rsidR="00CE0962" w:rsidRDefault="00CE0962" w:rsidP="00E61553">
                  <w:pPr>
                    <w:ind w:firstLine="0"/>
                    <w:jc w:val="center"/>
                  </w:pPr>
                  <w:r>
                    <w:t>0</w:t>
                  </w:r>
                </w:p>
              </w:tc>
            </w:tr>
            <w:tr w:rsidR="00CB6FAB" w:rsidTr="00E61553">
              <w:tc>
                <w:tcPr>
                  <w:tcW w:w="3634" w:type="dxa"/>
                </w:tcPr>
                <w:p w:rsidR="00CB6FAB" w:rsidRPr="0075234F" w:rsidRDefault="00CE0962" w:rsidP="00E61553">
                  <w:pPr>
                    <w:tabs>
                      <w:tab w:val="left" w:pos="900"/>
                    </w:tabs>
                    <w:spacing w:line="276" w:lineRule="auto"/>
                    <w:ind w:firstLine="0"/>
                    <w:rPr>
                      <w:lang w:val="en-US"/>
                    </w:rPr>
                  </w:pPr>
                  <w:r w:rsidRPr="0075234F">
                    <w:rPr>
                      <w:lang w:val="en-US"/>
                    </w:rPr>
                    <w:t>Stimularea investițiilor pentru procurarea echipamentului No-Till și Mini-Till</w:t>
                  </w:r>
                </w:p>
              </w:tc>
              <w:tc>
                <w:tcPr>
                  <w:tcW w:w="1325" w:type="dxa"/>
                </w:tcPr>
                <w:p w:rsidR="00CB6FAB" w:rsidRDefault="00CE0962" w:rsidP="00E61553">
                  <w:pPr>
                    <w:ind w:firstLine="0"/>
                    <w:jc w:val="center"/>
                  </w:pPr>
                  <w:r>
                    <w:t>62</w:t>
                  </w:r>
                </w:p>
              </w:tc>
              <w:tc>
                <w:tcPr>
                  <w:tcW w:w="1080" w:type="dxa"/>
                </w:tcPr>
                <w:p w:rsidR="00CB6FAB" w:rsidRDefault="00CE0962" w:rsidP="00E61553">
                  <w:pPr>
                    <w:ind w:firstLine="0"/>
                    <w:jc w:val="center"/>
                  </w:pPr>
                  <w:r>
                    <w:t>10,0</w:t>
                  </w:r>
                </w:p>
              </w:tc>
              <w:tc>
                <w:tcPr>
                  <w:tcW w:w="1170" w:type="dxa"/>
                </w:tcPr>
                <w:p w:rsidR="00CB6FAB" w:rsidRDefault="00CE0962" w:rsidP="00E61553">
                  <w:pPr>
                    <w:ind w:firstLine="0"/>
                    <w:jc w:val="center"/>
                  </w:pPr>
                  <w:r>
                    <w:t>28</w:t>
                  </w:r>
                </w:p>
              </w:tc>
              <w:tc>
                <w:tcPr>
                  <w:tcW w:w="1170" w:type="dxa"/>
                </w:tcPr>
                <w:p w:rsidR="00CB6FAB" w:rsidRDefault="00CE0962" w:rsidP="00E61553">
                  <w:pPr>
                    <w:ind w:firstLine="0"/>
                    <w:jc w:val="center"/>
                  </w:pPr>
                  <w:r>
                    <w:t>4,4</w:t>
                  </w:r>
                </w:p>
              </w:tc>
              <w:tc>
                <w:tcPr>
                  <w:tcW w:w="1170" w:type="dxa"/>
                </w:tcPr>
                <w:p w:rsidR="00CB6FAB" w:rsidRDefault="00CE0962" w:rsidP="00E61553">
                  <w:pPr>
                    <w:ind w:firstLine="0"/>
                    <w:jc w:val="center"/>
                  </w:pPr>
                  <w:r>
                    <w:t>34,9</w:t>
                  </w:r>
                </w:p>
              </w:tc>
            </w:tr>
            <w:tr w:rsidR="00CE0962" w:rsidTr="00E61553">
              <w:tc>
                <w:tcPr>
                  <w:tcW w:w="3634" w:type="dxa"/>
                </w:tcPr>
                <w:p w:rsidR="00CE0962" w:rsidRPr="0075234F" w:rsidRDefault="00CE0962" w:rsidP="00E61553">
                  <w:pPr>
                    <w:tabs>
                      <w:tab w:val="left" w:pos="900"/>
                    </w:tabs>
                    <w:spacing w:line="276" w:lineRule="auto"/>
                    <w:ind w:firstLine="0"/>
                    <w:rPr>
                      <w:lang w:val="en-US"/>
                    </w:rPr>
                  </w:pPr>
                  <w:r w:rsidRPr="0075234F">
                    <w:rPr>
                      <w:lang w:val="en-US"/>
                    </w:rPr>
                    <w:t>Promovarea și dezvoltarea agriculturii ecologice</w:t>
                  </w:r>
                </w:p>
              </w:tc>
              <w:tc>
                <w:tcPr>
                  <w:tcW w:w="1325" w:type="dxa"/>
                </w:tcPr>
                <w:p w:rsidR="00CE0962" w:rsidRDefault="00CE0962" w:rsidP="00E61553">
                  <w:pPr>
                    <w:ind w:firstLine="0"/>
                    <w:jc w:val="center"/>
                  </w:pPr>
                  <w:r>
                    <w:t>0</w:t>
                  </w:r>
                </w:p>
              </w:tc>
              <w:tc>
                <w:tcPr>
                  <w:tcW w:w="1080" w:type="dxa"/>
                </w:tcPr>
                <w:p w:rsidR="00CE0962" w:rsidRDefault="00CE0962" w:rsidP="00E61553">
                  <w:pPr>
                    <w:ind w:firstLine="0"/>
                    <w:jc w:val="center"/>
                  </w:pPr>
                  <w:r>
                    <w:t>0</w:t>
                  </w:r>
                </w:p>
              </w:tc>
              <w:tc>
                <w:tcPr>
                  <w:tcW w:w="1170" w:type="dxa"/>
                </w:tcPr>
                <w:p w:rsidR="00CE0962" w:rsidRDefault="00CE0962" w:rsidP="00E61553">
                  <w:pPr>
                    <w:ind w:firstLine="0"/>
                    <w:jc w:val="center"/>
                  </w:pPr>
                  <w:r>
                    <w:t>0</w:t>
                  </w:r>
                </w:p>
              </w:tc>
              <w:tc>
                <w:tcPr>
                  <w:tcW w:w="1170" w:type="dxa"/>
                </w:tcPr>
                <w:p w:rsidR="00CE0962" w:rsidRDefault="00CE0962" w:rsidP="00E61553">
                  <w:pPr>
                    <w:ind w:firstLine="0"/>
                    <w:jc w:val="center"/>
                  </w:pPr>
                  <w:r>
                    <w:t>0</w:t>
                  </w:r>
                </w:p>
              </w:tc>
              <w:tc>
                <w:tcPr>
                  <w:tcW w:w="1170" w:type="dxa"/>
                </w:tcPr>
                <w:p w:rsidR="00CE0962" w:rsidRDefault="00CE0962" w:rsidP="00E61553">
                  <w:pPr>
                    <w:ind w:firstLine="0"/>
                    <w:jc w:val="center"/>
                  </w:pPr>
                  <w:r>
                    <w:t>0</w:t>
                  </w:r>
                </w:p>
              </w:tc>
            </w:tr>
            <w:tr w:rsidR="00CB6FAB" w:rsidTr="00E61553">
              <w:tc>
                <w:tcPr>
                  <w:tcW w:w="3634" w:type="dxa"/>
                </w:tcPr>
                <w:p w:rsidR="00CB6FAB" w:rsidRPr="0075234F" w:rsidRDefault="00CE0962" w:rsidP="00E61553">
                  <w:pPr>
                    <w:tabs>
                      <w:tab w:val="left" w:pos="900"/>
                    </w:tabs>
                    <w:spacing w:line="276" w:lineRule="auto"/>
                    <w:ind w:firstLine="0"/>
                    <w:rPr>
                      <w:lang w:val="en-US"/>
                    </w:rPr>
                  </w:pPr>
                  <w:r w:rsidRPr="0075234F">
                    <w:rPr>
                      <w:lang w:val="en-US"/>
                    </w:rPr>
                    <w:t>Îmbunătățirea și dezvoltarea infrastructurii rurale</w:t>
                  </w:r>
                </w:p>
              </w:tc>
              <w:tc>
                <w:tcPr>
                  <w:tcW w:w="1325" w:type="dxa"/>
                </w:tcPr>
                <w:p w:rsidR="00CB6FAB" w:rsidRDefault="00BE341D" w:rsidP="00E61553">
                  <w:pPr>
                    <w:ind w:firstLine="0"/>
                    <w:jc w:val="center"/>
                  </w:pPr>
                  <w:r>
                    <w:t>27</w:t>
                  </w:r>
                </w:p>
              </w:tc>
              <w:tc>
                <w:tcPr>
                  <w:tcW w:w="1080" w:type="dxa"/>
                </w:tcPr>
                <w:p w:rsidR="00CB6FAB" w:rsidRDefault="00BE341D" w:rsidP="00E61553">
                  <w:pPr>
                    <w:ind w:firstLine="0"/>
                    <w:jc w:val="center"/>
                  </w:pPr>
                  <w:r>
                    <w:t>6,87</w:t>
                  </w:r>
                </w:p>
              </w:tc>
              <w:tc>
                <w:tcPr>
                  <w:tcW w:w="1170" w:type="dxa"/>
                </w:tcPr>
                <w:p w:rsidR="00CB6FAB" w:rsidRDefault="00BE341D" w:rsidP="00E61553">
                  <w:pPr>
                    <w:ind w:firstLine="0"/>
                    <w:jc w:val="center"/>
                  </w:pPr>
                  <w:r>
                    <w:t>9</w:t>
                  </w:r>
                </w:p>
              </w:tc>
              <w:tc>
                <w:tcPr>
                  <w:tcW w:w="1170" w:type="dxa"/>
                </w:tcPr>
                <w:p w:rsidR="00CB6FAB" w:rsidRDefault="00BE341D" w:rsidP="00E61553">
                  <w:pPr>
                    <w:ind w:firstLine="0"/>
                    <w:jc w:val="center"/>
                  </w:pPr>
                  <w:r>
                    <w:t>2,5</w:t>
                  </w:r>
                </w:p>
              </w:tc>
              <w:tc>
                <w:tcPr>
                  <w:tcW w:w="1170" w:type="dxa"/>
                </w:tcPr>
                <w:p w:rsidR="00CB6FAB" w:rsidRDefault="00BE341D" w:rsidP="00E61553">
                  <w:pPr>
                    <w:ind w:firstLine="0"/>
                    <w:jc w:val="center"/>
                  </w:pPr>
                  <w:r>
                    <w:t>20,1</w:t>
                  </w:r>
                </w:p>
              </w:tc>
            </w:tr>
            <w:tr w:rsidR="00CE0962" w:rsidTr="00E61553">
              <w:tc>
                <w:tcPr>
                  <w:tcW w:w="3634" w:type="dxa"/>
                </w:tcPr>
                <w:p w:rsidR="00CE0962" w:rsidRPr="0075234F" w:rsidRDefault="00BE341D" w:rsidP="00E61553">
                  <w:pPr>
                    <w:tabs>
                      <w:tab w:val="left" w:pos="900"/>
                    </w:tabs>
                    <w:spacing w:line="276" w:lineRule="auto"/>
                    <w:ind w:firstLine="0"/>
                    <w:rPr>
                      <w:lang w:val="en-US"/>
                    </w:rPr>
                  </w:pPr>
                  <w:r w:rsidRPr="0075234F">
                    <w:rPr>
                      <w:lang w:val="en-US"/>
                    </w:rPr>
                    <w:lastRenderedPageBreak/>
                    <w:t>Se</w:t>
                  </w:r>
                  <w:r w:rsidR="00DD6FD2" w:rsidRPr="0075234F">
                    <w:rPr>
                      <w:lang w:val="en-US"/>
                    </w:rPr>
                    <w:t>rvicii de consultanță și formare</w:t>
                  </w:r>
                </w:p>
              </w:tc>
              <w:tc>
                <w:tcPr>
                  <w:tcW w:w="1325" w:type="dxa"/>
                </w:tcPr>
                <w:p w:rsidR="00CE0962" w:rsidRDefault="00CE0962" w:rsidP="00E61553">
                  <w:pPr>
                    <w:ind w:firstLine="0"/>
                    <w:jc w:val="center"/>
                  </w:pPr>
                  <w:r>
                    <w:t>0</w:t>
                  </w:r>
                </w:p>
              </w:tc>
              <w:tc>
                <w:tcPr>
                  <w:tcW w:w="1080" w:type="dxa"/>
                </w:tcPr>
                <w:p w:rsidR="00CE0962" w:rsidRDefault="00CE0962" w:rsidP="00E61553">
                  <w:pPr>
                    <w:ind w:firstLine="0"/>
                    <w:jc w:val="center"/>
                  </w:pPr>
                  <w:r>
                    <w:t>0</w:t>
                  </w:r>
                </w:p>
              </w:tc>
              <w:tc>
                <w:tcPr>
                  <w:tcW w:w="1170" w:type="dxa"/>
                </w:tcPr>
                <w:p w:rsidR="00CE0962" w:rsidRDefault="00CE0962" w:rsidP="00E61553">
                  <w:pPr>
                    <w:ind w:firstLine="0"/>
                    <w:jc w:val="center"/>
                  </w:pPr>
                  <w:r>
                    <w:t>0</w:t>
                  </w:r>
                </w:p>
              </w:tc>
              <w:tc>
                <w:tcPr>
                  <w:tcW w:w="1170" w:type="dxa"/>
                </w:tcPr>
                <w:p w:rsidR="00CE0962" w:rsidRDefault="00CE0962" w:rsidP="00E61553">
                  <w:pPr>
                    <w:ind w:firstLine="0"/>
                    <w:jc w:val="center"/>
                  </w:pPr>
                  <w:r>
                    <w:t>0</w:t>
                  </w:r>
                </w:p>
              </w:tc>
              <w:tc>
                <w:tcPr>
                  <w:tcW w:w="1170" w:type="dxa"/>
                </w:tcPr>
                <w:p w:rsidR="00CE0962" w:rsidRDefault="00CE0962" w:rsidP="00E61553">
                  <w:pPr>
                    <w:ind w:firstLine="0"/>
                    <w:jc w:val="center"/>
                  </w:pPr>
                  <w:r>
                    <w:t>0</w:t>
                  </w:r>
                </w:p>
              </w:tc>
            </w:tr>
            <w:tr w:rsidR="00CB6FAB" w:rsidRPr="0075234F" w:rsidTr="00E61553">
              <w:tc>
                <w:tcPr>
                  <w:tcW w:w="3634" w:type="dxa"/>
                  <w:shd w:val="clear" w:color="auto" w:fill="DBE5F1" w:themeFill="accent1" w:themeFillTint="33"/>
                </w:tcPr>
                <w:p w:rsidR="00CB6FAB" w:rsidRPr="0075234F" w:rsidRDefault="00DD6FD2" w:rsidP="00E61553">
                  <w:pPr>
                    <w:tabs>
                      <w:tab w:val="left" w:pos="900"/>
                    </w:tabs>
                    <w:spacing w:line="276" w:lineRule="auto"/>
                    <w:ind w:firstLine="0"/>
                    <w:rPr>
                      <w:b/>
                      <w:bCs/>
                      <w:lang w:val="en-US"/>
                    </w:rPr>
                  </w:pPr>
                  <w:r w:rsidRPr="0075234F">
                    <w:rPr>
                      <w:b/>
                      <w:bCs/>
                      <w:lang w:val="en-US"/>
                    </w:rPr>
                    <w:t>TOTAL subvenții solicitate în I semestru al anului 2020</w:t>
                  </w:r>
                </w:p>
              </w:tc>
              <w:tc>
                <w:tcPr>
                  <w:tcW w:w="1325" w:type="dxa"/>
                  <w:shd w:val="clear" w:color="auto" w:fill="DBE5F1" w:themeFill="accent1" w:themeFillTint="33"/>
                </w:tcPr>
                <w:p w:rsidR="00CB6FAB" w:rsidRPr="0075234F" w:rsidRDefault="00DD6FD2" w:rsidP="00E61553">
                  <w:pPr>
                    <w:ind w:firstLine="0"/>
                    <w:jc w:val="center"/>
                    <w:rPr>
                      <w:b/>
                      <w:bCs/>
                      <w:lang w:val="en-US"/>
                    </w:rPr>
                  </w:pPr>
                  <w:r w:rsidRPr="0075234F">
                    <w:rPr>
                      <w:b/>
                      <w:bCs/>
                      <w:lang w:val="en-US"/>
                    </w:rPr>
                    <w:t>1660</w:t>
                  </w:r>
                </w:p>
              </w:tc>
              <w:tc>
                <w:tcPr>
                  <w:tcW w:w="1080" w:type="dxa"/>
                  <w:shd w:val="clear" w:color="auto" w:fill="DBE5F1" w:themeFill="accent1" w:themeFillTint="33"/>
                </w:tcPr>
                <w:p w:rsidR="00CB6FAB" w:rsidRPr="0075234F" w:rsidRDefault="00DD6FD2" w:rsidP="00E61553">
                  <w:pPr>
                    <w:ind w:firstLine="0"/>
                    <w:jc w:val="center"/>
                    <w:rPr>
                      <w:b/>
                      <w:bCs/>
                      <w:lang w:val="en-US"/>
                    </w:rPr>
                  </w:pPr>
                  <w:r w:rsidRPr="0075234F">
                    <w:rPr>
                      <w:b/>
                      <w:bCs/>
                      <w:lang w:val="en-US"/>
                    </w:rPr>
                    <w:t>318,5</w:t>
                  </w:r>
                </w:p>
              </w:tc>
              <w:tc>
                <w:tcPr>
                  <w:tcW w:w="1170" w:type="dxa"/>
                  <w:shd w:val="clear" w:color="auto" w:fill="DBE5F1" w:themeFill="accent1" w:themeFillTint="33"/>
                </w:tcPr>
                <w:p w:rsidR="00CB6FAB" w:rsidRPr="0075234F" w:rsidRDefault="00DD6FD2" w:rsidP="00E61553">
                  <w:pPr>
                    <w:ind w:firstLine="0"/>
                    <w:jc w:val="center"/>
                    <w:rPr>
                      <w:b/>
                      <w:bCs/>
                      <w:lang w:val="en-US"/>
                    </w:rPr>
                  </w:pPr>
                  <w:r w:rsidRPr="0075234F">
                    <w:rPr>
                      <w:b/>
                      <w:bCs/>
                      <w:lang w:val="en-US"/>
                    </w:rPr>
                    <w:t>789</w:t>
                  </w:r>
                </w:p>
              </w:tc>
              <w:tc>
                <w:tcPr>
                  <w:tcW w:w="1170" w:type="dxa"/>
                  <w:shd w:val="clear" w:color="auto" w:fill="DBE5F1" w:themeFill="accent1" w:themeFillTint="33"/>
                </w:tcPr>
                <w:p w:rsidR="00CB6FAB" w:rsidRPr="0075234F" w:rsidRDefault="00DD6FD2" w:rsidP="00E61553">
                  <w:pPr>
                    <w:ind w:firstLine="0"/>
                    <w:jc w:val="center"/>
                    <w:rPr>
                      <w:b/>
                      <w:bCs/>
                      <w:lang w:val="en-US"/>
                    </w:rPr>
                  </w:pPr>
                  <w:r w:rsidRPr="0075234F">
                    <w:rPr>
                      <w:b/>
                      <w:bCs/>
                      <w:lang w:val="en-US"/>
                    </w:rPr>
                    <w:t>134,2</w:t>
                  </w:r>
                </w:p>
              </w:tc>
              <w:tc>
                <w:tcPr>
                  <w:tcW w:w="1170" w:type="dxa"/>
                  <w:shd w:val="clear" w:color="auto" w:fill="DBE5F1" w:themeFill="accent1" w:themeFillTint="33"/>
                </w:tcPr>
                <w:p w:rsidR="00CB6FAB" w:rsidRPr="0075234F" w:rsidRDefault="00DD6FD2" w:rsidP="00E61553">
                  <w:pPr>
                    <w:ind w:firstLine="0"/>
                    <w:jc w:val="center"/>
                    <w:rPr>
                      <w:b/>
                      <w:bCs/>
                      <w:lang w:val="en-US"/>
                    </w:rPr>
                  </w:pPr>
                  <w:r w:rsidRPr="0075234F">
                    <w:rPr>
                      <w:b/>
                      <w:bCs/>
                      <w:lang w:val="en-US"/>
                    </w:rPr>
                    <w:t>1096,6</w:t>
                  </w:r>
                </w:p>
              </w:tc>
            </w:tr>
          </w:tbl>
          <w:p w:rsidR="00C869DE" w:rsidRPr="0075234F" w:rsidRDefault="00C869DE" w:rsidP="00AC138C">
            <w:pPr>
              <w:tabs>
                <w:tab w:val="left" w:pos="900"/>
              </w:tabs>
              <w:spacing w:line="276" w:lineRule="auto"/>
              <w:ind w:firstLine="0"/>
              <w:rPr>
                <w:bCs/>
                <w:sz w:val="24"/>
                <w:szCs w:val="24"/>
                <w:lang w:val="en-US" w:eastAsia="ja-JP"/>
              </w:rPr>
            </w:pPr>
          </w:p>
          <w:p w:rsidR="00844807" w:rsidRPr="0075234F" w:rsidRDefault="00844807" w:rsidP="00844807">
            <w:pPr>
              <w:tabs>
                <w:tab w:val="left" w:pos="900"/>
              </w:tabs>
              <w:spacing w:line="276" w:lineRule="auto"/>
              <w:ind w:firstLine="0"/>
              <w:rPr>
                <w:bCs/>
                <w:sz w:val="24"/>
                <w:szCs w:val="24"/>
                <w:lang w:val="en-US" w:eastAsia="ja-JP"/>
              </w:rPr>
            </w:pPr>
            <w:r w:rsidRPr="0093457E">
              <w:rPr>
                <w:rFonts w:eastAsiaTheme="minorEastAsia"/>
                <w:bCs/>
                <w:sz w:val="24"/>
                <w:szCs w:val="24"/>
                <w:lang w:val="en-US" w:eastAsia="ja-JP"/>
              </w:rPr>
              <w:t>Astfel, obesrvăm că cea mai mare pondere a solicitărilor de subvenții din anul 2020, sunt direcționate către subvenționarea tehnicii și utilajului agricol</w:t>
            </w:r>
            <w:r w:rsidR="0065724F" w:rsidRPr="0093457E">
              <w:rPr>
                <w:rFonts w:eastAsiaTheme="minorEastAsia"/>
                <w:bCs/>
                <w:sz w:val="24"/>
                <w:szCs w:val="24"/>
                <w:lang w:val="en-US" w:eastAsia="ja-JP"/>
              </w:rPr>
              <w:t>, î</w:t>
            </w:r>
            <w:r w:rsidRPr="0093457E">
              <w:rPr>
                <w:rFonts w:eastAsiaTheme="minorEastAsia"/>
                <w:bCs/>
                <w:sz w:val="24"/>
                <w:szCs w:val="24"/>
                <w:lang w:val="en-US" w:eastAsia="ja-JP"/>
              </w:rPr>
              <w:t xml:space="preserve">n perioada de </w:t>
            </w:r>
            <w:r w:rsidR="0065724F" w:rsidRPr="0093457E">
              <w:rPr>
                <w:rFonts w:eastAsiaTheme="minorEastAsia"/>
                <w:bCs/>
                <w:sz w:val="24"/>
                <w:szCs w:val="24"/>
                <w:lang w:val="en-US" w:eastAsia="ja-JP"/>
              </w:rPr>
              <w:t xml:space="preserve">referință fiind </w:t>
            </w:r>
            <w:r w:rsidRPr="0093457E">
              <w:rPr>
                <w:rFonts w:eastAsiaTheme="minorEastAsia"/>
                <w:bCs/>
                <w:sz w:val="24"/>
                <w:szCs w:val="24"/>
                <w:lang w:val="en-US" w:eastAsia="ja-JP"/>
              </w:rPr>
              <w:t>depuse 756 cereri de solicitare a sprijinului financiar</w:t>
            </w:r>
            <w:r w:rsidR="006C5532">
              <w:rPr>
                <w:rFonts w:eastAsiaTheme="minorEastAsia"/>
                <w:bCs/>
                <w:sz w:val="24"/>
                <w:szCs w:val="24"/>
                <w:lang w:val="en-US" w:eastAsia="ja-JP"/>
              </w:rPr>
              <w:t>,</w:t>
            </w:r>
            <w:r w:rsidRPr="0093457E">
              <w:rPr>
                <w:rFonts w:eastAsiaTheme="minorEastAsia"/>
                <w:bCs/>
                <w:sz w:val="24"/>
                <w:szCs w:val="24"/>
                <w:lang w:val="en-US" w:eastAsia="ja-JP"/>
              </w:rPr>
              <w:t xml:space="preserve"> suma subvenției solicitate </w:t>
            </w:r>
            <w:r w:rsidR="006C5532">
              <w:rPr>
                <w:rFonts w:eastAsiaTheme="minorEastAsia"/>
                <w:bCs/>
                <w:sz w:val="24"/>
                <w:szCs w:val="24"/>
                <w:lang w:val="en-US" w:eastAsia="ja-JP"/>
              </w:rPr>
              <w:t xml:space="preserve">fiind </w:t>
            </w:r>
            <w:r w:rsidRPr="0093457E">
              <w:rPr>
                <w:rFonts w:eastAsiaTheme="minorEastAsia"/>
                <w:bCs/>
                <w:sz w:val="24"/>
                <w:szCs w:val="24"/>
                <w:lang w:val="en-US" w:eastAsia="ja-JP"/>
              </w:rPr>
              <w:t xml:space="preserve">de 92,8 mil. </w:t>
            </w:r>
            <w:proofErr w:type="gramStart"/>
            <w:r w:rsidRPr="0093457E">
              <w:rPr>
                <w:rFonts w:eastAsiaTheme="minorEastAsia"/>
                <w:bCs/>
                <w:sz w:val="24"/>
                <w:szCs w:val="24"/>
                <w:lang w:val="en-US" w:eastAsia="ja-JP"/>
              </w:rPr>
              <w:t>lei</w:t>
            </w:r>
            <w:proofErr w:type="gramEnd"/>
            <w:r w:rsidRPr="0093457E">
              <w:rPr>
                <w:rFonts w:eastAsiaTheme="minorEastAsia"/>
                <w:bCs/>
                <w:sz w:val="24"/>
                <w:szCs w:val="24"/>
                <w:lang w:val="en-US" w:eastAsia="ja-JP"/>
              </w:rPr>
              <w:t xml:space="preserve"> ceea ce constituie 30% din valoarea subvențiilor solicitate</w:t>
            </w:r>
            <w:r w:rsidR="0065724F" w:rsidRPr="0093457E">
              <w:rPr>
                <w:rFonts w:eastAsiaTheme="minorEastAsia"/>
                <w:bCs/>
                <w:sz w:val="24"/>
                <w:szCs w:val="24"/>
                <w:lang w:val="en-US" w:eastAsia="ja-JP"/>
              </w:rPr>
              <w:t xml:space="preserve">, urmată de </w:t>
            </w:r>
            <w:r w:rsidRPr="0093457E">
              <w:rPr>
                <w:rFonts w:eastAsiaTheme="minorEastAsia"/>
                <w:bCs/>
                <w:sz w:val="24"/>
                <w:szCs w:val="24"/>
                <w:lang w:val="en-US" w:eastAsia="ja-JP"/>
              </w:rPr>
              <w:t xml:space="preserve">stimularea investițiilor în înființarea, modernizarea plantațiilor multianuale și defrișarea celor neproductive. </w:t>
            </w:r>
            <w:r w:rsidRPr="006C5532">
              <w:rPr>
                <w:rFonts w:eastAsiaTheme="minorEastAsia"/>
                <w:bCs/>
                <w:sz w:val="24"/>
                <w:szCs w:val="24"/>
                <w:lang w:val="en-US" w:eastAsia="ja-JP"/>
              </w:rPr>
              <w:t>Î</w:t>
            </w:r>
            <w:r w:rsidRPr="0093457E">
              <w:rPr>
                <w:rFonts w:eastAsiaTheme="minorEastAsia"/>
                <w:bCs/>
                <w:sz w:val="24"/>
                <w:szCs w:val="24"/>
                <w:lang w:val="en-US" w:eastAsia="ja-JP"/>
              </w:rPr>
              <w:t xml:space="preserve">n acest sens, la </w:t>
            </w:r>
            <w:r w:rsidR="0065724F" w:rsidRPr="0093457E">
              <w:rPr>
                <w:rFonts w:eastAsiaTheme="minorEastAsia"/>
                <w:bCs/>
                <w:sz w:val="24"/>
                <w:szCs w:val="24"/>
                <w:lang w:val="en-US" w:eastAsia="ja-JP"/>
              </w:rPr>
              <w:t xml:space="preserve">data de </w:t>
            </w:r>
            <w:r w:rsidRPr="0093457E">
              <w:rPr>
                <w:rFonts w:eastAsiaTheme="minorEastAsia"/>
                <w:bCs/>
                <w:sz w:val="24"/>
                <w:szCs w:val="24"/>
                <w:lang w:val="en-US" w:eastAsia="ja-JP"/>
              </w:rPr>
              <w:t xml:space="preserve">30 iunie 2020, AIPA a recepționat 399 cereri de solicitare a sprijinului financiar cu suma subvenției solicitate de 61,2 mil. </w:t>
            </w:r>
            <w:proofErr w:type="gramStart"/>
            <w:r w:rsidRPr="0093457E">
              <w:rPr>
                <w:rFonts w:eastAsiaTheme="minorEastAsia"/>
                <w:bCs/>
                <w:sz w:val="24"/>
                <w:szCs w:val="24"/>
                <w:lang w:val="en-US" w:eastAsia="ja-JP"/>
              </w:rPr>
              <w:t>lei</w:t>
            </w:r>
            <w:proofErr w:type="gramEnd"/>
            <w:r w:rsidRPr="0093457E">
              <w:rPr>
                <w:rFonts w:eastAsiaTheme="minorEastAsia"/>
                <w:bCs/>
                <w:sz w:val="24"/>
                <w:szCs w:val="24"/>
                <w:lang w:val="en-US" w:eastAsia="ja-JP"/>
              </w:rPr>
              <w:t xml:space="preserve"> sau 19,1% din valoarea totală a subvențiilor solicitate</w:t>
            </w:r>
            <w:r w:rsidR="0065724F" w:rsidRPr="0093457E">
              <w:rPr>
                <w:rFonts w:eastAsiaTheme="minorEastAsia"/>
                <w:bCs/>
                <w:sz w:val="24"/>
                <w:szCs w:val="24"/>
                <w:lang w:val="en-US" w:eastAsia="ja-JP"/>
              </w:rPr>
              <w:t xml:space="preserve">, </w:t>
            </w:r>
            <w:r w:rsidRPr="0093457E">
              <w:rPr>
                <w:rFonts w:eastAsiaTheme="minorEastAsia"/>
                <w:bCs/>
                <w:sz w:val="24"/>
                <w:szCs w:val="24"/>
                <w:lang w:val="en-US" w:eastAsia="ja-JP"/>
              </w:rPr>
              <w:t>producătorii agricoli</w:t>
            </w:r>
            <w:r w:rsidR="0065724F" w:rsidRPr="0093457E">
              <w:rPr>
                <w:rFonts w:eastAsiaTheme="minorEastAsia"/>
                <w:bCs/>
                <w:sz w:val="24"/>
                <w:szCs w:val="24"/>
                <w:lang w:val="en-US" w:eastAsia="ja-JP"/>
              </w:rPr>
              <w:t xml:space="preserve"> efectuînd </w:t>
            </w:r>
            <w:r w:rsidRPr="0093457E">
              <w:rPr>
                <w:rFonts w:eastAsiaTheme="minorEastAsia"/>
                <w:bCs/>
                <w:sz w:val="24"/>
                <w:szCs w:val="24"/>
                <w:lang w:val="en-US" w:eastAsia="ja-JP"/>
              </w:rPr>
              <w:t xml:space="preserve">investiții de 180 mil. </w:t>
            </w:r>
            <w:proofErr w:type="gramStart"/>
            <w:r w:rsidRPr="0093457E">
              <w:rPr>
                <w:rFonts w:eastAsiaTheme="minorEastAsia"/>
                <w:bCs/>
                <w:sz w:val="24"/>
                <w:szCs w:val="24"/>
                <w:lang w:val="en-US" w:eastAsia="ja-JP"/>
              </w:rPr>
              <w:t>lei</w:t>
            </w:r>
            <w:proofErr w:type="gramEnd"/>
            <w:r w:rsidRPr="0093457E">
              <w:rPr>
                <w:rFonts w:eastAsiaTheme="minorEastAsia"/>
                <w:bCs/>
                <w:sz w:val="24"/>
                <w:szCs w:val="24"/>
                <w:lang w:val="en-US" w:eastAsia="ja-JP"/>
              </w:rPr>
              <w:t xml:space="preserve"> ceea ce constituie 16,4% din valoarea tuturor investițiilor declarate de fermieri</w:t>
            </w:r>
            <w:r w:rsidRPr="0075234F">
              <w:rPr>
                <w:bCs/>
                <w:sz w:val="24"/>
                <w:szCs w:val="24"/>
                <w:lang w:val="en-US" w:eastAsia="ja-JP"/>
              </w:rPr>
              <w:t>.</w:t>
            </w:r>
          </w:p>
          <w:p w:rsidR="00165D43" w:rsidRPr="0075234F" w:rsidRDefault="00165D43" w:rsidP="0079340D">
            <w:pPr>
              <w:tabs>
                <w:tab w:val="left" w:pos="900"/>
              </w:tabs>
              <w:spacing w:line="276" w:lineRule="auto"/>
              <w:ind w:firstLine="0"/>
              <w:rPr>
                <w:bCs/>
                <w:sz w:val="24"/>
                <w:szCs w:val="24"/>
                <w:lang w:val="en-US" w:eastAsia="ja-JP"/>
              </w:rPr>
            </w:pPr>
          </w:p>
          <w:p w:rsidR="00E0627F" w:rsidRPr="00E0627F" w:rsidRDefault="0079340D" w:rsidP="003D471A">
            <w:pPr>
              <w:pStyle w:val="Style9"/>
              <w:widowControl/>
              <w:tabs>
                <w:tab w:val="left" w:leader="underscore" w:pos="9374"/>
              </w:tabs>
              <w:spacing w:line="240" w:lineRule="auto"/>
              <w:ind w:firstLine="0"/>
              <w:rPr>
                <w:bCs/>
                <w:lang w:val="en-US" w:eastAsia="ja-JP"/>
              </w:rPr>
            </w:pPr>
            <w:r w:rsidRPr="00E0627F">
              <w:rPr>
                <w:bCs/>
                <w:lang w:val="en-US" w:eastAsia="ja-JP"/>
              </w:rPr>
              <w:t xml:space="preserve">În acest context este elocvent </w:t>
            </w:r>
            <w:r w:rsidR="00690288" w:rsidRPr="00E0627F">
              <w:rPr>
                <w:bCs/>
                <w:lang w:val="en-US" w:eastAsia="ja-JP"/>
              </w:rPr>
              <w:t xml:space="preserve">faptul </w:t>
            </w:r>
            <w:r w:rsidRPr="00E0627F">
              <w:rPr>
                <w:bCs/>
                <w:lang w:val="en-US" w:eastAsia="ja-JP"/>
              </w:rPr>
              <w:t xml:space="preserve">că lipsa intervenției statului, </w:t>
            </w:r>
            <w:r w:rsidR="00E0627F">
              <w:rPr>
                <w:bCs/>
                <w:lang w:val="en-US" w:eastAsia="ja-JP"/>
              </w:rPr>
              <w:t xml:space="preserve">prin </w:t>
            </w:r>
            <w:r w:rsidR="006C5532">
              <w:rPr>
                <w:bCs/>
                <w:lang w:val="en-US" w:eastAsia="ja-JP"/>
              </w:rPr>
              <w:t>ne</w:t>
            </w:r>
            <w:r w:rsidR="00E0627F">
              <w:rPr>
                <w:bCs/>
                <w:lang w:val="en-US" w:eastAsia="ja-JP"/>
              </w:rPr>
              <w:t xml:space="preserve">elaborarea și </w:t>
            </w:r>
            <w:r w:rsidR="006C5532">
              <w:rPr>
                <w:bCs/>
                <w:lang w:val="en-US" w:eastAsia="ja-JP"/>
              </w:rPr>
              <w:t>ne</w:t>
            </w:r>
            <w:r w:rsidR="00E0627F">
              <w:rPr>
                <w:bCs/>
                <w:lang w:val="en-US" w:eastAsia="ja-JP"/>
              </w:rPr>
              <w:t xml:space="preserve">aprobarea proiectului respectiv de hotărîre de Guvern </w:t>
            </w:r>
            <w:r w:rsidR="003D471A">
              <w:rPr>
                <w:bCs/>
                <w:lang w:val="en-US" w:eastAsia="ja-JP"/>
              </w:rPr>
              <w:t xml:space="preserve">compromite calitatea </w:t>
            </w:r>
            <w:r w:rsidR="003D471A" w:rsidRPr="003D471A">
              <w:rPr>
                <w:lang w:val="en-US" w:eastAsia="ja-JP"/>
              </w:rPr>
              <w:t>proiectelor și/sau planurilor privind înființarea plantațiilor în cauză și a tehnologiilor utilizate, acest lucru fiind direct relaționat cu productivitatea plantațiilor date.</w:t>
            </w:r>
            <w:r w:rsidR="003D471A">
              <w:rPr>
                <w:lang w:val="en-US" w:eastAsia="ja-JP"/>
              </w:rPr>
              <w:t xml:space="preserve"> Mai mult, </w:t>
            </w:r>
            <w:r w:rsidR="00E0627F" w:rsidRPr="00E0627F">
              <w:rPr>
                <w:bCs/>
                <w:lang w:val="en-US" w:eastAsia="ja-JP"/>
              </w:rPr>
              <w:t xml:space="preserve">existența unui </w:t>
            </w:r>
            <w:r w:rsidR="00E0627F" w:rsidRPr="00E0627F">
              <w:rPr>
                <w:lang w:val="en-US" w:eastAsia="ja-JP"/>
              </w:rPr>
              <w:t>proiect și/sau plan de organizare a teritoriului în vederea înființării plantațiilor de culturi pomicole, nucifere, de arbuști fructiferi și căpșun e</w:t>
            </w:r>
            <w:r w:rsidR="00E0627F" w:rsidRPr="00E0627F">
              <w:rPr>
                <w:bCs/>
                <w:lang w:val="en-US" w:eastAsia="ja-JP"/>
              </w:rPr>
              <w:t>laborat într-o manieră judicioasă este impusă de cerințele stabilite față de producătorii agricoli în vederea obținerii subvenționării înființării plantațiilor multianule respective, prevăzute de Hotărîrea Guvernului nr. 455 din 21</w:t>
            </w:r>
            <w:r w:rsidR="00795BCD">
              <w:rPr>
                <w:bCs/>
                <w:lang w:val="en-US" w:eastAsia="ja-JP"/>
              </w:rPr>
              <w:t>.</w:t>
            </w:r>
            <w:r w:rsidR="00E0627F" w:rsidRPr="00E0627F">
              <w:rPr>
                <w:bCs/>
                <w:lang w:val="en-US" w:eastAsia="ja-JP"/>
              </w:rPr>
              <w:t>06.2017 cu privire la modul de repartizare a mijloacelor Fondului Naţional de Dezvoltare a Agriculturii şi Mediului Rural, potrivit căreia printre condițiile de obținere a sprijinului financiar, sunt prevăzute copia de pe paşaport, inclusiv de pe planul general, al proiectului de înfiinţare a plantaţiilor pomicole, iar în cazul plantaţiilor de arbuşti fructiferi, căpşun – copia de pe planul general al plantaţiei, copia de pe paşaportul proiectului de înfiinţare a pepinierelor viticole şi pomicole, cu indicarea componentelor specifice acestora, etc.</w:t>
            </w:r>
          </w:p>
          <w:p w:rsidR="0093457E" w:rsidRPr="0075234F" w:rsidRDefault="0093457E" w:rsidP="0093457E">
            <w:pPr>
              <w:tabs>
                <w:tab w:val="left" w:pos="900"/>
              </w:tabs>
              <w:spacing w:line="276" w:lineRule="auto"/>
              <w:ind w:firstLine="0"/>
              <w:rPr>
                <w:bCs/>
                <w:sz w:val="24"/>
                <w:szCs w:val="24"/>
                <w:lang w:val="en-US" w:eastAsia="ja-JP"/>
              </w:rPr>
            </w:pPr>
          </w:p>
          <w:p w:rsidR="00827A54" w:rsidRPr="0075234F" w:rsidRDefault="00EA77A9" w:rsidP="0093457E">
            <w:pPr>
              <w:tabs>
                <w:tab w:val="left" w:pos="900"/>
              </w:tabs>
              <w:spacing w:line="276" w:lineRule="auto"/>
              <w:ind w:firstLine="0"/>
              <w:rPr>
                <w:bCs/>
                <w:sz w:val="24"/>
                <w:szCs w:val="24"/>
                <w:lang w:val="en-US" w:eastAsia="ja-JP"/>
              </w:rPr>
            </w:pPr>
            <w:r w:rsidRPr="0075234F">
              <w:rPr>
                <w:bCs/>
                <w:sz w:val="24"/>
                <w:szCs w:val="24"/>
                <w:lang w:val="en-US" w:eastAsia="ja-JP"/>
              </w:rPr>
              <w:t>În lipsa intervenției statului persistă:</w:t>
            </w:r>
          </w:p>
          <w:p w:rsidR="00954435" w:rsidRPr="0075234F" w:rsidRDefault="00954435" w:rsidP="00954435">
            <w:pPr>
              <w:tabs>
                <w:tab w:val="left" w:pos="900"/>
              </w:tabs>
              <w:spacing w:line="276" w:lineRule="auto"/>
              <w:ind w:firstLine="0"/>
              <w:rPr>
                <w:sz w:val="24"/>
                <w:szCs w:val="24"/>
                <w:lang w:val="en-US" w:eastAsia="ja-JP"/>
              </w:rPr>
            </w:pPr>
            <w:r w:rsidRPr="0075234F">
              <w:rPr>
                <w:bCs/>
                <w:sz w:val="24"/>
                <w:szCs w:val="24"/>
                <w:lang w:val="en-US" w:eastAsia="ja-JP"/>
              </w:rPr>
              <w:t>1) riscul unei c</w:t>
            </w:r>
            <w:r w:rsidRPr="0075234F">
              <w:rPr>
                <w:sz w:val="24"/>
                <w:szCs w:val="24"/>
                <w:lang w:val="en-US" w:eastAsia="ja-JP"/>
              </w:rPr>
              <w:t xml:space="preserve">alități necorespunzătoare </w:t>
            </w:r>
            <w:r w:rsidR="00CB0A09" w:rsidRPr="0075234F">
              <w:rPr>
                <w:sz w:val="24"/>
                <w:szCs w:val="24"/>
                <w:lang w:val="en-US" w:eastAsia="ja-JP"/>
              </w:rPr>
              <w:t xml:space="preserve">și compromise </w:t>
            </w:r>
            <w:r w:rsidRPr="0075234F">
              <w:rPr>
                <w:sz w:val="24"/>
                <w:szCs w:val="24"/>
                <w:lang w:val="en-US" w:eastAsia="ja-JP"/>
              </w:rPr>
              <w:t>a proiectelor și/sau planurilor privind înființarea plantațiilor în cauză și a tehnologiilor utilizate, fapt ce influențează negativ productivitatea plantațiilor și culturilor respective;</w:t>
            </w:r>
          </w:p>
          <w:p w:rsidR="00111EFE" w:rsidRDefault="00954435" w:rsidP="00111EFE">
            <w:pPr>
              <w:pStyle w:val="Style9"/>
              <w:widowControl/>
              <w:tabs>
                <w:tab w:val="left" w:leader="underscore" w:pos="9374"/>
              </w:tabs>
              <w:spacing w:line="240" w:lineRule="auto"/>
              <w:ind w:firstLine="0"/>
              <w:rPr>
                <w:rFonts w:eastAsia="Times New Roman"/>
                <w:lang w:val="en-US" w:eastAsia="ja-JP"/>
              </w:rPr>
            </w:pPr>
            <w:r w:rsidRPr="00111EFE">
              <w:rPr>
                <w:lang w:val="en-US" w:eastAsia="ja-JP"/>
              </w:rPr>
              <w:t>2</w:t>
            </w:r>
            <w:r w:rsidRPr="0075234F">
              <w:rPr>
                <w:rFonts w:eastAsia="Times New Roman"/>
                <w:lang w:val="en-US" w:eastAsia="ja-JP"/>
              </w:rPr>
              <w:t xml:space="preserve">) </w:t>
            </w:r>
            <w:r w:rsidR="00111EFE" w:rsidRPr="0075234F">
              <w:rPr>
                <w:rFonts w:eastAsia="Times New Roman"/>
                <w:lang w:val="en-US" w:eastAsia="ja-JP"/>
              </w:rPr>
              <w:t xml:space="preserve">riscul unei lacune legislative </w:t>
            </w:r>
            <w:r w:rsidR="00111EFE" w:rsidRPr="00111EFE">
              <w:rPr>
                <w:rFonts w:eastAsia="Times New Roman"/>
                <w:lang w:val="en-US" w:eastAsia="ja-JP"/>
              </w:rPr>
              <w:t>în materie de elaborare a proiectului și/sau a planului de organizare a teritoriului în vederea înființării plantațiilor de culturi pomicole, nucifere, de arbuști fructiferi și căpșun</w:t>
            </w:r>
            <w:r w:rsidR="00111EFE">
              <w:rPr>
                <w:rFonts w:eastAsia="Times New Roman"/>
                <w:lang w:val="en-US" w:eastAsia="ja-JP"/>
              </w:rPr>
              <w:t>;</w:t>
            </w:r>
          </w:p>
          <w:p w:rsidR="00CB0A09" w:rsidRDefault="00111EFE" w:rsidP="00111EFE">
            <w:pPr>
              <w:pStyle w:val="Style9"/>
              <w:widowControl/>
              <w:tabs>
                <w:tab w:val="left" w:leader="underscore" w:pos="9374"/>
              </w:tabs>
              <w:spacing w:line="240" w:lineRule="auto"/>
              <w:ind w:firstLine="0"/>
              <w:rPr>
                <w:lang w:val="en-US" w:eastAsia="ja-JP"/>
              </w:rPr>
            </w:pPr>
            <w:r>
              <w:rPr>
                <w:rFonts w:eastAsia="Times New Roman"/>
                <w:lang w:val="en-US" w:eastAsia="ja-JP"/>
              </w:rPr>
              <w:t xml:space="preserve">3) riscul neaccesării a mijloacelor din </w:t>
            </w:r>
            <w:r w:rsidRPr="00E0627F">
              <w:rPr>
                <w:bCs/>
                <w:lang w:val="en-US" w:eastAsia="ja-JP"/>
              </w:rPr>
              <w:t xml:space="preserve">Fondul Naţional de Dezvoltare a Agriculturii şi Mediului Rural, </w:t>
            </w:r>
            <w:r>
              <w:rPr>
                <w:rFonts w:eastAsia="Times New Roman"/>
                <w:lang w:val="en-US" w:eastAsia="ja-JP"/>
              </w:rPr>
              <w:t>de către producătorii agricoli, care au înființat</w:t>
            </w:r>
            <w:r w:rsidR="00CB0A09" w:rsidRPr="00E0627F">
              <w:rPr>
                <w:lang w:val="en-US" w:eastAsia="ja-JP"/>
              </w:rPr>
              <w:t xml:space="preserve"> plantații de culturi pomicole, nucifere, de arbuști fructiferi și căpșun</w:t>
            </w:r>
            <w:r w:rsidRPr="00111EFE">
              <w:rPr>
                <w:rFonts w:eastAsia="Times New Roman"/>
                <w:lang w:val="en-US" w:eastAsia="ja-JP"/>
              </w:rPr>
              <w:t xml:space="preserve">, dar </w:t>
            </w:r>
            <w:r w:rsidR="00CB0A09">
              <w:rPr>
                <w:rFonts w:eastAsia="Times New Roman"/>
                <w:lang w:val="en-US" w:eastAsia="ja-JP"/>
              </w:rPr>
              <w:t xml:space="preserve">care nu dispun de un </w:t>
            </w:r>
            <w:r w:rsidR="00CB0A09" w:rsidRPr="003D471A">
              <w:rPr>
                <w:lang w:val="en-US" w:eastAsia="ja-JP"/>
              </w:rPr>
              <w:t xml:space="preserve">proiect și/sau plan privind înființarea </w:t>
            </w:r>
            <w:r w:rsidR="00CB0A09">
              <w:rPr>
                <w:lang w:val="en-US" w:eastAsia="ja-JP"/>
              </w:rPr>
              <w:t>plantațiilor, elaborate într-un mod judicios;</w:t>
            </w:r>
          </w:p>
          <w:p w:rsidR="005950ED" w:rsidRPr="005B48E4" w:rsidRDefault="00CB0A09" w:rsidP="005B48E4">
            <w:pPr>
              <w:pStyle w:val="Style9"/>
              <w:widowControl/>
              <w:tabs>
                <w:tab w:val="left" w:leader="underscore" w:pos="9374"/>
              </w:tabs>
              <w:spacing w:line="240" w:lineRule="auto"/>
              <w:ind w:firstLine="0"/>
              <w:rPr>
                <w:lang w:val="en-US" w:eastAsia="ja-JP"/>
              </w:rPr>
            </w:pPr>
            <w:r>
              <w:rPr>
                <w:lang w:val="en-US" w:eastAsia="ja-JP"/>
              </w:rPr>
              <w:t xml:space="preserve">4) </w:t>
            </w:r>
            <w:r w:rsidR="002974A9" w:rsidRPr="002974A9">
              <w:rPr>
                <w:lang w:val="en-US" w:eastAsia="ja-JP"/>
              </w:rPr>
              <w:t>caracterul neuniform și sporadic al procesului de proiectare a unor astfel de plantații</w:t>
            </w:r>
            <w:r w:rsidR="002974A9">
              <w:rPr>
                <w:lang w:val="en-US" w:eastAsia="ja-JP"/>
              </w:rPr>
              <w:t xml:space="preserve">, dat fiind </w:t>
            </w:r>
            <w:r w:rsidR="002974A9" w:rsidRPr="002974A9">
              <w:rPr>
                <w:lang w:val="en-US" w:eastAsia="ja-JP"/>
              </w:rPr>
              <w:t>lipsa reglementărilor explicite privind modul în care urmează a fi proiectate plantațiile pomicole, nucifere, arbuști fructiferi și căpșun, dar și a condițiilor și cerințelor care necesită a fi respectate la elaborarea proiectului și/sau a planului de organizare a teritoriului</w:t>
            </w:r>
            <w:r w:rsidR="002974A9">
              <w:rPr>
                <w:lang w:val="en-US" w:eastAsia="ja-JP"/>
              </w:rPr>
              <w:t>.</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0C4845">
            <w:pPr>
              <w:ind w:firstLine="0"/>
              <w:rPr>
                <w:i/>
                <w:color w:val="FF0000"/>
                <w:sz w:val="24"/>
                <w:szCs w:val="24"/>
                <w:lang w:val="en-US"/>
              </w:rPr>
            </w:pPr>
            <w:r w:rsidRPr="0075234F">
              <w:rPr>
                <w:bCs/>
                <w:i/>
                <w:sz w:val="24"/>
                <w:szCs w:val="24"/>
                <w:lang w:val="en-US"/>
              </w:rPr>
              <w:lastRenderedPageBreak/>
              <w:t xml:space="preserve">e) </w:t>
            </w:r>
            <w:r w:rsidRPr="0075234F">
              <w:rPr>
                <w:i/>
                <w:sz w:val="24"/>
                <w:szCs w:val="24"/>
                <w:lang w:val="en-US"/>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color w:val="FF0000"/>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B48E4" w:rsidRPr="0075234F" w:rsidRDefault="00CF185C" w:rsidP="005B48E4">
            <w:pPr>
              <w:ind w:firstLine="0"/>
              <w:rPr>
                <w:bCs/>
                <w:color w:val="FF0000"/>
                <w:sz w:val="24"/>
                <w:szCs w:val="24"/>
                <w:lang w:val="en-US" w:eastAsia="ja-JP"/>
              </w:rPr>
            </w:pPr>
            <w:r w:rsidRPr="0075234F">
              <w:rPr>
                <w:bCs/>
                <w:sz w:val="24"/>
                <w:szCs w:val="24"/>
                <w:lang w:val="en-US" w:eastAsia="ja-JP"/>
              </w:rPr>
              <w:t xml:space="preserve">Norme generale cu privire la proiectarea și înființarea plantațiilor pomicole și bacifere sunt prevăzute în </w:t>
            </w:r>
            <w:r w:rsidR="00BF22C0" w:rsidRPr="0075234F">
              <w:rPr>
                <w:bCs/>
                <w:sz w:val="24"/>
                <w:szCs w:val="24"/>
                <w:lang w:val="en-US" w:eastAsia="ja-JP"/>
              </w:rPr>
              <w:t>L</w:t>
            </w:r>
            <w:r w:rsidRPr="0075234F">
              <w:rPr>
                <w:bCs/>
                <w:sz w:val="24"/>
                <w:szCs w:val="24"/>
                <w:lang w:val="en-US" w:eastAsia="ja-JP"/>
              </w:rPr>
              <w:t xml:space="preserve">egea nr. 728/1996 </w:t>
            </w:r>
            <w:r w:rsidR="00BF22C0" w:rsidRPr="0075234F">
              <w:rPr>
                <w:bCs/>
                <w:sz w:val="24"/>
                <w:szCs w:val="24"/>
                <w:lang w:val="en-US" w:eastAsia="ja-JP"/>
              </w:rPr>
              <w:t>cu privire la pomicultură, care la articolul 7 prevede</w:t>
            </w:r>
            <w:r w:rsidR="004C5844" w:rsidRPr="0075234F">
              <w:rPr>
                <w:bCs/>
                <w:sz w:val="24"/>
                <w:szCs w:val="24"/>
                <w:lang w:val="en-US" w:eastAsia="ja-JP"/>
              </w:rPr>
              <w:t xml:space="preserve"> următoarele</w:t>
            </w:r>
            <w:r w:rsidR="00BF22C0" w:rsidRPr="0075234F">
              <w:rPr>
                <w:bCs/>
                <w:sz w:val="24"/>
                <w:szCs w:val="24"/>
                <w:lang w:val="en-US" w:eastAsia="ja-JP"/>
              </w:rPr>
              <w:t xml:space="preserve">: </w:t>
            </w:r>
            <w:r w:rsidRPr="0075234F">
              <w:rPr>
                <w:bCs/>
                <w:sz w:val="24"/>
                <w:szCs w:val="24"/>
                <w:lang w:val="en-US" w:eastAsia="ja-JP"/>
              </w:rPr>
              <w:t xml:space="preserve"> </w:t>
            </w:r>
          </w:p>
          <w:p w:rsidR="00BF22C0" w:rsidRDefault="00BF22C0" w:rsidP="00BF22C0">
            <w:pPr>
              <w:ind w:firstLine="0"/>
              <w:rPr>
                <w:sz w:val="24"/>
                <w:szCs w:val="24"/>
                <w:lang w:val="en-US"/>
              </w:rPr>
            </w:pPr>
            <w:r>
              <w:rPr>
                <w:sz w:val="24"/>
                <w:szCs w:val="24"/>
                <w:lang w:val="en-US"/>
              </w:rPr>
              <w:t xml:space="preserve"> - p</w:t>
            </w:r>
            <w:r w:rsidR="00CF185C" w:rsidRPr="00CF185C">
              <w:rPr>
                <w:sz w:val="24"/>
                <w:szCs w:val="24"/>
                <w:lang w:val="en-US"/>
              </w:rPr>
              <w:t>roiectarea plantaţiilor pomicole şi bacifere şi repartizarea terenurilor pentru înfiinţarea lor se efectuează în baza îndrumărilor şi recomandaţiilor agrotehnice, instrucţiunilor şi altor documente normativ-tehnice, în condiţiile şi conform procedurii reglementate de lege</w:t>
            </w:r>
            <w:r>
              <w:rPr>
                <w:sz w:val="24"/>
                <w:szCs w:val="24"/>
                <w:lang w:val="en-US"/>
              </w:rPr>
              <w:t>;</w:t>
            </w:r>
          </w:p>
          <w:p w:rsidR="00BF22C0" w:rsidRDefault="00BF22C0" w:rsidP="00BF22C0">
            <w:pPr>
              <w:ind w:firstLine="0"/>
              <w:rPr>
                <w:sz w:val="24"/>
                <w:szCs w:val="24"/>
                <w:lang w:val="en-US"/>
              </w:rPr>
            </w:pPr>
            <w:r>
              <w:rPr>
                <w:sz w:val="24"/>
                <w:szCs w:val="24"/>
                <w:lang w:val="en-US"/>
              </w:rPr>
              <w:t xml:space="preserve">- </w:t>
            </w:r>
            <w:proofErr w:type="gramStart"/>
            <w:r>
              <w:rPr>
                <w:sz w:val="24"/>
                <w:szCs w:val="24"/>
                <w:lang w:val="en-US"/>
              </w:rPr>
              <w:t>p</w:t>
            </w:r>
            <w:r w:rsidR="00CF185C" w:rsidRPr="00CF185C">
              <w:rPr>
                <w:sz w:val="24"/>
                <w:szCs w:val="24"/>
                <w:lang w:val="en-US"/>
              </w:rPr>
              <w:t>lantaţiile</w:t>
            </w:r>
            <w:proofErr w:type="gramEnd"/>
            <w:r w:rsidR="00CF185C" w:rsidRPr="00CF185C">
              <w:rPr>
                <w:sz w:val="24"/>
                <w:szCs w:val="24"/>
                <w:lang w:val="en-US"/>
              </w:rPr>
              <w:t xml:space="preserve"> pomicole şi bacifere pentru producţia de mărfuri cu suprafaţa de pînă la 0,5 ha se înfiinţează în baza unui plan de organizare a teritoriului şi de plantare elaborat de specialişti în domeniu, cu respectarea reglementărilor tehnice aprobate în modul stabilit. </w:t>
            </w:r>
          </w:p>
          <w:p w:rsidR="00324F57" w:rsidRPr="0075234F" w:rsidRDefault="00CF185C" w:rsidP="00BF22C0">
            <w:pPr>
              <w:ind w:firstLine="0"/>
              <w:rPr>
                <w:sz w:val="24"/>
                <w:szCs w:val="24"/>
                <w:lang w:val="en-US"/>
              </w:rPr>
            </w:pPr>
            <w:r w:rsidRPr="00CF185C">
              <w:rPr>
                <w:sz w:val="24"/>
                <w:szCs w:val="24"/>
                <w:lang w:val="en-US"/>
              </w:rPr>
              <w:t xml:space="preserve">Plantaţiile pomicole şi bacifere pentru producţia de mărfuri cu suprafaţa mai mare de 0,5 ha se </w:t>
            </w:r>
            <w:r w:rsidRPr="00CF185C">
              <w:rPr>
                <w:sz w:val="24"/>
                <w:szCs w:val="24"/>
                <w:lang w:val="en-US"/>
              </w:rPr>
              <w:lastRenderedPageBreak/>
              <w:t>înfiinţează pe bază de proiect, cu soiuri de portaltoi înscrise în Catalogul soiurilor de plante, indicate în proiectul de înfiinţare a plantaţiei, elaborat de specialişti în domeniu, cu respectarea reglementărilor tehnice aprobate în modul stabilit de lege.</w:t>
            </w:r>
          </w:p>
          <w:p w:rsidR="00BF22C0" w:rsidRPr="0075234F" w:rsidRDefault="00BF22C0" w:rsidP="00BF22C0">
            <w:pPr>
              <w:ind w:firstLine="0"/>
              <w:rPr>
                <w:bCs/>
                <w:color w:val="FF0000"/>
                <w:sz w:val="24"/>
                <w:szCs w:val="24"/>
                <w:lang w:val="en-US" w:eastAsia="ja-JP"/>
              </w:rPr>
            </w:pPr>
          </w:p>
        </w:tc>
      </w:tr>
      <w:tr w:rsidR="005D0F9F" w:rsidRPr="005D0F9F"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5B48E4" w:rsidRDefault="00C16C9F" w:rsidP="009321D1">
            <w:pPr>
              <w:ind w:firstLine="0"/>
              <w:jc w:val="left"/>
              <w:rPr>
                <w:sz w:val="24"/>
                <w:szCs w:val="24"/>
              </w:rPr>
            </w:pPr>
            <w:r w:rsidRPr="005B48E4">
              <w:rPr>
                <w:b/>
                <w:bCs/>
                <w:sz w:val="24"/>
                <w:szCs w:val="24"/>
              </w:rPr>
              <w:lastRenderedPageBreak/>
              <w:t>2. Stabilirea obiectivelor</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0C4845">
            <w:pPr>
              <w:ind w:firstLine="0"/>
              <w:rPr>
                <w:i/>
                <w:sz w:val="24"/>
                <w:szCs w:val="24"/>
                <w:lang w:val="en-US"/>
              </w:rPr>
            </w:pPr>
            <w:r w:rsidRPr="0075234F">
              <w:rPr>
                <w:bCs/>
                <w:i/>
                <w:sz w:val="24"/>
                <w:szCs w:val="24"/>
                <w:lang w:val="en-US"/>
              </w:rPr>
              <w:t>a) Expuneți obiectivele (care trebuie să fie legate direct de problemă și cauzele acesteia, formulate cuantificat, măsurabil, fixat în timp și realist</w:t>
            </w:r>
            <w:r w:rsidRPr="0075234F">
              <w:rPr>
                <w:i/>
                <w:sz w:val="24"/>
                <w:szCs w:val="24"/>
                <w:lang w:val="en-US"/>
              </w:rPr>
              <w:t>)</w:t>
            </w:r>
            <w:r w:rsidR="009B0173" w:rsidRPr="0075234F">
              <w:rPr>
                <w:i/>
                <w:sz w:val="24"/>
                <w:szCs w:val="24"/>
                <w:lang w:val="en-US"/>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color w:val="FF0000"/>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07497" w:rsidRPr="0075234F" w:rsidRDefault="00507497" w:rsidP="006D515E">
            <w:pPr>
              <w:ind w:firstLine="0"/>
              <w:rPr>
                <w:sz w:val="24"/>
                <w:szCs w:val="24"/>
                <w:lang w:val="en-US"/>
              </w:rPr>
            </w:pPr>
            <w:r w:rsidRPr="0075234F">
              <w:rPr>
                <w:sz w:val="24"/>
                <w:szCs w:val="24"/>
                <w:lang w:val="en-US"/>
              </w:rPr>
              <w:t>Principalele obiective ale intervenției statului sunt:</w:t>
            </w:r>
          </w:p>
          <w:p w:rsidR="00E06205" w:rsidRPr="0075234F" w:rsidRDefault="00507497" w:rsidP="006D515E">
            <w:pPr>
              <w:ind w:firstLine="0"/>
              <w:rPr>
                <w:sz w:val="24"/>
                <w:szCs w:val="24"/>
                <w:lang w:val="en-US"/>
              </w:rPr>
            </w:pPr>
            <w:r w:rsidRPr="0075234F">
              <w:rPr>
                <w:sz w:val="24"/>
                <w:szCs w:val="24"/>
                <w:lang w:val="en-US"/>
              </w:rPr>
              <w:t xml:space="preserve">1) </w:t>
            </w:r>
            <w:r w:rsidR="004C5844" w:rsidRPr="0075234F">
              <w:rPr>
                <w:sz w:val="24"/>
                <w:szCs w:val="24"/>
                <w:lang w:val="en-US"/>
              </w:rPr>
              <w:t xml:space="preserve">instituirea unor </w:t>
            </w:r>
            <w:r w:rsidR="00E06205" w:rsidRPr="0075234F">
              <w:rPr>
                <w:sz w:val="24"/>
                <w:szCs w:val="24"/>
                <w:lang w:val="en-US"/>
              </w:rPr>
              <w:t>reglementări certe, previzibile, transparente și explicite în materie de proiectare și înființare a plantațiilor de culturi pomicole, nucifere, de arbuști fructiferi și căpșun;</w:t>
            </w:r>
          </w:p>
          <w:p w:rsidR="006D515E" w:rsidRPr="0075234F" w:rsidRDefault="006D515E" w:rsidP="006D515E">
            <w:pPr>
              <w:ind w:firstLine="0"/>
              <w:rPr>
                <w:sz w:val="24"/>
                <w:szCs w:val="24"/>
                <w:lang w:val="en-US"/>
              </w:rPr>
            </w:pPr>
            <w:r w:rsidRPr="0075234F">
              <w:rPr>
                <w:sz w:val="24"/>
                <w:szCs w:val="24"/>
                <w:lang w:val="en-US"/>
              </w:rPr>
              <w:t>2) crearea unui cadru normativ pertinent stabilirii și utilizării unor tehnici și norme corecte de înființare a plantațiilor de culturi pomicole, nucifere, de arbuști fructiferi și căpșun;</w:t>
            </w:r>
          </w:p>
          <w:p w:rsidR="006D515E" w:rsidRPr="0075234F" w:rsidRDefault="006D515E" w:rsidP="00604E7B">
            <w:pPr>
              <w:ind w:firstLine="0"/>
              <w:rPr>
                <w:sz w:val="24"/>
                <w:szCs w:val="24"/>
                <w:lang w:val="en-US"/>
              </w:rPr>
            </w:pPr>
            <w:r w:rsidRPr="0075234F">
              <w:rPr>
                <w:sz w:val="24"/>
                <w:szCs w:val="24"/>
                <w:lang w:val="en-US"/>
              </w:rPr>
              <w:t>3</w:t>
            </w:r>
            <w:r w:rsidR="00E06205" w:rsidRPr="0075234F">
              <w:rPr>
                <w:sz w:val="24"/>
                <w:szCs w:val="24"/>
                <w:lang w:val="en-US"/>
              </w:rPr>
              <w:t xml:space="preserve">) </w:t>
            </w:r>
            <w:proofErr w:type="gramStart"/>
            <w:r w:rsidR="00ED17C5" w:rsidRPr="0075234F">
              <w:rPr>
                <w:sz w:val="24"/>
                <w:szCs w:val="24"/>
                <w:lang w:val="en-US"/>
              </w:rPr>
              <w:t>protejarea</w:t>
            </w:r>
            <w:proofErr w:type="gramEnd"/>
            <w:r w:rsidR="00ED17C5" w:rsidRPr="0075234F">
              <w:rPr>
                <w:sz w:val="24"/>
                <w:szCs w:val="24"/>
                <w:lang w:val="en-US"/>
              </w:rPr>
              <w:t xml:space="preserve"> </w:t>
            </w:r>
            <w:r w:rsidR="00E06205" w:rsidRPr="0075234F">
              <w:rPr>
                <w:sz w:val="24"/>
                <w:szCs w:val="24"/>
                <w:lang w:val="en-US"/>
              </w:rPr>
              <w:t>interesel</w:t>
            </w:r>
            <w:r w:rsidR="00ED17C5" w:rsidRPr="0075234F">
              <w:rPr>
                <w:sz w:val="24"/>
                <w:szCs w:val="24"/>
                <w:lang w:val="en-US"/>
              </w:rPr>
              <w:t>or</w:t>
            </w:r>
            <w:r w:rsidR="00E06205" w:rsidRPr="0075234F">
              <w:rPr>
                <w:sz w:val="24"/>
                <w:szCs w:val="24"/>
                <w:lang w:val="en-US"/>
              </w:rPr>
              <w:t xml:space="preserve"> producătorilor agricoli, care intenționează să planteze/înființeze plantații de culturi pomicole, nucifere, de arbuști fructiferi și căpșun</w:t>
            </w:r>
            <w:r w:rsidR="00ED17C5" w:rsidRPr="0075234F">
              <w:rPr>
                <w:sz w:val="24"/>
                <w:szCs w:val="24"/>
                <w:lang w:val="en-US"/>
              </w:rPr>
              <w:t>,</w:t>
            </w:r>
            <w:r w:rsidR="00E06205" w:rsidRPr="0075234F">
              <w:rPr>
                <w:sz w:val="24"/>
                <w:szCs w:val="24"/>
                <w:lang w:val="en-US"/>
              </w:rPr>
              <w:t xml:space="preserve"> avînd în vedere dinamica pozitivă a suprafețelor plantate cu asemenea culturi</w:t>
            </w:r>
            <w:r w:rsidR="00ED17C5" w:rsidRPr="0075234F">
              <w:rPr>
                <w:sz w:val="24"/>
                <w:szCs w:val="24"/>
                <w:lang w:val="en-US"/>
              </w:rPr>
              <w:t>.</w:t>
            </w:r>
            <w:r w:rsidR="00507497" w:rsidRPr="0075234F">
              <w:rPr>
                <w:sz w:val="24"/>
                <w:szCs w:val="24"/>
                <w:lang w:val="en-US"/>
              </w:rPr>
              <w:t xml:space="preserve"> </w:t>
            </w:r>
          </w:p>
        </w:tc>
      </w:tr>
      <w:tr w:rsidR="005D0F9F" w:rsidRPr="005D0F9F"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ED17C5" w:rsidRDefault="00C16C9F" w:rsidP="009321D1">
            <w:pPr>
              <w:ind w:firstLine="0"/>
              <w:jc w:val="left"/>
              <w:rPr>
                <w:sz w:val="24"/>
                <w:szCs w:val="24"/>
              </w:rPr>
            </w:pPr>
            <w:r w:rsidRPr="00ED17C5">
              <w:rPr>
                <w:b/>
                <w:bCs/>
                <w:sz w:val="24"/>
                <w:szCs w:val="24"/>
              </w:rPr>
              <w:t>3. Identificarea opţiunilor</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9321D1">
            <w:pPr>
              <w:ind w:firstLine="0"/>
              <w:jc w:val="left"/>
              <w:rPr>
                <w:i/>
                <w:sz w:val="24"/>
                <w:szCs w:val="24"/>
                <w:lang w:val="en-US"/>
              </w:rPr>
            </w:pPr>
            <w:r w:rsidRPr="0075234F">
              <w:rPr>
                <w:bCs/>
                <w:i/>
                <w:sz w:val="24"/>
                <w:szCs w:val="24"/>
                <w:lang w:val="en-US"/>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07497" w:rsidRPr="0075234F" w:rsidRDefault="00507497" w:rsidP="00710A88">
            <w:pPr>
              <w:contextualSpacing/>
              <w:rPr>
                <w:rFonts w:eastAsia="Calibri"/>
                <w:bCs/>
                <w:sz w:val="24"/>
                <w:szCs w:val="24"/>
                <w:lang w:val="en-US" w:eastAsia="ja-JP"/>
              </w:rPr>
            </w:pPr>
            <w:r w:rsidRPr="0075234F">
              <w:rPr>
                <w:rFonts w:eastAsia="Calibri"/>
                <w:b/>
                <w:bCs/>
                <w:sz w:val="24"/>
                <w:szCs w:val="24"/>
                <w:lang w:val="en-US" w:eastAsia="ja-JP"/>
              </w:rPr>
              <w:t>Opțiunea I.</w:t>
            </w:r>
            <w:r w:rsidRPr="0075234F">
              <w:rPr>
                <w:rFonts w:eastAsia="Calibri"/>
                <w:bCs/>
                <w:sz w:val="24"/>
                <w:szCs w:val="24"/>
                <w:lang w:val="en-US" w:eastAsia="ja-JP"/>
              </w:rPr>
              <w:t xml:space="preserve"> „A nu face nimic”.</w:t>
            </w:r>
          </w:p>
          <w:p w:rsidR="00507497" w:rsidRPr="0075234F" w:rsidRDefault="00507497" w:rsidP="000F45FE">
            <w:pPr>
              <w:spacing w:line="276" w:lineRule="auto"/>
              <w:ind w:firstLine="540"/>
              <w:rPr>
                <w:bCs/>
                <w:sz w:val="24"/>
                <w:szCs w:val="24"/>
                <w:lang w:val="en-US"/>
              </w:rPr>
            </w:pPr>
            <w:r w:rsidRPr="0075234F">
              <w:rPr>
                <w:b/>
                <w:bCs/>
                <w:sz w:val="24"/>
                <w:szCs w:val="24"/>
                <w:lang w:val="en-US"/>
              </w:rPr>
              <w:t xml:space="preserve">I </w:t>
            </w:r>
            <w:r w:rsidRPr="0075234F">
              <w:rPr>
                <w:bCs/>
                <w:sz w:val="24"/>
                <w:szCs w:val="24"/>
                <w:lang w:val="en-US"/>
              </w:rPr>
              <w:t xml:space="preserve">– a nu face nimic, </w:t>
            </w:r>
            <w:proofErr w:type="gramStart"/>
            <w:r w:rsidRPr="0075234F">
              <w:rPr>
                <w:bCs/>
                <w:sz w:val="24"/>
                <w:szCs w:val="24"/>
                <w:lang w:val="en-US"/>
              </w:rPr>
              <w:t>a</w:t>
            </w:r>
            <w:proofErr w:type="gramEnd"/>
            <w:r w:rsidRPr="0075234F">
              <w:rPr>
                <w:bCs/>
                <w:sz w:val="24"/>
                <w:szCs w:val="24"/>
                <w:lang w:val="en-US"/>
              </w:rPr>
              <w:t xml:space="preserve"> lăsa lucrurile aşa cum sunt.</w:t>
            </w:r>
          </w:p>
          <w:p w:rsidR="00C51360" w:rsidRPr="0075234F" w:rsidRDefault="00C51360" w:rsidP="00063EBA">
            <w:pPr>
              <w:spacing w:line="276" w:lineRule="auto"/>
              <w:ind w:firstLine="0"/>
              <w:rPr>
                <w:bCs/>
                <w:sz w:val="24"/>
                <w:szCs w:val="24"/>
                <w:lang w:val="en-US" w:eastAsia="ja-JP"/>
              </w:rPr>
            </w:pPr>
            <w:r w:rsidRPr="0075234F">
              <w:rPr>
                <w:bCs/>
                <w:sz w:val="24"/>
                <w:szCs w:val="24"/>
                <w:lang w:val="en-US" w:eastAsia="ja-JP"/>
              </w:rPr>
              <w:t>În lipsa intervenției statului persistă:</w:t>
            </w:r>
          </w:p>
          <w:p w:rsidR="00ED17C5" w:rsidRPr="0075234F" w:rsidRDefault="00ED17C5" w:rsidP="00ED17C5">
            <w:pPr>
              <w:tabs>
                <w:tab w:val="left" w:pos="900"/>
              </w:tabs>
              <w:spacing w:line="276" w:lineRule="auto"/>
              <w:ind w:firstLine="0"/>
              <w:rPr>
                <w:sz w:val="24"/>
                <w:szCs w:val="24"/>
                <w:lang w:val="en-US" w:eastAsia="ja-JP"/>
              </w:rPr>
            </w:pPr>
            <w:r w:rsidRPr="0075234F">
              <w:rPr>
                <w:bCs/>
                <w:sz w:val="24"/>
                <w:szCs w:val="24"/>
                <w:lang w:val="en-US" w:eastAsia="ja-JP"/>
              </w:rPr>
              <w:t>1) riscul unei c</w:t>
            </w:r>
            <w:r w:rsidRPr="0075234F">
              <w:rPr>
                <w:sz w:val="24"/>
                <w:szCs w:val="24"/>
                <w:lang w:val="en-US" w:eastAsia="ja-JP"/>
              </w:rPr>
              <w:t>alități necorespunzătoare și compromise a proiectelor și/sau planurilor privind înființarea plantațiilor în cauză și a tehnologiilor utilizate, fapt ce influențează negativ productivitatea plantațiilor și culturilor respective;</w:t>
            </w:r>
          </w:p>
          <w:p w:rsidR="00ED17C5" w:rsidRDefault="00ED17C5" w:rsidP="00ED17C5">
            <w:pPr>
              <w:pStyle w:val="Style9"/>
              <w:widowControl/>
              <w:tabs>
                <w:tab w:val="left" w:leader="underscore" w:pos="9374"/>
              </w:tabs>
              <w:spacing w:line="240" w:lineRule="auto"/>
              <w:ind w:firstLine="0"/>
              <w:rPr>
                <w:rFonts w:eastAsia="Times New Roman"/>
                <w:lang w:val="en-US" w:eastAsia="ja-JP"/>
              </w:rPr>
            </w:pPr>
            <w:r w:rsidRPr="00111EFE">
              <w:rPr>
                <w:lang w:val="en-US" w:eastAsia="ja-JP"/>
              </w:rPr>
              <w:t>2</w:t>
            </w:r>
            <w:r w:rsidRPr="0075234F">
              <w:rPr>
                <w:rFonts w:eastAsia="Times New Roman"/>
                <w:lang w:val="en-US" w:eastAsia="ja-JP"/>
              </w:rPr>
              <w:t xml:space="preserve">) riscul unei lacune legislative </w:t>
            </w:r>
            <w:r w:rsidRPr="00111EFE">
              <w:rPr>
                <w:rFonts w:eastAsia="Times New Roman"/>
                <w:lang w:val="en-US" w:eastAsia="ja-JP"/>
              </w:rPr>
              <w:t>în materie de elaborare a proiectului și/sau a planului de organizare a teritoriului în vederea înființării plantațiilor de culturi pomicole, nucifere, de arbuști fructiferi și căpșun</w:t>
            </w:r>
            <w:r>
              <w:rPr>
                <w:rFonts w:eastAsia="Times New Roman"/>
                <w:lang w:val="en-US" w:eastAsia="ja-JP"/>
              </w:rPr>
              <w:t>;</w:t>
            </w:r>
          </w:p>
          <w:p w:rsidR="00ED17C5" w:rsidRDefault="00ED17C5" w:rsidP="00ED17C5">
            <w:pPr>
              <w:pStyle w:val="Style9"/>
              <w:widowControl/>
              <w:tabs>
                <w:tab w:val="left" w:leader="underscore" w:pos="9374"/>
              </w:tabs>
              <w:spacing w:line="240" w:lineRule="auto"/>
              <w:ind w:firstLine="0"/>
              <w:rPr>
                <w:lang w:val="en-US" w:eastAsia="ja-JP"/>
              </w:rPr>
            </w:pPr>
            <w:r>
              <w:rPr>
                <w:rFonts w:eastAsia="Times New Roman"/>
                <w:lang w:val="en-US" w:eastAsia="ja-JP"/>
              </w:rPr>
              <w:t xml:space="preserve">3) riscul neaccesării a mijloacelor din </w:t>
            </w:r>
            <w:r w:rsidRPr="00E0627F">
              <w:rPr>
                <w:bCs/>
                <w:lang w:val="en-US" w:eastAsia="ja-JP"/>
              </w:rPr>
              <w:t xml:space="preserve">Fondul Naţional de Dezvoltare a Agriculturii şi Mediului Rural, </w:t>
            </w:r>
            <w:r>
              <w:rPr>
                <w:rFonts w:eastAsia="Times New Roman"/>
                <w:lang w:val="en-US" w:eastAsia="ja-JP"/>
              </w:rPr>
              <w:t>de către producătorii agricoli, care au înființat</w:t>
            </w:r>
            <w:r w:rsidRPr="00E0627F">
              <w:rPr>
                <w:lang w:val="en-US" w:eastAsia="ja-JP"/>
              </w:rPr>
              <w:t xml:space="preserve"> plantații de culturi pomicole, nucifere, de arbuști fructiferi și căpșun</w:t>
            </w:r>
            <w:r w:rsidRPr="00111EFE">
              <w:rPr>
                <w:rFonts w:eastAsia="Times New Roman"/>
                <w:lang w:val="en-US" w:eastAsia="ja-JP"/>
              </w:rPr>
              <w:t xml:space="preserve">, dar </w:t>
            </w:r>
            <w:r>
              <w:rPr>
                <w:rFonts w:eastAsia="Times New Roman"/>
                <w:lang w:val="en-US" w:eastAsia="ja-JP"/>
              </w:rPr>
              <w:t xml:space="preserve">care nu dispun de un </w:t>
            </w:r>
            <w:r w:rsidRPr="003D471A">
              <w:rPr>
                <w:lang w:val="en-US" w:eastAsia="ja-JP"/>
              </w:rPr>
              <w:t xml:space="preserve">proiect și/sau plan privind înființarea </w:t>
            </w:r>
            <w:r>
              <w:rPr>
                <w:lang w:val="en-US" w:eastAsia="ja-JP"/>
              </w:rPr>
              <w:t>plantațiilor, elaborate într-un mod judicious;</w:t>
            </w:r>
          </w:p>
          <w:p w:rsidR="00C16C9F" w:rsidRPr="0075234F" w:rsidRDefault="00ED17C5" w:rsidP="00ED17C5">
            <w:pPr>
              <w:spacing w:line="276" w:lineRule="auto"/>
              <w:ind w:firstLine="0"/>
              <w:rPr>
                <w:bCs/>
                <w:sz w:val="24"/>
                <w:szCs w:val="24"/>
                <w:lang w:val="en-US"/>
              </w:rPr>
            </w:pPr>
            <w:r>
              <w:rPr>
                <w:lang w:val="en-US" w:eastAsia="ja-JP"/>
              </w:rPr>
              <w:t xml:space="preserve">4) </w:t>
            </w:r>
            <w:r w:rsidRPr="002974A9">
              <w:rPr>
                <w:sz w:val="24"/>
                <w:szCs w:val="24"/>
                <w:lang w:val="en-US" w:eastAsia="ja-JP"/>
              </w:rPr>
              <w:t>caracterul neuniform și sporadic al procesului de proiectare a unor astfel de plantații</w:t>
            </w:r>
            <w:r>
              <w:rPr>
                <w:lang w:val="en-US" w:eastAsia="ja-JP"/>
              </w:rPr>
              <w:t xml:space="preserve">, dat fiind </w:t>
            </w:r>
            <w:r w:rsidRPr="002974A9">
              <w:rPr>
                <w:lang w:val="en-US" w:eastAsia="ja-JP"/>
              </w:rPr>
              <w:t xml:space="preserve">lipsa </w:t>
            </w:r>
            <w:r w:rsidRPr="002974A9">
              <w:rPr>
                <w:sz w:val="24"/>
                <w:szCs w:val="24"/>
                <w:lang w:val="en-US" w:eastAsia="ja-JP"/>
              </w:rPr>
              <w:t xml:space="preserve">reglementărilor explicite privind modul în care urmează a fi </w:t>
            </w:r>
            <w:proofErr w:type="gramStart"/>
            <w:r w:rsidRPr="002974A9">
              <w:rPr>
                <w:sz w:val="24"/>
                <w:szCs w:val="24"/>
                <w:lang w:val="en-US" w:eastAsia="ja-JP"/>
              </w:rPr>
              <w:t>proiectate  planta</w:t>
            </w:r>
            <w:proofErr w:type="gramEnd"/>
            <w:r w:rsidRPr="002974A9">
              <w:rPr>
                <w:sz w:val="24"/>
                <w:szCs w:val="24"/>
                <w:lang w:val="en-US" w:eastAsia="ja-JP"/>
              </w:rPr>
              <w:t>țiile pomicole, nucifere, arbuști fructiferi și căpșun, dar și a condițiilor și cerințelor care necesită a fi respectate la elaborarea proiectului și/sau a planului de organizare a teritoriului</w:t>
            </w:r>
            <w:r>
              <w:rPr>
                <w:lang w:val="en-US" w:eastAsia="ja-JP"/>
              </w:rPr>
              <w:t>.</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0C4845">
            <w:pPr>
              <w:ind w:firstLine="0"/>
              <w:rPr>
                <w:bCs/>
                <w:i/>
                <w:sz w:val="24"/>
                <w:szCs w:val="24"/>
                <w:lang w:val="en-US"/>
              </w:rPr>
            </w:pPr>
            <w:r w:rsidRPr="0075234F">
              <w:rPr>
                <w:bCs/>
                <w:i/>
                <w:sz w:val="24"/>
                <w:szCs w:val="24"/>
                <w:lang w:val="en-US"/>
              </w:rPr>
              <w:t>b) Expuneți</w:t>
            </w:r>
            <w:r w:rsidRPr="0075234F">
              <w:rPr>
                <w:i/>
                <w:sz w:val="24"/>
                <w:szCs w:val="24"/>
                <w:lang w:val="en-US"/>
              </w:rPr>
              <w:t xml:space="preserve"> principalele prevederi ale proiectului, cu impact, </w:t>
            </w:r>
            <w:r w:rsidR="006B5AAD" w:rsidRPr="0075234F">
              <w:rPr>
                <w:i/>
                <w:sz w:val="24"/>
                <w:szCs w:val="24"/>
                <w:lang w:val="en-US"/>
              </w:rPr>
              <w:t>explicând</w:t>
            </w:r>
            <w:r w:rsidRPr="0075234F">
              <w:rPr>
                <w:i/>
                <w:sz w:val="24"/>
                <w:szCs w:val="24"/>
                <w:lang w:val="en-US"/>
              </w:rPr>
              <w:t xml:space="preserve">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C04D2" w:rsidRPr="0075234F" w:rsidRDefault="000C04D2" w:rsidP="000C04D2">
            <w:pPr>
              <w:rPr>
                <w:b/>
                <w:sz w:val="24"/>
                <w:szCs w:val="24"/>
                <w:lang w:val="en-US"/>
              </w:rPr>
            </w:pPr>
            <w:r w:rsidRPr="0075234F">
              <w:rPr>
                <w:b/>
                <w:sz w:val="24"/>
                <w:szCs w:val="24"/>
                <w:lang w:val="en-US"/>
              </w:rPr>
              <w:t xml:space="preserve">Opțiunea II. Aprobarea proiectului de act normativ </w:t>
            </w:r>
          </w:p>
          <w:p w:rsidR="00002914" w:rsidRPr="0075234F" w:rsidRDefault="004B2FFE" w:rsidP="001B4E6E">
            <w:pPr>
              <w:spacing w:line="276" w:lineRule="auto"/>
              <w:ind w:firstLine="284"/>
              <w:jc w:val="left"/>
              <w:rPr>
                <w:sz w:val="24"/>
                <w:szCs w:val="24"/>
                <w:lang w:val="en-US"/>
              </w:rPr>
            </w:pPr>
            <w:r w:rsidRPr="0075234F">
              <w:rPr>
                <w:b/>
                <w:sz w:val="24"/>
                <w:szCs w:val="24"/>
                <w:lang w:val="en-US"/>
              </w:rPr>
              <w:t>P</w:t>
            </w:r>
            <w:r w:rsidR="00717A31" w:rsidRPr="0075234F">
              <w:rPr>
                <w:b/>
                <w:sz w:val="24"/>
                <w:szCs w:val="24"/>
                <w:lang w:val="en-US"/>
              </w:rPr>
              <w:t>revederi</w:t>
            </w:r>
            <w:r w:rsidRPr="0075234F">
              <w:rPr>
                <w:b/>
                <w:sz w:val="24"/>
                <w:szCs w:val="24"/>
                <w:lang w:val="en-US"/>
              </w:rPr>
              <w:t xml:space="preserve">le </w:t>
            </w:r>
            <w:r w:rsidR="00717A31" w:rsidRPr="0075234F">
              <w:rPr>
                <w:b/>
                <w:sz w:val="24"/>
                <w:szCs w:val="24"/>
                <w:lang w:val="en-US"/>
              </w:rPr>
              <w:t xml:space="preserve"> proiectului </w:t>
            </w:r>
            <w:r w:rsidRPr="0075234F">
              <w:rPr>
                <w:b/>
                <w:sz w:val="24"/>
                <w:szCs w:val="24"/>
                <w:lang w:val="en-US"/>
              </w:rPr>
              <w:t>propus</w:t>
            </w:r>
            <w:r w:rsidRPr="0075234F">
              <w:rPr>
                <w:sz w:val="24"/>
                <w:szCs w:val="24"/>
                <w:lang w:val="en-US"/>
              </w:rPr>
              <w:t xml:space="preserve"> </w:t>
            </w:r>
            <w:r w:rsidR="00717A31" w:rsidRPr="0075234F">
              <w:rPr>
                <w:sz w:val="24"/>
                <w:szCs w:val="24"/>
                <w:lang w:val="en-US"/>
              </w:rPr>
              <w:t>se axează pe</w:t>
            </w:r>
            <w:r w:rsidR="00002914" w:rsidRPr="0075234F">
              <w:rPr>
                <w:sz w:val="24"/>
                <w:szCs w:val="24"/>
                <w:lang w:val="en-US"/>
              </w:rPr>
              <w:t xml:space="preserve"> stabilirea:</w:t>
            </w:r>
          </w:p>
          <w:p w:rsidR="00002914" w:rsidRPr="0075234F" w:rsidRDefault="00002914" w:rsidP="00002914">
            <w:pPr>
              <w:spacing w:line="276" w:lineRule="auto"/>
              <w:ind w:firstLine="284"/>
              <w:rPr>
                <w:sz w:val="24"/>
                <w:szCs w:val="24"/>
                <w:lang w:val="en-US"/>
              </w:rPr>
            </w:pPr>
            <w:r w:rsidRPr="0075234F">
              <w:rPr>
                <w:sz w:val="24"/>
                <w:szCs w:val="24"/>
                <w:lang w:val="en-US"/>
              </w:rPr>
              <w:t>1) regulilor aplicabile pentru proiectarea plantațiilor pomicole, nucifere, arbuști fructiferi și căpșun;</w:t>
            </w:r>
          </w:p>
          <w:p w:rsidR="00002914" w:rsidRPr="0075234F" w:rsidRDefault="00002914" w:rsidP="00002914">
            <w:pPr>
              <w:spacing w:line="276" w:lineRule="auto"/>
              <w:ind w:firstLine="284"/>
              <w:rPr>
                <w:sz w:val="24"/>
                <w:szCs w:val="24"/>
                <w:lang w:val="en-US"/>
              </w:rPr>
            </w:pPr>
            <w:r w:rsidRPr="0075234F">
              <w:rPr>
                <w:sz w:val="24"/>
                <w:szCs w:val="24"/>
                <w:lang w:val="en-US"/>
              </w:rPr>
              <w:t xml:space="preserve">2) condițiilor care necesită a fi respectate la elaborarea proiectului și/sau a planului de organizare a teritoriului în vederea înființării plantațiilor de culturi pomicole, nucifere, de arbuști fructiferi și căpșun; </w:t>
            </w:r>
          </w:p>
          <w:p w:rsidR="00E2349F" w:rsidRPr="0075234F" w:rsidRDefault="00002914" w:rsidP="00002914">
            <w:pPr>
              <w:spacing w:line="276" w:lineRule="auto"/>
              <w:ind w:firstLine="284"/>
              <w:rPr>
                <w:sz w:val="24"/>
                <w:szCs w:val="24"/>
                <w:lang w:val="en-US"/>
              </w:rPr>
            </w:pPr>
            <w:r w:rsidRPr="0075234F">
              <w:rPr>
                <w:sz w:val="24"/>
                <w:szCs w:val="24"/>
                <w:lang w:val="en-US"/>
              </w:rPr>
              <w:t xml:space="preserve">3) </w:t>
            </w:r>
            <w:proofErr w:type="gramStart"/>
            <w:r w:rsidRPr="0075234F">
              <w:rPr>
                <w:sz w:val="24"/>
                <w:szCs w:val="24"/>
                <w:lang w:val="en-US"/>
              </w:rPr>
              <w:t>cerințelor</w:t>
            </w:r>
            <w:proofErr w:type="gramEnd"/>
            <w:r w:rsidRPr="0075234F">
              <w:rPr>
                <w:sz w:val="24"/>
                <w:szCs w:val="24"/>
                <w:lang w:val="en-US"/>
              </w:rPr>
              <w:t xml:space="preserve"> față de proiectul și/sau planul de organizare a teritoriului elaborat în vederea înființării plantațiilor de culturi pomicole, nucifere, de arbuști fructiferi și căpșun.</w:t>
            </w:r>
          </w:p>
          <w:p w:rsidR="006D515E" w:rsidRPr="0075234F" w:rsidRDefault="00BF78F2" w:rsidP="00063EBA">
            <w:pPr>
              <w:spacing w:line="276" w:lineRule="auto"/>
              <w:ind w:firstLine="0"/>
              <w:rPr>
                <w:sz w:val="24"/>
                <w:szCs w:val="24"/>
                <w:lang w:val="en-US"/>
              </w:rPr>
            </w:pPr>
            <w:r w:rsidRPr="0075234F">
              <w:rPr>
                <w:sz w:val="24"/>
                <w:szCs w:val="24"/>
                <w:lang w:val="en-US"/>
              </w:rPr>
              <w:t xml:space="preserve">Implementarea </w:t>
            </w:r>
            <w:r w:rsidR="00002914" w:rsidRPr="0075234F">
              <w:rPr>
                <w:sz w:val="24"/>
                <w:szCs w:val="24"/>
                <w:lang w:val="en-US"/>
              </w:rPr>
              <w:t xml:space="preserve">proiectului de hotărîre de Guvern respectiv va avea un impact pozitiv </w:t>
            </w:r>
            <w:r w:rsidR="006D515E" w:rsidRPr="0075234F">
              <w:rPr>
                <w:sz w:val="24"/>
                <w:szCs w:val="24"/>
                <w:lang w:val="en-US"/>
              </w:rPr>
              <w:t xml:space="preserve">asupra procesului de proiectare a plantațiilor de culturi pomicole, nucifere, de arbuști fructiferi și căpșun și respectiv, </w:t>
            </w:r>
            <w:r w:rsidR="004C5844" w:rsidRPr="0075234F">
              <w:rPr>
                <w:sz w:val="24"/>
                <w:szCs w:val="24"/>
                <w:lang w:val="en-US"/>
              </w:rPr>
              <w:t xml:space="preserve">totodată </w:t>
            </w:r>
            <w:r w:rsidR="006D515E" w:rsidRPr="0075234F">
              <w:rPr>
                <w:sz w:val="24"/>
                <w:szCs w:val="24"/>
                <w:lang w:val="en-US"/>
              </w:rPr>
              <w:t>cre</w:t>
            </w:r>
            <w:r w:rsidR="004C5844" w:rsidRPr="0075234F">
              <w:rPr>
                <w:sz w:val="24"/>
                <w:szCs w:val="24"/>
                <w:lang w:val="en-US"/>
              </w:rPr>
              <w:t xml:space="preserve">înd </w:t>
            </w:r>
            <w:r w:rsidR="006D515E" w:rsidRPr="0075234F">
              <w:rPr>
                <w:sz w:val="24"/>
                <w:szCs w:val="24"/>
                <w:lang w:val="en-US"/>
              </w:rPr>
              <w:t>un cadru de reglementare favorabil procesului de elaborare a proiectului și/sau a planului de organizare a teritoriului în vederea înființării plantațiilor sus-menționate.</w:t>
            </w:r>
          </w:p>
          <w:p w:rsidR="00063EBA" w:rsidRPr="0075234F" w:rsidRDefault="006D515E" w:rsidP="00063EBA">
            <w:pPr>
              <w:spacing w:line="276" w:lineRule="auto"/>
              <w:ind w:firstLine="0"/>
              <w:rPr>
                <w:sz w:val="24"/>
                <w:szCs w:val="24"/>
                <w:lang w:val="en-US"/>
              </w:rPr>
            </w:pPr>
            <w:r w:rsidRPr="0075234F">
              <w:rPr>
                <w:sz w:val="24"/>
                <w:szCs w:val="24"/>
                <w:lang w:val="en-US"/>
              </w:rPr>
              <w:t xml:space="preserve">Mai mult, prin aprobarea acestui proiect de hotărîre de Guvern, va fi realizată corespunderea cadrului normativ din domeniu cu prevederile legislației în vigoare, asigurarea unei coerențe și consecvențe dintre prevederile Legii nr. 728-XIII din 06.02.1996 cu privire la pomicultură și cadrul </w:t>
            </w:r>
            <w:r w:rsidRPr="0075234F">
              <w:rPr>
                <w:sz w:val="24"/>
                <w:szCs w:val="24"/>
                <w:lang w:val="en-US"/>
              </w:rPr>
              <w:lastRenderedPageBreak/>
              <w:t>normativ de implementare a acestora.</w:t>
            </w:r>
          </w:p>
          <w:p w:rsidR="00063EBA" w:rsidRPr="0075234F" w:rsidRDefault="00063EBA" w:rsidP="00931B55">
            <w:pPr>
              <w:pStyle w:val="NormalWeb"/>
              <w:ind w:firstLine="0"/>
              <w:rPr>
                <w:lang w:val="en-US"/>
              </w:rPr>
            </w:pPr>
            <w:r w:rsidRPr="0075234F">
              <w:rPr>
                <w:rStyle w:val="FontStyle43"/>
                <w:bCs/>
                <w:sz w:val="24"/>
                <w:szCs w:val="24"/>
                <w:lang w:val="en-US"/>
              </w:rPr>
              <w:t xml:space="preserve">Astfel, odată cu aprobarea proiectului Instrucțiunii privind modul de elaborare a proiectului şi/sau a planului de organizare a teritoriului în vederea înființării plantațiilor de culturi pomicole, nucifere, de arbuști fructiferi și căpșun urmează a fi </w:t>
            </w:r>
            <w:r w:rsidRPr="0075234F">
              <w:rPr>
                <w:lang w:val="en-US"/>
              </w:rPr>
              <w:t>stabilite</w:t>
            </w:r>
            <w:bookmarkStart w:id="0" w:name="_Hlk526870478"/>
            <w:r w:rsidR="00931B55" w:rsidRPr="0075234F">
              <w:rPr>
                <w:lang w:val="en-US"/>
              </w:rPr>
              <w:t xml:space="preserve"> și </w:t>
            </w:r>
            <w:r w:rsidRPr="00063EBA">
              <w:rPr>
                <w:lang w:val="ro-RO"/>
              </w:rPr>
              <w:t>respecta</w:t>
            </w:r>
            <w:r w:rsidR="00931B55">
              <w:rPr>
                <w:lang w:val="ro-RO"/>
              </w:rPr>
              <w:t>te anumite</w:t>
            </w:r>
            <w:r w:rsidRPr="00063EBA">
              <w:rPr>
                <w:lang w:val="ro-RO"/>
              </w:rPr>
              <w:t xml:space="preserve"> condiții, precum:</w:t>
            </w:r>
          </w:p>
          <w:p w:rsidR="00063EBA" w:rsidRPr="00063EBA" w:rsidRDefault="00063EBA" w:rsidP="00F81DA7">
            <w:pPr>
              <w:ind w:firstLine="0"/>
              <w:rPr>
                <w:sz w:val="24"/>
                <w:szCs w:val="24"/>
                <w:lang w:val="ro-RO"/>
              </w:rPr>
            </w:pPr>
            <w:r w:rsidRPr="00063EBA">
              <w:rPr>
                <w:sz w:val="24"/>
                <w:szCs w:val="24"/>
                <w:lang w:val="ro-RO"/>
              </w:rPr>
              <w:t>a) înfiinţarea plantaţiilor de culturi pomicole, nucifere și arbuști fructiferi și căpșun, pentru producţie-marfă doar în cadrul arealului pomicol existent, în funcţie de condiţiile naturale și climaterice ale Republicii Moldova, ori</w:t>
            </w:r>
          </w:p>
          <w:p w:rsidR="00063EBA" w:rsidRPr="00063EBA" w:rsidRDefault="00063EBA" w:rsidP="00F81DA7">
            <w:pPr>
              <w:ind w:firstLine="0"/>
              <w:rPr>
                <w:color w:val="000000"/>
                <w:sz w:val="24"/>
                <w:szCs w:val="24"/>
                <w:lang w:val="ro-RO"/>
              </w:rPr>
            </w:pPr>
            <w:r w:rsidRPr="00063EBA">
              <w:rPr>
                <w:sz w:val="24"/>
                <w:szCs w:val="24"/>
                <w:lang w:val="ro-RO"/>
              </w:rPr>
              <w:t xml:space="preserve">b) înfiinţarea plantaţiilor de culturi pomicole, nucifere, de arbuști fructiferi și căpșun, pentru producţie-marfă doar cu soiuri de bază și soiuri polenizator de culturi pomicole, arbuști fructiferi și căpșun, înscrise în Catalogul soiurilor de plante al </w:t>
            </w:r>
            <w:r w:rsidRPr="00063EBA">
              <w:rPr>
                <w:color w:val="000000"/>
                <w:sz w:val="24"/>
                <w:szCs w:val="24"/>
                <w:lang w:val="ro-RO"/>
              </w:rPr>
              <w:t xml:space="preserve">Republicii Moldova și/sau importate în conformitate cu prevederile Legii nr. 68/2013 despre semințe. </w:t>
            </w:r>
          </w:p>
          <w:p w:rsidR="00063EBA" w:rsidRPr="00063EBA" w:rsidRDefault="00063EBA" w:rsidP="00F81DA7">
            <w:pPr>
              <w:pStyle w:val="NormalWeb"/>
              <w:ind w:firstLine="0"/>
              <w:rPr>
                <w:lang w:val="ro-RO"/>
              </w:rPr>
            </w:pPr>
            <w:r w:rsidRPr="0075234F">
              <w:rPr>
                <w:rStyle w:val="FontStyle43"/>
                <w:bCs/>
                <w:sz w:val="24"/>
                <w:szCs w:val="24"/>
                <w:lang w:val="en-US"/>
              </w:rPr>
              <w:t>Totodată</w:t>
            </w:r>
            <w:r w:rsidRPr="00063EBA">
              <w:rPr>
                <w:color w:val="000000"/>
                <w:lang w:val="ro-RO"/>
              </w:rPr>
              <w:t xml:space="preserve">, potrivit proiectului </w:t>
            </w:r>
            <w:r w:rsidR="00931B55">
              <w:rPr>
                <w:color w:val="000000"/>
                <w:lang w:val="ro-RO"/>
              </w:rPr>
              <w:t>în cauză</w:t>
            </w:r>
            <w:r w:rsidRPr="00063EBA">
              <w:rPr>
                <w:color w:val="000000"/>
                <w:lang w:val="ro-RO"/>
              </w:rPr>
              <w:t>, î</w:t>
            </w:r>
            <w:r w:rsidRPr="00063EBA">
              <w:rPr>
                <w:lang w:val="ro-RO"/>
              </w:rPr>
              <w:t xml:space="preserve">nființarea plantațiilor de culturi pomicole, nucifere, de arbuști fructiferi și căpșun de producție-marfă cu suprafața de pînă la </w:t>
            </w:r>
            <w:smartTag w:uri="urn:schemas-microsoft-com:office:smarttags" w:element="metricconverter">
              <w:smartTagPr>
                <w:attr w:name="ProductID" w:val="0,5 ha"/>
              </w:smartTagPr>
              <w:r w:rsidRPr="00063EBA">
                <w:rPr>
                  <w:lang w:val="ro-RO"/>
                </w:rPr>
                <w:t>0,5 ha</w:t>
              </w:r>
            </w:smartTag>
            <w:r w:rsidRPr="00063EBA">
              <w:rPr>
                <w:lang w:val="ro-RO"/>
              </w:rPr>
              <w:t xml:space="preserve"> se efectuează conform planului de organizare a teritoriului și de plantare a culturilor, și/sau schiței de proiect, elaborate de producătorii agricoli sau specialiști în agricultură sau proiectare spațială cu studii superioare finalizate ori de proiectanți, iar a celor cu suprafața mai mare de </w:t>
            </w:r>
            <w:smartTag w:uri="urn:schemas-microsoft-com:office:smarttags" w:element="metricconverter">
              <w:smartTagPr>
                <w:attr w:name="ProductID" w:val="0,5 ha"/>
              </w:smartTagPr>
              <w:r w:rsidRPr="00063EBA">
                <w:rPr>
                  <w:lang w:val="ro-RO"/>
                </w:rPr>
                <w:t>0,5 ha</w:t>
              </w:r>
            </w:smartTag>
            <w:r w:rsidRPr="00063EBA">
              <w:rPr>
                <w:lang w:val="ro-RO"/>
              </w:rPr>
              <w:t xml:space="preserve"> – conform proiectelor elaborate de birourile de proiectare.</w:t>
            </w:r>
          </w:p>
          <w:p w:rsidR="00063EBA" w:rsidRPr="00063EBA" w:rsidRDefault="00063EBA" w:rsidP="00F81DA7">
            <w:pPr>
              <w:pStyle w:val="NormalWeb"/>
              <w:ind w:firstLine="0"/>
              <w:rPr>
                <w:lang w:val="ro-RO"/>
              </w:rPr>
            </w:pPr>
            <w:r w:rsidRPr="00063EBA">
              <w:rPr>
                <w:lang w:val="ro-RO"/>
              </w:rPr>
              <w:t>De asemenea, proiectul și/sau planul de organizare a teritoriului în vederea înființării plantațiilor de culturi pomicole, nucifere, de arbuști fructiferi și căpșun, cu suprafață mai mare de 0,5 ha va fi constituit din:</w:t>
            </w:r>
          </w:p>
          <w:p w:rsidR="00063EBA" w:rsidRPr="00063EBA" w:rsidRDefault="00063EBA" w:rsidP="00063EBA">
            <w:pPr>
              <w:pStyle w:val="Listparagraf"/>
              <w:ind w:left="0"/>
              <w:jc w:val="both"/>
            </w:pPr>
            <w:r w:rsidRPr="00063EBA">
              <w:t xml:space="preserve">a) proiectul de înființare a plantațiilor de culturi pomicole, nucifere, de arbuști fructiferi și căpșun;  </w:t>
            </w:r>
          </w:p>
          <w:p w:rsidR="00063EBA" w:rsidRPr="00063EBA" w:rsidRDefault="00063EBA" w:rsidP="00063EBA">
            <w:pPr>
              <w:pStyle w:val="Listparagraf"/>
              <w:numPr>
                <w:ilvl w:val="0"/>
                <w:numId w:val="4"/>
              </w:numPr>
              <w:jc w:val="both"/>
            </w:pPr>
            <w:r w:rsidRPr="00063EBA">
              <w:t>pașaportul înființării plantațiilor;</w:t>
            </w:r>
          </w:p>
          <w:p w:rsidR="00063EBA" w:rsidRPr="00063EBA" w:rsidRDefault="00063EBA" w:rsidP="00063EBA">
            <w:pPr>
              <w:pStyle w:val="Listparagraf"/>
              <w:numPr>
                <w:ilvl w:val="0"/>
                <w:numId w:val="4"/>
              </w:numPr>
              <w:ind w:left="0" w:firstLine="90"/>
              <w:jc w:val="both"/>
            </w:pPr>
            <w:r w:rsidRPr="00063EBA">
              <w:t>planul de organizare a teritoriului în vederea înființării plantațiilor de culturi pomicole, nucifere, de arbuști fructiferi și căpșun.</w:t>
            </w:r>
          </w:p>
          <w:p w:rsidR="00063EBA" w:rsidRPr="00063EBA" w:rsidRDefault="00063EBA" w:rsidP="00F81DA7">
            <w:pPr>
              <w:pStyle w:val="NormalWeb"/>
              <w:ind w:firstLine="0"/>
              <w:rPr>
                <w:lang w:val="ro-RO"/>
              </w:rPr>
            </w:pPr>
            <w:r w:rsidRPr="0075234F">
              <w:rPr>
                <w:rStyle w:val="FontStyle43"/>
                <w:bCs/>
                <w:sz w:val="24"/>
                <w:szCs w:val="24"/>
                <w:lang w:val="en-US"/>
              </w:rPr>
              <w:t>Înființarea</w:t>
            </w:r>
            <w:r w:rsidRPr="00063EBA">
              <w:rPr>
                <w:lang w:val="ro-RO"/>
              </w:rPr>
              <w:t xml:space="preserve"> plantațiilor pomicole, nucifere, de arbuștilor fructiferi și căpșun se va realiza cu material săditor horticol autohton și/sau de import, importate în condițiile Legii nr. 68/2013 despre semințe și care corespund Normei privind producerea, controlul, certificarea şi comercializarea materialului de înmulțire și de plantare fructifer, aprobată prin Hotărîrea Guvernului nr. 415 din 21.06.2013.</w:t>
            </w:r>
          </w:p>
          <w:p w:rsidR="00063EBA" w:rsidRPr="00063EBA" w:rsidRDefault="00063EBA" w:rsidP="00F81DA7">
            <w:pPr>
              <w:pStyle w:val="NormalWeb"/>
              <w:ind w:firstLine="0"/>
              <w:rPr>
                <w:lang w:val="ro-RO"/>
              </w:rPr>
            </w:pPr>
            <w:r w:rsidRPr="00063EBA">
              <w:rPr>
                <w:lang w:val="ro-RO"/>
              </w:rPr>
              <w:t xml:space="preserve">În conformitate cu proiectul </w:t>
            </w:r>
            <w:r w:rsidR="00931B55">
              <w:rPr>
                <w:lang w:val="ro-RO"/>
              </w:rPr>
              <w:t>respectiv,</w:t>
            </w:r>
            <w:r w:rsidRPr="0075234F">
              <w:rPr>
                <w:rStyle w:val="FontStyle43"/>
                <w:bCs/>
                <w:sz w:val="24"/>
                <w:szCs w:val="24"/>
                <w:lang w:val="en-US"/>
              </w:rPr>
              <w:t xml:space="preserve"> la </w:t>
            </w:r>
            <w:r w:rsidRPr="00063EBA">
              <w:rPr>
                <w:lang w:val="ro-RO"/>
              </w:rPr>
              <w:t xml:space="preserve">efectuarea lucrărilor de proiectare vor fi asigurate așa cerințe, precum: </w:t>
            </w:r>
          </w:p>
          <w:p w:rsidR="00063EBA" w:rsidRPr="00063EBA" w:rsidRDefault="00063EBA" w:rsidP="00F81DA7">
            <w:pPr>
              <w:ind w:firstLine="0"/>
              <w:rPr>
                <w:sz w:val="24"/>
                <w:szCs w:val="24"/>
                <w:lang w:val="ro-RO"/>
              </w:rPr>
            </w:pPr>
            <w:r w:rsidRPr="00063EBA">
              <w:rPr>
                <w:sz w:val="24"/>
                <w:szCs w:val="24"/>
                <w:lang w:val="ro-RO"/>
              </w:rPr>
              <w:t>a) calitatea înaltă a lucrărilor de proiectare;</w:t>
            </w:r>
          </w:p>
          <w:p w:rsidR="00063EBA" w:rsidRPr="00063EBA" w:rsidRDefault="00063EBA" w:rsidP="00F81DA7">
            <w:pPr>
              <w:ind w:firstLine="0"/>
              <w:rPr>
                <w:sz w:val="24"/>
                <w:szCs w:val="24"/>
                <w:lang w:val="ro-RO"/>
              </w:rPr>
            </w:pPr>
            <w:r w:rsidRPr="00063EBA">
              <w:rPr>
                <w:sz w:val="24"/>
                <w:szCs w:val="24"/>
                <w:lang w:val="ro-RO"/>
              </w:rPr>
              <w:t>b) folosirea raţională (nu mai puțin de 80%) a terenului destinat înfiinţării unei plantaţii pomicole, nucifere, de arbuști fructiferi și căpșun;</w:t>
            </w:r>
          </w:p>
          <w:p w:rsidR="00063EBA" w:rsidRPr="00063EBA" w:rsidRDefault="00063EBA" w:rsidP="00F81DA7">
            <w:pPr>
              <w:ind w:firstLine="0"/>
              <w:rPr>
                <w:sz w:val="24"/>
                <w:szCs w:val="24"/>
                <w:lang w:val="ro-RO"/>
              </w:rPr>
            </w:pPr>
            <w:r w:rsidRPr="00063EBA">
              <w:rPr>
                <w:sz w:val="24"/>
                <w:szCs w:val="24"/>
                <w:lang w:val="ro-RO"/>
              </w:rPr>
              <w:t>c) crearea condiţiilor pentru aplicarea tehnologiilor avansate și bunelor practici în pomicultură cu eficienţă maximă;</w:t>
            </w:r>
          </w:p>
          <w:p w:rsidR="00063EBA" w:rsidRPr="00063EBA" w:rsidRDefault="00063EBA" w:rsidP="00F81DA7">
            <w:pPr>
              <w:ind w:firstLine="0"/>
              <w:rPr>
                <w:sz w:val="24"/>
                <w:szCs w:val="24"/>
                <w:lang w:val="ro-RO"/>
              </w:rPr>
            </w:pPr>
            <w:r w:rsidRPr="00063EBA">
              <w:rPr>
                <w:sz w:val="24"/>
                <w:szCs w:val="24"/>
                <w:lang w:val="ro-RO"/>
              </w:rPr>
              <w:t>d) eficienţă înaltă şi recuperare maximal rapidă a investiţiilor capitale, folosirea raţională a resurselor umane;</w:t>
            </w:r>
          </w:p>
          <w:p w:rsidR="00063EBA" w:rsidRPr="00063EBA" w:rsidRDefault="00063EBA" w:rsidP="00F81DA7">
            <w:pPr>
              <w:ind w:firstLine="0"/>
              <w:rPr>
                <w:sz w:val="24"/>
                <w:szCs w:val="24"/>
                <w:lang w:val="ro-RO"/>
              </w:rPr>
            </w:pPr>
            <w:r w:rsidRPr="00063EBA">
              <w:rPr>
                <w:sz w:val="24"/>
                <w:szCs w:val="24"/>
                <w:lang w:val="ro-RO"/>
              </w:rPr>
              <w:t>e) selectarea corectă a terenului sau stabilirea posibilității de înființare a unei plantații pomicole, nucifere, de arbuști fructiferi și căpșun, pe terenul deținut de către beneficiar în conformitate cu Codul Funciar;</w:t>
            </w:r>
          </w:p>
          <w:p w:rsidR="00063EBA" w:rsidRPr="00063EBA" w:rsidRDefault="00063EBA" w:rsidP="00F81DA7">
            <w:pPr>
              <w:ind w:firstLine="0"/>
              <w:rPr>
                <w:sz w:val="24"/>
                <w:szCs w:val="24"/>
                <w:lang w:val="ro-RO"/>
              </w:rPr>
            </w:pPr>
            <w:r w:rsidRPr="00063EBA">
              <w:rPr>
                <w:sz w:val="24"/>
                <w:szCs w:val="24"/>
                <w:lang w:val="ro-RO"/>
              </w:rPr>
              <w:t>h) folosirea prospectărilor cartografice şi pedologice existente, datelor despre  amplasarea în raport cu vecinii şi respectarea cerinţelor faţă de culturile existente pe terenurile vecine, sau efectuarea volumului necesar de cercetări agro-pedologice  şi hidrologice;</w:t>
            </w:r>
          </w:p>
          <w:p w:rsidR="00063EBA" w:rsidRPr="00063EBA" w:rsidRDefault="00063EBA" w:rsidP="00F81DA7">
            <w:pPr>
              <w:ind w:firstLine="0"/>
              <w:rPr>
                <w:sz w:val="24"/>
                <w:szCs w:val="24"/>
                <w:lang w:val="ro-RO"/>
              </w:rPr>
            </w:pPr>
            <w:r w:rsidRPr="00063EBA">
              <w:rPr>
                <w:sz w:val="24"/>
                <w:szCs w:val="24"/>
                <w:lang w:val="ro-RO"/>
              </w:rPr>
              <w:t>i) protecţia solului de eroziune;</w:t>
            </w:r>
          </w:p>
          <w:p w:rsidR="00063EBA" w:rsidRPr="00063EBA" w:rsidRDefault="00063EBA" w:rsidP="00F81DA7">
            <w:pPr>
              <w:ind w:firstLine="0"/>
              <w:rPr>
                <w:sz w:val="24"/>
                <w:szCs w:val="24"/>
                <w:lang w:val="ro-RO"/>
              </w:rPr>
            </w:pPr>
            <w:r w:rsidRPr="00063EBA">
              <w:rPr>
                <w:sz w:val="24"/>
                <w:szCs w:val="24"/>
                <w:lang w:val="ro-RO"/>
              </w:rPr>
              <w:t>k) protecţia mediului.</w:t>
            </w:r>
          </w:p>
          <w:p w:rsidR="00063EBA" w:rsidRPr="00063EBA" w:rsidRDefault="00063EBA" w:rsidP="00F81DA7">
            <w:pPr>
              <w:pStyle w:val="NormalWeb"/>
              <w:ind w:firstLine="0"/>
              <w:rPr>
                <w:lang w:val="ro-RO"/>
              </w:rPr>
            </w:pPr>
            <w:r w:rsidRPr="00063EBA">
              <w:rPr>
                <w:lang w:val="ro-RO"/>
              </w:rPr>
              <w:t>Structura proiectului şi/sau a planului de organizare a teritoriului şi de plantare a plantațiilor pomicole, nucifere, de arbuști fructiferi și căpșun va cuprinde:</w:t>
            </w:r>
          </w:p>
          <w:p w:rsidR="00063EBA" w:rsidRPr="00063EBA" w:rsidRDefault="00063EBA" w:rsidP="00F81DA7">
            <w:pPr>
              <w:ind w:firstLine="0"/>
              <w:rPr>
                <w:sz w:val="24"/>
                <w:szCs w:val="24"/>
                <w:lang w:val="ro-RO"/>
              </w:rPr>
            </w:pPr>
            <w:r w:rsidRPr="00063EBA">
              <w:rPr>
                <w:sz w:val="24"/>
                <w:szCs w:val="24"/>
                <w:lang w:val="ro-RO"/>
              </w:rPr>
              <w:t>a) proiectul de înființare a plantațiilor multianuale pomicole, nucifere, de arbuști fructiferi și căpșun;</w:t>
            </w:r>
          </w:p>
          <w:p w:rsidR="00063EBA" w:rsidRPr="00063EBA" w:rsidRDefault="00063EBA" w:rsidP="00F81DA7">
            <w:pPr>
              <w:ind w:firstLine="0"/>
              <w:rPr>
                <w:sz w:val="24"/>
                <w:szCs w:val="24"/>
                <w:lang w:val="ro-RO"/>
              </w:rPr>
            </w:pPr>
            <w:r w:rsidRPr="00063EBA">
              <w:rPr>
                <w:sz w:val="24"/>
                <w:szCs w:val="24"/>
                <w:lang w:val="ro-RO"/>
              </w:rPr>
              <w:t>b) pașaportul proiectului de înființare a plantațiilor multianuale pomicole, nucifere, de arbuști fructiferi și căpșun;</w:t>
            </w:r>
          </w:p>
          <w:p w:rsidR="00063EBA" w:rsidRPr="00063EBA" w:rsidRDefault="00063EBA" w:rsidP="00F81DA7">
            <w:pPr>
              <w:ind w:firstLine="0"/>
              <w:rPr>
                <w:sz w:val="24"/>
                <w:szCs w:val="24"/>
                <w:lang w:val="ro-RO"/>
              </w:rPr>
            </w:pPr>
            <w:r w:rsidRPr="00063EBA">
              <w:rPr>
                <w:sz w:val="24"/>
                <w:szCs w:val="24"/>
                <w:lang w:val="ro-RO"/>
              </w:rPr>
              <w:t>c) planul de organizare a teritoriului şi de plantare a unei plantaţii pomicole, nucifere, de arbuști fructiferi și căpșun, care se elaborează în funcție de configurația terenului (plan sau pantă) la scara 1:500 sau 1:1000 sau 1:2000.</w:t>
            </w:r>
          </w:p>
          <w:p w:rsidR="000C04D2" w:rsidRDefault="00063EBA" w:rsidP="00F81DA7">
            <w:pPr>
              <w:pStyle w:val="NormalWeb"/>
              <w:ind w:firstLine="0"/>
              <w:rPr>
                <w:lang w:val="ro-RO"/>
              </w:rPr>
            </w:pPr>
            <w:r w:rsidRPr="00063EBA">
              <w:rPr>
                <w:lang w:val="ro-RO"/>
              </w:rPr>
              <w:t xml:space="preserve">Transpunerea în natură a proiectului şi/sau a planului de organizare a teritoriului şi de plantare pentru înfiinţarea plantaţiilor pomicole, nucifere, de arbuști fructiferi și căpșun se efectuează de către proiectant sau de către beneficiar, în coordonare cu proiectantul, în baza coordonatelor stabilite conform conturului plantației, totodată delimitîndu-se parcelele, drumurile, și după caz </w:t>
            </w:r>
            <w:r w:rsidRPr="00063EBA">
              <w:rPr>
                <w:lang w:val="ro-RO"/>
              </w:rPr>
              <w:lastRenderedPageBreak/>
              <w:t>fâșiile de protecție, locurile pentru construcții cu destinație agricolă, etc.</w:t>
            </w:r>
            <w:bookmarkEnd w:id="0"/>
          </w:p>
          <w:p w:rsidR="00931B55" w:rsidRPr="00931B55" w:rsidRDefault="00931B55" w:rsidP="00931B55">
            <w:pPr>
              <w:pStyle w:val="NormalWeb"/>
              <w:rPr>
                <w:lang w:val="ro-RO"/>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710A88">
            <w:pPr>
              <w:ind w:firstLine="0"/>
              <w:rPr>
                <w:color w:val="FF0000"/>
                <w:sz w:val="24"/>
                <w:szCs w:val="24"/>
                <w:lang w:val="en-US"/>
              </w:rPr>
            </w:pPr>
          </w:p>
        </w:tc>
      </w:tr>
      <w:tr w:rsidR="005D0F9F" w:rsidRPr="005D0F9F"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81DA7" w:rsidRDefault="00C16C9F" w:rsidP="009321D1">
            <w:pPr>
              <w:ind w:firstLine="0"/>
              <w:jc w:val="left"/>
              <w:rPr>
                <w:sz w:val="24"/>
                <w:szCs w:val="24"/>
              </w:rPr>
            </w:pPr>
            <w:r w:rsidRPr="00F81DA7">
              <w:rPr>
                <w:b/>
                <w:bCs/>
                <w:sz w:val="24"/>
                <w:szCs w:val="24"/>
              </w:rPr>
              <w:t>4. Analiza impacturilor opţiunilor</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0C4845">
            <w:pPr>
              <w:ind w:firstLine="0"/>
              <w:rPr>
                <w:bCs/>
                <w:i/>
                <w:sz w:val="24"/>
                <w:szCs w:val="24"/>
                <w:lang w:val="en-US"/>
              </w:rPr>
            </w:pPr>
            <w:r w:rsidRPr="0075234F">
              <w:rPr>
                <w:bCs/>
                <w:i/>
                <w:sz w:val="24"/>
                <w:szCs w:val="24"/>
                <w:lang w:val="en-US"/>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10A88" w:rsidRPr="0075234F" w:rsidRDefault="00710A88" w:rsidP="00710A88">
            <w:pPr>
              <w:contextualSpacing/>
              <w:rPr>
                <w:rFonts w:eastAsia="Calibri"/>
                <w:bCs/>
                <w:sz w:val="24"/>
                <w:szCs w:val="24"/>
                <w:lang w:val="en-US" w:eastAsia="ja-JP"/>
              </w:rPr>
            </w:pPr>
            <w:r w:rsidRPr="0075234F">
              <w:rPr>
                <w:rFonts w:eastAsia="Calibri"/>
                <w:b/>
                <w:bCs/>
                <w:sz w:val="24"/>
                <w:szCs w:val="24"/>
                <w:lang w:val="en-US" w:eastAsia="ja-JP"/>
              </w:rPr>
              <w:t>Opțiunea I.</w:t>
            </w:r>
            <w:r w:rsidRPr="0075234F">
              <w:rPr>
                <w:rFonts w:eastAsia="Calibri"/>
                <w:bCs/>
                <w:sz w:val="24"/>
                <w:szCs w:val="24"/>
                <w:lang w:val="en-US" w:eastAsia="ja-JP"/>
              </w:rPr>
              <w:t xml:space="preserve"> „A nu face nimic”.</w:t>
            </w:r>
          </w:p>
          <w:p w:rsidR="00710A88" w:rsidRPr="0075234F" w:rsidRDefault="00710A88" w:rsidP="00710A88">
            <w:pPr>
              <w:spacing w:line="276" w:lineRule="auto"/>
              <w:ind w:firstLine="540"/>
              <w:rPr>
                <w:bCs/>
                <w:sz w:val="24"/>
                <w:szCs w:val="24"/>
                <w:lang w:val="en-US"/>
              </w:rPr>
            </w:pPr>
            <w:r w:rsidRPr="0075234F">
              <w:rPr>
                <w:b/>
                <w:bCs/>
                <w:sz w:val="24"/>
                <w:szCs w:val="24"/>
                <w:lang w:val="en-US"/>
              </w:rPr>
              <w:t xml:space="preserve">I </w:t>
            </w:r>
            <w:r w:rsidRPr="0075234F">
              <w:rPr>
                <w:bCs/>
                <w:sz w:val="24"/>
                <w:szCs w:val="24"/>
                <w:lang w:val="en-US"/>
              </w:rPr>
              <w:t xml:space="preserve">– a nu face nimic, </w:t>
            </w:r>
            <w:proofErr w:type="gramStart"/>
            <w:r w:rsidRPr="0075234F">
              <w:rPr>
                <w:bCs/>
                <w:sz w:val="24"/>
                <w:szCs w:val="24"/>
                <w:lang w:val="en-US"/>
              </w:rPr>
              <w:t>a</w:t>
            </w:r>
            <w:proofErr w:type="gramEnd"/>
            <w:r w:rsidRPr="0075234F">
              <w:rPr>
                <w:bCs/>
                <w:sz w:val="24"/>
                <w:szCs w:val="24"/>
                <w:lang w:val="en-US"/>
              </w:rPr>
              <w:t xml:space="preserve"> lăsa lucrurile aşa cum sunt.</w:t>
            </w:r>
          </w:p>
          <w:p w:rsidR="00E250F5" w:rsidRPr="0075234F" w:rsidRDefault="00710A88" w:rsidP="00E250F5">
            <w:pPr>
              <w:spacing w:line="276" w:lineRule="auto"/>
              <w:ind w:firstLine="0"/>
              <w:rPr>
                <w:bCs/>
                <w:sz w:val="24"/>
                <w:szCs w:val="24"/>
                <w:lang w:val="en-US" w:eastAsia="ja-JP"/>
              </w:rPr>
            </w:pPr>
            <w:r w:rsidRPr="0075234F">
              <w:rPr>
                <w:bCs/>
                <w:sz w:val="24"/>
                <w:szCs w:val="24"/>
                <w:lang w:val="en-US"/>
              </w:rPr>
              <w:t xml:space="preserve">În cazul în </w:t>
            </w:r>
            <w:r w:rsidR="00E250F5" w:rsidRPr="0075234F">
              <w:rPr>
                <w:bCs/>
                <w:sz w:val="24"/>
                <w:szCs w:val="24"/>
                <w:lang w:val="en-US"/>
              </w:rPr>
              <w:t xml:space="preserve">care nu va fi aprobat actul normativ respectiv, consecințele negsative ale lipsei </w:t>
            </w:r>
            <w:r w:rsidR="00E250F5" w:rsidRPr="0075234F">
              <w:rPr>
                <w:bCs/>
                <w:sz w:val="24"/>
                <w:szCs w:val="24"/>
                <w:lang w:val="en-US" w:eastAsia="ja-JP"/>
              </w:rPr>
              <w:t>intervenției statului vor afecta:</w:t>
            </w:r>
          </w:p>
          <w:p w:rsidR="00E250F5" w:rsidRPr="0075234F" w:rsidRDefault="00E250F5" w:rsidP="00E250F5">
            <w:pPr>
              <w:tabs>
                <w:tab w:val="left" w:pos="900"/>
              </w:tabs>
              <w:spacing w:line="276" w:lineRule="auto"/>
              <w:ind w:firstLine="0"/>
              <w:rPr>
                <w:sz w:val="24"/>
                <w:szCs w:val="24"/>
                <w:lang w:val="en-US" w:eastAsia="ja-JP"/>
              </w:rPr>
            </w:pPr>
            <w:r w:rsidRPr="0075234F">
              <w:rPr>
                <w:bCs/>
                <w:sz w:val="24"/>
                <w:szCs w:val="24"/>
                <w:lang w:val="en-US" w:eastAsia="ja-JP"/>
              </w:rPr>
              <w:t>1) c</w:t>
            </w:r>
            <w:r w:rsidRPr="0075234F">
              <w:rPr>
                <w:sz w:val="24"/>
                <w:szCs w:val="24"/>
                <w:lang w:val="en-US" w:eastAsia="ja-JP"/>
              </w:rPr>
              <w:t>alitatea proiectelor și/sau planurilor privind înființarea plantațiilor în cauză și a tehnologiilor utilizate și, ulterior – productivitatea plantațiilor și culturilor respective;</w:t>
            </w:r>
          </w:p>
          <w:p w:rsidR="00E250F5" w:rsidRDefault="00E250F5" w:rsidP="00E250F5">
            <w:pPr>
              <w:pStyle w:val="Style9"/>
              <w:widowControl/>
              <w:tabs>
                <w:tab w:val="left" w:leader="underscore" w:pos="9374"/>
              </w:tabs>
              <w:spacing w:line="240" w:lineRule="auto"/>
              <w:ind w:firstLine="0"/>
              <w:rPr>
                <w:rFonts w:eastAsia="Times New Roman"/>
                <w:lang w:val="en-US" w:eastAsia="ja-JP"/>
              </w:rPr>
            </w:pPr>
            <w:r w:rsidRPr="00111EFE">
              <w:rPr>
                <w:lang w:val="en-US" w:eastAsia="ja-JP"/>
              </w:rPr>
              <w:t>2</w:t>
            </w:r>
            <w:r w:rsidRPr="0075234F">
              <w:rPr>
                <w:rFonts w:eastAsia="Times New Roman"/>
                <w:lang w:val="en-US" w:eastAsia="ja-JP"/>
              </w:rPr>
              <w:t xml:space="preserve">) </w:t>
            </w:r>
            <w:r w:rsidR="00185EAD" w:rsidRPr="0075234F">
              <w:rPr>
                <w:rFonts w:eastAsia="Times New Roman"/>
                <w:lang w:val="en-US" w:eastAsia="ja-JP"/>
              </w:rPr>
              <w:t xml:space="preserve">uniformitatea și coerența cadrului normativ existent </w:t>
            </w:r>
            <w:r w:rsidRPr="00111EFE">
              <w:rPr>
                <w:rFonts w:eastAsia="Times New Roman"/>
                <w:lang w:val="en-US" w:eastAsia="ja-JP"/>
              </w:rPr>
              <w:t>în materie de elaborare a proiectului și/sau a planului de organizare a teritoriului în vederea înființării plantațiilor de culturi pomicole, nucifere, de arbuști fructiferi și căpșun</w:t>
            </w:r>
            <w:r>
              <w:rPr>
                <w:rFonts w:eastAsia="Times New Roman"/>
                <w:lang w:val="en-US" w:eastAsia="ja-JP"/>
              </w:rPr>
              <w:t>;</w:t>
            </w:r>
          </w:p>
          <w:p w:rsidR="00E250F5" w:rsidRDefault="00E250F5" w:rsidP="00E250F5">
            <w:pPr>
              <w:pStyle w:val="Style9"/>
              <w:widowControl/>
              <w:tabs>
                <w:tab w:val="left" w:leader="underscore" w:pos="9374"/>
              </w:tabs>
              <w:spacing w:line="240" w:lineRule="auto"/>
              <w:ind w:firstLine="0"/>
              <w:rPr>
                <w:lang w:val="en-US" w:eastAsia="ja-JP"/>
              </w:rPr>
            </w:pPr>
            <w:r>
              <w:rPr>
                <w:rFonts w:eastAsia="Times New Roman"/>
                <w:lang w:val="en-US" w:eastAsia="ja-JP"/>
              </w:rPr>
              <w:t xml:space="preserve">3) </w:t>
            </w:r>
            <w:r w:rsidR="00185EAD">
              <w:rPr>
                <w:rFonts w:eastAsia="Times New Roman"/>
                <w:lang w:val="en-US" w:eastAsia="ja-JP"/>
              </w:rPr>
              <w:t xml:space="preserve">gradul de </w:t>
            </w:r>
            <w:r>
              <w:rPr>
                <w:rFonts w:eastAsia="Times New Roman"/>
                <w:lang w:val="en-US" w:eastAsia="ja-JP"/>
              </w:rPr>
              <w:t>acces</w:t>
            </w:r>
            <w:r w:rsidR="00185EAD">
              <w:rPr>
                <w:rFonts w:eastAsia="Times New Roman"/>
                <w:lang w:val="en-US" w:eastAsia="ja-JP"/>
              </w:rPr>
              <w:t>are/acordare</w:t>
            </w:r>
            <w:r>
              <w:rPr>
                <w:rFonts w:eastAsia="Times New Roman"/>
                <w:lang w:val="en-US" w:eastAsia="ja-JP"/>
              </w:rPr>
              <w:t xml:space="preserve"> a mijloacelor din </w:t>
            </w:r>
            <w:r w:rsidRPr="00E0627F">
              <w:rPr>
                <w:bCs/>
                <w:lang w:val="en-US" w:eastAsia="ja-JP"/>
              </w:rPr>
              <w:t xml:space="preserve">Fondul Naţional de Dezvoltare a Agriculturii şi Mediului Rural, </w:t>
            </w:r>
            <w:r>
              <w:rPr>
                <w:rFonts w:eastAsia="Times New Roman"/>
                <w:lang w:val="en-US" w:eastAsia="ja-JP"/>
              </w:rPr>
              <w:t>de către producătorii agricoli, care au înființat</w:t>
            </w:r>
            <w:r w:rsidRPr="00E0627F">
              <w:rPr>
                <w:lang w:val="en-US" w:eastAsia="ja-JP"/>
              </w:rPr>
              <w:t xml:space="preserve"> plantații de culturi pomicole, nucifere, de arbuști fructiferi și căpșun</w:t>
            </w:r>
            <w:r w:rsidR="00185EAD">
              <w:rPr>
                <w:lang w:val="en-US" w:eastAsia="ja-JP"/>
              </w:rPr>
              <w:t>.</w:t>
            </w:r>
          </w:p>
          <w:p w:rsidR="00185EAD" w:rsidRPr="0075234F" w:rsidRDefault="00185EAD" w:rsidP="00FB7A15">
            <w:pPr>
              <w:ind w:firstLine="0"/>
              <w:jc w:val="left"/>
              <w:rPr>
                <w:sz w:val="24"/>
                <w:szCs w:val="24"/>
                <w:lang w:val="en-US" w:eastAsia="ru-RU"/>
              </w:rPr>
            </w:pPr>
          </w:p>
          <w:p w:rsidR="00FB7A15" w:rsidRPr="0075234F" w:rsidRDefault="00FB7A15" w:rsidP="00FB7A15">
            <w:pPr>
              <w:ind w:firstLine="0"/>
              <w:jc w:val="left"/>
              <w:rPr>
                <w:sz w:val="24"/>
                <w:szCs w:val="24"/>
                <w:lang w:val="en-US" w:eastAsia="ru-RU"/>
              </w:rPr>
            </w:pPr>
            <w:r w:rsidRPr="0075234F">
              <w:rPr>
                <w:sz w:val="24"/>
                <w:szCs w:val="24"/>
                <w:lang w:val="en-US" w:eastAsia="ru-RU"/>
              </w:rPr>
              <w:t>Costuri în lipsa intervenției statului</w:t>
            </w:r>
            <w:r w:rsidR="004A08D6" w:rsidRPr="0075234F">
              <w:rPr>
                <w:sz w:val="24"/>
                <w:szCs w:val="24"/>
                <w:lang w:val="en-US" w:eastAsia="ru-RU"/>
              </w:rPr>
              <w:t xml:space="preserve"> – </w:t>
            </w:r>
            <w:r w:rsidRPr="0075234F">
              <w:rPr>
                <w:sz w:val="24"/>
                <w:szCs w:val="24"/>
                <w:lang w:val="en-US" w:eastAsia="ru-RU"/>
              </w:rPr>
              <w:t>nu au fost identificate.</w:t>
            </w:r>
          </w:p>
          <w:p w:rsidR="00FB7A15" w:rsidRPr="0075234F" w:rsidRDefault="00FB7A15" w:rsidP="00FB7A15">
            <w:pPr>
              <w:ind w:firstLine="0"/>
              <w:jc w:val="left"/>
              <w:rPr>
                <w:i/>
                <w:sz w:val="24"/>
                <w:szCs w:val="24"/>
                <w:lang w:val="en-US" w:eastAsia="ru-RU"/>
              </w:rPr>
            </w:pPr>
            <w:r w:rsidRPr="0075234F">
              <w:rPr>
                <w:i/>
                <w:sz w:val="24"/>
                <w:szCs w:val="24"/>
                <w:lang w:val="en-US" w:eastAsia="ru-RU"/>
              </w:rPr>
              <w:t>Beneficii:</w:t>
            </w:r>
          </w:p>
          <w:p w:rsidR="00FB7A15" w:rsidRPr="0075234F" w:rsidRDefault="00582758" w:rsidP="00FB7A15">
            <w:pPr>
              <w:ind w:firstLine="0"/>
              <w:jc w:val="left"/>
              <w:rPr>
                <w:sz w:val="24"/>
                <w:szCs w:val="24"/>
                <w:lang w:val="en-US" w:eastAsia="ru-RU"/>
              </w:rPr>
            </w:pPr>
            <w:r w:rsidRPr="0075234F">
              <w:rPr>
                <w:sz w:val="24"/>
                <w:szCs w:val="24"/>
                <w:lang w:val="en-US" w:eastAsia="ru-RU"/>
              </w:rPr>
              <w:t>P</w:t>
            </w:r>
            <w:r w:rsidR="00FB7A15" w:rsidRPr="0075234F">
              <w:rPr>
                <w:sz w:val="24"/>
                <w:szCs w:val="24"/>
                <w:lang w:val="en-US" w:eastAsia="ru-RU"/>
              </w:rPr>
              <w:t xml:space="preserve">entru producătorii </w:t>
            </w:r>
            <w:r w:rsidRPr="0075234F">
              <w:rPr>
                <w:sz w:val="24"/>
                <w:szCs w:val="24"/>
                <w:lang w:val="en-US" w:eastAsia="ru-RU"/>
              </w:rPr>
              <w:t xml:space="preserve">agricoli </w:t>
            </w:r>
            <w:r w:rsidR="00FB7A15" w:rsidRPr="0075234F">
              <w:rPr>
                <w:sz w:val="24"/>
                <w:szCs w:val="24"/>
                <w:lang w:val="en-US" w:eastAsia="ru-RU"/>
              </w:rPr>
              <w:t xml:space="preserve">locali </w:t>
            </w:r>
            <w:r w:rsidR="004A08D6" w:rsidRPr="0075234F">
              <w:rPr>
                <w:sz w:val="24"/>
                <w:szCs w:val="24"/>
                <w:lang w:val="en-US" w:eastAsia="ru-RU"/>
              </w:rPr>
              <w:t>–</w:t>
            </w:r>
            <w:r w:rsidRPr="0075234F">
              <w:rPr>
                <w:sz w:val="24"/>
                <w:szCs w:val="24"/>
                <w:lang w:val="en-US" w:eastAsia="ru-RU"/>
              </w:rPr>
              <w:t xml:space="preserve"> </w:t>
            </w:r>
            <w:r w:rsidR="00FB7A15" w:rsidRPr="0075234F">
              <w:rPr>
                <w:sz w:val="24"/>
                <w:szCs w:val="24"/>
                <w:lang w:val="en-US" w:eastAsia="ru-RU"/>
              </w:rPr>
              <w:t>nu au fost identificate.</w:t>
            </w:r>
          </w:p>
          <w:p w:rsidR="00FB7A15" w:rsidRPr="0075234F" w:rsidRDefault="00FB7A15" w:rsidP="00FB7A15">
            <w:pPr>
              <w:ind w:firstLine="0"/>
              <w:jc w:val="left"/>
              <w:rPr>
                <w:i/>
                <w:sz w:val="24"/>
                <w:szCs w:val="24"/>
                <w:lang w:val="en-US" w:eastAsia="ru-RU"/>
              </w:rPr>
            </w:pPr>
            <w:r w:rsidRPr="0075234F">
              <w:rPr>
                <w:i/>
                <w:sz w:val="24"/>
                <w:szCs w:val="24"/>
                <w:lang w:val="en-US" w:eastAsia="ru-RU"/>
              </w:rPr>
              <w:t>Efecte negative:</w:t>
            </w:r>
          </w:p>
          <w:p w:rsidR="00221650" w:rsidRDefault="00221650" w:rsidP="00221650">
            <w:pPr>
              <w:pStyle w:val="Style9"/>
              <w:widowControl/>
              <w:tabs>
                <w:tab w:val="left" w:leader="underscore" w:pos="9374"/>
              </w:tabs>
              <w:spacing w:line="240" w:lineRule="auto"/>
              <w:ind w:firstLine="0"/>
              <w:rPr>
                <w:rFonts w:eastAsia="Times New Roman"/>
                <w:lang w:val="en-US" w:eastAsia="ja-JP"/>
              </w:rPr>
            </w:pPr>
            <w:r w:rsidRPr="00111EFE">
              <w:rPr>
                <w:rFonts w:eastAsia="Times New Roman"/>
                <w:lang w:val="en-US" w:eastAsia="ja-JP"/>
              </w:rPr>
              <w:t>Elaborare</w:t>
            </w:r>
            <w:r>
              <w:rPr>
                <w:rFonts w:eastAsia="Times New Roman"/>
                <w:lang w:val="en-US" w:eastAsia="ja-JP"/>
              </w:rPr>
              <w:t xml:space="preserve">a </w:t>
            </w:r>
            <w:r w:rsidRPr="00111EFE">
              <w:rPr>
                <w:rFonts w:eastAsia="Times New Roman"/>
                <w:lang w:val="en-US" w:eastAsia="ja-JP"/>
              </w:rPr>
              <w:t>proiect</w:t>
            </w:r>
            <w:r>
              <w:rPr>
                <w:rFonts w:eastAsia="Times New Roman"/>
                <w:lang w:val="en-US" w:eastAsia="ja-JP"/>
              </w:rPr>
              <w:t xml:space="preserve">elor </w:t>
            </w:r>
            <w:r w:rsidRPr="00111EFE">
              <w:rPr>
                <w:rFonts w:eastAsia="Times New Roman"/>
                <w:lang w:val="en-US" w:eastAsia="ja-JP"/>
              </w:rPr>
              <w:t>și/sau a planu</w:t>
            </w:r>
            <w:r>
              <w:rPr>
                <w:rFonts w:eastAsia="Times New Roman"/>
                <w:lang w:val="en-US" w:eastAsia="ja-JP"/>
              </w:rPr>
              <w:t xml:space="preserve">rilor </w:t>
            </w:r>
            <w:r w:rsidRPr="00111EFE">
              <w:rPr>
                <w:rFonts w:eastAsia="Times New Roman"/>
                <w:lang w:val="en-US" w:eastAsia="ja-JP"/>
              </w:rPr>
              <w:t>de organizare a teritoriului în vederea înființării plantațiilor de culturi pomicole, nucifere, de arbuști fructiferi și căpșun</w:t>
            </w:r>
            <w:r>
              <w:rPr>
                <w:rFonts w:eastAsia="Times New Roman"/>
                <w:lang w:val="en-US" w:eastAsia="ja-JP"/>
              </w:rPr>
              <w:t xml:space="preserve"> în lipsa unor reglementări official aprobate;</w:t>
            </w:r>
          </w:p>
          <w:p w:rsidR="00221650" w:rsidRPr="00221650" w:rsidRDefault="00221650" w:rsidP="00221650">
            <w:pPr>
              <w:ind w:firstLine="0"/>
              <w:rPr>
                <w:sz w:val="24"/>
                <w:szCs w:val="24"/>
                <w:lang w:val="en-US" w:eastAsia="ja-JP"/>
              </w:rPr>
            </w:pPr>
            <w:r w:rsidRPr="002974A9">
              <w:rPr>
                <w:sz w:val="24"/>
                <w:szCs w:val="24"/>
                <w:lang w:val="en-US" w:eastAsia="ja-JP"/>
              </w:rPr>
              <w:t>Caracterul neuniform și sporadic al procesului de proiectare a unor astfel de plantații</w:t>
            </w:r>
            <w:r w:rsidRPr="00221650">
              <w:rPr>
                <w:sz w:val="24"/>
                <w:szCs w:val="24"/>
                <w:lang w:val="en-US" w:eastAsia="ja-JP"/>
              </w:rPr>
              <w:t xml:space="preserve">, dat fiind lipsa </w:t>
            </w:r>
            <w:r w:rsidRPr="002974A9">
              <w:rPr>
                <w:sz w:val="24"/>
                <w:szCs w:val="24"/>
                <w:lang w:val="en-US" w:eastAsia="ja-JP"/>
              </w:rPr>
              <w:t>reglementărilor explicite privind modul în care urmează a fi proiectate plantațiile pomicole, nucifere, arbuști fructiferi și căpșun, dar și a condițiilor și cerințelor care necesită a fi respectate la elaborarea proiectului și/sau a planului de organizare a teritoriului</w:t>
            </w:r>
            <w:r w:rsidRPr="00221650">
              <w:rPr>
                <w:sz w:val="24"/>
                <w:szCs w:val="24"/>
                <w:lang w:val="en-US" w:eastAsia="ja-JP"/>
              </w:rPr>
              <w:t>;</w:t>
            </w:r>
          </w:p>
          <w:p w:rsidR="007D6DC7" w:rsidRDefault="00221650" w:rsidP="00221650">
            <w:pPr>
              <w:ind w:firstLine="0"/>
              <w:rPr>
                <w:sz w:val="24"/>
                <w:szCs w:val="24"/>
                <w:lang w:val="en-US" w:eastAsia="ja-JP"/>
              </w:rPr>
            </w:pPr>
            <w:r w:rsidRPr="00221650">
              <w:rPr>
                <w:sz w:val="24"/>
                <w:szCs w:val="24"/>
                <w:lang w:val="en-US" w:eastAsia="ja-JP"/>
              </w:rPr>
              <w:t xml:space="preserve">Afectarea, pe </w:t>
            </w:r>
            <w:r>
              <w:rPr>
                <w:sz w:val="24"/>
                <w:szCs w:val="24"/>
                <w:lang w:val="en-US" w:eastAsia="ja-JP"/>
              </w:rPr>
              <w:t xml:space="preserve">termen lung, a productivității </w:t>
            </w:r>
            <w:r w:rsidR="0091696B">
              <w:rPr>
                <w:sz w:val="24"/>
                <w:szCs w:val="24"/>
                <w:lang w:val="en-US" w:eastAsia="ja-JP"/>
              </w:rPr>
              <w:t xml:space="preserve">culturilor pomicole și bacifere din cauza proiectării și, respective – </w:t>
            </w:r>
            <w:proofErr w:type="gramStart"/>
            <w:r w:rsidR="0091696B">
              <w:rPr>
                <w:sz w:val="24"/>
                <w:szCs w:val="24"/>
                <w:lang w:val="en-US" w:eastAsia="ja-JP"/>
              </w:rPr>
              <w:t>a</w:t>
            </w:r>
            <w:proofErr w:type="gramEnd"/>
            <w:r w:rsidR="0091696B">
              <w:rPr>
                <w:sz w:val="24"/>
                <w:szCs w:val="24"/>
                <w:lang w:val="en-US" w:eastAsia="ja-JP"/>
              </w:rPr>
              <w:t xml:space="preserve"> înființării necorespunzătoare a plantațiilor</w:t>
            </w:r>
            <w:r w:rsidR="007D6DC7" w:rsidRPr="002974A9">
              <w:rPr>
                <w:sz w:val="24"/>
                <w:szCs w:val="24"/>
                <w:lang w:val="en-US" w:eastAsia="ja-JP"/>
              </w:rPr>
              <w:t xml:space="preserve"> pomicole, nucifere, arbuști fructiferi și căpșun</w:t>
            </w:r>
            <w:r w:rsidR="007D6DC7">
              <w:rPr>
                <w:sz w:val="24"/>
                <w:szCs w:val="24"/>
                <w:lang w:val="en-US" w:eastAsia="ja-JP"/>
              </w:rPr>
              <w:t>.</w:t>
            </w:r>
          </w:p>
          <w:p w:rsidR="00FB7A15" w:rsidRPr="0075234F" w:rsidRDefault="00FB7A15" w:rsidP="00FB7A15">
            <w:pPr>
              <w:ind w:firstLine="0"/>
              <w:jc w:val="left"/>
              <w:rPr>
                <w:i/>
                <w:sz w:val="24"/>
                <w:szCs w:val="24"/>
                <w:lang w:val="en-US" w:eastAsia="ru-RU"/>
              </w:rPr>
            </w:pPr>
            <w:r w:rsidRPr="0075234F">
              <w:rPr>
                <w:i/>
                <w:sz w:val="24"/>
                <w:szCs w:val="24"/>
                <w:lang w:val="en-US" w:eastAsia="ru-RU"/>
              </w:rPr>
              <w:t>Impact:</w:t>
            </w:r>
          </w:p>
          <w:p w:rsidR="008A7BFB" w:rsidRDefault="00777BA1" w:rsidP="00710A88">
            <w:pPr>
              <w:spacing w:line="276" w:lineRule="auto"/>
              <w:ind w:firstLine="0"/>
              <w:rPr>
                <w:sz w:val="24"/>
                <w:szCs w:val="24"/>
                <w:lang w:val="en-US" w:eastAsia="ja-JP"/>
              </w:rPr>
            </w:pPr>
            <w:r w:rsidRPr="0075234F">
              <w:rPr>
                <w:sz w:val="24"/>
                <w:szCs w:val="24"/>
                <w:lang w:val="en-US"/>
              </w:rPr>
              <w:t xml:space="preserve">Productivitate scăzută a culturilor cultivate în </w:t>
            </w:r>
            <w:r w:rsidRPr="002974A9">
              <w:rPr>
                <w:sz w:val="24"/>
                <w:szCs w:val="24"/>
                <w:lang w:val="en-US" w:eastAsia="ja-JP"/>
              </w:rPr>
              <w:t>plantațiile pomicole, nucifere, arbuști fructiferi și căpșun</w:t>
            </w:r>
            <w:r>
              <w:rPr>
                <w:sz w:val="24"/>
                <w:szCs w:val="24"/>
                <w:lang w:val="en-US" w:eastAsia="ja-JP"/>
              </w:rPr>
              <w:t xml:space="preserve">, înființate </w:t>
            </w:r>
            <w:r w:rsidR="008A7BFB">
              <w:rPr>
                <w:sz w:val="24"/>
                <w:szCs w:val="24"/>
                <w:lang w:val="en-US" w:eastAsia="ja-JP"/>
              </w:rPr>
              <w:t>conform unor proiecte</w:t>
            </w:r>
            <w:r w:rsidR="008A7BFB" w:rsidRPr="002974A9">
              <w:rPr>
                <w:sz w:val="24"/>
                <w:szCs w:val="24"/>
                <w:lang w:val="en-US" w:eastAsia="ja-JP"/>
              </w:rPr>
              <w:t xml:space="preserve"> și/sau a planu</w:t>
            </w:r>
            <w:r w:rsidR="008A7BFB">
              <w:rPr>
                <w:sz w:val="24"/>
                <w:szCs w:val="24"/>
                <w:lang w:val="en-US" w:eastAsia="ja-JP"/>
              </w:rPr>
              <w:t>ri, pentru care nu există reglementări official aprobate.</w:t>
            </w:r>
          </w:p>
          <w:p w:rsidR="008A7BFB" w:rsidRPr="0075234F" w:rsidRDefault="008A7BFB" w:rsidP="00A10132">
            <w:pPr>
              <w:spacing w:line="276" w:lineRule="auto"/>
              <w:ind w:firstLine="540"/>
              <w:rPr>
                <w:b/>
                <w:sz w:val="24"/>
                <w:szCs w:val="24"/>
                <w:lang w:val="en-US" w:eastAsia="ru-RU"/>
              </w:rPr>
            </w:pPr>
          </w:p>
          <w:p w:rsidR="008A7BFB" w:rsidRPr="0075234F" w:rsidRDefault="00A10132" w:rsidP="004A08D6">
            <w:pPr>
              <w:ind w:firstLine="760"/>
              <w:rPr>
                <w:color w:val="000000" w:themeColor="text1"/>
                <w:sz w:val="24"/>
                <w:szCs w:val="24"/>
                <w:lang w:val="en-US" w:eastAsia="ru-RU"/>
              </w:rPr>
            </w:pPr>
            <w:r w:rsidRPr="0075234F">
              <w:rPr>
                <w:b/>
                <w:sz w:val="24"/>
                <w:szCs w:val="24"/>
                <w:lang w:val="en-US" w:eastAsia="ru-RU"/>
              </w:rPr>
              <w:t>Opțiunea II.</w:t>
            </w:r>
            <w:r w:rsidRPr="0075234F">
              <w:rPr>
                <w:sz w:val="24"/>
                <w:szCs w:val="24"/>
                <w:lang w:val="en-US" w:eastAsia="ru-RU"/>
              </w:rPr>
              <w:t xml:space="preserve"> Aprobarea proiectului </w:t>
            </w:r>
            <w:r w:rsidR="008A7BFB" w:rsidRPr="0075234F">
              <w:rPr>
                <w:color w:val="000000" w:themeColor="text1"/>
                <w:sz w:val="24"/>
                <w:szCs w:val="24"/>
                <w:lang w:val="en-US" w:eastAsia="ru-RU"/>
              </w:rPr>
              <w:t>de hotărâre a Guvernului privind modul de elaborare a proiectului și/sau a planului de organizare a teritoriului în vederea înființării plantațiilor de culturi pomicole, nucifere, de arbuști fructiferi și căpșun</w:t>
            </w:r>
          </w:p>
          <w:p w:rsidR="008A7BFB" w:rsidRPr="0075234F" w:rsidRDefault="008A7BFB" w:rsidP="00A10132">
            <w:pPr>
              <w:ind w:firstLine="0"/>
              <w:jc w:val="left"/>
              <w:rPr>
                <w:color w:val="000000" w:themeColor="text1"/>
                <w:sz w:val="24"/>
                <w:szCs w:val="24"/>
                <w:lang w:val="en-US" w:eastAsia="ru-RU"/>
              </w:rPr>
            </w:pPr>
          </w:p>
          <w:p w:rsidR="00A10132" w:rsidRPr="0075234F" w:rsidRDefault="00A10132" w:rsidP="00A10132">
            <w:pPr>
              <w:ind w:firstLine="0"/>
              <w:jc w:val="left"/>
              <w:rPr>
                <w:sz w:val="24"/>
                <w:szCs w:val="24"/>
                <w:lang w:val="en-US" w:eastAsia="ru-RU"/>
              </w:rPr>
            </w:pPr>
            <w:r w:rsidRPr="0075234F">
              <w:rPr>
                <w:sz w:val="24"/>
                <w:szCs w:val="24"/>
                <w:lang w:val="en-US" w:eastAsia="ru-RU"/>
              </w:rPr>
              <w:t>Costuri.</w:t>
            </w:r>
          </w:p>
          <w:p w:rsidR="00A10132" w:rsidRPr="0075234F" w:rsidRDefault="00A10132" w:rsidP="00A10132">
            <w:pPr>
              <w:ind w:firstLine="0"/>
              <w:jc w:val="left"/>
              <w:rPr>
                <w:sz w:val="24"/>
                <w:szCs w:val="24"/>
                <w:lang w:val="en-US" w:eastAsia="ru-RU"/>
              </w:rPr>
            </w:pPr>
            <w:r w:rsidRPr="0075234F">
              <w:rPr>
                <w:sz w:val="24"/>
                <w:szCs w:val="24"/>
                <w:lang w:val="en-US" w:eastAsia="ru-RU"/>
              </w:rPr>
              <w:t>Costurile aferente intervenției statului în domeniul vizat presupun cheltuieli ce țin de elaborarea și publicarea proiectului de act normativ.</w:t>
            </w:r>
          </w:p>
          <w:p w:rsidR="00A10132" w:rsidRPr="0075234F" w:rsidRDefault="00A10132" w:rsidP="00A10132">
            <w:pPr>
              <w:ind w:firstLine="0"/>
              <w:jc w:val="left"/>
              <w:rPr>
                <w:sz w:val="24"/>
                <w:szCs w:val="24"/>
                <w:lang w:val="en-US" w:eastAsia="ru-RU"/>
              </w:rPr>
            </w:pPr>
          </w:p>
          <w:p w:rsidR="00A10132" w:rsidRPr="0075234F" w:rsidRDefault="00A10132" w:rsidP="00A10132">
            <w:pPr>
              <w:ind w:firstLine="0"/>
              <w:rPr>
                <w:i/>
                <w:sz w:val="24"/>
                <w:szCs w:val="24"/>
                <w:lang w:val="en-US" w:eastAsia="ru-RU"/>
              </w:rPr>
            </w:pPr>
            <w:r w:rsidRPr="0075234F">
              <w:rPr>
                <w:i/>
                <w:sz w:val="24"/>
                <w:szCs w:val="24"/>
                <w:lang w:val="en-US" w:eastAsia="ru-RU"/>
              </w:rPr>
              <w:t>Beneficii:</w:t>
            </w:r>
          </w:p>
          <w:p w:rsidR="00B50674" w:rsidRPr="0075234F" w:rsidRDefault="00A10132" w:rsidP="00B50674">
            <w:pPr>
              <w:pStyle w:val="Style9"/>
              <w:widowControl/>
              <w:spacing w:line="240" w:lineRule="auto"/>
              <w:ind w:firstLine="0"/>
              <w:rPr>
                <w:rFonts w:eastAsia="Times New Roman"/>
                <w:lang w:val="en-US"/>
              </w:rPr>
            </w:pPr>
            <w:r w:rsidRPr="00B50674">
              <w:rPr>
                <w:lang w:val="en-US"/>
              </w:rPr>
              <w:t xml:space="preserve">1) </w:t>
            </w:r>
            <w:r w:rsidR="00B50674" w:rsidRPr="00B50674">
              <w:rPr>
                <w:rFonts w:eastAsia="Times New Roman"/>
                <w:lang w:val="en-US"/>
              </w:rPr>
              <w:t xml:space="preserve">reglementarea univocă și explicită a procesului de proiectare și înființare a plantațiilor de culturi pomicole, nucifere, de arbuști fructiferi și căpșun prin stabilirea unor norme și reguli clare și univoce pentru toate </w:t>
            </w:r>
            <w:r w:rsidR="00B50674" w:rsidRPr="0075234F">
              <w:rPr>
                <w:rFonts w:eastAsia="Times New Roman"/>
                <w:lang w:val="en-US"/>
              </w:rPr>
              <w:t>persoanele fizice sau juridice, ce desfășoară activități de proiectare a plantațiilor pomicole, nucifere, de arbuști fructiferi și căpșun;</w:t>
            </w:r>
          </w:p>
          <w:p w:rsidR="00C55B5C" w:rsidRDefault="00B50674" w:rsidP="00C55B5C">
            <w:pPr>
              <w:pStyle w:val="NormalWeb"/>
              <w:ind w:right="50" w:firstLine="0"/>
              <w:rPr>
                <w:lang w:val="ro-RO"/>
              </w:rPr>
            </w:pPr>
            <w:r>
              <w:rPr>
                <w:lang w:val="ro-RO"/>
              </w:rPr>
              <w:t xml:space="preserve">2) </w:t>
            </w:r>
            <w:r w:rsidR="00C55B5C" w:rsidRPr="00C55B5C">
              <w:rPr>
                <w:lang w:val="en-US"/>
              </w:rPr>
              <w:t>sporirea valorii adăugate şi a eficienţei economice a sectoarelor pomicol şi bacifer, condiționată de aplicarea tehnologiilor avansate de înfiinţare a plantaţiilor de culturi pomicole, nucifere, de arbuști fructiferi și căpșun</w:t>
            </w:r>
            <w:r w:rsidR="00C55B5C">
              <w:rPr>
                <w:lang w:val="ro-RO"/>
              </w:rPr>
              <w:t>;</w:t>
            </w:r>
          </w:p>
          <w:p w:rsidR="00C55B5C" w:rsidRPr="00C55B5C" w:rsidRDefault="00C55B5C" w:rsidP="00C55B5C">
            <w:pPr>
              <w:pStyle w:val="NormalWeb"/>
              <w:ind w:right="50" w:firstLine="0"/>
              <w:rPr>
                <w:lang w:val="ro-RO"/>
              </w:rPr>
            </w:pPr>
            <w:r>
              <w:rPr>
                <w:lang w:val="ro-RO"/>
              </w:rPr>
              <w:t>3) productivitatea înaltă a culturilor cultivate în plantațiile proiectate și înființate conform unor reguli și norme uniforme și clare.</w:t>
            </w:r>
          </w:p>
          <w:p w:rsidR="00A10132" w:rsidRPr="0075234F" w:rsidRDefault="00A10132" w:rsidP="00A10132">
            <w:pPr>
              <w:ind w:firstLine="0"/>
              <w:rPr>
                <w:sz w:val="24"/>
                <w:szCs w:val="24"/>
                <w:lang w:val="en-US" w:eastAsia="ru-RU"/>
              </w:rPr>
            </w:pPr>
          </w:p>
          <w:p w:rsidR="004A08D6" w:rsidRPr="0075234F" w:rsidRDefault="004A08D6" w:rsidP="00A10132">
            <w:pPr>
              <w:ind w:firstLine="0"/>
              <w:rPr>
                <w:sz w:val="24"/>
                <w:szCs w:val="24"/>
                <w:lang w:val="en-US" w:eastAsia="ru-RU"/>
              </w:rPr>
            </w:pPr>
          </w:p>
          <w:p w:rsidR="00A10132" w:rsidRPr="0075234F" w:rsidRDefault="00A10132" w:rsidP="00A10132">
            <w:pPr>
              <w:ind w:firstLine="0"/>
              <w:jc w:val="left"/>
              <w:rPr>
                <w:i/>
                <w:sz w:val="24"/>
                <w:szCs w:val="24"/>
                <w:lang w:val="en-US" w:eastAsia="ru-RU"/>
              </w:rPr>
            </w:pPr>
            <w:r w:rsidRPr="0075234F">
              <w:rPr>
                <w:i/>
                <w:sz w:val="24"/>
                <w:szCs w:val="24"/>
                <w:lang w:val="en-US" w:eastAsia="ru-RU"/>
              </w:rPr>
              <w:t>Riscuri:</w:t>
            </w:r>
          </w:p>
          <w:p w:rsidR="00A10132" w:rsidRPr="0075234F" w:rsidRDefault="00A10132" w:rsidP="004A08D6">
            <w:pPr>
              <w:ind w:firstLine="0"/>
              <w:rPr>
                <w:sz w:val="24"/>
                <w:szCs w:val="24"/>
                <w:lang w:val="en-US" w:eastAsia="ru-RU"/>
              </w:rPr>
            </w:pPr>
            <w:r w:rsidRPr="0075234F">
              <w:rPr>
                <w:sz w:val="24"/>
                <w:szCs w:val="24"/>
                <w:lang w:val="en-US" w:eastAsia="ru-RU"/>
              </w:rPr>
              <w:t xml:space="preserve">1) Divergențe de opinii pe marginea proiectului propus între </w:t>
            </w:r>
            <w:r w:rsidR="005738DB" w:rsidRPr="0075234F">
              <w:rPr>
                <w:sz w:val="24"/>
                <w:szCs w:val="24"/>
                <w:lang w:val="en-US" w:eastAsia="ru-RU"/>
              </w:rPr>
              <w:t xml:space="preserve">autori și GL, </w:t>
            </w:r>
            <w:r w:rsidRPr="0075234F">
              <w:rPr>
                <w:sz w:val="24"/>
                <w:szCs w:val="24"/>
                <w:lang w:val="en-US" w:eastAsia="ru-RU"/>
              </w:rPr>
              <w:t>autoritățile publice centrale</w:t>
            </w:r>
            <w:r w:rsidR="005738DB" w:rsidRPr="0075234F">
              <w:rPr>
                <w:sz w:val="24"/>
                <w:szCs w:val="24"/>
                <w:lang w:val="en-US" w:eastAsia="ru-RU"/>
              </w:rPr>
              <w:t xml:space="preserve"> de reglementare;</w:t>
            </w:r>
          </w:p>
          <w:p w:rsidR="005738DB" w:rsidRPr="0075234F" w:rsidRDefault="005738DB" w:rsidP="00A10132">
            <w:pPr>
              <w:ind w:firstLine="0"/>
              <w:jc w:val="left"/>
              <w:rPr>
                <w:sz w:val="24"/>
                <w:szCs w:val="24"/>
                <w:lang w:val="en-US" w:eastAsia="ru-RU"/>
              </w:rPr>
            </w:pPr>
            <w:r w:rsidRPr="0075234F">
              <w:rPr>
                <w:sz w:val="24"/>
                <w:szCs w:val="24"/>
                <w:lang w:val="en-US" w:eastAsia="ru-RU"/>
              </w:rPr>
              <w:t xml:space="preserve">2) Instabilitate politică. </w:t>
            </w:r>
          </w:p>
          <w:p w:rsidR="00EB31FB" w:rsidRPr="0075234F" w:rsidRDefault="00EB31FB" w:rsidP="00A10132">
            <w:pPr>
              <w:ind w:firstLine="0"/>
              <w:jc w:val="left"/>
              <w:rPr>
                <w:sz w:val="24"/>
                <w:szCs w:val="24"/>
                <w:lang w:val="en-US" w:eastAsia="ru-RU"/>
              </w:rPr>
            </w:pPr>
          </w:p>
          <w:p w:rsidR="005738DB" w:rsidRPr="0075234F" w:rsidRDefault="005738DB" w:rsidP="00EB31FB">
            <w:pPr>
              <w:spacing w:line="276" w:lineRule="auto"/>
              <w:ind w:firstLine="0"/>
              <w:rPr>
                <w:bCs/>
                <w:sz w:val="24"/>
                <w:szCs w:val="24"/>
                <w:lang w:val="en-US"/>
              </w:rPr>
            </w:pPr>
            <w:r w:rsidRPr="0075234F">
              <w:rPr>
                <w:bCs/>
                <w:i/>
                <w:sz w:val="24"/>
                <w:szCs w:val="24"/>
                <w:lang w:val="en-US"/>
              </w:rPr>
              <w:t>Imp</w:t>
            </w:r>
            <w:r w:rsidR="00185EAD" w:rsidRPr="0075234F">
              <w:rPr>
                <w:bCs/>
                <w:i/>
                <w:sz w:val="24"/>
                <w:szCs w:val="24"/>
                <w:lang w:val="en-US"/>
              </w:rPr>
              <w:t>a</w:t>
            </w:r>
            <w:r w:rsidRPr="0075234F">
              <w:rPr>
                <w:bCs/>
                <w:i/>
                <w:sz w:val="24"/>
                <w:szCs w:val="24"/>
                <w:lang w:val="en-US"/>
              </w:rPr>
              <w:t>ct economic</w:t>
            </w:r>
            <w:r w:rsidR="00EB31FB" w:rsidRPr="0075234F">
              <w:rPr>
                <w:bCs/>
                <w:i/>
                <w:sz w:val="24"/>
                <w:szCs w:val="24"/>
                <w:lang w:val="en-US"/>
              </w:rPr>
              <w:t>,</w:t>
            </w:r>
            <w:r w:rsidRPr="0075234F">
              <w:rPr>
                <w:bCs/>
                <w:sz w:val="24"/>
                <w:szCs w:val="24"/>
                <w:lang w:val="en-US"/>
              </w:rPr>
              <w:t xml:space="preserve"> asupra producătorilor agricoli locali.</w:t>
            </w:r>
          </w:p>
          <w:p w:rsidR="00C730CC" w:rsidRPr="0075234F" w:rsidRDefault="00C730CC" w:rsidP="00113E45">
            <w:pPr>
              <w:spacing w:line="276" w:lineRule="auto"/>
              <w:ind w:firstLine="0"/>
              <w:rPr>
                <w:sz w:val="24"/>
                <w:szCs w:val="24"/>
                <w:lang w:val="en-US"/>
              </w:rPr>
            </w:pPr>
            <w:r w:rsidRPr="0075234F">
              <w:rPr>
                <w:bCs/>
                <w:sz w:val="24"/>
                <w:szCs w:val="24"/>
                <w:lang w:val="en-US"/>
              </w:rPr>
              <w:t xml:space="preserve">Costuri suplimentare pentru producătorii agricoli locali, decît cele suportate la moment nu vor fi suportate, deoarece în prezent sunt </w:t>
            </w:r>
            <w:r w:rsidRPr="0075234F">
              <w:rPr>
                <w:sz w:val="24"/>
                <w:szCs w:val="24"/>
                <w:lang w:val="en-US"/>
              </w:rPr>
              <w:t>elaborate proiecte şi/sau planuri de organizare a teritoriului în vederea înființării plantațiilor de culturi pomicole, nucifere, de arbuști fructiferi și căpșun, respectiv aceste documente nefiind o noutate pentru sectorul agricol, scopul proiectului fiind de a uniformiza și omogeniza procesul și normele de proiectare și înființare a plantațiilor de culturi pomicole, nucifere, de arbuști fructiferi și căpșun, aducînd claritate și previzibilitate acestui proces.</w:t>
            </w:r>
          </w:p>
          <w:p w:rsidR="00C730CC" w:rsidRPr="0075234F" w:rsidRDefault="00C730CC" w:rsidP="005738DB">
            <w:pPr>
              <w:spacing w:line="276" w:lineRule="auto"/>
              <w:ind w:firstLine="567"/>
              <w:rPr>
                <w:bCs/>
                <w:sz w:val="24"/>
                <w:szCs w:val="24"/>
                <w:lang w:val="en-US"/>
              </w:rPr>
            </w:pPr>
          </w:p>
          <w:p w:rsidR="005738DB" w:rsidRPr="0075234F" w:rsidRDefault="00EB31FB" w:rsidP="00113E45">
            <w:pPr>
              <w:spacing w:line="276" w:lineRule="auto"/>
              <w:ind w:firstLine="0"/>
              <w:rPr>
                <w:bCs/>
                <w:i/>
                <w:sz w:val="24"/>
                <w:szCs w:val="24"/>
                <w:lang w:val="en-US"/>
              </w:rPr>
            </w:pPr>
            <w:r w:rsidRPr="0075234F">
              <w:rPr>
                <w:bCs/>
                <w:i/>
                <w:sz w:val="24"/>
                <w:szCs w:val="24"/>
                <w:lang w:val="en-US"/>
              </w:rPr>
              <w:t xml:space="preserve">Eșecul interveției preconizate. </w:t>
            </w:r>
          </w:p>
          <w:p w:rsidR="00C16C9F" w:rsidRPr="0075234F" w:rsidRDefault="00EB31FB" w:rsidP="00113E45">
            <w:pPr>
              <w:spacing w:line="276" w:lineRule="auto"/>
              <w:ind w:firstLine="0"/>
              <w:rPr>
                <w:sz w:val="24"/>
                <w:szCs w:val="24"/>
                <w:lang w:val="en-US"/>
              </w:rPr>
            </w:pPr>
            <w:r w:rsidRPr="0075234F">
              <w:rPr>
                <w:bCs/>
                <w:sz w:val="24"/>
                <w:szCs w:val="24"/>
                <w:lang w:val="en-US"/>
              </w:rPr>
              <w:t xml:space="preserve">Eșecul interveției este direct proporțional cu factorul politic. </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9321D1">
            <w:pPr>
              <w:ind w:firstLine="0"/>
              <w:jc w:val="left"/>
              <w:rPr>
                <w:b/>
                <w:bCs/>
                <w:sz w:val="24"/>
                <w:szCs w:val="24"/>
                <w:u w:val="single"/>
                <w:lang w:val="en-US"/>
              </w:rPr>
            </w:pPr>
            <w:r w:rsidRPr="0075234F">
              <w:rPr>
                <w:b/>
                <w:bCs/>
                <w:sz w:val="24"/>
                <w:szCs w:val="24"/>
                <w:u w:val="single"/>
                <w:lang w:val="en-US"/>
              </w:rPr>
              <w:lastRenderedPageBreak/>
              <w:t>Concluzie</w:t>
            </w:r>
          </w:p>
          <w:p w:rsidR="00C16C9F" w:rsidRPr="0075234F" w:rsidRDefault="00C16C9F" w:rsidP="000C4845">
            <w:pPr>
              <w:ind w:firstLine="0"/>
              <w:rPr>
                <w:bCs/>
                <w:i/>
                <w:color w:val="FF0000"/>
                <w:sz w:val="24"/>
                <w:szCs w:val="24"/>
                <w:lang w:val="en-US"/>
              </w:rPr>
            </w:pPr>
            <w:r w:rsidRPr="0075234F">
              <w:rPr>
                <w:bCs/>
                <w:i/>
                <w:sz w:val="24"/>
                <w:szCs w:val="24"/>
                <w:lang w:val="en-US"/>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color w:val="FF0000"/>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10A88" w:rsidRPr="0075234F" w:rsidRDefault="00710A88" w:rsidP="00710A88">
            <w:pPr>
              <w:ind w:firstLine="0"/>
              <w:rPr>
                <w:sz w:val="24"/>
                <w:szCs w:val="24"/>
                <w:lang w:val="en-US"/>
              </w:rPr>
            </w:pPr>
            <w:r w:rsidRPr="0075234F">
              <w:rPr>
                <w:sz w:val="24"/>
                <w:szCs w:val="24"/>
                <w:lang w:val="en-US"/>
              </w:rPr>
              <w:t xml:space="preserve">Putem concluziona că Opțiunea II va oferi cele mai bune avantaje economice, politice și sociale. </w:t>
            </w:r>
          </w:p>
          <w:p w:rsidR="00C16C9F" w:rsidRPr="0075234F" w:rsidRDefault="00710A88" w:rsidP="00113E45">
            <w:pPr>
              <w:ind w:firstLine="0"/>
              <w:rPr>
                <w:sz w:val="24"/>
                <w:szCs w:val="24"/>
                <w:lang w:val="en-US"/>
              </w:rPr>
            </w:pPr>
            <w:r w:rsidRPr="0075234F">
              <w:rPr>
                <w:sz w:val="24"/>
                <w:szCs w:val="24"/>
                <w:lang w:val="en-US"/>
              </w:rPr>
              <w:t>Astfel se optează pentru promovarea Opțiunii II ca fiind una ce corespunde criteriului de planificare a unei regle</w:t>
            </w:r>
            <w:r w:rsidR="00C50C0F" w:rsidRPr="0075234F">
              <w:rPr>
                <w:sz w:val="24"/>
                <w:szCs w:val="24"/>
                <w:lang w:val="en-US"/>
              </w:rPr>
              <w:t xml:space="preserve">mentări eficiente, clare pentru autoritățile </w:t>
            </w:r>
            <w:r w:rsidR="00B978C7" w:rsidRPr="0075234F">
              <w:rPr>
                <w:sz w:val="24"/>
                <w:szCs w:val="24"/>
                <w:lang w:val="en-US"/>
              </w:rPr>
              <w:t>publice</w:t>
            </w:r>
            <w:r w:rsidR="00C50C0F" w:rsidRPr="0075234F">
              <w:rPr>
                <w:sz w:val="24"/>
                <w:szCs w:val="24"/>
                <w:lang w:val="en-US"/>
              </w:rPr>
              <w:t xml:space="preserve">, </w:t>
            </w:r>
            <w:r w:rsidRPr="0075234F">
              <w:rPr>
                <w:sz w:val="24"/>
                <w:szCs w:val="24"/>
                <w:lang w:val="en-US"/>
              </w:rPr>
              <w:t>agenții econo</w:t>
            </w:r>
            <w:r w:rsidR="00C50C0F" w:rsidRPr="0075234F">
              <w:rPr>
                <w:sz w:val="24"/>
                <w:szCs w:val="24"/>
                <w:lang w:val="en-US"/>
              </w:rPr>
              <w:t xml:space="preserve">mici și alți subiecți implicați în domeniul vizat. </w:t>
            </w:r>
          </w:p>
        </w:tc>
      </w:tr>
      <w:tr w:rsidR="005D0F9F" w:rsidRPr="005D0F9F"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B978C7" w:rsidRDefault="00C16C9F" w:rsidP="009321D1">
            <w:pPr>
              <w:ind w:firstLine="0"/>
              <w:jc w:val="left"/>
              <w:rPr>
                <w:sz w:val="24"/>
                <w:szCs w:val="24"/>
              </w:rPr>
            </w:pPr>
            <w:r w:rsidRPr="00B978C7">
              <w:rPr>
                <w:b/>
                <w:bCs/>
                <w:sz w:val="24"/>
                <w:szCs w:val="24"/>
              </w:rPr>
              <w:t>5. Implementarea şi monitorizarea</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0C4845">
            <w:pPr>
              <w:ind w:firstLine="0"/>
              <w:rPr>
                <w:bCs/>
                <w:i/>
                <w:sz w:val="24"/>
                <w:szCs w:val="24"/>
                <w:lang w:val="en-US"/>
              </w:rPr>
            </w:pPr>
            <w:r w:rsidRPr="0075234F">
              <w:rPr>
                <w:bCs/>
                <w:i/>
                <w:sz w:val="24"/>
                <w:szCs w:val="24"/>
                <w:lang w:val="en-US"/>
              </w:rPr>
              <w:t>a) Descrieți cum va fi organizată implementarea opțiunii recomandate, ce cadru juridic necesită a fi modificat și/sau elaborat și aprobat, ce schimbăr</w:t>
            </w:r>
            <w:r w:rsidR="00E23FED" w:rsidRPr="0075234F">
              <w:rPr>
                <w:bCs/>
                <w:i/>
                <w:sz w:val="24"/>
                <w:szCs w:val="24"/>
                <w:lang w:val="en-US"/>
              </w:rPr>
              <w:t>i instituționale sînt necesare</w:t>
            </w:r>
            <w:r w:rsidR="0042312C" w:rsidRPr="0075234F">
              <w:rPr>
                <w:bCs/>
                <w:i/>
                <w:sz w:val="24"/>
                <w:szCs w:val="24"/>
                <w:lang w:val="en-US"/>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color w:val="FF0000"/>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E23FED" w:rsidP="00496187">
            <w:pPr>
              <w:ind w:firstLine="0"/>
              <w:rPr>
                <w:sz w:val="24"/>
                <w:szCs w:val="24"/>
                <w:lang w:val="en-US"/>
              </w:rPr>
            </w:pPr>
            <w:r w:rsidRPr="0075234F">
              <w:rPr>
                <w:sz w:val="24"/>
                <w:szCs w:val="24"/>
                <w:lang w:val="en-US"/>
              </w:rPr>
              <w:t xml:space="preserve">Implementarea opțiunii recomandate va fi </w:t>
            </w:r>
            <w:r w:rsidR="00B50674" w:rsidRPr="0075234F">
              <w:rPr>
                <w:sz w:val="24"/>
                <w:szCs w:val="24"/>
                <w:lang w:val="en-US"/>
              </w:rPr>
              <w:t>realizată de Ministerul Agriculturii</w:t>
            </w:r>
            <w:r w:rsidR="002F1442">
              <w:rPr>
                <w:sz w:val="24"/>
                <w:szCs w:val="24"/>
                <w:lang w:val="en-US"/>
              </w:rPr>
              <w:t xml:space="preserve"> și Industriei Alimentare</w:t>
            </w:r>
          </w:p>
          <w:p w:rsidR="00113E45" w:rsidRPr="00A26431" w:rsidRDefault="00113E45" w:rsidP="00113E45">
            <w:pPr>
              <w:pStyle w:val="Style9"/>
              <w:widowControl/>
              <w:spacing w:line="240" w:lineRule="auto"/>
              <w:ind w:firstLine="0"/>
              <w:rPr>
                <w:lang w:val="en-US"/>
              </w:rPr>
            </w:pPr>
            <w:r w:rsidRPr="00A26431">
              <w:rPr>
                <w:lang w:val="en-US"/>
              </w:rPr>
              <w:t>Astfel, prin elaborarea și aprobarea proiectului hotărîrii de Guvern privind modul de elaborare a proiectului şi/sau a planului de organizare a teritoriului în vederea înființării plantațiilor de culturi pomicole, nucifere, de arbuști fructiferi și căpșun va avea efectul corelării și racordării cadrului normativ de implementare la prevederile legislației în vigoare în partea ce proiectarea și înființarea plantațiilor de culturi pomicole, nucifere, de arbuști fructiferi și căpșun.</w:t>
            </w:r>
          </w:p>
          <w:p w:rsidR="00113E45" w:rsidRPr="00A26431" w:rsidRDefault="00785CBE" w:rsidP="00113E45">
            <w:pPr>
              <w:pStyle w:val="Style9"/>
              <w:widowControl/>
              <w:spacing w:line="240" w:lineRule="auto"/>
              <w:ind w:firstLine="0"/>
              <w:rPr>
                <w:lang w:val="en-US"/>
              </w:rPr>
            </w:pPr>
            <w:r w:rsidRPr="00A26431">
              <w:rPr>
                <w:lang w:val="en-US"/>
              </w:rPr>
              <w:t>Proiectul în cauză este elaborat întru implementarea prevederilor art. 7 din Legea nr. 728-XIII din 06.02.1996 cu privire la pomicultură.</w:t>
            </w:r>
          </w:p>
          <w:p w:rsidR="00785CBE" w:rsidRPr="00A26431" w:rsidRDefault="00785CBE" w:rsidP="00113E45">
            <w:pPr>
              <w:pStyle w:val="Style9"/>
              <w:widowControl/>
              <w:spacing w:line="240" w:lineRule="auto"/>
              <w:ind w:firstLine="0"/>
              <w:rPr>
                <w:bCs/>
                <w:lang w:val="en-US" w:eastAsia="ja-JP"/>
              </w:rPr>
            </w:pPr>
            <w:r w:rsidRPr="00A26431">
              <w:rPr>
                <w:lang w:val="en-US"/>
              </w:rPr>
              <w:t xml:space="preserve">Totodată, necesitatea </w:t>
            </w:r>
            <w:r w:rsidR="009F718A" w:rsidRPr="00A26431">
              <w:rPr>
                <w:lang w:val="en-US"/>
              </w:rPr>
              <w:t xml:space="preserve">aprobării acestui proiect de Hotărîre de Guvern este condiționată și de prevederile </w:t>
            </w:r>
            <w:r w:rsidR="009F718A" w:rsidRPr="00A26431">
              <w:rPr>
                <w:bCs/>
                <w:lang w:val="en-US" w:eastAsia="ja-JP"/>
              </w:rPr>
              <w:t>Hotărîrii Guvernului nr. 455 din 21</w:t>
            </w:r>
            <w:r w:rsidR="00795BCD" w:rsidRPr="00A26431">
              <w:rPr>
                <w:bCs/>
                <w:lang w:val="en-US" w:eastAsia="ja-JP"/>
              </w:rPr>
              <w:t>.</w:t>
            </w:r>
            <w:r w:rsidR="009F718A" w:rsidRPr="00A26431">
              <w:rPr>
                <w:bCs/>
                <w:lang w:val="en-US" w:eastAsia="ja-JP"/>
              </w:rPr>
              <w:t xml:space="preserve">06.2017 cu privire la modul de repartizare a mijloacelor Fondului Naţional de Dezvoltare </w:t>
            </w:r>
            <w:proofErr w:type="gramStart"/>
            <w:r w:rsidR="009F718A" w:rsidRPr="00A26431">
              <w:rPr>
                <w:bCs/>
                <w:lang w:val="en-US" w:eastAsia="ja-JP"/>
              </w:rPr>
              <w:t>a</w:t>
            </w:r>
            <w:proofErr w:type="gramEnd"/>
            <w:r w:rsidR="009F718A" w:rsidRPr="00A26431">
              <w:rPr>
                <w:bCs/>
                <w:lang w:val="en-US" w:eastAsia="ja-JP"/>
              </w:rPr>
              <w:t xml:space="preserve"> Agriculturii şi Mediului Rural.</w:t>
            </w:r>
          </w:p>
          <w:p w:rsidR="000C7490" w:rsidRDefault="00795BCD" w:rsidP="00113E45">
            <w:pPr>
              <w:pStyle w:val="Style9"/>
              <w:widowControl/>
              <w:spacing w:line="240" w:lineRule="auto"/>
              <w:ind w:firstLine="0"/>
              <w:rPr>
                <w:lang w:val="en-US"/>
              </w:rPr>
            </w:pPr>
            <w:r w:rsidRPr="00A26431">
              <w:rPr>
                <w:lang w:val="en-US"/>
              </w:rPr>
              <w:t xml:space="preserve">Odată cu aprobarea proiectului hotărîrii de Guvern </w:t>
            </w:r>
            <w:r w:rsidR="007D0933">
              <w:rPr>
                <w:lang w:val="en-US"/>
              </w:rPr>
              <w:t>în cauză</w:t>
            </w:r>
            <w:r w:rsidRPr="00A26431">
              <w:rPr>
                <w:lang w:val="en-US"/>
              </w:rPr>
              <w:t xml:space="preserve"> careva modificări a cadrului juridic existent nu sunt necesare, precum și elaborarea sau aprobarea unor altor prevederi legale. </w:t>
            </w:r>
          </w:p>
          <w:p w:rsidR="00A76628" w:rsidRPr="00A26431" w:rsidRDefault="00795BCD" w:rsidP="00113E45">
            <w:pPr>
              <w:pStyle w:val="Style9"/>
              <w:widowControl/>
              <w:spacing w:line="240" w:lineRule="auto"/>
              <w:ind w:firstLine="0"/>
              <w:rPr>
                <w:lang w:val="en-US"/>
              </w:rPr>
            </w:pPr>
            <w:r w:rsidRPr="00A26431">
              <w:rPr>
                <w:lang w:val="en-US"/>
              </w:rPr>
              <w:t xml:space="preserve">Totodată, </w:t>
            </w:r>
            <w:r w:rsidR="00A76628" w:rsidRPr="00A26431">
              <w:rPr>
                <w:lang w:val="en-US"/>
              </w:rPr>
              <w:t>careva schimbări instituționale nu sunt necesare.</w:t>
            </w:r>
          </w:p>
          <w:p w:rsidR="00D76BE4" w:rsidRPr="00A26431" w:rsidRDefault="00A10132" w:rsidP="00A76628">
            <w:pPr>
              <w:pStyle w:val="Style9"/>
              <w:widowControl/>
              <w:spacing w:line="240" w:lineRule="auto"/>
              <w:ind w:firstLine="0"/>
              <w:rPr>
                <w:lang w:val="en-US"/>
              </w:rPr>
            </w:pPr>
            <w:r w:rsidRPr="00A26431">
              <w:rPr>
                <w:lang w:val="en-US"/>
              </w:rPr>
              <w:t xml:space="preserve">Autorii AIR optează pentru </w:t>
            </w:r>
            <w:r w:rsidRPr="00A26431">
              <w:rPr>
                <w:b/>
                <w:bCs/>
                <w:lang w:val="en-US"/>
              </w:rPr>
              <w:t>opţiunea II</w:t>
            </w:r>
            <w:r w:rsidRPr="00A26431">
              <w:rPr>
                <w:lang w:val="en-US"/>
              </w:rPr>
              <w:t xml:space="preserve">, întrucât aceasta corespunde necesităților actuale </w:t>
            </w:r>
            <w:proofErr w:type="gramStart"/>
            <w:r w:rsidR="00A76628" w:rsidRPr="00A26431">
              <w:rPr>
                <w:lang w:val="en-US"/>
              </w:rPr>
              <w:t xml:space="preserve">a </w:t>
            </w:r>
            <w:r w:rsidRPr="00A26431">
              <w:rPr>
                <w:lang w:val="en-US"/>
              </w:rPr>
              <w:t xml:space="preserve"> </w:t>
            </w:r>
            <w:r w:rsidR="00A76628" w:rsidRPr="00A26431">
              <w:rPr>
                <w:lang w:val="en-US"/>
              </w:rPr>
              <w:t>sectorului</w:t>
            </w:r>
            <w:proofErr w:type="gramEnd"/>
            <w:r w:rsidR="00D76BE4" w:rsidRPr="00A26431">
              <w:rPr>
                <w:lang w:val="en-US"/>
              </w:rPr>
              <w:t>, astfel asigurînd reglementări clare și uniforme privind modul de elaborare a proiectului şi/sau a planului de organizare a teritoriului în vederea înființării plantațiilor de culturi pomicole, nucifere, de arbuști fructiferi și căpșun, precum și stabilind cerințe față de structura și conținutul aces</w:t>
            </w:r>
            <w:r w:rsidR="007D0933">
              <w:rPr>
                <w:lang w:val="en-US"/>
              </w:rPr>
              <w:t>t</w:t>
            </w:r>
            <w:r w:rsidR="00D76BE4" w:rsidRPr="00A26431">
              <w:rPr>
                <w:lang w:val="en-US"/>
              </w:rPr>
              <w:t>o</w:t>
            </w:r>
            <w:r w:rsidR="007D0933">
              <w:rPr>
                <w:lang w:val="en-US"/>
              </w:rPr>
              <w:t>r</w:t>
            </w:r>
            <w:r w:rsidR="00D76BE4" w:rsidRPr="00A26431">
              <w:rPr>
                <w:lang w:val="en-US"/>
              </w:rPr>
              <w:t xml:space="preserve"> proiecte și/sau planuri.</w:t>
            </w:r>
          </w:p>
          <w:p w:rsidR="00A10132" w:rsidRPr="0075234F" w:rsidRDefault="00A10132" w:rsidP="00A26431">
            <w:pPr>
              <w:ind w:firstLine="0"/>
              <w:rPr>
                <w:sz w:val="24"/>
                <w:szCs w:val="24"/>
                <w:lang w:val="en-US"/>
              </w:rPr>
            </w:pPr>
            <w:r w:rsidRPr="00A26431">
              <w:rPr>
                <w:sz w:val="24"/>
                <w:szCs w:val="24"/>
                <w:lang w:val="en-US"/>
              </w:rPr>
              <w:t xml:space="preserve">Implementarea proiectului propus va fi </w:t>
            </w:r>
            <w:r w:rsidR="00A26431" w:rsidRPr="0075234F">
              <w:rPr>
                <w:sz w:val="24"/>
                <w:szCs w:val="24"/>
                <w:lang w:val="en-US"/>
              </w:rPr>
              <w:t xml:space="preserve">realizată de </w:t>
            </w:r>
            <w:r w:rsidR="002F1442" w:rsidRPr="0075234F">
              <w:rPr>
                <w:sz w:val="24"/>
                <w:szCs w:val="24"/>
                <w:lang w:val="en-US"/>
              </w:rPr>
              <w:t>Ministerul Agriculturii</w:t>
            </w:r>
            <w:r w:rsidR="002F1442">
              <w:rPr>
                <w:sz w:val="24"/>
                <w:szCs w:val="24"/>
                <w:lang w:val="en-US"/>
              </w:rPr>
              <w:t xml:space="preserve"> și Industriei Alimentare</w:t>
            </w:r>
            <w:r w:rsidR="00A26431" w:rsidRPr="0075234F">
              <w:rPr>
                <w:sz w:val="24"/>
                <w:szCs w:val="24"/>
                <w:lang w:val="en-US"/>
              </w:rPr>
              <w:t>.</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9321D1">
            <w:pPr>
              <w:ind w:firstLine="0"/>
              <w:jc w:val="left"/>
              <w:rPr>
                <w:bCs/>
                <w:i/>
                <w:sz w:val="24"/>
                <w:szCs w:val="24"/>
                <w:lang w:val="en-US"/>
              </w:rPr>
            </w:pPr>
            <w:r w:rsidRPr="0075234F">
              <w:rPr>
                <w:bCs/>
                <w:i/>
                <w:sz w:val="24"/>
                <w:szCs w:val="24"/>
                <w:lang w:val="en-US"/>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26431" w:rsidRDefault="000C7490" w:rsidP="007D0933">
            <w:pPr>
              <w:pStyle w:val="Style9"/>
              <w:widowControl/>
              <w:spacing w:line="240" w:lineRule="auto"/>
              <w:ind w:firstLine="0"/>
              <w:rPr>
                <w:lang w:val="en-US"/>
              </w:rPr>
            </w:pPr>
            <w:r>
              <w:rPr>
                <w:lang w:val="en-US"/>
              </w:rPr>
              <w:t xml:space="preserve">- </w:t>
            </w:r>
            <w:r w:rsidR="007D0933" w:rsidRPr="007D0933">
              <w:rPr>
                <w:lang w:val="en-US"/>
              </w:rPr>
              <w:t xml:space="preserve">Numărul de </w:t>
            </w:r>
            <w:r w:rsidR="007D0933" w:rsidRPr="00A26431">
              <w:rPr>
                <w:lang w:val="en-US"/>
              </w:rPr>
              <w:t>proiect</w:t>
            </w:r>
            <w:r w:rsidR="007D0933">
              <w:rPr>
                <w:lang w:val="en-US"/>
              </w:rPr>
              <w:t>e</w:t>
            </w:r>
            <w:r w:rsidR="007D0933" w:rsidRPr="00A26431">
              <w:rPr>
                <w:lang w:val="en-US"/>
              </w:rPr>
              <w:t xml:space="preserve"> şi/sau planu</w:t>
            </w:r>
            <w:r w:rsidR="007D0933">
              <w:rPr>
                <w:lang w:val="en-US"/>
              </w:rPr>
              <w:t xml:space="preserve">ri </w:t>
            </w:r>
            <w:r w:rsidR="007D0933" w:rsidRPr="00A26431">
              <w:rPr>
                <w:lang w:val="en-US"/>
              </w:rPr>
              <w:t>de organizare a teritoriului în vederea înființării plantațiilor de culturi pomicole, nucifere, de arbuști fructiferi și căpșun</w:t>
            </w:r>
            <w:r w:rsidR="007D0933">
              <w:rPr>
                <w:lang w:val="en-US"/>
              </w:rPr>
              <w:t>, elaborate conform actului normativ propus spre aprobare;</w:t>
            </w:r>
          </w:p>
          <w:p w:rsidR="00E964D3" w:rsidRDefault="000C7490" w:rsidP="007D0933">
            <w:pPr>
              <w:pStyle w:val="Style9"/>
              <w:widowControl/>
              <w:spacing w:line="240" w:lineRule="auto"/>
              <w:ind w:firstLine="0"/>
              <w:rPr>
                <w:lang w:val="en-US"/>
              </w:rPr>
            </w:pPr>
            <w:r>
              <w:rPr>
                <w:lang w:val="en-US"/>
              </w:rPr>
              <w:t xml:space="preserve">- </w:t>
            </w:r>
            <w:r w:rsidR="007D0933">
              <w:rPr>
                <w:lang w:val="en-US"/>
              </w:rPr>
              <w:t xml:space="preserve">Suprafața plantațiilor de </w:t>
            </w:r>
            <w:r w:rsidR="007D0933" w:rsidRPr="00A26431">
              <w:rPr>
                <w:lang w:val="en-US"/>
              </w:rPr>
              <w:t>culturi pomicole, nucifere, de arbuști fructiferi și căpșun</w:t>
            </w:r>
            <w:r w:rsidR="007D0933">
              <w:rPr>
                <w:lang w:val="en-US"/>
              </w:rPr>
              <w:t xml:space="preserve"> înființate în baza</w:t>
            </w:r>
            <w:r w:rsidR="00E964D3">
              <w:rPr>
                <w:lang w:val="en-US"/>
              </w:rPr>
              <w:t xml:space="preserve"> </w:t>
            </w:r>
            <w:r w:rsidR="00E964D3" w:rsidRPr="00A26431">
              <w:rPr>
                <w:lang w:val="en-US"/>
              </w:rPr>
              <w:t>proiect</w:t>
            </w:r>
            <w:r w:rsidR="00E964D3">
              <w:rPr>
                <w:lang w:val="en-US"/>
              </w:rPr>
              <w:t>elor</w:t>
            </w:r>
            <w:r w:rsidR="00E964D3" w:rsidRPr="00A26431">
              <w:rPr>
                <w:lang w:val="en-US"/>
              </w:rPr>
              <w:t xml:space="preserve"> şi/sau planu</w:t>
            </w:r>
            <w:r w:rsidR="00E964D3">
              <w:rPr>
                <w:lang w:val="en-US"/>
              </w:rPr>
              <w:t>rilor, elaborate conform actului normativ propus spre aprobare;</w:t>
            </w:r>
          </w:p>
          <w:p w:rsidR="00E964D3" w:rsidRDefault="000C7490" w:rsidP="00E964D3">
            <w:pPr>
              <w:pStyle w:val="Style9"/>
              <w:widowControl/>
              <w:spacing w:line="240" w:lineRule="auto"/>
              <w:ind w:firstLine="0"/>
              <w:rPr>
                <w:lang w:val="en-US"/>
              </w:rPr>
            </w:pPr>
            <w:r>
              <w:rPr>
                <w:lang w:val="en-US"/>
              </w:rPr>
              <w:t xml:space="preserve">- </w:t>
            </w:r>
            <w:r w:rsidR="00E964D3">
              <w:rPr>
                <w:lang w:val="en-US"/>
              </w:rPr>
              <w:t xml:space="preserve">Numărul producătorilor agricoli care au beneficiat de </w:t>
            </w:r>
            <w:r w:rsidR="00E964D3" w:rsidRPr="00A26431">
              <w:rPr>
                <w:lang w:val="en-US"/>
              </w:rPr>
              <w:t>proiect</w:t>
            </w:r>
            <w:r w:rsidR="00E964D3">
              <w:rPr>
                <w:lang w:val="en-US"/>
              </w:rPr>
              <w:t>e</w:t>
            </w:r>
            <w:r w:rsidR="00E964D3" w:rsidRPr="00A26431">
              <w:rPr>
                <w:lang w:val="en-US"/>
              </w:rPr>
              <w:t xml:space="preserve"> şi/sau planu</w:t>
            </w:r>
            <w:r w:rsidR="00E964D3">
              <w:rPr>
                <w:lang w:val="en-US"/>
              </w:rPr>
              <w:t xml:space="preserve">ri </w:t>
            </w:r>
            <w:r w:rsidR="00E964D3" w:rsidRPr="00A26431">
              <w:rPr>
                <w:lang w:val="en-US"/>
              </w:rPr>
              <w:t xml:space="preserve">de organizare a </w:t>
            </w:r>
            <w:r w:rsidR="00E964D3" w:rsidRPr="00A26431">
              <w:rPr>
                <w:lang w:val="en-US"/>
              </w:rPr>
              <w:lastRenderedPageBreak/>
              <w:t>teritoriului în vederea înființării plantațiilor de culturi pomicole, nucifere, de arbuști fructiferi și căpșun</w:t>
            </w:r>
            <w:r w:rsidR="00E964D3">
              <w:rPr>
                <w:lang w:val="en-US"/>
              </w:rPr>
              <w:t>, elaborate conform actului normativ propus spre aprobare;</w:t>
            </w:r>
          </w:p>
          <w:p w:rsidR="002C76CC" w:rsidRPr="00A62BA1" w:rsidRDefault="000C7490" w:rsidP="00A62BA1">
            <w:pPr>
              <w:pStyle w:val="Style9"/>
              <w:widowControl/>
              <w:spacing w:line="240" w:lineRule="auto"/>
              <w:ind w:firstLine="0"/>
              <w:rPr>
                <w:lang w:val="en-US"/>
              </w:rPr>
            </w:pPr>
            <w:r>
              <w:rPr>
                <w:lang w:val="en-US"/>
              </w:rPr>
              <w:t xml:space="preserve">- </w:t>
            </w:r>
            <w:r w:rsidR="00E964D3">
              <w:rPr>
                <w:lang w:val="en-US"/>
              </w:rPr>
              <w:t xml:space="preserve">Numărul de beneficiari de subvenții, alocate din contul mijloacelor </w:t>
            </w:r>
            <w:r w:rsidR="006D5822" w:rsidRPr="00A26431">
              <w:rPr>
                <w:bCs/>
                <w:lang w:val="en-US" w:eastAsia="ja-JP"/>
              </w:rPr>
              <w:t>Fondului Naţional de Dezvoltare a Agriculturii şi Mediului Rural</w:t>
            </w:r>
            <w:r w:rsidR="006D5822">
              <w:rPr>
                <w:bCs/>
                <w:lang w:val="en-US" w:eastAsia="ja-JP"/>
              </w:rPr>
              <w:t xml:space="preserve"> pentru înființarea unor asemenea plantații, în baza </w:t>
            </w:r>
            <w:r w:rsidR="006D5822" w:rsidRPr="00A26431">
              <w:rPr>
                <w:lang w:val="en-US"/>
              </w:rPr>
              <w:t>proiect</w:t>
            </w:r>
            <w:r w:rsidR="006D5822">
              <w:rPr>
                <w:lang w:val="en-US"/>
              </w:rPr>
              <w:t>elor</w:t>
            </w:r>
            <w:r w:rsidR="006D5822" w:rsidRPr="00A26431">
              <w:rPr>
                <w:lang w:val="en-US"/>
              </w:rPr>
              <w:t xml:space="preserve"> şi/sau planu</w:t>
            </w:r>
            <w:r w:rsidR="006D5822">
              <w:rPr>
                <w:lang w:val="en-US"/>
              </w:rPr>
              <w:t xml:space="preserve">rilor, elaborate după intrarea în vigoare a </w:t>
            </w:r>
            <w:r w:rsidR="00A62BA1" w:rsidRPr="00A62BA1">
              <w:rPr>
                <w:color w:val="000000" w:themeColor="text1"/>
                <w:lang w:val="en-US"/>
              </w:rPr>
              <w:t>proiectului de hotărâre a Guvernului privind modul de elaborare a proiectului și/sau a planului de organizare a teritoriului în vederea înființării plantațiilor de culturi pomicole, nucifere, de arbuști fructiferi și căpșun</w:t>
            </w:r>
            <w:r w:rsidR="00A62BA1">
              <w:rPr>
                <w:color w:val="000000" w:themeColor="text1"/>
                <w:lang w:val="en-US"/>
              </w:rPr>
              <w:t>.</w:t>
            </w:r>
          </w:p>
        </w:tc>
      </w:tr>
      <w:tr w:rsidR="005D0F9F" w:rsidRPr="005D0F9F"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B50674" w:rsidRDefault="00C16C9F" w:rsidP="000C4845">
            <w:pPr>
              <w:ind w:firstLine="0"/>
              <w:rPr>
                <w:bCs/>
                <w:i/>
                <w:sz w:val="24"/>
                <w:szCs w:val="24"/>
              </w:rPr>
            </w:pPr>
            <w:r w:rsidRPr="0075234F">
              <w:rPr>
                <w:bCs/>
                <w:i/>
                <w:sz w:val="24"/>
                <w:szCs w:val="24"/>
                <w:lang w:val="en-US"/>
              </w:rPr>
              <w:lastRenderedPageBreak/>
              <w:t xml:space="preserve">c) Identificați peste cît timp vor fi resimțite impacturile estimate și este necesară evaluarea performanței actului normativ propus. </w:t>
            </w:r>
            <w:r w:rsidRPr="00B50674">
              <w:rPr>
                <w:bCs/>
                <w:i/>
                <w:sz w:val="24"/>
                <w:szCs w:val="24"/>
              </w:rPr>
              <w:t>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5D0F9F" w:rsidRDefault="00C16C9F" w:rsidP="009321D1">
            <w:pPr>
              <w:ind w:firstLine="0"/>
              <w:jc w:val="left"/>
              <w:rPr>
                <w:color w:val="FF0000"/>
                <w:sz w:val="24"/>
                <w:szCs w:val="24"/>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D44A2A" w:rsidP="000C7490">
            <w:pPr>
              <w:ind w:firstLine="0"/>
              <w:rPr>
                <w:bCs/>
                <w:sz w:val="24"/>
                <w:szCs w:val="24"/>
                <w:lang w:val="en-US"/>
              </w:rPr>
            </w:pPr>
            <w:r w:rsidRPr="0075234F">
              <w:rPr>
                <w:bCs/>
                <w:sz w:val="24"/>
                <w:szCs w:val="24"/>
                <w:lang w:val="en-US"/>
              </w:rPr>
              <w:t xml:space="preserve">După aprobarea și publicarea proiectului. </w:t>
            </w:r>
          </w:p>
        </w:tc>
      </w:tr>
      <w:tr w:rsidR="005D0F9F" w:rsidRPr="005D0F9F"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B50674" w:rsidRDefault="00C16C9F" w:rsidP="009321D1">
            <w:pPr>
              <w:ind w:firstLine="0"/>
              <w:jc w:val="left"/>
              <w:rPr>
                <w:sz w:val="24"/>
                <w:szCs w:val="24"/>
              </w:rPr>
            </w:pPr>
            <w:r w:rsidRPr="00B50674">
              <w:rPr>
                <w:b/>
                <w:bCs/>
                <w:sz w:val="24"/>
                <w:szCs w:val="24"/>
              </w:rPr>
              <w:t>6. Consultarea</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9321D1">
            <w:pPr>
              <w:ind w:firstLine="0"/>
              <w:jc w:val="left"/>
              <w:rPr>
                <w:bCs/>
                <w:i/>
                <w:sz w:val="24"/>
                <w:szCs w:val="24"/>
                <w:lang w:val="en-US"/>
              </w:rPr>
            </w:pPr>
            <w:r w:rsidRPr="0075234F">
              <w:rPr>
                <w:i/>
                <w:sz w:val="24"/>
                <w:szCs w:val="24"/>
                <w:lang w:val="en-US"/>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color w:val="FF0000"/>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C29F6" w:rsidRPr="0075234F" w:rsidRDefault="00EC29F6" w:rsidP="00665B4A">
            <w:pPr>
              <w:ind w:firstLine="0"/>
              <w:rPr>
                <w:rFonts w:eastAsia="Calibri"/>
                <w:sz w:val="24"/>
                <w:szCs w:val="24"/>
                <w:lang w:val="en-US"/>
              </w:rPr>
            </w:pPr>
            <w:r w:rsidRPr="0075234F">
              <w:rPr>
                <w:rFonts w:eastAsia="Calibri"/>
                <w:sz w:val="24"/>
                <w:szCs w:val="24"/>
                <w:lang w:val="en-US"/>
              </w:rPr>
              <w:t>Proiectului dat va influenţa în mod diferit următoarele grupuri:</w:t>
            </w:r>
          </w:p>
          <w:p w:rsidR="00EC29F6" w:rsidRPr="004715CF" w:rsidRDefault="00EC29F6" w:rsidP="00665B4A">
            <w:pPr>
              <w:ind w:firstLine="0"/>
              <w:rPr>
                <w:lang w:val="en-US"/>
              </w:rPr>
            </w:pPr>
            <w:r w:rsidRPr="0075234F">
              <w:rPr>
                <w:rFonts w:eastAsia="Calibri"/>
                <w:sz w:val="24"/>
                <w:szCs w:val="24"/>
                <w:lang w:val="en-US"/>
              </w:rPr>
              <w:t xml:space="preserve">Primul grup îl reprezintă producătorii agricoli locali care </w:t>
            </w:r>
            <w:r w:rsidR="004715CF" w:rsidRPr="0075234F">
              <w:rPr>
                <w:rFonts w:eastAsia="Calibri"/>
                <w:sz w:val="24"/>
                <w:szCs w:val="24"/>
                <w:lang w:val="en-US"/>
              </w:rPr>
              <w:t xml:space="preserve">intenționează să înființeze/planteze </w:t>
            </w:r>
            <w:r w:rsidR="004715CF" w:rsidRPr="00A26431">
              <w:rPr>
                <w:sz w:val="24"/>
                <w:szCs w:val="24"/>
                <w:lang w:val="en-US"/>
              </w:rPr>
              <w:t>plantații de culturi pomicole, nucifere, de arbuști fructiferi și căpșun</w:t>
            </w:r>
            <w:r w:rsidR="004715CF">
              <w:rPr>
                <w:lang w:val="en-US"/>
              </w:rPr>
              <w:t xml:space="preserve">. </w:t>
            </w:r>
            <w:r w:rsidRPr="0075234F">
              <w:rPr>
                <w:rFonts w:eastAsia="Calibri"/>
                <w:sz w:val="24"/>
                <w:szCs w:val="24"/>
                <w:lang w:val="en-US"/>
              </w:rPr>
              <w:t>Aceștia susțin și agreează prevederile proiectului propus</w:t>
            </w:r>
            <w:r w:rsidR="00665B4A" w:rsidRPr="0075234F">
              <w:rPr>
                <w:rFonts w:eastAsia="Calibri"/>
                <w:sz w:val="24"/>
                <w:szCs w:val="24"/>
                <w:lang w:val="en-US"/>
              </w:rPr>
              <w:t>.</w:t>
            </w:r>
          </w:p>
          <w:p w:rsidR="00665B4A" w:rsidRDefault="00EC29F6" w:rsidP="00665B4A">
            <w:pPr>
              <w:ind w:firstLine="0"/>
              <w:rPr>
                <w:sz w:val="24"/>
                <w:szCs w:val="24"/>
                <w:lang w:val="en-US"/>
              </w:rPr>
            </w:pPr>
            <w:r w:rsidRPr="0075234F">
              <w:rPr>
                <w:rFonts w:eastAsia="Calibri"/>
                <w:sz w:val="24"/>
                <w:szCs w:val="24"/>
                <w:lang w:val="en-US"/>
              </w:rPr>
              <w:t xml:space="preserve">Al doilea grup îl reprezintă </w:t>
            </w:r>
            <w:r w:rsidR="00665B4A" w:rsidRPr="0075234F">
              <w:rPr>
                <w:color w:val="000000" w:themeColor="text1"/>
                <w:sz w:val="24"/>
                <w:szCs w:val="24"/>
                <w:lang w:val="en-US" w:eastAsia="ru-RU"/>
              </w:rPr>
              <w:t xml:space="preserve">și </w:t>
            </w:r>
            <w:r w:rsidR="00665B4A" w:rsidRPr="0075234F">
              <w:rPr>
                <w:sz w:val="24"/>
                <w:szCs w:val="24"/>
                <w:lang w:val="en-US"/>
              </w:rPr>
              <w:t>persoanele fizice sau persoanele juridice (proiecta</w:t>
            </w:r>
            <w:r w:rsidR="00665B4A">
              <w:rPr>
                <w:sz w:val="24"/>
                <w:szCs w:val="24"/>
                <w:lang w:val="ro-RO"/>
              </w:rPr>
              <w:t>nții sau birourile de proiectare</w:t>
            </w:r>
            <w:r w:rsidR="00665B4A" w:rsidRPr="0075234F">
              <w:rPr>
                <w:sz w:val="24"/>
                <w:szCs w:val="24"/>
                <w:lang w:val="en-US"/>
              </w:rPr>
              <w:t xml:space="preserve">), ce desfășoară activități de proiectare a plantațiilor pomicole, nucifere, de arbuști fructiferi și căpșun. Unificarea și previzibilitatea normelor și cerințelor privind modul de </w:t>
            </w:r>
            <w:r w:rsidR="00665B4A" w:rsidRPr="00A26431">
              <w:rPr>
                <w:sz w:val="24"/>
                <w:szCs w:val="24"/>
                <w:lang w:val="en-US"/>
              </w:rPr>
              <w:t>elaborare a proiect</w:t>
            </w:r>
            <w:r w:rsidR="00665B4A">
              <w:rPr>
                <w:sz w:val="24"/>
                <w:szCs w:val="24"/>
                <w:lang w:val="en-US"/>
              </w:rPr>
              <w:t xml:space="preserve">elor </w:t>
            </w:r>
            <w:r w:rsidR="00665B4A" w:rsidRPr="00A26431">
              <w:rPr>
                <w:sz w:val="24"/>
                <w:szCs w:val="24"/>
                <w:lang w:val="en-US"/>
              </w:rPr>
              <w:t>şi/sau a planu</w:t>
            </w:r>
            <w:r w:rsidR="00665B4A">
              <w:rPr>
                <w:sz w:val="24"/>
                <w:szCs w:val="24"/>
                <w:lang w:val="en-US"/>
              </w:rPr>
              <w:t>rilor respective va aveau un impact pozitiv asupra activității acestora.</w:t>
            </w:r>
          </w:p>
          <w:p w:rsidR="00C16C9F" w:rsidRPr="0075234F" w:rsidRDefault="00EC29F6" w:rsidP="002F1442">
            <w:pPr>
              <w:ind w:firstLine="0"/>
              <w:rPr>
                <w:rFonts w:eastAsia="Calibri"/>
                <w:sz w:val="24"/>
                <w:szCs w:val="24"/>
                <w:lang w:val="en-US"/>
              </w:rPr>
            </w:pPr>
            <w:r w:rsidRPr="0075234F">
              <w:rPr>
                <w:rFonts w:eastAsia="Calibri"/>
                <w:sz w:val="24"/>
                <w:szCs w:val="24"/>
                <w:lang w:val="en-US"/>
              </w:rPr>
              <w:t>Al treilea grup - Ministerul Agriculturii</w:t>
            </w:r>
            <w:r w:rsidR="002F1442">
              <w:rPr>
                <w:rFonts w:eastAsia="Calibri"/>
                <w:sz w:val="24"/>
                <w:szCs w:val="24"/>
                <w:lang w:val="en-US"/>
              </w:rPr>
              <w:t xml:space="preserve"> și Industriei Alimenatre</w:t>
            </w:r>
            <w:r w:rsidRPr="0075234F">
              <w:rPr>
                <w:rFonts w:eastAsia="Calibri"/>
                <w:sz w:val="24"/>
                <w:szCs w:val="24"/>
                <w:lang w:val="en-US"/>
              </w:rPr>
              <w:t xml:space="preserve">, responsabil de </w:t>
            </w:r>
            <w:r w:rsidR="00EB31FB" w:rsidRPr="0075234F">
              <w:rPr>
                <w:rFonts w:eastAsia="Calibri"/>
                <w:sz w:val="24"/>
                <w:szCs w:val="24"/>
                <w:lang w:val="en-US"/>
              </w:rPr>
              <w:t>elaborarea și promovarea proiectului</w:t>
            </w:r>
            <w:r w:rsidR="00665B4A" w:rsidRPr="0075234F">
              <w:rPr>
                <w:rFonts w:eastAsia="Calibri"/>
                <w:sz w:val="24"/>
                <w:szCs w:val="24"/>
                <w:lang w:val="en-US"/>
              </w:rPr>
              <w:t>.</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9321D1">
            <w:pPr>
              <w:ind w:firstLine="0"/>
              <w:jc w:val="left"/>
              <w:rPr>
                <w:i/>
                <w:sz w:val="24"/>
                <w:szCs w:val="24"/>
                <w:lang w:val="en-US"/>
              </w:rPr>
            </w:pPr>
            <w:r w:rsidRPr="0075234F">
              <w:rPr>
                <w:i/>
                <w:sz w:val="24"/>
                <w:szCs w:val="24"/>
                <w:lang w:val="en-US"/>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A5EB2" w:rsidRPr="0075234F" w:rsidRDefault="00D44A2A" w:rsidP="000C7490">
            <w:pPr>
              <w:ind w:firstLine="0"/>
              <w:rPr>
                <w:sz w:val="24"/>
                <w:szCs w:val="24"/>
                <w:lang w:val="en-US"/>
              </w:rPr>
            </w:pPr>
            <w:r w:rsidRPr="0075234F">
              <w:rPr>
                <w:sz w:val="24"/>
                <w:szCs w:val="24"/>
                <w:lang w:val="en-US"/>
              </w:rPr>
              <w:t xml:space="preserve">Pentru </w:t>
            </w:r>
            <w:r w:rsidR="0042063E" w:rsidRPr="0075234F">
              <w:rPr>
                <w:sz w:val="24"/>
                <w:szCs w:val="24"/>
                <w:lang w:val="en-US"/>
              </w:rPr>
              <w:t xml:space="preserve">consultarea cu publicul, </w:t>
            </w:r>
            <w:r w:rsidR="0042063E" w:rsidRPr="002F1442">
              <w:rPr>
                <w:color w:val="FF0000"/>
                <w:sz w:val="24"/>
                <w:szCs w:val="24"/>
                <w:lang w:val="en-US"/>
              </w:rPr>
              <w:t xml:space="preserve">la </w:t>
            </w:r>
            <w:r w:rsidR="00AA5EB2" w:rsidRPr="002F1442">
              <w:rPr>
                <w:color w:val="FF0000"/>
                <w:sz w:val="24"/>
                <w:szCs w:val="24"/>
                <w:lang w:val="en-US"/>
              </w:rPr>
              <w:t>21 iunie 2019 pe pagina web a Ministerului Agriculturii</w:t>
            </w:r>
            <w:r w:rsidR="002F1442" w:rsidRPr="002F1442">
              <w:rPr>
                <w:color w:val="FF0000"/>
                <w:sz w:val="24"/>
                <w:szCs w:val="24"/>
                <w:lang w:val="en-US"/>
              </w:rPr>
              <w:t xml:space="preserve"> și Industriei Alimentare</w:t>
            </w:r>
            <w:r w:rsidR="00612CAF" w:rsidRPr="002F1442">
              <w:rPr>
                <w:color w:val="FF0000"/>
                <w:sz w:val="24"/>
                <w:szCs w:val="24"/>
                <w:lang w:val="en-US"/>
              </w:rPr>
              <w:t xml:space="preserve">, la compartimentul ”Transparența decizională”, rubrica ”Anunțuri de inițiere a elaborării deciziilor” </w:t>
            </w:r>
            <w:r w:rsidR="00AA5EB2" w:rsidRPr="0075234F">
              <w:rPr>
                <w:sz w:val="24"/>
                <w:szCs w:val="24"/>
                <w:lang w:val="en-US"/>
              </w:rPr>
              <w:t>a fost publicat Anunțul privind inițierea elaborării și promovării proiectului Hotărârii Guvernului cu privire la aprobarea Normelor privind procedura de elaborare a proiectului și/sau planului de organizare a teritoriului în vederea înființării plantațiilor de culturi pomicole, nucifere, de arbuști fructiferi și căpșun.</w:t>
            </w:r>
          </w:p>
          <w:p w:rsidR="0042063E" w:rsidRPr="0075234F" w:rsidRDefault="00612CAF" w:rsidP="000C7490">
            <w:pPr>
              <w:ind w:firstLine="0"/>
              <w:rPr>
                <w:sz w:val="24"/>
                <w:szCs w:val="24"/>
                <w:lang w:val="en-US"/>
              </w:rPr>
            </w:pPr>
            <w:r w:rsidRPr="0075234F">
              <w:rPr>
                <w:sz w:val="24"/>
                <w:szCs w:val="24"/>
                <w:lang w:val="en-US"/>
              </w:rPr>
              <w:t xml:space="preserve">Totodată, </w:t>
            </w:r>
            <w:r w:rsidR="001A210E" w:rsidRPr="002F1442">
              <w:rPr>
                <w:color w:val="FF0000"/>
                <w:sz w:val="24"/>
                <w:szCs w:val="24"/>
                <w:lang w:val="en-US"/>
              </w:rPr>
              <w:t>la data de 18</w:t>
            </w:r>
            <w:r w:rsidR="00D7535B" w:rsidRPr="002F1442">
              <w:rPr>
                <w:color w:val="FF0000"/>
                <w:sz w:val="24"/>
                <w:szCs w:val="24"/>
                <w:lang w:val="en-US"/>
              </w:rPr>
              <w:t xml:space="preserve"> decembrie </w:t>
            </w:r>
            <w:r w:rsidR="001A210E" w:rsidRPr="002F1442">
              <w:rPr>
                <w:color w:val="FF0000"/>
                <w:sz w:val="24"/>
                <w:szCs w:val="24"/>
                <w:lang w:val="en-US"/>
              </w:rPr>
              <w:t xml:space="preserve">2019 pe </w:t>
            </w:r>
            <w:hyperlink r:id="rId9" w:history="1">
              <w:r w:rsidR="001A210E" w:rsidRPr="002F1442">
                <w:rPr>
                  <w:rStyle w:val="Hyperlink"/>
                  <w:color w:val="FF0000"/>
                  <w:sz w:val="24"/>
                  <w:szCs w:val="24"/>
                  <w:lang w:val="en-US"/>
                </w:rPr>
                <w:t>http://www.particip.gov.md</w:t>
              </w:r>
            </w:hyperlink>
            <w:r w:rsidR="001A210E" w:rsidRPr="002F1442">
              <w:rPr>
                <w:rStyle w:val="Hyperlink"/>
                <w:color w:val="FF0000"/>
                <w:sz w:val="24"/>
                <w:szCs w:val="24"/>
                <w:lang w:val="en-US"/>
              </w:rPr>
              <w:t xml:space="preserve">. </w:t>
            </w:r>
            <w:r w:rsidR="001A210E" w:rsidRPr="0075234F">
              <w:rPr>
                <w:sz w:val="24"/>
                <w:szCs w:val="24"/>
                <w:lang w:val="en-US"/>
              </w:rPr>
              <w:t xml:space="preserve">a fost plasat pentru consultări publice </w:t>
            </w:r>
            <w:r w:rsidRPr="0075234F">
              <w:rPr>
                <w:sz w:val="24"/>
                <w:szCs w:val="24"/>
                <w:lang w:val="en-US"/>
              </w:rPr>
              <w:t>Proiect</w:t>
            </w:r>
            <w:r w:rsidR="001A210E" w:rsidRPr="0075234F">
              <w:rPr>
                <w:sz w:val="24"/>
                <w:szCs w:val="24"/>
                <w:lang w:val="en-US"/>
              </w:rPr>
              <w:t>ul</w:t>
            </w:r>
            <w:r w:rsidRPr="0075234F">
              <w:rPr>
                <w:sz w:val="24"/>
                <w:szCs w:val="24"/>
                <w:lang w:val="en-US"/>
              </w:rPr>
              <w:t xml:space="preserve"> cu privire la aprobarea Normelor privind procedura de elaborare a proiectului sau a planului de organizare a teritoriului în vederea înființării plantațiilor de culturi pomicole, nucifere, de arbuști fructiferi și căpșun</w:t>
            </w:r>
            <w:r w:rsidR="001A210E" w:rsidRPr="0075234F">
              <w:rPr>
                <w:sz w:val="24"/>
                <w:szCs w:val="24"/>
                <w:lang w:val="en-US"/>
              </w:rPr>
              <w:t>.</w:t>
            </w:r>
            <w:r w:rsidRPr="0075234F">
              <w:rPr>
                <w:sz w:val="24"/>
                <w:szCs w:val="24"/>
                <w:lang w:val="en-US"/>
              </w:rPr>
              <w:t> </w:t>
            </w:r>
            <w:r w:rsidR="0042063E" w:rsidRPr="0075234F">
              <w:rPr>
                <w:sz w:val="24"/>
                <w:szCs w:val="24"/>
                <w:lang w:val="en-US"/>
              </w:rPr>
              <w:t>Propuneril</w:t>
            </w:r>
            <w:bookmarkStart w:id="1" w:name="_GoBack"/>
            <w:bookmarkEnd w:id="1"/>
            <w:r w:rsidR="0042063E" w:rsidRPr="0075234F">
              <w:rPr>
                <w:sz w:val="24"/>
                <w:szCs w:val="24"/>
                <w:lang w:val="en-US"/>
              </w:rPr>
              <w:t xml:space="preserve">e părților interesate </w:t>
            </w:r>
            <w:r w:rsidR="00A16C1B" w:rsidRPr="0075234F">
              <w:rPr>
                <w:sz w:val="24"/>
                <w:szCs w:val="24"/>
                <w:lang w:val="en-US"/>
              </w:rPr>
              <w:t xml:space="preserve">urmau a fi prezentate </w:t>
            </w:r>
            <w:r w:rsidR="0042063E" w:rsidRPr="0075234F">
              <w:rPr>
                <w:sz w:val="24"/>
                <w:szCs w:val="24"/>
                <w:lang w:val="en-US"/>
              </w:rPr>
              <w:t xml:space="preserve">pănă la </w:t>
            </w:r>
            <w:r w:rsidR="00A16C1B" w:rsidRPr="0075234F">
              <w:rPr>
                <w:sz w:val="24"/>
                <w:szCs w:val="24"/>
                <w:lang w:val="en-US"/>
              </w:rPr>
              <w:t xml:space="preserve">08 ianuarie 2020. </w:t>
            </w:r>
            <w:r w:rsidR="0042063E" w:rsidRPr="0075234F">
              <w:rPr>
                <w:sz w:val="24"/>
                <w:szCs w:val="24"/>
                <w:lang w:val="en-US"/>
              </w:rPr>
              <w:t xml:space="preserve"> </w:t>
            </w:r>
          </w:p>
          <w:p w:rsidR="00A05FE2" w:rsidRPr="0075234F" w:rsidRDefault="0042063E" w:rsidP="000C7490">
            <w:pPr>
              <w:ind w:firstLine="0"/>
              <w:rPr>
                <w:sz w:val="24"/>
                <w:szCs w:val="24"/>
                <w:lang w:val="en-US"/>
              </w:rPr>
            </w:pPr>
            <w:r w:rsidRPr="0075234F">
              <w:rPr>
                <w:sz w:val="24"/>
                <w:szCs w:val="24"/>
                <w:lang w:val="en-US"/>
              </w:rPr>
              <w:t xml:space="preserve">Varianta propusă a proiectului a fost consultată cu </w:t>
            </w:r>
            <w:r w:rsidR="00A16C1B" w:rsidRPr="0075234F">
              <w:rPr>
                <w:sz w:val="24"/>
                <w:szCs w:val="24"/>
                <w:lang w:val="en-US"/>
              </w:rPr>
              <w:t>reprezentanț</w:t>
            </w:r>
            <w:r w:rsidR="00D7535B" w:rsidRPr="0075234F">
              <w:rPr>
                <w:sz w:val="24"/>
                <w:szCs w:val="24"/>
                <w:lang w:val="en-US"/>
              </w:rPr>
              <w:t>i</w:t>
            </w:r>
            <w:r w:rsidR="00A16C1B" w:rsidRPr="0075234F">
              <w:rPr>
                <w:sz w:val="24"/>
                <w:szCs w:val="24"/>
                <w:lang w:val="en-US"/>
              </w:rPr>
              <w:t>i birourilor de proiectare, precum și proiectanț</w:t>
            </w:r>
            <w:r w:rsidR="00D7535B" w:rsidRPr="0075234F">
              <w:rPr>
                <w:sz w:val="24"/>
                <w:szCs w:val="24"/>
                <w:lang w:val="en-US"/>
              </w:rPr>
              <w:t>i</w:t>
            </w:r>
            <w:r w:rsidR="00A16C1B" w:rsidRPr="0075234F">
              <w:rPr>
                <w:sz w:val="24"/>
                <w:szCs w:val="24"/>
                <w:lang w:val="en-US"/>
              </w:rPr>
              <w:t xml:space="preserve">i individuali, </w:t>
            </w:r>
            <w:r w:rsidR="00B6373A" w:rsidRPr="0075234F">
              <w:rPr>
                <w:sz w:val="24"/>
                <w:szCs w:val="24"/>
                <w:lang w:val="en-US"/>
              </w:rPr>
              <w:t>ce desfășoară activități de proiectare a plantațiilor pomicole, nucifere, de arbuști fructiferi și căpșun.</w:t>
            </w:r>
          </w:p>
          <w:p w:rsidR="00C16C9F" w:rsidRPr="0075234F" w:rsidRDefault="00D44A2A" w:rsidP="000C7490">
            <w:pPr>
              <w:ind w:firstLine="0"/>
              <w:rPr>
                <w:lang w:val="en-US"/>
              </w:rPr>
            </w:pPr>
            <w:r w:rsidRPr="0075234F">
              <w:rPr>
                <w:sz w:val="24"/>
                <w:szCs w:val="24"/>
                <w:lang w:val="en-US"/>
              </w:rPr>
              <w:t xml:space="preserve">Proiectul dat, conform legislației în vigoare va fi avizat de ministerele, </w:t>
            </w:r>
            <w:r w:rsidR="00D7535B" w:rsidRPr="0075234F">
              <w:rPr>
                <w:sz w:val="24"/>
                <w:szCs w:val="24"/>
                <w:lang w:val="en-US"/>
              </w:rPr>
              <w:t xml:space="preserve">agențiile </w:t>
            </w:r>
            <w:r w:rsidR="0042063E" w:rsidRPr="0075234F">
              <w:rPr>
                <w:sz w:val="24"/>
                <w:szCs w:val="24"/>
                <w:lang w:val="en-US"/>
              </w:rPr>
              <w:t>interesate și</w:t>
            </w:r>
            <w:r w:rsidRPr="0075234F">
              <w:rPr>
                <w:sz w:val="24"/>
                <w:szCs w:val="24"/>
                <w:lang w:val="en-US"/>
              </w:rPr>
              <w:t xml:space="preserve"> producătorii agricoli, asociațiile de producători, alți subiecți interesați.</w:t>
            </w:r>
          </w:p>
        </w:tc>
      </w:tr>
      <w:tr w:rsidR="005D0F9F" w:rsidRPr="002F1442"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75234F" w:rsidRDefault="00C16C9F" w:rsidP="000C4845">
            <w:pPr>
              <w:ind w:firstLine="0"/>
              <w:rPr>
                <w:i/>
                <w:sz w:val="24"/>
                <w:szCs w:val="24"/>
                <w:lang w:val="en-US"/>
              </w:rPr>
            </w:pPr>
            <w:r w:rsidRPr="0075234F">
              <w:rPr>
                <w:i/>
                <w:sz w:val="24"/>
                <w:szCs w:val="24"/>
                <w:lang w:val="en-US"/>
              </w:rPr>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75234F" w:rsidRDefault="00C16C9F" w:rsidP="009321D1">
            <w:pPr>
              <w:ind w:firstLine="0"/>
              <w:jc w:val="left"/>
              <w:rPr>
                <w:sz w:val="24"/>
                <w:szCs w:val="24"/>
                <w:lang w:val="en-US"/>
              </w:rPr>
            </w:pPr>
          </w:p>
        </w:tc>
      </w:tr>
      <w:tr w:rsidR="005D0F9F" w:rsidRPr="002F1442"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951CC4" w:rsidP="009321D1">
            <w:pPr>
              <w:ind w:firstLine="0"/>
              <w:jc w:val="left"/>
              <w:rPr>
                <w:bCs/>
                <w:sz w:val="24"/>
                <w:szCs w:val="24"/>
                <w:lang w:val="en-US"/>
              </w:rPr>
            </w:pPr>
            <w:r w:rsidRPr="0075234F">
              <w:rPr>
                <w:bCs/>
                <w:sz w:val="24"/>
                <w:szCs w:val="24"/>
                <w:lang w:val="en-US"/>
              </w:rPr>
              <w:t>Opinia entităților consultate va fi luată în considerație la definitivarea proiectului, sau examinată în cadrului mesei rotunde, organizate la necesitate.</w:t>
            </w:r>
          </w:p>
        </w:tc>
      </w:tr>
      <w:tr w:rsidR="005D0F9F" w:rsidRPr="002F1442" w:rsidTr="00717A31">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right"/>
              <w:rPr>
                <w:b/>
                <w:bCs/>
                <w:sz w:val="24"/>
                <w:szCs w:val="24"/>
                <w:lang w:val="en-US"/>
              </w:rPr>
            </w:pPr>
            <w:r w:rsidRPr="0075234F">
              <w:rPr>
                <w:b/>
                <w:bCs/>
                <w:sz w:val="24"/>
                <w:szCs w:val="24"/>
                <w:lang w:val="en-US"/>
              </w:rPr>
              <w:t xml:space="preserve">Anexă </w:t>
            </w:r>
          </w:p>
          <w:p w:rsidR="00C16C9F" w:rsidRPr="0075234F" w:rsidRDefault="00C16C9F" w:rsidP="009321D1">
            <w:pPr>
              <w:ind w:firstLine="0"/>
              <w:jc w:val="center"/>
              <w:rPr>
                <w:b/>
                <w:bCs/>
                <w:sz w:val="24"/>
                <w:szCs w:val="24"/>
                <w:lang w:val="en-US"/>
              </w:rPr>
            </w:pPr>
            <w:r w:rsidRPr="0075234F">
              <w:rPr>
                <w:b/>
                <w:bCs/>
                <w:sz w:val="24"/>
                <w:szCs w:val="24"/>
                <w:lang w:val="en-US"/>
              </w:rPr>
              <w:t>Tabel pentru identificarea impacturilor</w:t>
            </w:r>
          </w:p>
        </w:tc>
      </w:tr>
      <w:tr w:rsidR="005D0F9F" w:rsidRPr="005D0F9F" w:rsidTr="00717A31">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center"/>
              <w:rPr>
                <w:b/>
                <w:bCs/>
                <w:sz w:val="24"/>
                <w:szCs w:val="24"/>
              </w:rPr>
            </w:pPr>
            <w:r w:rsidRPr="00A05FE2">
              <w:rPr>
                <w:b/>
                <w:bCs/>
                <w:sz w:val="24"/>
                <w:szCs w:val="24"/>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C16C9F" w:rsidRPr="00A05FE2" w:rsidRDefault="00C16C9F" w:rsidP="009321D1">
            <w:pPr>
              <w:ind w:firstLine="0"/>
              <w:jc w:val="center"/>
              <w:rPr>
                <w:b/>
                <w:sz w:val="24"/>
                <w:szCs w:val="24"/>
              </w:rPr>
            </w:pPr>
            <w:r w:rsidRPr="00A05FE2">
              <w:rPr>
                <w:b/>
                <w:sz w:val="24"/>
                <w:szCs w:val="24"/>
              </w:rPr>
              <w:t>Punctaj atribuit</w:t>
            </w:r>
          </w:p>
        </w:tc>
      </w:tr>
      <w:tr w:rsidR="005D0F9F" w:rsidRPr="005D0F9F"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i/>
                <w:sz w:val="24"/>
                <w:szCs w:val="24"/>
              </w:rPr>
            </w:pP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i/>
                <w:sz w:val="24"/>
                <w:szCs w:val="24"/>
              </w:rPr>
            </w:pPr>
            <w:r w:rsidRPr="00A05FE2">
              <w:rPr>
                <w:i/>
                <w:sz w:val="24"/>
                <w:szCs w:val="24"/>
              </w:rPr>
              <w:t xml:space="preserve">Opțiunea </w:t>
            </w:r>
          </w:p>
          <w:p w:rsidR="00C16C9F" w:rsidRPr="00A05FE2" w:rsidRDefault="00C16C9F" w:rsidP="009321D1">
            <w:pPr>
              <w:ind w:firstLine="0"/>
              <w:jc w:val="left"/>
              <w:rPr>
                <w:i/>
                <w:sz w:val="24"/>
                <w:szCs w:val="24"/>
              </w:rPr>
            </w:pPr>
            <w:r w:rsidRPr="00A05FE2">
              <w:rPr>
                <w:i/>
                <w:sz w:val="24"/>
                <w:szCs w:val="24"/>
              </w:rPr>
              <w:t>propusă</w:t>
            </w:r>
          </w:p>
        </w:tc>
        <w:tc>
          <w:tcPr>
            <w:tcW w:w="768"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bCs/>
                <w:i/>
                <w:sz w:val="24"/>
                <w:szCs w:val="24"/>
              </w:rPr>
            </w:pPr>
            <w:r w:rsidRPr="00A05FE2">
              <w:rPr>
                <w:bCs/>
                <w:i/>
                <w:sz w:val="24"/>
                <w:szCs w:val="24"/>
              </w:rPr>
              <w:t>Opțiunea alterativă 1</w:t>
            </w:r>
          </w:p>
        </w:tc>
        <w:tc>
          <w:tcPr>
            <w:tcW w:w="772" w:type="pct"/>
            <w:gridSpan w:val="2"/>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bCs/>
                <w:i/>
                <w:sz w:val="24"/>
                <w:szCs w:val="24"/>
              </w:rPr>
            </w:pPr>
            <w:r w:rsidRPr="00A05FE2">
              <w:rPr>
                <w:bCs/>
                <w:i/>
                <w:sz w:val="24"/>
                <w:szCs w:val="24"/>
              </w:rPr>
              <w:t>Opțiunea alterativă 2</w:t>
            </w:r>
          </w:p>
        </w:tc>
      </w:tr>
      <w:tr w:rsidR="005D0F9F" w:rsidRPr="005D0F9F" w:rsidTr="00717A3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
                <w:sz w:val="24"/>
                <w:szCs w:val="24"/>
              </w:rPr>
            </w:pPr>
            <w:r w:rsidRPr="00A05FE2">
              <w:rPr>
                <w:b/>
                <w:bCs/>
                <w:sz w:val="24"/>
                <w:szCs w:val="24"/>
              </w:rPr>
              <w:t>Economic</w:t>
            </w:r>
          </w:p>
        </w:tc>
      </w:tr>
      <w:tr w:rsidR="005D0F9F" w:rsidRPr="005D0F9F" w:rsidTr="00717A31">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sz w:val="24"/>
                <w:szCs w:val="24"/>
              </w:rPr>
            </w:pPr>
            <w:r w:rsidRPr="00A05FE2">
              <w:rPr>
                <w:bCs/>
                <w:sz w:val="24"/>
                <w:szCs w:val="24"/>
              </w:rPr>
              <w:t>costurile desfășurării afacerilor</w:t>
            </w:r>
          </w:p>
        </w:tc>
        <w:tc>
          <w:tcPr>
            <w:tcW w:w="767" w:type="pct"/>
            <w:tcBorders>
              <w:top w:val="nil"/>
              <w:left w:val="single" w:sz="6" w:space="0" w:color="000000"/>
              <w:bottom w:val="single" w:sz="6" w:space="0" w:color="000000"/>
              <w:right w:val="single" w:sz="6" w:space="0" w:color="000000"/>
            </w:tcBorders>
          </w:tcPr>
          <w:p w:rsidR="00C16C9F" w:rsidRPr="00A05FE2" w:rsidRDefault="00D21A9C" w:rsidP="009321D1">
            <w:pPr>
              <w:ind w:firstLine="0"/>
              <w:jc w:val="left"/>
              <w:rPr>
                <w:sz w:val="24"/>
                <w:szCs w:val="24"/>
              </w:rPr>
            </w:pPr>
            <w:r w:rsidRPr="00A05FE2">
              <w:rPr>
                <w:sz w:val="24"/>
                <w:szCs w:val="24"/>
              </w:rPr>
              <w:t>+1</w:t>
            </w:r>
          </w:p>
        </w:tc>
        <w:tc>
          <w:tcPr>
            <w:tcW w:w="768" w:type="pct"/>
            <w:tcBorders>
              <w:top w:val="nil"/>
              <w:left w:val="single" w:sz="6" w:space="0" w:color="000000"/>
              <w:bottom w:val="single" w:sz="6" w:space="0" w:color="000000"/>
              <w:right w:val="single" w:sz="6" w:space="0" w:color="000000"/>
            </w:tcBorders>
          </w:tcPr>
          <w:p w:rsidR="00C16C9F" w:rsidRPr="005D0F9F" w:rsidRDefault="00D21A9C" w:rsidP="009321D1">
            <w:pPr>
              <w:ind w:firstLine="0"/>
              <w:jc w:val="left"/>
              <w:rPr>
                <w:bCs/>
                <w:color w:val="FF0000"/>
                <w:sz w:val="24"/>
                <w:szCs w:val="24"/>
              </w:rPr>
            </w:pPr>
            <w:r w:rsidRPr="005D0F9F">
              <w:rPr>
                <w:bCs/>
                <w:color w:val="FF0000"/>
                <w:sz w:val="24"/>
                <w:szCs w:val="24"/>
              </w:rPr>
              <w:t>-1</w:t>
            </w: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povara administrativă</w:t>
            </w:r>
          </w:p>
        </w:tc>
        <w:tc>
          <w:tcPr>
            <w:tcW w:w="767" w:type="pct"/>
            <w:tcBorders>
              <w:top w:val="nil"/>
              <w:left w:val="single" w:sz="6" w:space="0" w:color="000000"/>
              <w:bottom w:val="single" w:sz="6" w:space="0" w:color="000000"/>
              <w:right w:val="single" w:sz="6" w:space="0" w:color="000000"/>
            </w:tcBorders>
          </w:tcPr>
          <w:p w:rsidR="00C16C9F" w:rsidRPr="00A05FE2" w:rsidRDefault="00D21A9C" w:rsidP="009321D1">
            <w:pPr>
              <w:ind w:firstLine="0"/>
              <w:jc w:val="left"/>
              <w:rPr>
                <w:sz w:val="24"/>
                <w:szCs w:val="24"/>
              </w:rPr>
            </w:pPr>
            <w:r w:rsidRPr="00A05FE2">
              <w:rPr>
                <w:sz w:val="24"/>
                <w:szCs w:val="24"/>
              </w:rPr>
              <w:t>+1</w:t>
            </w:r>
          </w:p>
        </w:tc>
        <w:tc>
          <w:tcPr>
            <w:tcW w:w="768" w:type="pct"/>
            <w:tcBorders>
              <w:top w:val="nil"/>
              <w:left w:val="single" w:sz="6" w:space="0" w:color="000000"/>
              <w:bottom w:val="single" w:sz="6" w:space="0" w:color="000000"/>
              <w:right w:val="single" w:sz="6" w:space="0" w:color="000000"/>
            </w:tcBorders>
          </w:tcPr>
          <w:p w:rsidR="00C16C9F" w:rsidRPr="005D0F9F" w:rsidRDefault="00D21A9C" w:rsidP="009321D1">
            <w:pPr>
              <w:ind w:firstLine="0"/>
              <w:jc w:val="left"/>
              <w:rPr>
                <w:bCs/>
                <w:color w:val="FF0000"/>
                <w:sz w:val="24"/>
                <w:szCs w:val="24"/>
              </w:rPr>
            </w:pPr>
            <w:r w:rsidRPr="005D0F9F">
              <w:rPr>
                <w:bCs/>
                <w:color w:val="FF0000"/>
                <w:sz w:val="24"/>
                <w:szCs w:val="24"/>
              </w:rPr>
              <w:t>-1</w:t>
            </w: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sz w:val="24"/>
                <w:szCs w:val="24"/>
              </w:rPr>
            </w:pPr>
            <w:r w:rsidRPr="00A05FE2">
              <w:rPr>
                <w:bCs/>
                <w:sz w:val="24"/>
                <w:szCs w:val="24"/>
              </w:rPr>
              <w:t>fluxurile comerciale și investiționale</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sz w:val="24"/>
                <w:szCs w:val="24"/>
              </w:rPr>
            </w:pPr>
            <w:r w:rsidRPr="00A05FE2">
              <w:rPr>
                <w:bCs/>
                <w:sz w:val="24"/>
                <w:szCs w:val="24"/>
              </w:rPr>
              <w:t>competitivitatea afacerilor</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 xml:space="preserve">activitatea diferitor categorii de întreprinderi mici și </w:t>
            </w:r>
            <w:r w:rsidRPr="0075234F">
              <w:rPr>
                <w:bCs/>
                <w:sz w:val="24"/>
                <w:szCs w:val="24"/>
                <w:lang w:val="en-US"/>
              </w:rPr>
              <w:lastRenderedPageBreak/>
              <w:t>mijlocii</w:t>
            </w:r>
          </w:p>
        </w:tc>
        <w:tc>
          <w:tcPr>
            <w:tcW w:w="767" w:type="pct"/>
            <w:tcBorders>
              <w:top w:val="nil"/>
              <w:left w:val="single" w:sz="6" w:space="0" w:color="000000"/>
              <w:bottom w:val="single" w:sz="6" w:space="0" w:color="000000"/>
              <w:right w:val="single" w:sz="6" w:space="0" w:color="000000"/>
            </w:tcBorders>
          </w:tcPr>
          <w:p w:rsidR="00C16C9F" w:rsidRPr="00A05FE2" w:rsidRDefault="00D21A9C" w:rsidP="009321D1">
            <w:pPr>
              <w:ind w:firstLine="0"/>
              <w:jc w:val="left"/>
              <w:rPr>
                <w:sz w:val="24"/>
                <w:szCs w:val="24"/>
              </w:rPr>
            </w:pPr>
            <w:r w:rsidRPr="00A05FE2">
              <w:rPr>
                <w:sz w:val="24"/>
                <w:szCs w:val="24"/>
              </w:rPr>
              <w:lastRenderedPageBreak/>
              <w:t>+1</w:t>
            </w:r>
          </w:p>
        </w:tc>
        <w:tc>
          <w:tcPr>
            <w:tcW w:w="768" w:type="pct"/>
            <w:tcBorders>
              <w:top w:val="nil"/>
              <w:left w:val="single" w:sz="6" w:space="0" w:color="000000"/>
              <w:bottom w:val="single" w:sz="6" w:space="0" w:color="000000"/>
              <w:right w:val="single" w:sz="6" w:space="0" w:color="000000"/>
            </w:tcBorders>
          </w:tcPr>
          <w:p w:rsidR="00C16C9F" w:rsidRPr="005D0F9F" w:rsidRDefault="00D21A9C" w:rsidP="009321D1">
            <w:pPr>
              <w:ind w:firstLine="0"/>
              <w:jc w:val="left"/>
              <w:rPr>
                <w:bCs/>
                <w:color w:val="FF0000"/>
                <w:sz w:val="24"/>
                <w:szCs w:val="24"/>
              </w:rPr>
            </w:pPr>
            <w:r w:rsidRPr="005D0F9F">
              <w:rPr>
                <w:bCs/>
                <w:color w:val="FF0000"/>
                <w:sz w:val="24"/>
                <w:szCs w:val="24"/>
              </w:rPr>
              <w:t>-1</w:t>
            </w: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lastRenderedPageBreak/>
              <w:t>concurența pe piață</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2F1442" w:rsidTr="00717A31">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activitatea de inovare și cercetare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veniturile și cheltuielile publice</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2F1442" w:rsidTr="00717A31">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4" w:space="0" w:color="auto"/>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4" w:space="0" w:color="auto"/>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16C9F" w:rsidRPr="0075234F" w:rsidRDefault="00C16C9F" w:rsidP="009321D1">
            <w:pPr>
              <w:ind w:firstLine="0"/>
              <w:rPr>
                <w:bCs/>
                <w:sz w:val="24"/>
                <w:szCs w:val="24"/>
                <w:lang w:val="en-US"/>
              </w:rPr>
            </w:pPr>
            <w:r w:rsidRPr="0075234F">
              <w:rPr>
                <w:bCs/>
                <w:sz w:val="24"/>
                <w:szCs w:val="24"/>
                <w:lang w:val="en-US"/>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C16C9F" w:rsidRPr="0075234F" w:rsidRDefault="00C16C9F" w:rsidP="009321D1">
            <w:pPr>
              <w:ind w:firstLine="0"/>
              <w:rPr>
                <w:sz w:val="24"/>
                <w:szCs w:val="24"/>
                <w:lang w:val="en-US"/>
              </w:rPr>
            </w:pPr>
          </w:p>
        </w:tc>
        <w:tc>
          <w:tcPr>
            <w:tcW w:w="768" w:type="pct"/>
            <w:tcBorders>
              <w:top w:val="single" w:sz="4" w:space="0" w:color="auto"/>
              <w:left w:val="single" w:sz="4" w:space="0" w:color="auto"/>
              <w:bottom w:val="single" w:sz="4" w:space="0" w:color="auto"/>
              <w:right w:val="single" w:sz="4" w:space="0" w:color="auto"/>
            </w:tcBorders>
          </w:tcPr>
          <w:p w:rsidR="00C16C9F" w:rsidRPr="0075234F" w:rsidRDefault="00C16C9F" w:rsidP="009321D1">
            <w:pPr>
              <w:ind w:firstLine="0"/>
              <w:rPr>
                <w:bCs/>
                <w:color w:val="FF0000"/>
                <w:sz w:val="24"/>
                <w:szCs w:val="24"/>
                <w:lang w:val="en-US"/>
              </w:rPr>
            </w:pPr>
          </w:p>
        </w:tc>
        <w:tc>
          <w:tcPr>
            <w:tcW w:w="772" w:type="pct"/>
            <w:gridSpan w:val="2"/>
            <w:tcBorders>
              <w:top w:val="single" w:sz="4" w:space="0" w:color="auto"/>
              <w:left w:val="single" w:sz="4" w:space="0" w:color="auto"/>
              <w:bottom w:val="single" w:sz="4" w:space="0" w:color="auto"/>
              <w:right w:val="single" w:sz="4" w:space="0" w:color="auto"/>
            </w:tcBorders>
          </w:tcPr>
          <w:p w:rsidR="00C16C9F" w:rsidRPr="0075234F" w:rsidRDefault="00C16C9F" w:rsidP="009321D1">
            <w:pPr>
              <w:ind w:firstLine="0"/>
              <w:rPr>
                <w:color w:val="FF0000"/>
                <w:sz w:val="24"/>
                <w:szCs w:val="24"/>
                <w:lang w:val="en-US"/>
              </w:rPr>
            </w:pPr>
          </w:p>
        </w:tc>
      </w:tr>
      <w:tr w:rsidR="005D0F9F" w:rsidRPr="002F1442" w:rsidTr="00717A31">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single" w:sz="4" w:space="0" w:color="auto"/>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single" w:sz="4" w:space="0" w:color="auto"/>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situația macroeconomică</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alte aspecte economice</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
                <w:sz w:val="24"/>
                <w:szCs w:val="24"/>
              </w:rPr>
            </w:pPr>
            <w:r w:rsidRPr="00A05FE2">
              <w:rPr>
                <w:b/>
                <w:bCs/>
                <w:sz w:val="24"/>
                <w:szCs w:val="24"/>
              </w:rPr>
              <w:t>Social</w:t>
            </w:r>
          </w:p>
        </w:tc>
      </w:tr>
      <w:tr w:rsidR="005D0F9F" w:rsidRPr="002F1442" w:rsidTr="00717A31">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gradul de ocupare a forței de muncă</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nivelul de salarizare</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condițiile și organizarea muncii</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sănătatea și securitatea muncii</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formarea profesională</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inegalitatea și distribuția veniturilor</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nivelul veniturilor populației</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nivelul sărăciei</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2F1442"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diversitatea culturală și lingvistică</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2F1442"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partidele politice și organizațiile civice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modul sănătos de viață al populației</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accesul și calitatea serviciilor medicale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nivelul și calitatea educației populației</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conservarea patrimoniului cultural</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2F1442"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2F1442" w:rsidTr="00717A31">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discriminarea</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alte aspecte sociale</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
                <w:sz w:val="24"/>
                <w:szCs w:val="24"/>
              </w:rPr>
            </w:pPr>
            <w:r w:rsidRPr="00A05FE2">
              <w:rPr>
                <w:b/>
                <w:sz w:val="24"/>
                <w:szCs w:val="24"/>
              </w:rPr>
              <w:t>De mediu</w:t>
            </w:r>
          </w:p>
        </w:tc>
      </w:tr>
      <w:tr w:rsidR="005D0F9F" w:rsidRPr="002F1442"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calitatea aerului</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2F1442"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sz w:val="24"/>
                <w:szCs w:val="24"/>
                <w:lang w:val="en-US"/>
              </w:rPr>
            </w:pPr>
            <w:r w:rsidRPr="0075234F">
              <w:rPr>
                <w:bCs/>
                <w:sz w:val="24"/>
                <w:szCs w:val="24"/>
                <w:lang w:val="en-US"/>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biodiversitatea</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F34713" w:rsidP="009321D1">
            <w:pPr>
              <w:ind w:firstLine="0"/>
              <w:jc w:val="left"/>
              <w:rPr>
                <w:bCs/>
                <w:sz w:val="24"/>
                <w:szCs w:val="24"/>
              </w:rPr>
            </w:pPr>
            <w:r w:rsidRPr="00A05FE2">
              <w:rPr>
                <w:bCs/>
                <w:sz w:val="24"/>
                <w:szCs w:val="24"/>
              </w:rPr>
              <w:t>F</w:t>
            </w:r>
            <w:r w:rsidR="00C16C9F" w:rsidRPr="00A05FE2">
              <w:rPr>
                <w:bCs/>
                <w:sz w:val="24"/>
                <w:szCs w:val="24"/>
              </w:rPr>
              <w:t>lora</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F34713" w:rsidP="009321D1">
            <w:pPr>
              <w:ind w:firstLine="0"/>
              <w:jc w:val="left"/>
              <w:rPr>
                <w:bCs/>
                <w:sz w:val="24"/>
                <w:szCs w:val="24"/>
              </w:rPr>
            </w:pPr>
            <w:r w:rsidRPr="00A05FE2">
              <w:rPr>
                <w:bCs/>
                <w:sz w:val="24"/>
                <w:szCs w:val="24"/>
              </w:rPr>
              <w:t>F</w:t>
            </w:r>
            <w:r w:rsidR="00C16C9F" w:rsidRPr="00A05FE2">
              <w:rPr>
                <w:bCs/>
                <w:sz w:val="24"/>
                <w:szCs w:val="24"/>
              </w:rPr>
              <w:t>auna</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peisajele naturale</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starea și resursele solului</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producerea și reciclarea deșeurilor</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2F1442" w:rsidTr="00717A3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consumul și producția durabilă</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lastRenderedPageBreak/>
              <w:t>intensitatea energetică</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eficiența și performanța energetică</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5D0F9F" w:rsidTr="00717A31">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bunăstarea animalelor</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5D0F9F" w:rsidRPr="002F1442" w:rsidTr="00717A3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75234F" w:rsidRDefault="00C16C9F" w:rsidP="009321D1">
            <w:pPr>
              <w:ind w:firstLine="0"/>
              <w:jc w:val="left"/>
              <w:rPr>
                <w:bCs/>
                <w:sz w:val="24"/>
                <w:szCs w:val="24"/>
                <w:lang w:val="en-US"/>
              </w:rPr>
            </w:pPr>
            <w:r w:rsidRPr="0075234F">
              <w:rPr>
                <w:bCs/>
                <w:sz w:val="24"/>
                <w:szCs w:val="24"/>
                <w:lang w:val="en-US"/>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sz w:val="24"/>
                <w:szCs w:val="24"/>
                <w:lang w:val="en-US"/>
              </w:rPr>
            </w:pPr>
          </w:p>
        </w:tc>
        <w:tc>
          <w:tcPr>
            <w:tcW w:w="768" w:type="pct"/>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bCs/>
                <w:color w:val="FF0000"/>
                <w:sz w:val="24"/>
                <w:szCs w:val="24"/>
                <w:lang w:val="en-US"/>
              </w:rPr>
            </w:pPr>
          </w:p>
        </w:tc>
        <w:tc>
          <w:tcPr>
            <w:tcW w:w="772" w:type="pct"/>
            <w:gridSpan w:val="2"/>
            <w:tcBorders>
              <w:top w:val="nil"/>
              <w:left w:val="single" w:sz="6" w:space="0" w:color="000000"/>
              <w:bottom w:val="single" w:sz="6" w:space="0" w:color="000000"/>
              <w:right w:val="single" w:sz="6" w:space="0" w:color="000000"/>
            </w:tcBorders>
          </w:tcPr>
          <w:p w:rsidR="00C16C9F" w:rsidRPr="0075234F" w:rsidRDefault="00C16C9F" w:rsidP="009321D1">
            <w:pPr>
              <w:ind w:firstLine="0"/>
              <w:jc w:val="left"/>
              <w:rPr>
                <w:color w:val="FF0000"/>
                <w:sz w:val="24"/>
                <w:szCs w:val="24"/>
                <w:lang w:val="en-US"/>
              </w:rPr>
            </w:pPr>
          </w:p>
        </w:tc>
      </w:tr>
      <w:tr w:rsidR="005D0F9F" w:rsidRPr="005D0F9F" w:rsidTr="00717A3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utilizarea terenurilor</w:t>
            </w:r>
          </w:p>
        </w:tc>
        <w:tc>
          <w:tcPr>
            <w:tcW w:w="767" w:type="pct"/>
            <w:tcBorders>
              <w:top w:val="nil"/>
              <w:left w:val="single" w:sz="6" w:space="0" w:color="000000"/>
              <w:bottom w:val="single" w:sz="6" w:space="0" w:color="000000"/>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6" w:space="0" w:color="000000"/>
              <w:right w:val="single" w:sz="6" w:space="0" w:color="000000"/>
            </w:tcBorders>
          </w:tcPr>
          <w:p w:rsidR="00C16C9F" w:rsidRPr="005D0F9F" w:rsidRDefault="00C16C9F" w:rsidP="009321D1">
            <w:pPr>
              <w:ind w:firstLine="0"/>
              <w:jc w:val="left"/>
              <w:rPr>
                <w:color w:val="FF0000"/>
                <w:sz w:val="24"/>
                <w:szCs w:val="24"/>
              </w:rPr>
            </w:pPr>
          </w:p>
        </w:tc>
      </w:tr>
      <w:tr w:rsidR="00C16C9F" w:rsidRPr="005D0F9F" w:rsidTr="00717A31">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C16C9F" w:rsidRPr="00A05FE2" w:rsidRDefault="00C16C9F" w:rsidP="009321D1">
            <w:pPr>
              <w:ind w:firstLine="0"/>
              <w:jc w:val="left"/>
              <w:rPr>
                <w:bCs/>
                <w:sz w:val="24"/>
                <w:szCs w:val="24"/>
              </w:rPr>
            </w:pPr>
            <w:r w:rsidRPr="00A05FE2">
              <w:rPr>
                <w:bCs/>
                <w:sz w:val="24"/>
                <w:szCs w:val="24"/>
              </w:rPr>
              <w:t>alte aspecte de mediu</w:t>
            </w:r>
          </w:p>
        </w:tc>
        <w:tc>
          <w:tcPr>
            <w:tcW w:w="767" w:type="pct"/>
            <w:tcBorders>
              <w:top w:val="nil"/>
              <w:left w:val="single" w:sz="6" w:space="0" w:color="000000"/>
              <w:bottom w:val="single" w:sz="4" w:space="0" w:color="auto"/>
              <w:right w:val="single" w:sz="6" w:space="0" w:color="000000"/>
            </w:tcBorders>
          </w:tcPr>
          <w:p w:rsidR="00C16C9F" w:rsidRPr="00A05FE2" w:rsidRDefault="00C16C9F" w:rsidP="009321D1">
            <w:pPr>
              <w:ind w:firstLine="0"/>
              <w:jc w:val="left"/>
              <w:rPr>
                <w:sz w:val="24"/>
                <w:szCs w:val="24"/>
              </w:rPr>
            </w:pPr>
          </w:p>
        </w:tc>
        <w:tc>
          <w:tcPr>
            <w:tcW w:w="768" w:type="pct"/>
            <w:tcBorders>
              <w:top w:val="nil"/>
              <w:left w:val="single" w:sz="6" w:space="0" w:color="000000"/>
              <w:bottom w:val="single" w:sz="4" w:space="0" w:color="auto"/>
              <w:right w:val="single" w:sz="6" w:space="0" w:color="000000"/>
            </w:tcBorders>
          </w:tcPr>
          <w:p w:rsidR="00C16C9F" w:rsidRPr="005D0F9F" w:rsidRDefault="00C16C9F" w:rsidP="009321D1">
            <w:pPr>
              <w:ind w:firstLine="0"/>
              <w:jc w:val="left"/>
              <w:rPr>
                <w:bCs/>
                <w:color w:val="FF0000"/>
                <w:sz w:val="24"/>
                <w:szCs w:val="24"/>
              </w:rPr>
            </w:pPr>
          </w:p>
        </w:tc>
        <w:tc>
          <w:tcPr>
            <w:tcW w:w="772" w:type="pct"/>
            <w:gridSpan w:val="2"/>
            <w:tcBorders>
              <w:top w:val="nil"/>
              <w:left w:val="single" w:sz="6" w:space="0" w:color="000000"/>
              <w:bottom w:val="single" w:sz="4" w:space="0" w:color="auto"/>
              <w:right w:val="single" w:sz="6" w:space="0" w:color="000000"/>
            </w:tcBorders>
          </w:tcPr>
          <w:p w:rsidR="00C16C9F" w:rsidRPr="005D0F9F" w:rsidRDefault="00C16C9F" w:rsidP="009321D1">
            <w:pPr>
              <w:ind w:firstLine="0"/>
              <w:jc w:val="left"/>
              <w:rPr>
                <w:color w:val="FF0000"/>
                <w:sz w:val="24"/>
                <w:szCs w:val="24"/>
              </w:rPr>
            </w:pPr>
          </w:p>
        </w:tc>
      </w:tr>
    </w:tbl>
    <w:p w:rsidR="00903B12" w:rsidRPr="005D0F9F" w:rsidRDefault="00903B12" w:rsidP="00A05FE2">
      <w:pPr>
        <w:ind w:firstLine="0"/>
        <w:rPr>
          <w:color w:val="FF0000"/>
        </w:rPr>
      </w:pPr>
    </w:p>
    <w:sectPr w:rsidR="00903B12" w:rsidRPr="005D0F9F" w:rsidSect="009321D1">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0F" w:rsidRDefault="0042620F" w:rsidP="00074487">
      <w:r>
        <w:separator/>
      </w:r>
    </w:p>
  </w:endnote>
  <w:endnote w:type="continuationSeparator" w:id="0">
    <w:p w:rsidR="0042620F" w:rsidRDefault="0042620F" w:rsidP="0007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0F" w:rsidRDefault="0042620F" w:rsidP="00074487">
      <w:r>
        <w:separator/>
      </w:r>
    </w:p>
  </w:footnote>
  <w:footnote w:type="continuationSeparator" w:id="0">
    <w:p w:rsidR="0042620F" w:rsidRDefault="0042620F" w:rsidP="00074487">
      <w:r>
        <w:continuationSeparator/>
      </w:r>
    </w:p>
  </w:footnote>
  <w:footnote w:id="1">
    <w:p w:rsidR="00D81C3D" w:rsidRPr="00074487" w:rsidRDefault="00D81C3D">
      <w:pPr>
        <w:pStyle w:val="Textnotdesubsol"/>
        <w:rPr>
          <w:lang w:val="en-US"/>
        </w:rPr>
      </w:pPr>
      <w:r>
        <w:rPr>
          <w:rStyle w:val="Referinnotdesubsol"/>
        </w:rPr>
        <w:footnoteRef/>
      </w:r>
      <w:r w:rsidRPr="0075234F">
        <w:rPr>
          <w:lang w:val="en-US"/>
        </w:rPr>
        <w:t xml:space="preserve"> </w:t>
      </w:r>
      <w:r>
        <w:rPr>
          <w:lang w:val="en-US"/>
        </w:rPr>
        <w:t xml:space="preserve">Raportul analitic privind gestionarea mijloacelor financiare alocate Fondului Național de Dezvoltare a Agriculturii și Mediului Rural, elaborat de AIPA pentru 6 luni ale anului 2020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19B"/>
    <w:multiLevelType w:val="hybridMultilevel"/>
    <w:tmpl w:val="3508EDC4"/>
    <w:lvl w:ilvl="0" w:tplc="B9905DB4">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259B6D3E"/>
    <w:multiLevelType w:val="hybridMultilevel"/>
    <w:tmpl w:val="60004BCC"/>
    <w:lvl w:ilvl="0" w:tplc="55EEDFD4">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FC13566"/>
    <w:multiLevelType w:val="hybridMultilevel"/>
    <w:tmpl w:val="3656D34C"/>
    <w:lvl w:ilvl="0" w:tplc="9338412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35315C19"/>
    <w:multiLevelType w:val="hybridMultilevel"/>
    <w:tmpl w:val="90A6D040"/>
    <w:lvl w:ilvl="0" w:tplc="6B341470">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9F"/>
    <w:rsid w:val="00000EB4"/>
    <w:rsid w:val="00002914"/>
    <w:rsid w:val="00005930"/>
    <w:rsid w:val="00010BA1"/>
    <w:rsid w:val="000118E1"/>
    <w:rsid w:val="00011E25"/>
    <w:rsid w:val="000133B8"/>
    <w:rsid w:val="00021849"/>
    <w:rsid w:val="00021E74"/>
    <w:rsid w:val="0002284A"/>
    <w:rsid w:val="0002330B"/>
    <w:rsid w:val="00024B9C"/>
    <w:rsid w:val="00025606"/>
    <w:rsid w:val="00025855"/>
    <w:rsid w:val="0003024B"/>
    <w:rsid w:val="00030F56"/>
    <w:rsid w:val="00030FE9"/>
    <w:rsid w:val="000310C3"/>
    <w:rsid w:val="0003132C"/>
    <w:rsid w:val="00031D5A"/>
    <w:rsid w:val="00033F68"/>
    <w:rsid w:val="000349D7"/>
    <w:rsid w:val="0003660B"/>
    <w:rsid w:val="00036695"/>
    <w:rsid w:val="0004180C"/>
    <w:rsid w:val="00042BC3"/>
    <w:rsid w:val="00047562"/>
    <w:rsid w:val="00054128"/>
    <w:rsid w:val="00055376"/>
    <w:rsid w:val="00055473"/>
    <w:rsid w:val="000558CA"/>
    <w:rsid w:val="000558CF"/>
    <w:rsid w:val="00055DFB"/>
    <w:rsid w:val="00055ED0"/>
    <w:rsid w:val="00056F72"/>
    <w:rsid w:val="00057091"/>
    <w:rsid w:val="000573BB"/>
    <w:rsid w:val="00061615"/>
    <w:rsid w:val="0006229E"/>
    <w:rsid w:val="0006289E"/>
    <w:rsid w:val="00063EBA"/>
    <w:rsid w:val="00064F11"/>
    <w:rsid w:val="00066682"/>
    <w:rsid w:val="00073158"/>
    <w:rsid w:val="00073E7E"/>
    <w:rsid w:val="00074487"/>
    <w:rsid w:val="000764CA"/>
    <w:rsid w:val="00077AB3"/>
    <w:rsid w:val="00077D67"/>
    <w:rsid w:val="00077F2D"/>
    <w:rsid w:val="000802ED"/>
    <w:rsid w:val="00080C33"/>
    <w:rsid w:val="00081B59"/>
    <w:rsid w:val="0008416C"/>
    <w:rsid w:val="000853F9"/>
    <w:rsid w:val="00092045"/>
    <w:rsid w:val="00092418"/>
    <w:rsid w:val="00092941"/>
    <w:rsid w:val="00093A7F"/>
    <w:rsid w:val="000948F3"/>
    <w:rsid w:val="00095169"/>
    <w:rsid w:val="000A11AB"/>
    <w:rsid w:val="000A22E1"/>
    <w:rsid w:val="000A24BF"/>
    <w:rsid w:val="000A28E6"/>
    <w:rsid w:val="000A420A"/>
    <w:rsid w:val="000A5AB9"/>
    <w:rsid w:val="000A7C16"/>
    <w:rsid w:val="000B3C00"/>
    <w:rsid w:val="000B4F2D"/>
    <w:rsid w:val="000B5EE1"/>
    <w:rsid w:val="000B6B33"/>
    <w:rsid w:val="000C01E3"/>
    <w:rsid w:val="000C0418"/>
    <w:rsid w:val="000C04D2"/>
    <w:rsid w:val="000C0F58"/>
    <w:rsid w:val="000C188B"/>
    <w:rsid w:val="000C2650"/>
    <w:rsid w:val="000C2AC4"/>
    <w:rsid w:val="000C3B6A"/>
    <w:rsid w:val="000C4845"/>
    <w:rsid w:val="000C6FA8"/>
    <w:rsid w:val="000C72C5"/>
    <w:rsid w:val="000C7490"/>
    <w:rsid w:val="000C7EB0"/>
    <w:rsid w:val="000D3F01"/>
    <w:rsid w:val="000D3FE0"/>
    <w:rsid w:val="000D597A"/>
    <w:rsid w:val="000D6371"/>
    <w:rsid w:val="000D6FCA"/>
    <w:rsid w:val="000E2ECD"/>
    <w:rsid w:val="000E6213"/>
    <w:rsid w:val="000F45FE"/>
    <w:rsid w:val="000F6124"/>
    <w:rsid w:val="000F64F2"/>
    <w:rsid w:val="000F6A68"/>
    <w:rsid w:val="000F771A"/>
    <w:rsid w:val="001006FD"/>
    <w:rsid w:val="001013A9"/>
    <w:rsid w:val="00102350"/>
    <w:rsid w:val="001027E7"/>
    <w:rsid w:val="0010414D"/>
    <w:rsid w:val="00106632"/>
    <w:rsid w:val="00106780"/>
    <w:rsid w:val="0010692D"/>
    <w:rsid w:val="00106F98"/>
    <w:rsid w:val="001111A4"/>
    <w:rsid w:val="00111EFE"/>
    <w:rsid w:val="00112052"/>
    <w:rsid w:val="00112717"/>
    <w:rsid w:val="00113E45"/>
    <w:rsid w:val="001142C5"/>
    <w:rsid w:val="00114434"/>
    <w:rsid w:val="001241B5"/>
    <w:rsid w:val="001279DA"/>
    <w:rsid w:val="001325E2"/>
    <w:rsid w:val="00134334"/>
    <w:rsid w:val="0013474E"/>
    <w:rsid w:val="0013630F"/>
    <w:rsid w:val="00140BF0"/>
    <w:rsid w:val="00141602"/>
    <w:rsid w:val="00142819"/>
    <w:rsid w:val="001444FC"/>
    <w:rsid w:val="00144710"/>
    <w:rsid w:val="00145F4A"/>
    <w:rsid w:val="00146D3F"/>
    <w:rsid w:val="00147761"/>
    <w:rsid w:val="00150165"/>
    <w:rsid w:val="0015374E"/>
    <w:rsid w:val="00153F75"/>
    <w:rsid w:val="0015435C"/>
    <w:rsid w:val="00160F37"/>
    <w:rsid w:val="00161667"/>
    <w:rsid w:val="00164E38"/>
    <w:rsid w:val="00165C09"/>
    <w:rsid w:val="00165D43"/>
    <w:rsid w:val="00166649"/>
    <w:rsid w:val="001673C6"/>
    <w:rsid w:val="00167FB6"/>
    <w:rsid w:val="00171CCA"/>
    <w:rsid w:val="00176480"/>
    <w:rsid w:val="00176757"/>
    <w:rsid w:val="001810C9"/>
    <w:rsid w:val="001811C5"/>
    <w:rsid w:val="00183620"/>
    <w:rsid w:val="00185A74"/>
    <w:rsid w:val="00185EAD"/>
    <w:rsid w:val="00191A82"/>
    <w:rsid w:val="00192AEC"/>
    <w:rsid w:val="00192CA4"/>
    <w:rsid w:val="00196E26"/>
    <w:rsid w:val="001A20BE"/>
    <w:rsid w:val="001A210E"/>
    <w:rsid w:val="001A3795"/>
    <w:rsid w:val="001A4F03"/>
    <w:rsid w:val="001B035F"/>
    <w:rsid w:val="001B1545"/>
    <w:rsid w:val="001B23C8"/>
    <w:rsid w:val="001B4C00"/>
    <w:rsid w:val="001B4E6E"/>
    <w:rsid w:val="001B5843"/>
    <w:rsid w:val="001C23A8"/>
    <w:rsid w:val="001C65C3"/>
    <w:rsid w:val="001D0EFE"/>
    <w:rsid w:val="001D1C50"/>
    <w:rsid w:val="001D5B9E"/>
    <w:rsid w:val="001E48A6"/>
    <w:rsid w:val="001E57EE"/>
    <w:rsid w:val="001E6262"/>
    <w:rsid w:val="001E6337"/>
    <w:rsid w:val="001E6615"/>
    <w:rsid w:val="001F018A"/>
    <w:rsid w:val="001F1879"/>
    <w:rsid w:val="001F4195"/>
    <w:rsid w:val="001F54AC"/>
    <w:rsid w:val="001F58A2"/>
    <w:rsid w:val="001F632F"/>
    <w:rsid w:val="001F6521"/>
    <w:rsid w:val="001F6599"/>
    <w:rsid w:val="001F67A4"/>
    <w:rsid w:val="001F74C1"/>
    <w:rsid w:val="002002DA"/>
    <w:rsid w:val="0020138D"/>
    <w:rsid w:val="00201AAB"/>
    <w:rsid w:val="00201C90"/>
    <w:rsid w:val="00217D90"/>
    <w:rsid w:val="00220997"/>
    <w:rsid w:val="00221650"/>
    <w:rsid w:val="00221EF9"/>
    <w:rsid w:val="00224ED1"/>
    <w:rsid w:val="002256AE"/>
    <w:rsid w:val="002275AF"/>
    <w:rsid w:val="0022773A"/>
    <w:rsid w:val="002278A7"/>
    <w:rsid w:val="0023107D"/>
    <w:rsid w:val="00232BA4"/>
    <w:rsid w:val="00233B9A"/>
    <w:rsid w:val="0023563C"/>
    <w:rsid w:val="00235A58"/>
    <w:rsid w:val="002379A4"/>
    <w:rsid w:val="002427DA"/>
    <w:rsid w:val="002450A9"/>
    <w:rsid w:val="00245B8B"/>
    <w:rsid w:val="00252763"/>
    <w:rsid w:val="00254674"/>
    <w:rsid w:val="002558BC"/>
    <w:rsid w:val="00256698"/>
    <w:rsid w:val="00261C0E"/>
    <w:rsid w:val="002637A0"/>
    <w:rsid w:val="00265974"/>
    <w:rsid w:val="00266CC2"/>
    <w:rsid w:val="00266DBD"/>
    <w:rsid w:val="00271074"/>
    <w:rsid w:val="00274644"/>
    <w:rsid w:val="00274E06"/>
    <w:rsid w:val="002768E4"/>
    <w:rsid w:val="0027729A"/>
    <w:rsid w:val="002805F7"/>
    <w:rsid w:val="002830C3"/>
    <w:rsid w:val="00284CAB"/>
    <w:rsid w:val="0028514E"/>
    <w:rsid w:val="00291077"/>
    <w:rsid w:val="0029200A"/>
    <w:rsid w:val="0029229D"/>
    <w:rsid w:val="00293A29"/>
    <w:rsid w:val="00296713"/>
    <w:rsid w:val="00297048"/>
    <w:rsid w:val="002974A9"/>
    <w:rsid w:val="002976D8"/>
    <w:rsid w:val="00297E16"/>
    <w:rsid w:val="002A00F0"/>
    <w:rsid w:val="002A0B65"/>
    <w:rsid w:val="002A3418"/>
    <w:rsid w:val="002A3DC1"/>
    <w:rsid w:val="002A3FD0"/>
    <w:rsid w:val="002A4E48"/>
    <w:rsid w:val="002A536E"/>
    <w:rsid w:val="002A7BF9"/>
    <w:rsid w:val="002B00A7"/>
    <w:rsid w:val="002B244B"/>
    <w:rsid w:val="002B2542"/>
    <w:rsid w:val="002B2732"/>
    <w:rsid w:val="002B3129"/>
    <w:rsid w:val="002B3BA7"/>
    <w:rsid w:val="002B483E"/>
    <w:rsid w:val="002B62F2"/>
    <w:rsid w:val="002B753D"/>
    <w:rsid w:val="002B7761"/>
    <w:rsid w:val="002C0FD0"/>
    <w:rsid w:val="002C21F5"/>
    <w:rsid w:val="002C4CD8"/>
    <w:rsid w:val="002C76CC"/>
    <w:rsid w:val="002D1426"/>
    <w:rsid w:val="002D2A5D"/>
    <w:rsid w:val="002D2B17"/>
    <w:rsid w:val="002D6664"/>
    <w:rsid w:val="002D73FE"/>
    <w:rsid w:val="002E068E"/>
    <w:rsid w:val="002E0E0B"/>
    <w:rsid w:val="002E22FC"/>
    <w:rsid w:val="002E31AC"/>
    <w:rsid w:val="002E368B"/>
    <w:rsid w:val="002E3A37"/>
    <w:rsid w:val="002E4345"/>
    <w:rsid w:val="002E77EE"/>
    <w:rsid w:val="002F02C1"/>
    <w:rsid w:val="002F05CB"/>
    <w:rsid w:val="002F0A6B"/>
    <w:rsid w:val="002F1442"/>
    <w:rsid w:val="002F5637"/>
    <w:rsid w:val="003028DB"/>
    <w:rsid w:val="003057B8"/>
    <w:rsid w:val="00305D36"/>
    <w:rsid w:val="00306598"/>
    <w:rsid w:val="00306EF9"/>
    <w:rsid w:val="003109B7"/>
    <w:rsid w:val="00311253"/>
    <w:rsid w:val="003141AC"/>
    <w:rsid w:val="00317263"/>
    <w:rsid w:val="00320B5E"/>
    <w:rsid w:val="00324E24"/>
    <w:rsid w:val="00324F57"/>
    <w:rsid w:val="00326038"/>
    <w:rsid w:val="0033000A"/>
    <w:rsid w:val="003305F6"/>
    <w:rsid w:val="00331D10"/>
    <w:rsid w:val="00332119"/>
    <w:rsid w:val="00337A94"/>
    <w:rsid w:val="003409BE"/>
    <w:rsid w:val="003450D9"/>
    <w:rsid w:val="003457AE"/>
    <w:rsid w:val="003548C5"/>
    <w:rsid w:val="00364CD1"/>
    <w:rsid w:val="00364CF6"/>
    <w:rsid w:val="00365814"/>
    <w:rsid w:val="003664BA"/>
    <w:rsid w:val="00366958"/>
    <w:rsid w:val="00373E46"/>
    <w:rsid w:val="00374314"/>
    <w:rsid w:val="00374F97"/>
    <w:rsid w:val="00380E2A"/>
    <w:rsid w:val="00383949"/>
    <w:rsid w:val="003860CC"/>
    <w:rsid w:val="0038680B"/>
    <w:rsid w:val="00387B0E"/>
    <w:rsid w:val="00391C54"/>
    <w:rsid w:val="0039241F"/>
    <w:rsid w:val="00393344"/>
    <w:rsid w:val="00395E4C"/>
    <w:rsid w:val="003A0695"/>
    <w:rsid w:val="003A1F45"/>
    <w:rsid w:val="003A25FC"/>
    <w:rsid w:val="003A40D8"/>
    <w:rsid w:val="003A4794"/>
    <w:rsid w:val="003A4C43"/>
    <w:rsid w:val="003A7973"/>
    <w:rsid w:val="003A7C3A"/>
    <w:rsid w:val="003B0489"/>
    <w:rsid w:val="003B1B31"/>
    <w:rsid w:val="003B5260"/>
    <w:rsid w:val="003B7990"/>
    <w:rsid w:val="003C3D62"/>
    <w:rsid w:val="003C56F3"/>
    <w:rsid w:val="003C656E"/>
    <w:rsid w:val="003C66DA"/>
    <w:rsid w:val="003C76EC"/>
    <w:rsid w:val="003D033C"/>
    <w:rsid w:val="003D0FEF"/>
    <w:rsid w:val="003D3378"/>
    <w:rsid w:val="003D3FEF"/>
    <w:rsid w:val="003D471A"/>
    <w:rsid w:val="003D4D3A"/>
    <w:rsid w:val="003D6F1A"/>
    <w:rsid w:val="003E0702"/>
    <w:rsid w:val="003E0BF6"/>
    <w:rsid w:val="003E4106"/>
    <w:rsid w:val="003E4B37"/>
    <w:rsid w:val="003E5867"/>
    <w:rsid w:val="003E7632"/>
    <w:rsid w:val="003F1901"/>
    <w:rsid w:val="003F1A3B"/>
    <w:rsid w:val="003F344F"/>
    <w:rsid w:val="003F3A71"/>
    <w:rsid w:val="003F410C"/>
    <w:rsid w:val="003F5A9B"/>
    <w:rsid w:val="003F7194"/>
    <w:rsid w:val="003F74A2"/>
    <w:rsid w:val="003F78F4"/>
    <w:rsid w:val="00402FD4"/>
    <w:rsid w:val="00404EE2"/>
    <w:rsid w:val="00405712"/>
    <w:rsid w:val="00406059"/>
    <w:rsid w:val="00407B9F"/>
    <w:rsid w:val="00411DA8"/>
    <w:rsid w:val="00413BE6"/>
    <w:rsid w:val="004144AD"/>
    <w:rsid w:val="004147EE"/>
    <w:rsid w:val="00416CA2"/>
    <w:rsid w:val="0042063E"/>
    <w:rsid w:val="004220AA"/>
    <w:rsid w:val="00422A55"/>
    <w:rsid w:val="00422C95"/>
    <w:rsid w:val="0042312C"/>
    <w:rsid w:val="00423866"/>
    <w:rsid w:val="00423A1B"/>
    <w:rsid w:val="0042620F"/>
    <w:rsid w:val="004279A8"/>
    <w:rsid w:val="0043005C"/>
    <w:rsid w:val="00430691"/>
    <w:rsid w:val="00432806"/>
    <w:rsid w:val="00433440"/>
    <w:rsid w:val="0043344C"/>
    <w:rsid w:val="00433B42"/>
    <w:rsid w:val="00434043"/>
    <w:rsid w:val="00434559"/>
    <w:rsid w:val="004346A4"/>
    <w:rsid w:val="00436C91"/>
    <w:rsid w:val="00440348"/>
    <w:rsid w:val="00441E4E"/>
    <w:rsid w:val="00442743"/>
    <w:rsid w:val="00442F66"/>
    <w:rsid w:val="004459EA"/>
    <w:rsid w:val="00445A3D"/>
    <w:rsid w:val="004508A3"/>
    <w:rsid w:val="00454001"/>
    <w:rsid w:val="004559F1"/>
    <w:rsid w:val="0045655D"/>
    <w:rsid w:val="004573CA"/>
    <w:rsid w:val="0045759E"/>
    <w:rsid w:val="004575AF"/>
    <w:rsid w:val="0047152A"/>
    <w:rsid w:val="004715CF"/>
    <w:rsid w:val="00473C36"/>
    <w:rsid w:val="00475B31"/>
    <w:rsid w:val="00475E33"/>
    <w:rsid w:val="004805E3"/>
    <w:rsid w:val="004827CC"/>
    <w:rsid w:val="00483E07"/>
    <w:rsid w:val="0048468C"/>
    <w:rsid w:val="00487330"/>
    <w:rsid w:val="004909AB"/>
    <w:rsid w:val="004911D2"/>
    <w:rsid w:val="00496187"/>
    <w:rsid w:val="0049641A"/>
    <w:rsid w:val="004A0827"/>
    <w:rsid w:val="004A08D6"/>
    <w:rsid w:val="004A0B8F"/>
    <w:rsid w:val="004A6B38"/>
    <w:rsid w:val="004B0A4E"/>
    <w:rsid w:val="004B2FFE"/>
    <w:rsid w:val="004C1271"/>
    <w:rsid w:val="004C30A3"/>
    <w:rsid w:val="004C43E7"/>
    <w:rsid w:val="004C4CAC"/>
    <w:rsid w:val="004C4D31"/>
    <w:rsid w:val="004C5844"/>
    <w:rsid w:val="004C5BE4"/>
    <w:rsid w:val="004C7A57"/>
    <w:rsid w:val="004C7AA0"/>
    <w:rsid w:val="004D183D"/>
    <w:rsid w:val="004D213C"/>
    <w:rsid w:val="004D3AC5"/>
    <w:rsid w:val="004D7150"/>
    <w:rsid w:val="004D7A31"/>
    <w:rsid w:val="004E50D7"/>
    <w:rsid w:val="004E64E5"/>
    <w:rsid w:val="004E7BD6"/>
    <w:rsid w:val="004F025A"/>
    <w:rsid w:val="004F07A7"/>
    <w:rsid w:val="004F2A27"/>
    <w:rsid w:val="004F2F8A"/>
    <w:rsid w:val="004F686D"/>
    <w:rsid w:val="004F73D6"/>
    <w:rsid w:val="005000B0"/>
    <w:rsid w:val="00501B11"/>
    <w:rsid w:val="00501EC8"/>
    <w:rsid w:val="00505D3F"/>
    <w:rsid w:val="00507497"/>
    <w:rsid w:val="00507C66"/>
    <w:rsid w:val="00510187"/>
    <w:rsid w:val="00512AFB"/>
    <w:rsid w:val="005140B8"/>
    <w:rsid w:val="005156B3"/>
    <w:rsid w:val="00516969"/>
    <w:rsid w:val="00517749"/>
    <w:rsid w:val="00521282"/>
    <w:rsid w:val="005217AA"/>
    <w:rsid w:val="005255C5"/>
    <w:rsid w:val="005262DB"/>
    <w:rsid w:val="005279C3"/>
    <w:rsid w:val="00530657"/>
    <w:rsid w:val="00530D88"/>
    <w:rsid w:val="0053266A"/>
    <w:rsid w:val="00532B12"/>
    <w:rsid w:val="00533174"/>
    <w:rsid w:val="0053344D"/>
    <w:rsid w:val="00533B19"/>
    <w:rsid w:val="005344AA"/>
    <w:rsid w:val="00535A00"/>
    <w:rsid w:val="00535AB0"/>
    <w:rsid w:val="00543BD5"/>
    <w:rsid w:val="005474DE"/>
    <w:rsid w:val="005478A7"/>
    <w:rsid w:val="00552140"/>
    <w:rsid w:val="0055248B"/>
    <w:rsid w:val="0055502B"/>
    <w:rsid w:val="005609B4"/>
    <w:rsid w:val="00560C14"/>
    <w:rsid w:val="005619D6"/>
    <w:rsid w:val="00563D12"/>
    <w:rsid w:val="005658B4"/>
    <w:rsid w:val="00566CD8"/>
    <w:rsid w:val="00571899"/>
    <w:rsid w:val="005738B2"/>
    <w:rsid w:val="005738DB"/>
    <w:rsid w:val="00582758"/>
    <w:rsid w:val="00582D71"/>
    <w:rsid w:val="00583257"/>
    <w:rsid w:val="00583549"/>
    <w:rsid w:val="00584B63"/>
    <w:rsid w:val="005854A6"/>
    <w:rsid w:val="00586A99"/>
    <w:rsid w:val="005874E5"/>
    <w:rsid w:val="00590E48"/>
    <w:rsid w:val="00590F49"/>
    <w:rsid w:val="00592FC5"/>
    <w:rsid w:val="00593437"/>
    <w:rsid w:val="00593C8A"/>
    <w:rsid w:val="005943AB"/>
    <w:rsid w:val="00594B7B"/>
    <w:rsid w:val="005950ED"/>
    <w:rsid w:val="00595734"/>
    <w:rsid w:val="005961E1"/>
    <w:rsid w:val="005A1610"/>
    <w:rsid w:val="005A7531"/>
    <w:rsid w:val="005B24CC"/>
    <w:rsid w:val="005B41CB"/>
    <w:rsid w:val="005B48E4"/>
    <w:rsid w:val="005B56D7"/>
    <w:rsid w:val="005B5875"/>
    <w:rsid w:val="005B58BC"/>
    <w:rsid w:val="005C291B"/>
    <w:rsid w:val="005C4F44"/>
    <w:rsid w:val="005C6DC7"/>
    <w:rsid w:val="005D0F9F"/>
    <w:rsid w:val="005D3B64"/>
    <w:rsid w:val="005D56B1"/>
    <w:rsid w:val="005D6D4F"/>
    <w:rsid w:val="005E097A"/>
    <w:rsid w:val="005E09D9"/>
    <w:rsid w:val="005E1E34"/>
    <w:rsid w:val="005E5107"/>
    <w:rsid w:val="005E6779"/>
    <w:rsid w:val="005E7792"/>
    <w:rsid w:val="005F7148"/>
    <w:rsid w:val="005F74B3"/>
    <w:rsid w:val="005F7CAA"/>
    <w:rsid w:val="006000FA"/>
    <w:rsid w:val="00603DA8"/>
    <w:rsid w:val="00604E7B"/>
    <w:rsid w:val="00605B56"/>
    <w:rsid w:val="006068E5"/>
    <w:rsid w:val="0061179D"/>
    <w:rsid w:val="006120AA"/>
    <w:rsid w:val="00612CAF"/>
    <w:rsid w:val="0061567C"/>
    <w:rsid w:val="0062380D"/>
    <w:rsid w:val="00625608"/>
    <w:rsid w:val="006261A7"/>
    <w:rsid w:val="0062699D"/>
    <w:rsid w:val="0062703E"/>
    <w:rsid w:val="006271AC"/>
    <w:rsid w:val="006271ED"/>
    <w:rsid w:val="00631054"/>
    <w:rsid w:val="00633A75"/>
    <w:rsid w:val="00634B18"/>
    <w:rsid w:val="0063550F"/>
    <w:rsid w:val="00637488"/>
    <w:rsid w:val="00640C48"/>
    <w:rsid w:val="006413E6"/>
    <w:rsid w:val="006427CE"/>
    <w:rsid w:val="0064419E"/>
    <w:rsid w:val="00644D90"/>
    <w:rsid w:val="00651B54"/>
    <w:rsid w:val="00652D3E"/>
    <w:rsid w:val="00653D58"/>
    <w:rsid w:val="006547E0"/>
    <w:rsid w:val="006549DB"/>
    <w:rsid w:val="00654BB4"/>
    <w:rsid w:val="00654BF4"/>
    <w:rsid w:val="0065724F"/>
    <w:rsid w:val="0066204E"/>
    <w:rsid w:val="00664489"/>
    <w:rsid w:val="0066462E"/>
    <w:rsid w:val="00665B4A"/>
    <w:rsid w:val="00665C48"/>
    <w:rsid w:val="00670792"/>
    <w:rsid w:val="00671B9E"/>
    <w:rsid w:val="00681C11"/>
    <w:rsid w:val="00683C27"/>
    <w:rsid w:val="00685392"/>
    <w:rsid w:val="00690288"/>
    <w:rsid w:val="00690B01"/>
    <w:rsid w:val="00690F3B"/>
    <w:rsid w:val="0069555F"/>
    <w:rsid w:val="00697F24"/>
    <w:rsid w:val="006A0194"/>
    <w:rsid w:val="006A0EEC"/>
    <w:rsid w:val="006A1A96"/>
    <w:rsid w:val="006A41B3"/>
    <w:rsid w:val="006A4ABA"/>
    <w:rsid w:val="006A60C9"/>
    <w:rsid w:val="006A6775"/>
    <w:rsid w:val="006A7483"/>
    <w:rsid w:val="006B2483"/>
    <w:rsid w:val="006B2B48"/>
    <w:rsid w:val="006B48C3"/>
    <w:rsid w:val="006B5AAD"/>
    <w:rsid w:val="006B781D"/>
    <w:rsid w:val="006C0528"/>
    <w:rsid w:val="006C1A36"/>
    <w:rsid w:val="006C1A48"/>
    <w:rsid w:val="006C1C19"/>
    <w:rsid w:val="006C26C1"/>
    <w:rsid w:val="006C3237"/>
    <w:rsid w:val="006C34F9"/>
    <w:rsid w:val="006C413B"/>
    <w:rsid w:val="006C5532"/>
    <w:rsid w:val="006C65EE"/>
    <w:rsid w:val="006C7EB5"/>
    <w:rsid w:val="006D02D8"/>
    <w:rsid w:val="006D03E2"/>
    <w:rsid w:val="006D09DC"/>
    <w:rsid w:val="006D1A94"/>
    <w:rsid w:val="006D490A"/>
    <w:rsid w:val="006D515E"/>
    <w:rsid w:val="006D5822"/>
    <w:rsid w:val="006D5C73"/>
    <w:rsid w:val="006D7969"/>
    <w:rsid w:val="006D7D5B"/>
    <w:rsid w:val="006E0248"/>
    <w:rsid w:val="006E22C6"/>
    <w:rsid w:val="006E52AA"/>
    <w:rsid w:val="006E7689"/>
    <w:rsid w:val="006F07FC"/>
    <w:rsid w:val="006F2E02"/>
    <w:rsid w:val="006F3700"/>
    <w:rsid w:val="006F3CC9"/>
    <w:rsid w:val="006F40A2"/>
    <w:rsid w:val="006F6EE6"/>
    <w:rsid w:val="007003EA"/>
    <w:rsid w:val="00704DAD"/>
    <w:rsid w:val="00706F4B"/>
    <w:rsid w:val="00710842"/>
    <w:rsid w:val="00710A88"/>
    <w:rsid w:val="0071170F"/>
    <w:rsid w:val="00717A31"/>
    <w:rsid w:val="007231E6"/>
    <w:rsid w:val="00725A2A"/>
    <w:rsid w:val="007270B4"/>
    <w:rsid w:val="00727401"/>
    <w:rsid w:val="007276E4"/>
    <w:rsid w:val="007333E1"/>
    <w:rsid w:val="00733650"/>
    <w:rsid w:val="007337EE"/>
    <w:rsid w:val="00737112"/>
    <w:rsid w:val="007377BE"/>
    <w:rsid w:val="007401F0"/>
    <w:rsid w:val="00741428"/>
    <w:rsid w:val="00745393"/>
    <w:rsid w:val="007460CF"/>
    <w:rsid w:val="00750D01"/>
    <w:rsid w:val="0075234F"/>
    <w:rsid w:val="007547D7"/>
    <w:rsid w:val="0075551E"/>
    <w:rsid w:val="00756BAF"/>
    <w:rsid w:val="00757440"/>
    <w:rsid w:val="00761CC0"/>
    <w:rsid w:val="0076280C"/>
    <w:rsid w:val="00762A75"/>
    <w:rsid w:val="00762AF6"/>
    <w:rsid w:val="00763104"/>
    <w:rsid w:val="00764815"/>
    <w:rsid w:val="00765BCD"/>
    <w:rsid w:val="0076617B"/>
    <w:rsid w:val="007675FC"/>
    <w:rsid w:val="00771834"/>
    <w:rsid w:val="00775006"/>
    <w:rsid w:val="00776310"/>
    <w:rsid w:val="0077773C"/>
    <w:rsid w:val="00777BA1"/>
    <w:rsid w:val="007800D3"/>
    <w:rsid w:val="00781B0D"/>
    <w:rsid w:val="00782278"/>
    <w:rsid w:val="00782339"/>
    <w:rsid w:val="007826CC"/>
    <w:rsid w:val="007837ED"/>
    <w:rsid w:val="00784667"/>
    <w:rsid w:val="00785CBE"/>
    <w:rsid w:val="007868D7"/>
    <w:rsid w:val="00790796"/>
    <w:rsid w:val="00791472"/>
    <w:rsid w:val="00792AA6"/>
    <w:rsid w:val="00792E0C"/>
    <w:rsid w:val="0079332E"/>
    <w:rsid w:val="0079340D"/>
    <w:rsid w:val="00795BCD"/>
    <w:rsid w:val="007963F3"/>
    <w:rsid w:val="007A34E8"/>
    <w:rsid w:val="007A3900"/>
    <w:rsid w:val="007A4FE1"/>
    <w:rsid w:val="007B085B"/>
    <w:rsid w:val="007B0F34"/>
    <w:rsid w:val="007B17DB"/>
    <w:rsid w:val="007B19D2"/>
    <w:rsid w:val="007B2E5C"/>
    <w:rsid w:val="007B3186"/>
    <w:rsid w:val="007B6999"/>
    <w:rsid w:val="007C01F9"/>
    <w:rsid w:val="007C099B"/>
    <w:rsid w:val="007C156E"/>
    <w:rsid w:val="007C1FC5"/>
    <w:rsid w:val="007C39E1"/>
    <w:rsid w:val="007C434E"/>
    <w:rsid w:val="007C4AB3"/>
    <w:rsid w:val="007C57BB"/>
    <w:rsid w:val="007C6727"/>
    <w:rsid w:val="007C7A8C"/>
    <w:rsid w:val="007D0933"/>
    <w:rsid w:val="007D24DA"/>
    <w:rsid w:val="007D5239"/>
    <w:rsid w:val="007D535F"/>
    <w:rsid w:val="007D6DC7"/>
    <w:rsid w:val="007D78C1"/>
    <w:rsid w:val="007E0AB4"/>
    <w:rsid w:val="007E1F7E"/>
    <w:rsid w:val="007E3F7D"/>
    <w:rsid w:val="007E4872"/>
    <w:rsid w:val="007F0814"/>
    <w:rsid w:val="007F29A2"/>
    <w:rsid w:val="007F2CC9"/>
    <w:rsid w:val="007F4FF3"/>
    <w:rsid w:val="007F512D"/>
    <w:rsid w:val="00800C9D"/>
    <w:rsid w:val="0080181C"/>
    <w:rsid w:val="00802986"/>
    <w:rsid w:val="00802B78"/>
    <w:rsid w:val="0080484A"/>
    <w:rsid w:val="008066D5"/>
    <w:rsid w:val="00806820"/>
    <w:rsid w:val="00806989"/>
    <w:rsid w:val="00807A5D"/>
    <w:rsid w:val="00807B62"/>
    <w:rsid w:val="0081506B"/>
    <w:rsid w:val="00817117"/>
    <w:rsid w:val="00817400"/>
    <w:rsid w:val="0081779A"/>
    <w:rsid w:val="0082038A"/>
    <w:rsid w:val="008225A2"/>
    <w:rsid w:val="00823512"/>
    <w:rsid w:val="00823E47"/>
    <w:rsid w:val="00824A94"/>
    <w:rsid w:val="00827690"/>
    <w:rsid w:val="00827A54"/>
    <w:rsid w:val="00827C88"/>
    <w:rsid w:val="00830387"/>
    <w:rsid w:val="00832283"/>
    <w:rsid w:val="00833594"/>
    <w:rsid w:val="00833ED6"/>
    <w:rsid w:val="00835A5E"/>
    <w:rsid w:val="008365A1"/>
    <w:rsid w:val="008374AC"/>
    <w:rsid w:val="008439A9"/>
    <w:rsid w:val="008445EF"/>
    <w:rsid w:val="00844807"/>
    <w:rsid w:val="008458CF"/>
    <w:rsid w:val="00845B66"/>
    <w:rsid w:val="0084699B"/>
    <w:rsid w:val="00847608"/>
    <w:rsid w:val="00853042"/>
    <w:rsid w:val="0085597D"/>
    <w:rsid w:val="008609A0"/>
    <w:rsid w:val="00861564"/>
    <w:rsid w:val="00861AAE"/>
    <w:rsid w:val="0086214D"/>
    <w:rsid w:val="0086281B"/>
    <w:rsid w:val="008667DE"/>
    <w:rsid w:val="008669E5"/>
    <w:rsid w:val="00866ABF"/>
    <w:rsid w:val="00867E4E"/>
    <w:rsid w:val="00872551"/>
    <w:rsid w:val="00872EBB"/>
    <w:rsid w:val="00875055"/>
    <w:rsid w:val="00875183"/>
    <w:rsid w:val="008771F4"/>
    <w:rsid w:val="00880DD3"/>
    <w:rsid w:val="00886AC4"/>
    <w:rsid w:val="00887FE2"/>
    <w:rsid w:val="00890AF0"/>
    <w:rsid w:val="0089123B"/>
    <w:rsid w:val="00892414"/>
    <w:rsid w:val="00892D10"/>
    <w:rsid w:val="00894000"/>
    <w:rsid w:val="008952BA"/>
    <w:rsid w:val="00895498"/>
    <w:rsid w:val="008961E1"/>
    <w:rsid w:val="0089710D"/>
    <w:rsid w:val="008A2AE8"/>
    <w:rsid w:val="008A4AC8"/>
    <w:rsid w:val="008A5921"/>
    <w:rsid w:val="008A720C"/>
    <w:rsid w:val="008A7BFB"/>
    <w:rsid w:val="008B035A"/>
    <w:rsid w:val="008B0F31"/>
    <w:rsid w:val="008B47D2"/>
    <w:rsid w:val="008B4AFA"/>
    <w:rsid w:val="008B7387"/>
    <w:rsid w:val="008C5292"/>
    <w:rsid w:val="008C6318"/>
    <w:rsid w:val="008C6A45"/>
    <w:rsid w:val="008D02FE"/>
    <w:rsid w:val="008D0647"/>
    <w:rsid w:val="008D09C9"/>
    <w:rsid w:val="008D1D3A"/>
    <w:rsid w:val="008D2CFA"/>
    <w:rsid w:val="008D33E8"/>
    <w:rsid w:val="008D374A"/>
    <w:rsid w:val="008D4CAA"/>
    <w:rsid w:val="008D68F1"/>
    <w:rsid w:val="008D6C2F"/>
    <w:rsid w:val="008D72C2"/>
    <w:rsid w:val="008E0F12"/>
    <w:rsid w:val="008E29B0"/>
    <w:rsid w:val="008E485F"/>
    <w:rsid w:val="008E7BE9"/>
    <w:rsid w:val="008E7DDD"/>
    <w:rsid w:val="008F12BA"/>
    <w:rsid w:val="008F17A9"/>
    <w:rsid w:val="008F344B"/>
    <w:rsid w:val="008F399C"/>
    <w:rsid w:val="008F3A4D"/>
    <w:rsid w:val="008F42AD"/>
    <w:rsid w:val="008F5F4F"/>
    <w:rsid w:val="008F713B"/>
    <w:rsid w:val="0090151D"/>
    <w:rsid w:val="009018E7"/>
    <w:rsid w:val="00902062"/>
    <w:rsid w:val="00903B12"/>
    <w:rsid w:val="009042C9"/>
    <w:rsid w:val="009065C7"/>
    <w:rsid w:val="0090787B"/>
    <w:rsid w:val="00911B95"/>
    <w:rsid w:val="00913419"/>
    <w:rsid w:val="00913790"/>
    <w:rsid w:val="0091551C"/>
    <w:rsid w:val="0091696B"/>
    <w:rsid w:val="00917820"/>
    <w:rsid w:val="009230DA"/>
    <w:rsid w:val="00925EAF"/>
    <w:rsid w:val="009279D7"/>
    <w:rsid w:val="00930290"/>
    <w:rsid w:val="00931B55"/>
    <w:rsid w:val="00931F96"/>
    <w:rsid w:val="009321D1"/>
    <w:rsid w:val="0093237F"/>
    <w:rsid w:val="0093457E"/>
    <w:rsid w:val="00934BFC"/>
    <w:rsid w:val="009353F7"/>
    <w:rsid w:val="00937C0A"/>
    <w:rsid w:val="00941A4C"/>
    <w:rsid w:val="00942166"/>
    <w:rsid w:val="00942363"/>
    <w:rsid w:val="0094426D"/>
    <w:rsid w:val="00944447"/>
    <w:rsid w:val="009468D6"/>
    <w:rsid w:val="00947C16"/>
    <w:rsid w:val="00950765"/>
    <w:rsid w:val="00951C5D"/>
    <w:rsid w:val="00951CC4"/>
    <w:rsid w:val="00953F7E"/>
    <w:rsid w:val="00954435"/>
    <w:rsid w:val="00960901"/>
    <w:rsid w:val="0096126D"/>
    <w:rsid w:val="00963307"/>
    <w:rsid w:val="009636AC"/>
    <w:rsid w:val="00965558"/>
    <w:rsid w:val="00967628"/>
    <w:rsid w:val="0097100F"/>
    <w:rsid w:val="009720A0"/>
    <w:rsid w:val="00972283"/>
    <w:rsid w:val="009726F3"/>
    <w:rsid w:val="00973A91"/>
    <w:rsid w:val="00976194"/>
    <w:rsid w:val="00980C22"/>
    <w:rsid w:val="0098249A"/>
    <w:rsid w:val="00983B3C"/>
    <w:rsid w:val="00987C88"/>
    <w:rsid w:val="009905E3"/>
    <w:rsid w:val="009905EC"/>
    <w:rsid w:val="009909F6"/>
    <w:rsid w:val="00991797"/>
    <w:rsid w:val="009925A0"/>
    <w:rsid w:val="00993058"/>
    <w:rsid w:val="009930D5"/>
    <w:rsid w:val="0099330D"/>
    <w:rsid w:val="00993D65"/>
    <w:rsid w:val="00995410"/>
    <w:rsid w:val="009957BC"/>
    <w:rsid w:val="00995B00"/>
    <w:rsid w:val="00996A9E"/>
    <w:rsid w:val="0099767C"/>
    <w:rsid w:val="00997DC0"/>
    <w:rsid w:val="009A0938"/>
    <w:rsid w:val="009A0F8A"/>
    <w:rsid w:val="009A249F"/>
    <w:rsid w:val="009A461D"/>
    <w:rsid w:val="009A51AA"/>
    <w:rsid w:val="009A5F73"/>
    <w:rsid w:val="009B0173"/>
    <w:rsid w:val="009B2A07"/>
    <w:rsid w:val="009B3DBE"/>
    <w:rsid w:val="009B3E6F"/>
    <w:rsid w:val="009B4640"/>
    <w:rsid w:val="009B5FE5"/>
    <w:rsid w:val="009B6421"/>
    <w:rsid w:val="009B6AF6"/>
    <w:rsid w:val="009B7993"/>
    <w:rsid w:val="009C1870"/>
    <w:rsid w:val="009C39A6"/>
    <w:rsid w:val="009C4B65"/>
    <w:rsid w:val="009C62C9"/>
    <w:rsid w:val="009C653C"/>
    <w:rsid w:val="009C70AD"/>
    <w:rsid w:val="009D10DB"/>
    <w:rsid w:val="009D2251"/>
    <w:rsid w:val="009D3668"/>
    <w:rsid w:val="009D7606"/>
    <w:rsid w:val="009E1D11"/>
    <w:rsid w:val="009E3F97"/>
    <w:rsid w:val="009E52CA"/>
    <w:rsid w:val="009E57A8"/>
    <w:rsid w:val="009F233E"/>
    <w:rsid w:val="009F4D43"/>
    <w:rsid w:val="009F523C"/>
    <w:rsid w:val="009F5356"/>
    <w:rsid w:val="009F5BC8"/>
    <w:rsid w:val="009F718A"/>
    <w:rsid w:val="00A01A7D"/>
    <w:rsid w:val="00A01D6C"/>
    <w:rsid w:val="00A02665"/>
    <w:rsid w:val="00A02F70"/>
    <w:rsid w:val="00A03537"/>
    <w:rsid w:val="00A05FE2"/>
    <w:rsid w:val="00A06330"/>
    <w:rsid w:val="00A07562"/>
    <w:rsid w:val="00A077DC"/>
    <w:rsid w:val="00A10132"/>
    <w:rsid w:val="00A1057D"/>
    <w:rsid w:val="00A108AD"/>
    <w:rsid w:val="00A130D1"/>
    <w:rsid w:val="00A1359B"/>
    <w:rsid w:val="00A16C1B"/>
    <w:rsid w:val="00A17302"/>
    <w:rsid w:val="00A17D51"/>
    <w:rsid w:val="00A22C08"/>
    <w:rsid w:val="00A23FCC"/>
    <w:rsid w:val="00A26431"/>
    <w:rsid w:val="00A2650E"/>
    <w:rsid w:val="00A33BF0"/>
    <w:rsid w:val="00A3504F"/>
    <w:rsid w:val="00A35525"/>
    <w:rsid w:val="00A35722"/>
    <w:rsid w:val="00A35D51"/>
    <w:rsid w:val="00A379C9"/>
    <w:rsid w:val="00A40E71"/>
    <w:rsid w:val="00A40F75"/>
    <w:rsid w:val="00A415BC"/>
    <w:rsid w:val="00A420DA"/>
    <w:rsid w:val="00A47962"/>
    <w:rsid w:val="00A47E47"/>
    <w:rsid w:val="00A512D8"/>
    <w:rsid w:val="00A51E7F"/>
    <w:rsid w:val="00A550B7"/>
    <w:rsid w:val="00A56836"/>
    <w:rsid w:val="00A56ACC"/>
    <w:rsid w:val="00A56E79"/>
    <w:rsid w:val="00A5773B"/>
    <w:rsid w:val="00A62BA1"/>
    <w:rsid w:val="00A64297"/>
    <w:rsid w:val="00A643C6"/>
    <w:rsid w:val="00A7373A"/>
    <w:rsid w:val="00A75910"/>
    <w:rsid w:val="00A76628"/>
    <w:rsid w:val="00A76B98"/>
    <w:rsid w:val="00A77359"/>
    <w:rsid w:val="00A776B8"/>
    <w:rsid w:val="00A8082E"/>
    <w:rsid w:val="00A808EB"/>
    <w:rsid w:val="00A8112C"/>
    <w:rsid w:val="00A8536F"/>
    <w:rsid w:val="00A86B9C"/>
    <w:rsid w:val="00A87026"/>
    <w:rsid w:val="00A9190F"/>
    <w:rsid w:val="00A923E2"/>
    <w:rsid w:val="00A93D17"/>
    <w:rsid w:val="00A94584"/>
    <w:rsid w:val="00A946D1"/>
    <w:rsid w:val="00A97A98"/>
    <w:rsid w:val="00AA2BA2"/>
    <w:rsid w:val="00AA3A30"/>
    <w:rsid w:val="00AA3B77"/>
    <w:rsid w:val="00AA4B84"/>
    <w:rsid w:val="00AA5309"/>
    <w:rsid w:val="00AA5EB2"/>
    <w:rsid w:val="00AA663E"/>
    <w:rsid w:val="00AA781C"/>
    <w:rsid w:val="00AB01D7"/>
    <w:rsid w:val="00AB17E9"/>
    <w:rsid w:val="00AB1890"/>
    <w:rsid w:val="00AB1A1B"/>
    <w:rsid w:val="00AB4332"/>
    <w:rsid w:val="00AB70EF"/>
    <w:rsid w:val="00AB75BE"/>
    <w:rsid w:val="00AB772E"/>
    <w:rsid w:val="00AB7C6E"/>
    <w:rsid w:val="00AC138C"/>
    <w:rsid w:val="00AC1BA4"/>
    <w:rsid w:val="00AC30D4"/>
    <w:rsid w:val="00AC3E9E"/>
    <w:rsid w:val="00AD20C1"/>
    <w:rsid w:val="00AD2757"/>
    <w:rsid w:val="00AD5334"/>
    <w:rsid w:val="00AD56A5"/>
    <w:rsid w:val="00AD6017"/>
    <w:rsid w:val="00AD69B4"/>
    <w:rsid w:val="00AE070F"/>
    <w:rsid w:val="00AE4B2E"/>
    <w:rsid w:val="00AE5B4A"/>
    <w:rsid w:val="00AF7F05"/>
    <w:rsid w:val="00B0091A"/>
    <w:rsid w:val="00B00F99"/>
    <w:rsid w:val="00B037F1"/>
    <w:rsid w:val="00B04ECD"/>
    <w:rsid w:val="00B04EED"/>
    <w:rsid w:val="00B05095"/>
    <w:rsid w:val="00B053B2"/>
    <w:rsid w:val="00B06ADE"/>
    <w:rsid w:val="00B06E8F"/>
    <w:rsid w:val="00B11DC1"/>
    <w:rsid w:val="00B11FED"/>
    <w:rsid w:val="00B126A0"/>
    <w:rsid w:val="00B14EEE"/>
    <w:rsid w:val="00B1598E"/>
    <w:rsid w:val="00B15A07"/>
    <w:rsid w:val="00B21E83"/>
    <w:rsid w:val="00B22589"/>
    <w:rsid w:val="00B24E95"/>
    <w:rsid w:val="00B276FD"/>
    <w:rsid w:val="00B30AA1"/>
    <w:rsid w:val="00B30C3F"/>
    <w:rsid w:val="00B314F2"/>
    <w:rsid w:val="00B32C34"/>
    <w:rsid w:val="00B32FF8"/>
    <w:rsid w:val="00B33522"/>
    <w:rsid w:val="00B35EF0"/>
    <w:rsid w:val="00B37363"/>
    <w:rsid w:val="00B429FA"/>
    <w:rsid w:val="00B42E36"/>
    <w:rsid w:val="00B44F63"/>
    <w:rsid w:val="00B4527D"/>
    <w:rsid w:val="00B45825"/>
    <w:rsid w:val="00B45CA0"/>
    <w:rsid w:val="00B463BD"/>
    <w:rsid w:val="00B474F2"/>
    <w:rsid w:val="00B50674"/>
    <w:rsid w:val="00B507B3"/>
    <w:rsid w:val="00B539B1"/>
    <w:rsid w:val="00B5635B"/>
    <w:rsid w:val="00B57247"/>
    <w:rsid w:val="00B6373A"/>
    <w:rsid w:val="00B706D2"/>
    <w:rsid w:val="00B70C92"/>
    <w:rsid w:val="00B70D1B"/>
    <w:rsid w:val="00B723A4"/>
    <w:rsid w:val="00B72FF1"/>
    <w:rsid w:val="00B741AF"/>
    <w:rsid w:val="00B75BBD"/>
    <w:rsid w:val="00B76663"/>
    <w:rsid w:val="00B76664"/>
    <w:rsid w:val="00B80328"/>
    <w:rsid w:val="00B81096"/>
    <w:rsid w:val="00B810EC"/>
    <w:rsid w:val="00B815E3"/>
    <w:rsid w:val="00B82938"/>
    <w:rsid w:val="00B82FB5"/>
    <w:rsid w:val="00B8389C"/>
    <w:rsid w:val="00B8449F"/>
    <w:rsid w:val="00B847FD"/>
    <w:rsid w:val="00B86985"/>
    <w:rsid w:val="00B86F6B"/>
    <w:rsid w:val="00B9049F"/>
    <w:rsid w:val="00B90806"/>
    <w:rsid w:val="00B924CA"/>
    <w:rsid w:val="00B926E7"/>
    <w:rsid w:val="00B9354E"/>
    <w:rsid w:val="00B967A6"/>
    <w:rsid w:val="00B974E6"/>
    <w:rsid w:val="00B97694"/>
    <w:rsid w:val="00B978C7"/>
    <w:rsid w:val="00B97931"/>
    <w:rsid w:val="00B97EE3"/>
    <w:rsid w:val="00BA1358"/>
    <w:rsid w:val="00BA20A2"/>
    <w:rsid w:val="00BA2BC0"/>
    <w:rsid w:val="00BA2FA8"/>
    <w:rsid w:val="00BA3E25"/>
    <w:rsid w:val="00BA4852"/>
    <w:rsid w:val="00BA56AA"/>
    <w:rsid w:val="00BA5F69"/>
    <w:rsid w:val="00BA6341"/>
    <w:rsid w:val="00BA66EE"/>
    <w:rsid w:val="00BA6AC5"/>
    <w:rsid w:val="00BA7802"/>
    <w:rsid w:val="00BB07DA"/>
    <w:rsid w:val="00BB5784"/>
    <w:rsid w:val="00BB5DD3"/>
    <w:rsid w:val="00BB7736"/>
    <w:rsid w:val="00BB7BA3"/>
    <w:rsid w:val="00BC63D2"/>
    <w:rsid w:val="00BD0DEB"/>
    <w:rsid w:val="00BD176B"/>
    <w:rsid w:val="00BD4BC1"/>
    <w:rsid w:val="00BD5CBF"/>
    <w:rsid w:val="00BE1BBD"/>
    <w:rsid w:val="00BE341D"/>
    <w:rsid w:val="00BE4840"/>
    <w:rsid w:val="00BE4FB5"/>
    <w:rsid w:val="00BE554C"/>
    <w:rsid w:val="00BE6190"/>
    <w:rsid w:val="00BF04C7"/>
    <w:rsid w:val="00BF1D57"/>
    <w:rsid w:val="00BF22C0"/>
    <w:rsid w:val="00BF3D2F"/>
    <w:rsid w:val="00BF5C66"/>
    <w:rsid w:val="00BF68A2"/>
    <w:rsid w:val="00BF78F2"/>
    <w:rsid w:val="00C03DCC"/>
    <w:rsid w:val="00C10670"/>
    <w:rsid w:val="00C11103"/>
    <w:rsid w:val="00C13B75"/>
    <w:rsid w:val="00C14CAD"/>
    <w:rsid w:val="00C161A3"/>
    <w:rsid w:val="00C16C9F"/>
    <w:rsid w:val="00C20BC1"/>
    <w:rsid w:val="00C20E35"/>
    <w:rsid w:val="00C21384"/>
    <w:rsid w:val="00C22DA9"/>
    <w:rsid w:val="00C23C48"/>
    <w:rsid w:val="00C2577A"/>
    <w:rsid w:val="00C35BAE"/>
    <w:rsid w:val="00C419B5"/>
    <w:rsid w:val="00C42F25"/>
    <w:rsid w:val="00C451A3"/>
    <w:rsid w:val="00C50C0F"/>
    <w:rsid w:val="00C51360"/>
    <w:rsid w:val="00C53871"/>
    <w:rsid w:val="00C54774"/>
    <w:rsid w:val="00C550B3"/>
    <w:rsid w:val="00C55B5C"/>
    <w:rsid w:val="00C55F7A"/>
    <w:rsid w:val="00C55FB7"/>
    <w:rsid w:val="00C56E97"/>
    <w:rsid w:val="00C61187"/>
    <w:rsid w:val="00C63078"/>
    <w:rsid w:val="00C64F26"/>
    <w:rsid w:val="00C65D96"/>
    <w:rsid w:val="00C66289"/>
    <w:rsid w:val="00C66D8A"/>
    <w:rsid w:val="00C7067B"/>
    <w:rsid w:val="00C730CC"/>
    <w:rsid w:val="00C751F6"/>
    <w:rsid w:val="00C75D27"/>
    <w:rsid w:val="00C776C5"/>
    <w:rsid w:val="00C77DD6"/>
    <w:rsid w:val="00C81656"/>
    <w:rsid w:val="00C81D5E"/>
    <w:rsid w:val="00C81EDD"/>
    <w:rsid w:val="00C869DE"/>
    <w:rsid w:val="00C86BFE"/>
    <w:rsid w:val="00C91551"/>
    <w:rsid w:val="00C91C70"/>
    <w:rsid w:val="00C925C9"/>
    <w:rsid w:val="00C93927"/>
    <w:rsid w:val="00C9517B"/>
    <w:rsid w:val="00C95551"/>
    <w:rsid w:val="00C974EE"/>
    <w:rsid w:val="00CA15F1"/>
    <w:rsid w:val="00CA2E10"/>
    <w:rsid w:val="00CA4FDF"/>
    <w:rsid w:val="00CA560B"/>
    <w:rsid w:val="00CA64DC"/>
    <w:rsid w:val="00CA7FB5"/>
    <w:rsid w:val="00CB0A09"/>
    <w:rsid w:val="00CB1C8B"/>
    <w:rsid w:val="00CB2F5C"/>
    <w:rsid w:val="00CB515D"/>
    <w:rsid w:val="00CB6FAB"/>
    <w:rsid w:val="00CC1BD4"/>
    <w:rsid w:val="00CC1BF8"/>
    <w:rsid w:val="00CC34E8"/>
    <w:rsid w:val="00CC3B60"/>
    <w:rsid w:val="00CC5EAF"/>
    <w:rsid w:val="00CD1965"/>
    <w:rsid w:val="00CD375E"/>
    <w:rsid w:val="00CD3C1A"/>
    <w:rsid w:val="00CE0962"/>
    <w:rsid w:val="00CE2055"/>
    <w:rsid w:val="00CE2A35"/>
    <w:rsid w:val="00CE4699"/>
    <w:rsid w:val="00CE4A42"/>
    <w:rsid w:val="00CE6797"/>
    <w:rsid w:val="00CF185C"/>
    <w:rsid w:val="00CF3573"/>
    <w:rsid w:val="00CF51B3"/>
    <w:rsid w:val="00CF5590"/>
    <w:rsid w:val="00CF6999"/>
    <w:rsid w:val="00D01160"/>
    <w:rsid w:val="00D03A65"/>
    <w:rsid w:val="00D10D87"/>
    <w:rsid w:val="00D131F6"/>
    <w:rsid w:val="00D14852"/>
    <w:rsid w:val="00D1698F"/>
    <w:rsid w:val="00D21A9C"/>
    <w:rsid w:val="00D2256A"/>
    <w:rsid w:val="00D23520"/>
    <w:rsid w:val="00D236DE"/>
    <w:rsid w:val="00D240B6"/>
    <w:rsid w:val="00D2449B"/>
    <w:rsid w:val="00D247A0"/>
    <w:rsid w:val="00D24F5D"/>
    <w:rsid w:val="00D25CC4"/>
    <w:rsid w:val="00D27C42"/>
    <w:rsid w:val="00D30E74"/>
    <w:rsid w:val="00D31ADA"/>
    <w:rsid w:val="00D324A5"/>
    <w:rsid w:val="00D325B0"/>
    <w:rsid w:val="00D36BE0"/>
    <w:rsid w:val="00D37AD8"/>
    <w:rsid w:val="00D37F22"/>
    <w:rsid w:val="00D40A00"/>
    <w:rsid w:val="00D41216"/>
    <w:rsid w:val="00D415DE"/>
    <w:rsid w:val="00D44A2A"/>
    <w:rsid w:val="00D46301"/>
    <w:rsid w:val="00D55F32"/>
    <w:rsid w:val="00D575D7"/>
    <w:rsid w:val="00D60725"/>
    <w:rsid w:val="00D61711"/>
    <w:rsid w:val="00D63144"/>
    <w:rsid w:val="00D63808"/>
    <w:rsid w:val="00D6446F"/>
    <w:rsid w:val="00D661CF"/>
    <w:rsid w:val="00D667D5"/>
    <w:rsid w:val="00D67AB5"/>
    <w:rsid w:val="00D70897"/>
    <w:rsid w:val="00D71338"/>
    <w:rsid w:val="00D71CBB"/>
    <w:rsid w:val="00D71F1F"/>
    <w:rsid w:val="00D72A5E"/>
    <w:rsid w:val="00D73F41"/>
    <w:rsid w:val="00D7535B"/>
    <w:rsid w:val="00D75F28"/>
    <w:rsid w:val="00D76208"/>
    <w:rsid w:val="00D766DD"/>
    <w:rsid w:val="00D76BE4"/>
    <w:rsid w:val="00D8198F"/>
    <w:rsid w:val="00D81C3D"/>
    <w:rsid w:val="00D84B27"/>
    <w:rsid w:val="00D85D1C"/>
    <w:rsid w:val="00D90FD8"/>
    <w:rsid w:val="00D93C35"/>
    <w:rsid w:val="00D974BE"/>
    <w:rsid w:val="00DA0DEC"/>
    <w:rsid w:val="00DA4C33"/>
    <w:rsid w:val="00DA520C"/>
    <w:rsid w:val="00DA5C9E"/>
    <w:rsid w:val="00DA76E3"/>
    <w:rsid w:val="00DA7985"/>
    <w:rsid w:val="00DA7EC4"/>
    <w:rsid w:val="00DB00F4"/>
    <w:rsid w:val="00DB028E"/>
    <w:rsid w:val="00DB49E0"/>
    <w:rsid w:val="00DB77B7"/>
    <w:rsid w:val="00DC2739"/>
    <w:rsid w:val="00DC3DA1"/>
    <w:rsid w:val="00DD04EC"/>
    <w:rsid w:val="00DD06C8"/>
    <w:rsid w:val="00DD2620"/>
    <w:rsid w:val="00DD2991"/>
    <w:rsid w:val="00DD2E2B"/>
    <w:rsid w:val="00DD31E6"/>
    <w:rsid w:val="00DD6FD2"/>
    <w:rsid w:val="00DE0F66"/>
    <w:rsid w:val="00DE1005"/>
    <w:rsid w:val="00DE1767"/>
    <w:rsid w:val="00DE2F5A"/>
    <w:rsid w:val="00DE353D"/>
    <w:rsid w:val="00DE509B"/>
    <w:rsid w:val="00DE50E9"/>
    <w:rsid w:val="00DE6CDD"/>
    <w:rsid w:val="00DE7DC4"/>
    <w:rsid w:val="00DF197E"/>
    <w:rsid w:val="00DF1FED"/>
    <w:rsid w:val="00DF2776"/>
    <w:rsid w:val="00DF416A"/>
    <w:rsid w:val="00DF5225"/>
    <w:rsid w:val="00DF63ED"/>
    <w:rsid w:val="00DF6588"/>
    <w:rsid w:val="00E0052E"/>
    <w:rsid w:val="00E00D17"/>
    <w:rsid w:val="00E02273"/>
    <w:rsid w:val="00E03807"/>
    <w:rsid w:val="00E053AB"/>
    <w:rsid w:val="00E06205"/>
    <w:rsid w:val="00E0627F"/>
    <w:rsid w:val="00E064EF"/>
    <w:rsid w:val="00E1050F"/>
    <w:rsid w:val="00E10565"/>
    <w:rsid w:val="00E10A47"/>
    <w:rsid w:val="00E10F05"/>
    <w:rsid w:val="00E115A2"/>
    <w:rsid w:val="00E1306A"/>
    <w:rsid w:val="00E13486"/>
    <w:rsid w:val="00E13838"/>
    <w:rsid w:val="00E13CBB"/>
    <w:rsid w:val="00E15958"/>
    <w:rsid w:val="00E164FE"/>
    <w:rsid w:val="00E20E7B"/>
    <w:rsid w:val="00E21030"/>
    <w:rsid w:val="00E22894"/>
    <w:rsid w:val="00E2349F"/>
    <w:rsid w:val="00E238BC"/>
    <w:rsid w:val="00E23FED"/>
    <w:rsid w:val="00E2476E"/>
    <w:rsid w:val="00E250F5"/>
    <w:rsid w:val="00E25340"/>
    <w:rsid w:val="00E2713D"/>
    <w:rsid w:val="00E271FD"/>
    <w:rsid w:val="00E277B2"/>
    <w:rsid w:val="00E32A20"/>
    <w:rsid w:val="00E32E70"/>
    <w:rsid w:val="00E3343B"/>
    <w:rsid w:val="00E35DDB"/>
    <w:rsid w:val="00E36B5A"/>
    <w:rsid w:val="00E36D03"/>
    <w:rsid w:val="00E37ECC"/>
    <w:rsid w:val="00E41C2D"/>
    <w:rsid w:val="00E42D00"/>
    <w:rsid w:val="00E443F1"/>
    <w:rsid w:val="00E45701"/>
    <w:rsid w:val="00E463D3"/>
    <w:rsid w:val="00E51E1B"/>
    <w:rsid w:val="00E553EB"/>
    <w:rsid w:val="00E554C1"/>
    <w:rsid w:val="00E569DA"/>
    <w:rsid w:val="00E61553"/>
    <w:rsid w:val="00E61D3A"/>
    <w:rsid w:val="00E627B1"/>
    <w:rsid w:val="00E62E31"/>
    <w:rsid w:val="00E64103"/>
    <w:rsid w:val="00E6471C"/>
    <w:rsid w:val="00E65B4D"/>
    <w:rsid w:val="00E701C0"/>
    <w:rsid w:val="00E70CFD"/>
    <w:rsid w:val="00E724BF"/>
    <w:rsid w:val="00E72911"/>
    <w:rsid w:val="00E72EDA"/>
    <w:rsid w:val="00E7533F"/>
    <w:rsid w:val="00E75FF7"/>
    <w:rsid w:val="00E76D40"/>
    <w:rsid w:val="00E77831"/>
    <w:rsid w:val="00E814BC"/>
    <w:rsid w:val="00E81DFD"/>
    <w:rsid w:val="00E82B35"/>
    <w:rsid w:val="00E82BFA"/>
    <w:rsid w:val="00E852A4"/>
    <w:rsid w:val="00E860F3"/>
    <w:rsid w:val="00E91418"/>
    <w:rsid w:val="00E9402D"/>
    <w:rsid w:val="00E964D3"/>
    <w:rsid w:val="00EA12DC"/>
    <w:rsid w:val="00EA39D2"/>
    <w:rsid w:val="00EA4CA4"/>
    <w:rsid w:val="00EA5351"/>
    <w:rsid w:val="00EA68A9"/>
    <w:rsid w:val="00EA77A9"/>
    <w:rsid w:val="00EB1C46"/>
    <w:rsid w:val="00EB235E"/>
    <w:rsid w:val="00EB265D"/>
    <w:rsid w:val="00EB3141"/>
    <w:rsid w:val="00EB31FB"/>
    <w:rsid w:val="00EB73F0"/>
    <w:rsid w:val="00EB740E"/>
    <w:rsid w:val="00EC178B"/>
    <w:rsid w:val="00EC29F6"/>
    <w:rsid w:val="00EC3CE4"/>
    <w:rsid w:val="00EC6634"/>
    <w:rsid w:val="00ED17C5"/>
    <w:rsid w:val="00ED381C"/>
    <w:rsid w:val="00ED43A4"/>
    <w:rsid w:val="00ED4814"/>
    <w:rsid w:val="00ED6D4B"/>
    <w:rsid w:val="00ED7729"/>
    <w:rsid w:val="00EE02F9"/>
    <w:rsid w:val="00EE0B2C"/>
    <w:rsid w:val="00EE12BE"/>
    <w:rsid w:val="00EE198F"/>
    <w:rsid w:val="00EE35BF"/>
    <w:rsid w:val="00EE473D"/>
    <w:rsid w:val="00EE4834"/>
    <w:rsid w:val="00EE7234"/>
    <w:rsid w:val="00EE75E3"/>
    <w:rsid w:val="00EF1CD8"/>
    <w:rsid w:val="00EF2E93"/>
    <w:rsid w:val="00EF572A"/>
    <w:rsid w:val="00EF63F3"/>
    <w:rsid w:val="00EF65A4"/>
    <w:rsid w:val="00F00703"/>
    <w:rsid w:val="00F0215C"/>
    <w:rsid w:val="00F021F6"/>
    <w:rsid w:val="00F02909"/>
    <w:rsid w:val="00F0575B"/>
    <w:rsid w:val="00F06A3F"/>
    <w:rsid w:val="00F1098B"/>
    <w:rsid w:val="00F12C4E"/>
    <w:rsid w:val="00F13805"/>
    <w:rsid w:val="00F145DD"/>
    <w:rsid w:val="00F17D6B"/>
    <w:rsid w:val="00F22967"/>
    <w:rsid w:val="00F23D34"/>
    <w:rsid w:val="00F25C02"/>
    <w:rsid w:val="00F25C7F"/>
    <w:rsid w:val="00F26C41"/>
    <w:rsid w:val="00F27017"/>
    <w:rsid w:val="00F2742D"/>
    <w:rsid w:val="00F27E74"/>
    <w:rsid w:val="00F30522"/>
    <w:rsid w:val="00F30C32"/>
    <w:rsid w:val="00F30F8C"/>
    <w:rsid w:val="00F32D27"/>
    <w:rsid w:val="00F34713"/>
    <w:rsid w:val="00F34AA6"/>
    <w:rsid w:val="00F36212"/>
    <w:rsid w:val="00F408E3"/>
    <w:rsid w:val="00F4363A"/>
    <w:rsid w:val="00F449C3"/>
    <w:rsid w:val="00F44D41"/>
    <w:rsid w:val="00F46C4D"/>
    <w:rsid w:val="00F52D02"/>
    <w:rsid w:val="00F554E3"/>
    <w:rsid w:val="00F564FC"/>
    <w:rsid w:val="00F56710"/>
    <w:rsid w:val="00F56DE8"/>
    <w:rsid w:val="00F57CD8"/>
    <w:rsid w:val="00F60231"/>
    <w:rsid w:val="00F61F5C"/>
    <w:rsid w:val="00F637B6"/>
    <w:rsid w:val="00F64C62"/>
    <w:rsid w:val="00F66BB3"/>
    <w:rsid w:val="00F66DBA"/>
    <w:rsid w:val="00F70070"/>
    <w:rsid w:val="00F70292"/>
    <w:rsid w:val="00F72B31"/>
    <w:rsid w:val="00F72E45"/>
    <w:rsid w:val="00F744D4"/>
    <w:rsid w:val="00F74D35"/>
    <w:rsid w:val="00F7508B"/>
    <w:rsid w:val="00F77456"/>
    <w:rsid w:val="00F8051D"/>
    <w:rsid w:val="00F81C0A"/>
    <w:rsid w:val="00F81DA7"/>
    <w:rsid w:val="00F81F18"/>
    <w:rsid w:val="00F836A7"/>
    <w:rsid w:val="00F843A9"/>
    <w:rsid w:val="00F87E61"/>
    <w:rsid w:val="00F91B19"/>
    <w:rsid w:val="00F963C0"/>
    <w:rsid w:val="00F9658B"/>
    <w:rsid w:val="00F970CF"/>
    <w:rsid w:val="00FA0610"/>
    <w:rsid w:val="00FA0D3B"/>
    <w:rsid w:val="00FA18BB"/>
    <w:rsid w:val="00FA1A9D"/>
    <w:rsid w:val="00FA3CA3"/>
    <w:rsid w:val="00FA47E3"/>
    <w:rsid w:val="00FA5334"/>
    <w:rsid w:val="00FA589C"/>
    <w:rsid w:val="00FA76A0"/>
    <w:rsid w:val="00FA7E04"/>
    <w:rsid w:val="00FB2284"/>
    <w:rsid w:val="00FB2C5C"/>
    <w:rsid w:val="00FB491B"/>
    <w:rsid w:val="00FB5F77"/>
    <w:rsid w:val="00FB7A15"/>
    <w:rsid w:val="00FC02A1"/>
    <w:rsid w:val="00FC2861"/>
    <w:rsid w:val="00FC5B82"/>
    <w:rsid w:val="00FC6289"/>
    <w:rsid w:val="00FC642B"/>
    <w:rsid w:val="00FD56F6"/>
    <w:rsid w:val="00FD578A"/>
    <w:rsid w:val="00FD77A8"/>
    <w:rsid w:val="00FD7AC9"/>
    <w:rsid w:val="00FE04A2"/>
    <w:rsid w:val="00FE183D"/>
    <w:rsid w:val="00FE1DBD"/>
    <w:rsid w:val="00FE23F9"/>
    <w:rsid w:val="00FE3C98"/>
    <w:rsid w:val="00FE5B23"/>
    <w:rsid w:val="00FE64E7"/>
    <w:rsid w:val="00FF0C64"/>
    <w:rsid w:val="00FF4FE7"/>
    <w:rsid w:val="00FF53A7"/>
    <w:rsid w:val="00FF7C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9F"/>
    <w:pPr>
      <w:spacing w:after="0" w:line="240" w:lineRule="auto"/>
      <w:ind w:firstLine="720"/>
      <w:jc w:val="both"/>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16C9F"/>
    <w:pPr>
      <w:ind w:firstLine="567"/>
    </w:pPr>
    <w:rPr>
      <w:sz w:val="24"/>
      <w:szCs w:val="24"/>
      <w:lang w:eastAsia="ru-RU"/>
    </w:rPr>
  </w:style>
  <w:style w:type="paragraph" w:customStyle="1" w:styleId="cb">
    <w:name w:val="cb"/>
    <w:basedOn w:val="Normal"/>
    <w:uiPriority w:val="99"/>
    <w:semiHidden/>
    <w:rsid w:val="00C16C9F"/>
    <w:pPr>
      <w:ind w:firstLine="0"/>
      <w:jc w:val="center"/>
    </w:pPr>
    <w:rPr>
      <w:b/>
      <w:bCs/>
      <w:sz w:val="24"/>
      <w:szCs w:val="24"/>
      <w:lang w:eastAsia="ru-RU"/>
    </w:rPr>
  </w:style>
  <w:style w:type="paragraph" w:customStyle="1" w:styleId="rg">
    <w:name w:val="rg"/>
    <w:basedOn w:val="Normal"/>
    <w:uiPriority w:val="99"/>
    <w:semiHidden/>
    <w:rsid w:val="00C16C9F"/>
    <w:pPr>
      <w:ind w:firstLine="0"/>
      <w:jc w:val="right"/>
    </w:pPr>
    <w:rPr>
      <w:rFonts w:eastAsiaTheme="minorEastAsia"/>
      <w:sz w:val="24"/>
      <w:szCs w:val="24"/>
      <w:lang w:val="en-GB" w:eastAsia="en-GB"/>
    </w:rPr>
  </w:style>
  <w:style w:type="paragraph" w:customStyle="1" w:styleId="lf">
    <w:name w:val="lf"/>
    <w:basedOn w:val="Normal"/>
    <w:uiPriority w:val="99"/>
    <w:semiHidden/>
    <w:rsid w:val="00C16C9F"/>
    <w:pPr>
      <w:ind w:firstLine="0"/>
      <w:jc w:val="left"/>
    </w:pPr>
    <w:rPr>
      <w:rFonts w:eastAsiaTheme="minorEastAsia"/>
      <w:sz w:val="24"/>
      <w:szCs w:val="24"/>
      <w:lang w:val="en-GB" w:eastAsia="en-GB"/>
    </w:rPr>
  </w:style>
  <w:style w:type="paragraph" w:styleId="Listparagraf">
    <w:name w:val="List Paragraph"/>
    <w:aliases w:val="References,Bullets,List Paragraph (numbered (a)),List_Paragraph,Multilevel para_II,List Paragraph1,Numbered List Paragraph,NUMBERED PARAGRAPH,List Paragraph 1,Akapit z listą BS,Bullet1,Numbered Paragraph,Main numbered paragraph,Liste 1"/>
    <w:basedOn w:val="Normal"/>
    <w:link w:val="ListparagrafCaracter"/>
    <w:uiPriority w:val="34"/>
    <w:qFormat/>
    <w:rsid w:val="00507497"/>
    <w:pPr>
      <w:ind w:left="720" w:firstLine="0"/>
      <w:contextualSpacing/>
      <w:jc w:val="left"/>
    </w:pPr>
    <w:rPr>
      <w:rFonts w:eastAsia="Calibri"/>
      <w:sz w:val="24"/>
      <w:szCs w:val="24"/>
      <w:lang w:val="ro-RO"/>
    </w:rPr>
  </w:style>
  <w:style w:type="character" w:customStyle="1" w:styleId="italic">
    <w:name w:val="italic"/>
    <w:basedOn w:val="Fontdeparagrafimplicit"/>
    <w:rsid w:val="002A7BF9"/>
  </w:style>
  <w:style w:type="table" w:styleId="GrilTabel">
    <w:name w:val="Table Grid"/>
    <w:basedOn w:val="TabelNormal"/>
    <w:uiPriority w:val="59"/>
    <w:rsid w:val="00DE6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D44A2A"/>
    <w:rPr>
      <w:color w:val="0000FF"/>
      <w:u w:val="single"/>
    </w:rPr>
  </w:style>
  <w:style w:type="paragraph" w:styleId="Frspaiere">
    <w:name w:val="No Spacing"/>
    <w:uiPriority w:val="1"/>
    <w:qFormat/>
    <w:rsid w:val="00833594"/>
    <w:pPr>
      <w:spacing w:after="0" w:line="240" w:lineRule="auto"/>
    </w:pPr>
    <w:rPr>
      <w:lang w:val="ro-RO"/>
    </w:rPr>
  </w:style>
  <w:style w:type="paragraph" w:customStyle="1" w:styleId="1">
    <w:name w:val="Обычный1"/>
    <w:basedOn w:val="Normal"/>
    <w:rsid w:val="000F6124"/>
    <w:pPr>
      <w:spacing w:before="100" w:beforeAutospacing="1" w:after="100" w:afterAutospacing="1"/>
      <w:ind w:firstLine="0"/>
      <w:jc w:val="left"/>
    </w:pPr>
    <w:rPr>
      <w:sz w:val="24"/>
      <w:szCs w:val="24"/>
      <w:lang w:eastAsia="ru-RU"/>
    </w:rPr>
  </w:style>
  <w:style w:type="paragraph" w:styleId="TextnBalon">
    <w:name w:val="Balloon Text"/>
    <w:basedOn w:val="Normal"/>
    <w:link w:val="TextnBalonCaracter"/>
    <w:uiPriority w:val="99"/>
    <w:semiHidden/>
    <w:unhideWhenUsed/>
    <w:rsid w:val="00A512D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512D8"/>
    <w:rPr>
      <w:rFonts w:ascii="Tahoma" w:eastAsia="Times New Roman" w:hAnsi="Tahoma" w:cs="Tahoma"/>
      <w:sz w:val="16"/>
      <w:szCs w:val="16"/>
      <w:lang w:val="en-US"/>
    </w:rPr>
  </w:style>
  <w:style w:type="paragraph" w:customStyle="1" w:styleId="Normal8">
    <w:name w:val="Normal8"/>
    <w:basedOn w:val="Normal"/>
    <w:rsid w:val="00535A00"/>
    <w:pPr>
      <w:spacing w:before="100" w:beforeAutospacing="1" w:after="100" w:afterAutospacing="1"/>
      <w:ind w:firstLine="0"/>
      <w:jc w:val="left"/>
    </w:pPr>
    <w:rPr>
      <w:sz w:val="24"/>
      <w:szCs w:val="24"/>
      <w:lang w:eastAsia="ru-RU"/>
    </w:rPr>
  </w:style>
  <w:style w:type="character" w:styleId="Robust">
    <w:name w:val="Strong"/>
    <w:basedOn w:val="Fontdeparagrafimplicit"/>
    <w:uiPriority w:val="22"/>
    <w:qFormat/>
    <w:rsid w:val="00A17D51"/>
    <w:rPr>
      <w:b/>
      <w:bCs/>
    </w:rPr>
  </w:style>
  <w:style w:type="character" w:customStyle="1" w:styleId="FontStyle43">
    <w:name w:val="Font Style43"/>
    <w:basedOn w:val="Fontdeparagrafimplicit"/>
    <w:uiPriority w:val="99"/>
    <w:rsid w:val="00A17D51"/>
    <w:rPr>
      <w:rFonts w:ascii="Times New Roman" w:hAnsi="Times New Roman" w:cs="Times New Roman"/>
      <w:sz w:val="22"/>
      <w:szCs w:val="22"/>
    </w:rPr>
  </w:style>
  <w:style w:type="character" w:customStyle="1" w:styleId="FontStyle36">
    <w:name w:val="Font Style36"/>
    <w:basedOn w:val="Fontdeparagrafimplicit"/>
    <w:uiPriority w:val="99"/>
    <w:rsid w:val="00A17D51"/>
    <w:rPr>
      <w:rFonts w:ascii="Times New Roman" w:hAnsi="Times New Roman" w:cs="Times New Roman"/>
      <w:b/>
      <w:bCs/>
      <w:sz w:val="26"/>
      <w:szCs w:val="26"/>
    </w:rPr>
  </w:style>
  <w:style w:type="paragraph" w:customStyle="1" w:styleId="cp">
    <w:name w:val="cp"/>
    <w:basedOn w:val="Normal"/>
    <w:rsid w:val="00A17D51"/>
    <w:pPr>
      <w:spacing w:before="100" w:beforeAutospacing="1" w:after="100" w:afterAutospacing="1"/>
      <w:ind w:firstLine="0"/>
      <w:jc w:val="center"/>
    </w:pPr>
    <w:rPr>
      <w:b/>
      <w:bCs/>
      <w:sz w:val="24"/>
      <w:szCs w:val="24"/>
      <w:lang w:val="en-US"/>
    </w:rPr>
  </w:style>
  <w:style w:type="paragraph" w:customStyle="1" w:styleId="md">
    <w:name w:val="md"/>
    <w:basedOn w:val="Normal"/>
    <w:rsid w:val="00A17D51"/>
    <w:pPr>
      <w:spacing w:before="100" w:beforeAutospacing="1" w:after="100" w:afterAutospacing="1"/>
      <w:ind w:firstLine="0"/>
      <w:jc w:val="left"/>
    </w:pPr>
    <w:rPr>
      <w:i/>
      <w:iCs/>
      <w:color w:val="663300"/>
      <w:lang w:val="en-US"/>
    </w:rPr>
  </w:style>
  <w:style w:type="paragraph" w:customStyle="1" w:styleId="Style9">
    <w:name w:val="Style9"/>
    <w:basedOn w:val="Normal"/>
    <w:uiPriority w:val="99"/>
    <w:rsid w:val="00A17D51"/>
    <w:pPr>
      <w:widowControl w:val="0"/>
      <w:autoSpaceDE w:val="0"/>
      <w:autoSpaceDN w:val="0"/>
      <w:adjustRightInd w:val="0"/>
      <w:spacing w:line="275" w:lineRule="exact"/>
      <w:ind w:firstLine="749"/>
    </w:pPr>
    <w:rPr>
      <w:rFonts w:eastAsiaTheme="minorEastAsia"/>
      <w:sz w:val="24"/>
      <w:szCs w:val="24"/>
      <w:lang w:eastAsia="ru-RU"/>
    </w:rPr>
  </w:style>
  <w:style w:type="paragraph" w:styleId="Textnotdesubsol">
    <w:name w:val="footnote text"/>
    <w:basedOn w:val="Normal"/>
    <w:link w:val="TextnotdesubsolCaracter"/>
    <w:uiPriority w:val="99"/>
    <w:semiHidden/>
    <w:unhideWhenUsed/>
    <w:rsid w:val="00074487"/>
  </w:style>
  <w:style w:type="character" w:customStyle="1" w:styleId="TextnotdesubsolCaracter">
    <w:name w:val="Text notă de subsol Caracter"/>
    <w:basedOn w:val="Fontdeparagrafimplicit"/>
    <w:link w:val="Textnotdesubsol"/>
    <w:uiPriority w:val="99"/>
    <w:semiHidden/>
    <w:rsid w:val="00074487"/>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074487"/>
    <w:rPr>
      <w:vertAlign w:val="superscript"/>
    </w:rPr>
  </w:style>
  <w:style w:type="character" w:customStyle="1" w:styleId="ListparagrafCaracter">
    <w:name w:val="Listă paragraf Caracter"/>
    <w:aliases w:val="References Caracter,Bullets Caracter,List Paragraph (numbered (a)) Caracter,List_Paragraph Caracter,Multilevel para_II Caracter,List Paragraph1 Caracter,Numbered List Paragraph Caracter,NUMBERED PARAGRAPH Caracter"/>
    <w:link w:val="Listparagraf"/>
    <w:uiPriority w:val="34"/>
    <w:locked/>
    <w:rsid w:val="00063EBA"/>
    <w:rPr>
      <w:rFonts w:ascii="Times New Roman" w:eastAsia="Calibri"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9F"/>
    <w:pPr>
      <w:spacing w:after="0" w:line="240" w:lineRule="auto"/>
      <w:ind w:firstLine="720"/>
      <w:jc w:val="both"/>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16C9F"/>
    <w:pPr>
      <w:ind w:firstLine="567"/>
    </w:pPr>
    <w:rPr>
      <w:sz w:val="24"/>
      <w:szCs w:val="24"/>
      <w:lang w:eastAsia="ru-RU"/>
    </w:rPr>
  </w:style>
  <w:style w:type="paragraph" w:customStyle="1" w:styleId="cb">
    <w:name w:val="cb"/>
    <w:basedOn w:val="Normal"/>
    <w:uiPriority w:val="99"/>
    <w:semiHidden/>
    <w:rsid w:val="00C16C9F"/>
    <w:pPr>
      <w:ind w:firstLine="0"/>
      <w:jc w:val="center"/>
    </w:pPr>
    <w:rPr>
      <w:b/>
      <w:bCs/>
      <w:sz w:val="24"/>
      <w:szCs w:val="24"/>
      <w:lang w:eastAsia="ru-RU"/>
    </w:rPr>
  </w:style>
  <w:style w:type="paragraph" w:customStyle="1" w:styleId="rg">
    <w:name w:val="rg"/>
    <w:basedOn w:val="Normal"/>
    <w:uiPriority w:val="99"/>
    <w:semiHidden/>
    <w:rsid w:val="00C16C9F"/>
    <w:pPr>
      <w:ind w:firstLine="0"/>
      <w:jc w:val="right"/>
    </w:pPr>
    <w:rPr>
      <w:rFonts w:eastAsiaTheme="minorEastAsia"/>
      <w:sz w:val="24"/>
      <w:szCs w:val="24"/>
      <w:lang w:val="en-GB" w:eastAsia="en-GB"/>
    </w:rPr>
  </w:style>
  <w:style w:type="paragraph" w:customStyle="1" w:styleId="lf">
    <w:name w:val="lf"/>
    <w:basedOn w:val="Normal"/>
    <w:uiPriority w:val="99"/>
    <w:semiHidden/>
    <w:rsid w:val="00C16C9F"/>
    <w:pPr>
      <w:ind w:firstLine="0"/>
      <w:jc w:val="left"/>
    </w:pPr>
    <w:rPr>
      <w:rFonts w:eastAsiaTheme="minorEastAsia"/>
      <w:sz w:val="24"/>
      <w:szCs w:val="24"/>
      <w:lang w:val="en-GB" w:eastAsia="en-GB"/>
    </w:rPr>
  </w:style>
  <w:style w:type="paragraph" w:styleId="Listparagraf">
    <w:name w:val="List Paragraph"/>
    <w:aliases w:val="References,Bullets,List Paragraph (numbered (a)),List_Paragraph,Multilevel para_II,List Paragraph1,Numbered List Paragraph,NUMBERED PARAGRAPH,List Paragraph 1,Akapit z listą BS,Bullet1,Numbered Paragraph,Main numbered paragraph,Liste 1"/>
    <w:basedOn w:val="Normal"/>
    <w:link w:val="ListparagrafCaracter"/>
    <w:uiPriority w:val="34"/>
    <w:qFormat/>
    <w:rsid w:val="00507497"/>
    <w:pPr>
      <w:ind w:left="720" w:firstLine="0"/>
      <w:contextualSpacing/>
      <w:jc w:val="left"/>
    </w:pPr>
    <w:rPr>
      <w:rFonts w:eastAsia="Calibri"/>
      <w:sz w:val="24"/>
      <w:szCs w:val="24"/>
      <w:lang w:val="ro-RO"/>
    </w:rPr>
  </w:style>
  <w:style w:type="character" w:customStyle="1" w:styleId="italic">
    <w:name w:val="italic"/>
    <w:basedOn w:val="Fontdeparagrafimplicit"/>
    <w:rsid w:val="002A7BF9"/>
  </w:style>
  <w:style w:type="table" w:styleId="GrilTabel">
    <w:name w:val="Table Grid"/>
    <w:basedOn w:val="TabelNormal"/>
    <w:uiPriority w:val="59"/>
    <w:rsid w:val="00DE6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D44A2A"/>
    <w:rPr>
      <w:color w:val="0000FF"/>
      <w:u w:val="single"/>
    </w:rPr>
  </w:style>
  <w:style w:type="paragraph" w:styleId="Frspaiere">
    <w:name w:val="No Spacing"/>
    <w:uiPriority w:val="1"/>
    <w:qFormat/>
    <w:rsid w:val="00833594"/>
    <w:pPr>
      <w:spacing w:after="0" w:line="240" w:lineRule="auto"/>
    </w:pPr>
    <w:rPr>
      <w:lang w:val="ro-RO"/>
    </w:rPr>
  </w:style>
  <w:style w:type="paragraph" w:customStyle="1" w:styleId="1">
    <w:name w:val="Обычный1"/>
    <w:basedOn w:val="Normal"/>
    <w:rsid w:val="000F6124"/>
    <w:pPr>
      <w:spacing w:before="100" w:beforeAutospacing="1" w:after="100" w:afterAutospacing="1"/>
      <w:ind w:firstLine="0"/>
      <w:jc w:val="left"/>
    </w:pPr>
    <w:rPr>
      <w:sz w:val="24"/>
      <w:szCs w:val="24"/>
      <w:lang w:eastAsia="ru-RU"/>
    </w:rPr>
  </w:style>
  <w:style w:type="paragraph" w:styleId="TextnBalon">
    <w:name w:val="Balloon Text"/>
    <w:basedOn w:val="Normal"/>
    <w:link w:val="TextnBalonCaracter"/>
    <w:uiPriority w:val="99"/>
    <w:semiHidden/>
    <w:unhideWhenUsed/>
    <w:rsid w:val="00A512D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512D8"/>
    <w:rPr>
      <w:rFonts w:ascii="Tahoma" w:eastAsia="Times New Roman" w:hAnsi="Tahoma" w:cs="Tahoma"/>
      <w:sz w:val="16"/>
      <w:szCs w:val="16"/>
      <w:lang w:val="en-US"/>
    </w:rPr>
  </w:style>
  <w:style w:type="paragraph" w:customStyle="1" w:styleId="Normal8">
    <w:name w:val="Normal8"/>
    <w:basedOn w:val="Normal"/>
    <w:rsid w:val="00535A00"/>
    <w:pPr>
      <w:spacing w:before="100" w:beforeAutospacing="1" w:after="100" w:afterAutospacing="1"/>
      <w:ind w:firstLine="0"/>
      <w:jc w:val="left"/>
    </w:pPr>
    <w:rPr>
      <w:sz w:val="24"/>
      <w:szCs w:val="24"/>
      <w:lang w:eastAsia="ru-RU"/>
    </w:rPr>
  </w:style>
  <w:style w:type="character" w:styleId="Robust">
    <w:name w:val="Strong"/>
    <w:basedOn w:val="Fontdeparagrafimplicit"/>
    <w:uiPriority w:val="22"/>
    <w:qFormat/>
    <w:rsid w:val="00A17D51"/>
    <w:rPr>
      <w:b/>
      <w:bCs/>
    </w:rPr>
  </w:style>
  <w:style w:type="character" w:customStyle="1" w:styleId="FontStyle43">
    <w:name w:val="Font Style43"/>
    <w:basedOn w:val="Fontdeparagrafimplicit"/>
    <w:uiPriority w:val="99"/>
    <w:rsid w:val="00A17D51"/>
    <w:rPr>
      <w:rFonts w:ascii="Times New Roman" w:hAnsi="Times New Roman" w:cs="Times New Roman"/>
      <w:sz w:val="22"/>
      <w:szCs w:val="22"/>
    </w:rPr>
  </w:style>
  <w:style w:type="character" w:customStyle="1" w:styleId="FontStyle36">
    <w:name w:val="Font Style36"/>
    <w:basedOn w:val="Fontdeparagrafimplicit"/>
    <w:uiPriority w:val="99"/>
    <w:rsid w:val="00A17D51"/>
    <w:rPr>
      <w:rFonts w:ascii="Times New Roman" w:hAnsi="Times New Roman" w:cs="Times New Roman"/>
      <w:b/>
      <w:bCs/>
      <w:sz w:val="26"/>
      <w:szCs w:val="26"/>
    </w:rPr>
  </w:style>
  <w:style w:type="paragraph" w:customStyle="1" w:styleId="cp">
    <w:name w:val="cp"/>
    <w:basedOn w:val="Normal"/>
    <w:rsid w:val="00A17D51"/>
    <w:pPr>
      <w:spacing w:before="100" w:beforeAutospacing="1" w:after="100" w:afterAutospacing="1"/>
      <w:ind w:firstLine="0"/>
      <w:jc w:val="center"/>
    </w:pPr>
    <w:rPr>
      <w:b/>
      <w:bCs/>
      <w:sz w:val="24"/>
      <w:szCs w:val="24"/>
      <w:lang w:val="en-US"/>
    </w:rPr>
  </w:style>
  <w:style w:type="paragraph" w:customStyle="1" w:styleId="md">
    <w:name w:val="md"/>
    <w:basedOn w:val="Normal"/>
    <w:rsid w:val="00A17D51"/>
    <w:pPr>
      <w:spacing w:before="100" w:beforeAutospacing="1" w:after="100" w:afterAutospacing="1"/>
      <w:ind w:firstLine="0"/>
      <w:jc w:val="left"/>
    </w:pPr>
    <w:rPr>
      <w:i/>
      <w:iCs/>
      <w:color w:val="663300"/>
      <w:lang w:val="en-US"/>
    </w:rPr>
  </w:style>
  <w:style w:type="paragraph" w:customStyle="1" w:styleId="Style9">
    <w:name w:val="Style9"/>
    <w:basedOn w:val="Normal"/>
    <w:uiPriority w:val="99"/>
    <w:rsid w:val="00A17D51"/>
    <w:pPr>
      <w:widowControl w:val="0"/>
      <w:autoSpaceDE w:val="0"/>
      <w:autoSpaceDN w:val="0"/>
      <w:adjustRightInd w:val="0"/>
      <w:spacing w:line="275" w:lineRule="exact"/>
      <w:ind w:firstLine="749"/>
    </w:pPr>
    <w:rPr>
      <w:rFonts w:eastAsiaTheme="minorEastAsia"/>
      <w:sz w:val="24"/>
      <w:szCs w:val="24"/>
      <w:lang w:eastAsia="ru-RU"/>
    </w:rPr>
  </w:style>
  <w:style w:type="paragraph" w:styleId="Textnotdesubsol">
    <w:name w:val="footnote text"/>
    <w:basedOn w:val="Normal"/>
    <w:link w:val="TextnotdesubsolCaracter"/>
    <w:uiPriority w:val="99"/>
    <w:semiHidden/>
    <w:unhideWhenUsed/>
    <w:rsid w:val="00074487"/>
  </w:style>
  <w:style w:type="character" w:customStyle="1" w:styleId="TextnotdesubsolCaracter">
    <w:name w:val="Text notă de subsol Caracter"/>
    <w:basedOn w:val="Fontdeparagrafimplicit"/>
    <w:link w:val="Textnotdesubsol"/>
    <w:uiPriority w:val="99"/>
    <w:semiHidden/>
    <w:rsid w:val="00074487"/>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074487"/>
    <w:rPr>
      <w:vertAlign w:val="superscript"/>
    </w:rPr>
  </w:style>
  <w:style w:type="character" w:customStyle="1" w:styleId="ListparagrafCaracter">
    <w:name w:val="Listă paragraf Caracter"/>
    <w:aliases w:val="References Caracter,Bullets Caracter,List Paragraph (numbered (a)) Caracter,List_Paragraph Caracter,Multilevel para_II Caracter,List Paragraph1 Caracter,Numbered List Paragraph Caracter,NUMBERED PARAGRAPH Caracter"/>
    <w:link w:val="Listparagraf"/>
    <w:uiPriority w:val="34"/>
    <w:locked/>
    <w:rsid w:val="00063EBA"/>
    <w:rPr>
      <w:rFonts w:ascii="Times New Roman" w:eastAsia="Calibri"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7111">
      <w:bodyDiv w:val="1"/>
      <w:marLeft w:val="0"/>
      <w:marRight w:val="0"/>
      <w:marTop w:val="0"/>
      <w:marBottom w:val="0"/>
      <w:divBdr>
        <w:top w:val="none" w:sz="0" w:space="0" w:color="auto"/>
        <w:left w:val="none" w:sz="0" w:space="0" w:color="auto"/>
        <w:bottom w:val="none" w:sz="0" w:space="0" w:color="auto"/>
        <w:right w:val="none" w:sz="0" w:space="0" w:color="auto"/>
      </w:divBdr>
    </w:div>
    <w:div w:id="226382888">
      <w:bodyDiv w:val="1"/>
      <w:marLeft w:val="0"/>
      <w:marRight w:val="0"/>
      <w:marTop w:val="0"/>
      <w:marBottom w:val="0"/>
      <w:divBdr>
        <w:top w:val="none" w:sz="0" w:space="0" w:color="auto"/>
        <w:left w:val="none" w:sz="0" w:space="0" w:color="auto"/>
        <w:bottom w:val="none" w:sz="0" w:space="0" w:color="auto"/>
        <w:right w:val="none" w:sz="0" w:space="0" w:color="auto"/>
      </w:divBdr>
    </w:div>
    <w:div w:id="550338454">
      <w:bodyDiv w:val="1"/>
      <w:marLeft w:val="0"/>
      <w:marRight w:val="0"/>
      <w:marTop w:val="0"/>
      <w:marBottom w:val="0"/>
      <w:divBdr>
        <w:top w:val="none" w:sz="0" w:space="0" w:color="auto"/>
        <w:left w:val="none" w:sz="0" w:space="0" w:color="auto"/>
        <w:bottom w:val="none" w:sz="0" w:space="0" w:color="auto"/>
        <w:right w:val="none" w:sz="0" w:space="0" w:color="auto"/>
      </w:divBdr>
    </w:div>
    <w:div w:id="884953100">
      <w:bodyDiv w:val="1"/>
      <w:marLeft w:val="0"/>
      <w:marRight w:val="0"/>
      <w:marTop w:val="0"/>
      <w:marBottom w:val="0"/>
      <w:divBdr>
        <w:top w:val="none" w:sz="0" w:space="0" w:color="auto"/>
        <w:left w:val="none" w:sz="0" w:space="0" w:color="auto"/>
        <w:bottom w:val="none" w:sz="0" w:space="0" w:color="auto"/>
        <w:right w:val="none" w:sz="0" w:space="0" w:color="auto"/>
      </w:divBdr>
    </w:div>
    <w:div w:id="936406556">
      <w:bodyDiv w:val="1"/>
      <w:marLeft w:val="0"/>
      <w:marRight w:val="0"/>
      <w:marTop w:val="0"/>
      <w:marBottom w:val="0"/>
      <w:divBdr>
        <w:top w:val="none" w:sz="0" w:space="0" w:color="auto"/>
        <w:left w:val="none" w:sz="0" w:space="0" w:color="auto"/>
        <w:bottom w:val="none" w:sz="0" w:space="0" w:color="auto"/>
        <w:right w:val="none" w:sz="0" w:space="0" w:color="auto"/>
      </w:divBdr>
    </w:div>
    <w:div w:id="1193612278">
      <w:bodyDiv w:val="1"/>
      <w:marLeft w:val="0"/>
      <w:marRight w:val="0"/>
      <w:marTop w:val="0"/>
      <w:marBottom w:val="0"/>
      <w:divBdr>
        <w:top w:val="none" w:sz="0" w:space="0" w:color="auto"/>
        <w:left w:val="none" w:sz="0" w:space="0" w:color="auto"/>
        <w:bottom w:val="none" w:sz="0" w:space="0" w:color="auto"/>
        <w:right w:val="none" w:sz="0" w:space="0" w:color="auto"/>
      </w:divBdr>
    </w:div>
    <w:div w:id="1237521089">
      <w:bodyDiv w:val="1"/>
      <w:marLeft w:val="0"/>
      <w:marRight w:val="0"/>
      <w:marTop w:val="0"/>
      <w:marBottom w:val="0"/>
      <w:divBdr>
        <w:top w:val="none" w:sz="0" w:space="0" w:color="auto"/>
        <w:left w:val="none" w:sz="0" w:space="0" w:color="auto"/>
        <w:bottom w:val="none" w:sz="0" w:space="0" w:color="auto"/>
        <w:right w:val="none" w:sz="0" w:space="0" w:color="auto"/>
      </w:divBdr>
    </w:div>
    <w:div w:id="1315641899">
      <w:bodyDiv w:val="1"/>
      <w:marLeft w:val="0"/>
      <w:marRight w:val="0"/>
      <w:marTop w:val="0"/>
      <w:marBottom w:val="0"/>
      <w:divBdr>
        <w:top w:val="none" w:sz="0" w:space="0" w:color="auto"/>
        <w:left w:val="none" w:sz="0" w:space="0" w:color="auto"/>
        <w:bottom w:val="none" w:sz="0" w:space="0" w:color="auto"/>
        <w:right w:val="none" w:sz="0" w:space="0" w:color="auto"/>
      </w:divBdr>
    </w:div>
    <w:div w:id="1658799491">
      <w:bodyDiv w:val="1"/>
      <w:marLeft w:val="0"/>
      <w:marRight w:val="0"/>
      <w:marTop w:val="0"/>
      <w:marBottom w:val="0"/>
      <w:divBdr>
        <w:top w:val="none" w:sz="0" w:space="0" w:color="auto"/>
        <w:left w:val="none" w:sz="0" w:space="0" w:color="auto"/>
        <w:bottom w:val="none" w:sz="0" w:space="0" w:color="auto"/>
        <w:right w:val="none" w:sz="0" w:space="0" w:color="auto"/>
      </w:divBdr>
    </w:div>
    <w:div w:id="1753966008">
      <w:bodyDiv w:val="1"/>
      <w:marLeft w:val="0"/>
      <w:marRight w:val="0"/>
      <w:marTop w:val="0"/>
      <w:marBottom w:val="0"/>
      <w:divBdr>
        <w:top w:val="none" w:sz="0" w:space="0" w:color="auto"/>
        <w:left w:val="none" w:sz="0" w:space="0" w:color="auto"/>
        <w:bottom w:val="none" w:sz="0" w:space="0" w:color="auto"/>
        <w:right w:val="none" w:sz="0" w:space="0" w:color="auto"/>
      </w:divBdr>
    </w:div>
    <w:div w:id="20809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0E8C-8F41-4E31-8EFE-3BD59749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6333</Words>
  <Characters>36735</Characters>
  <Application>Microsoft Office Word</Application>
  <DocSecurity>0</DocSecurity>
  <Lines>306</Lines>
  <Paragraphs>85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Viaceslav Grigorița</cp:lastModifiedBy>
  <cp:revision>27</cp:revision>
  <dcterms:created xsi:type="dcterms:W3CDTF">2021-03-01T10:14:00Z</dcterms:created>
  <dcterms:modified xsi:type="dcterms:W3CDTF">2021-09-01T11:44:00Z</dcterms:modified>
</cp:coreProperties>
</file>