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D8FB2" w14:textId="77777777" w:rsidR="005A6977" w:rsidRPr="004676BE" w:rsidRDefault="005A6977" w:rsidP="0099364C">
      <w:pPr>
        <w:jc w:val="center"/>
        <w:rPr>
          <w:rFonts w:ascii="Times New Roman" w:hAnsi="Times New Roman" w:cs="Times New Roman"/>
          <w:b/>
          <w:color w:val="000000" w:themeColor="text1"/>
          <w:sz w:val="28"/>
          <w:szCs w:val="24"/>
          <w:lang w:val="ro-RO"/>
        </w:rPr>
      </w:pPr>
      <w:r w:rsidRPr="004676BE">
        <w:rPr>
          <w:rFonts w:ascii="Times New Roman" w:hAnsi="Times New Roman" w:cs="Times New Roman"/>
          <w:b/>
          <w:color w:val="000000" w:themeColor="text1"/>
          <w:sz w:val="28"/>
          <w:szCs w:val="24"/>
          <w:lang w:val="ro-RO"/>
        </w:rPr>
        <w:t>NOTĂ INFORMATIVĂ</w:t>
      </w:r>
    </w:p>
    <w:p w14:paraId="536E6892" w14:textId="77777777" w:rsidR="005A6977" w:rsidRPr="004676BE" w:rsidRDefault="005A6977" w:rsidP="005A6977">
      <w:pPr>
        <w:spacing w:after="0"/>
        <w:jc w:val="center"/>
        <w:rPr>
          <w:rFonts w:ascii="Times New Roman" w:hAnsi="Times New Roman" w:cs="Times New Roman"/>
          <w:color w:val="000000" w:themeColor="text1"/>
          <w:sz w:val="28"/>
          <w:szCs w:val="24"/>
          <w:lang w:val="ro-RO"/>
        </w:rPr>
      </w:pPr>
      <w:r w:rsidRPr="004676BE">
        <w:rPr>
          <w:rFonts w:ascii="Times New Roman" w:hAnsi="Times New Roman" w:cs="Times New Roman"/>
          <w:color w:val="000000" w:themeColor="text1"/>
          <w:sz w:val="28"/>
          <w:szCs w:val="24"/>
          <w:lang w:val="ro-RO"/>
        </w:rPr>
        <w:t xml:space="preserve">la </w:t>
      </w:r>
      <w:r w:rsidR="00DF710D" w:rsidRPr="004676BE">
        <w:rPr>
          <w:rFonts w:ascii="Times New Roman" w:hAnsi="Times New Roman" w:cs="Times New Roman"/>
          <w:color w:val="000000" w:themeColor="text1"/>
          <w:sz w:val="28"/>
          <w:szCs w:val="24"/>
          <w:lang w:val="ro-RO"/>
        </w:rPr>
        <w:t>proiectul Hotărâ</w:t>
      </w:r>
      <w:r w:rsidR="001622D3" w:rsidRPr="004676BE">
        <w:rPr>
          <w:rFonts w:ascii="Times New Roman" w:hAnsi="Times New Roman" w:cs="Times New Roman"/>
          <w:color w:val="000000" w:themeColor="text1"/>
          <w:sz w:val="28"/>
          <w:szCs w:val="24"/>
          <w:lang w:val="ro-RO"/>
        </w:rPr>
        <w:t xml:space="preserve">rii Guvernului </w:t>
      </w:r>
    </w:p>
    <w:p w14:paraId="4DAE78C3" w14:textId="77777777" w:rsidR="005A6977" w:rsidRPr="004676BE" w:rsidRDefault="00B47CF3" w:rsidP="00B47CF3">
      <w:pPr>
        <w:spacing w:after="0"/>
        <w:jc w:val="center"/>
        <w:rPr>
          <w:rFonts w:ascii="Times New Roman" w:hAnsi="Times New Roman" w:cs="Times New Roman"/>
          <w:color w:val="000000" w:themeColor="text1"/>
          <w:sz w:val="28"/>
          <w:szCs w:val="24"/>
          <w:lang w:val="ro-RO"/>
        </w:rPr>
      </w:pPr>
      <w:r w:rsidRPr="004676BE">
        <w:rPr>
          <w:rFonts w:ascii="Times New Roman" w:hAnsi="Times New Roman" w:cs="Times New Roman"/>
          <w:color w:val="000000" w:themeColor="text1"/>
          <w:sz w:val="28"/>
          <w:szCs w:val="24"/>
          <w:lang w:val="ro-RO"/>
        </w:rPr>
        <w:t xml:space="preserve">cu privire </w:t>
      </w:r>
      <w:r w:rsidR="00F16D23" w:rsidRPr="004676BE">
        <w:rPr>
          <w:rFonts w:ascii="Times New Roman" w:hAnsi="Times New Roman" w:cs="Times New Roman"/>
          <w:sz w:val="28"/>
          <w:lang w:val="ro-RO"/>
        </w:rPr>
        <w:t>la transmiterea unor bunuri</w:t>
      </w:r>
      <w:r w:rsidR="00D341B6" w:rsidRPr="004676BE">
        <w:rPr>
          <w:rFonts w:ascii="Times New Roman" w:hAnsi="Times New Roman" w:cs="Times New Roman"/>
          <w:sz w:val="28"/>
          <w:lang w:val="ro-RO"/>
        </w:rPr>
        <w:t xml:space="preserve"> </w:t>
      </w:r>
    </w:p>
    <w:p w14:paraId="395BB4DF" w14:textId="77777777" w:rsidR="005A6977" w:rsidRPr="00F16D23" w:rsidRDefault="005A6977" w:rsidP="005A6977">
      <w:pPr>
        <w:spacing w:after="0"/>
        <w:rPr>
          <w:rFonts w:ascii="Times New Roman" w:hAnsi="Times New Roman" w:cs="Times New Roman"/>
          <w:color w:val="000000" w:themeColor="text1"/>
          <w:sz w:val="24"/>
          <w:szCs w:val="24"/>
          <w:lang w:val="ro-RO"/>
        </w:rPr>
      </w:pPr>
    </w:p>
    <w:tbl>
      <w:tblPr>
        <w:tblStyle w:val="TableGrid"/>
        <w:tblW w:w="0" w:type="auto"/>
        <w:tblLook w:val="04A0" w:firstRow="1" w:lastRow="0" w:firstColumn="1" w:lastColumn="0" w:noHBand="0" w:noVBand="1"/>
      </w:tblPr>
      <w:tblGrid>
        <w:gridCol w:w="9747"/>
      </w:tblGrid>
      <w:tr w:rsidR="00025894" w:rsidRPr="004676BE" w14:paraId="5F0A469F" w14:textId="77777777" w:rsidTr="00C56696">
        <w:trPr>
          <w:trHeight w:val="20"/>
        </w:trPr>
        <w:tc>
          <w:tcPr>
            <w:tcW w:w="9747" w:type="dxa"/>
            <w:shd w:val="clear" w:color="auto" w:fill="DBDBDB" w:themeFill="accent3" w:themeFillTint="66"/>
          </w:tcPr>
          <w:p w14:paraId="0E36954C" w14:textId="77777777" w:rsidR="005A6977" w:rsidRPr="004676BE" w:rsidRDefault="005A6977" w:rsidP="009F5F8B">
            <w:pPr>
              <w:pStyle w:val="ListParagraph"/>
              <w:numPr>
                <w:ilvl w:val="0"/>
                <w:numId w:val="1"/>
              </w:numPr>
              <w:rPr>
                <w:rFonts w:ascii="Times New Roman" w:hAnsi="Times New Roman" w:cs="Times New Roman"/>
                <w:b/>
                <w:color w:val="000000" w:themeColor="text1"/>
                <w:sz w:val="28"/>
                <w:szCs w:val="28"/>
                <w:lang w:val="ro-RO"/>
              </w:rPr>
            </w:pPr>
            <w:r w:rsidRPr="004676BE">
              <w:rPr>
                <w:rFonts w:ascii="Times New Roman" w:hAnsi="Times New Roman" w:cs="Times New Roman"/>
                <w:b/>
                <w:color w:val="000000" w:themeColor="text1"/>
                <w:sz w:val="28"/>
                <w:szCs w:val="28"/>
                <w:lang w:val="ro-RO"/>
              </w:rPr>
              <w:t>Denumirea autorului și, după caz, a participanților la elaborarea proiectului</w:t>
            </w:r>
          </w:p>
        </w:tc>
      </w:tr>
      <w:tr w:rsidR="00025894" w:rsidRPr="004676BE" w14:paraId="580912EF" w14:textId="77777777" w:rsidTr="00C56696">
        <w:trPr>
          <w:trHeight w:val="20"/>
        </w:trPr>
        <w:tc>
          <w:tcPr>
            <w:tcW w:w="9747" w:type="dxa"/>
          </w:tcPr>
          <w:p w14:paraId="28441C94" w14:textId="2890B94F" w:rsidR="008D75E6" w:rsidRPr="004676BE" w:rsidRDefault="00DF710D" w:rsidP="00F13C5F">
            <w:pPr>
              <w:spacing w:before="120" w:after="120"/>
              <w:ind w:firstLine="454"/>
              <w:jc w:val="both"/>
              <w:rPr>
                <w:rFonts w:ascii="Times New Roman" w:eastAsia="Times New Roman" w:hAnsi="Times New Roman" w:cs="Times New Roman"/>
                <w:bCs/>
                <w:i/>
                <w:color w:val="000000" w:themeColor="text1"/>
                <w:sz w:val="28"/>
                <w:szCs w:val="28"/>
                <w:lang w:val="ro-RO"/>
              </w:rPr>
            </w:pPr>
            <w:r w:rsidRPr="004676BE">
              <w:rPr>
                <w:rFonts w:ascii="Times New Roman" w:hAnsi="Times New Roman" w:cs="Times New Roman"/>
                <w:color w:val="000000" w:themeColor="text1"/>
                <w:sz w:val="28"/>
                <w:szCs w:val="28"/>
                <w:lang w:val="ro-RO"/>
              </w:rPr>
              <w:t>Proiectul Hotărâ</w:t>
            </w:r>
            <w:r w:rsidR="005A6977" w:rsidRPr="004676BE">
              <w:rPr>
                <w:rFonts w:ascii="Times New Roman" w:hAnsi="Times New Roman" w:cs="Times New Roman"/>
                <w:color w:val="000000" w:themeColor="text1"/>
                <w:sz w:val="28"/>
                <w:szCs w:val="28"/>
                <w:lang w:val="ro-RO"/>
              </w:rPr>
              <w:t xml:space="preserve">rii Guvernului </w:t>
            </w:r>
            <w:r w:rsidR="00866FAE" w:rsidRPr="004676BE">
              <w:rPr>
                <w:rFonts w:ascii="Times New Roman" w:hAnsi="Times New Roman" w:cs="Times New Roman"/>
                <w:color w:val="000000" w:themeColor="text1"/>
                <w:sz w:val="28"/>
                <w:szCs w:val="28"/>
                <w:lang w:val="ro-RO"/>
              </w:rPr>
              <w:t xml:space="preserve">cu privire </w:t>
            </w:r>
            <w:r w:rsidR="00866FAE" w:rsidRPr="004676BE">
              <w:rPr>
                <w:rFonts w:ascii="Times New Roman" w:hAnsi="Times New Roman" w:cs="Times New Roman"/>
                <w:sz w:val="28"/>
                <w:szCs w:val="28"/>
                <w:lang w:val="ro-RO"/>
              </w:rPr>
              <w:t xml:space="preserve">la </w:t>
            </w:r>
            <w:r w:rsidR="00601A4C" w:rsidRPr="004676BE">
              <w:rPr>
                <w:rFonts w:ascii="Times New Roman" w:hAnsi="Times New Roman" w:cs="Times New Roman"/>
                <w:sz w:val="28"/>
                <w:szCs w:val="28"/>
                <w:lang w:val="ro-RO"/>
              </w:rPr>
              <w:t xml:space="preserve">transmiterea unor bunuri </w:t>
            </w:r>
            <w:r w:rsidR="005A6977" w:rsidRPr="004676BE">
              <w:rPr>
                <w:rFonts w:ascii="Times New Roman" w:hAnsi="Times New Roman" w:cs="Times New Roman"/>
                <w:color w:val="000000" w:themeColor="text1"/>
                <w:sz w:val="28"/>
                <w:szCs w:val="28"/>
                <w:lang w:val="ro-RO"/>
              </w:rPr>
              <w:t>este elaborat de către Ministerul Ed</w:t>
            </w:r>
            <w:r w:rsidR="00866FAE" w:rsidRPr="004676BE">
              <w:rPr>
                <w:rFonts w:ascii="Times New Roman" w:hAnsi="Times New Roman" w:cs="Times New Roman"/>
                <w:color w:val="000000" w:themeColor="text1"/>
                <w:sz w:val="28"/>
                <w:szCs w:val="28"/>
                <w:lang w:val="ro-RO"/>
              </w:rPr>
              <w:t>ucației și Cercetării</w:t>
            </w:r>
            <w:r w:rsidR="00C56696">
              <w:rPr>
                <w:rFonts w:ascii="Times New Roman" w:hAnsi="Times New Roman" w:cs="Times New Roman"/>
                <w:color w:val="000000" w:themeColor="text1"/>
                <w:sz w:val="28"/>
                <w:szCs w:val="28"/>
                <w:lang w:val="ro-RO"/>
              </w:rPr>
              <w:t xml:space="preserve"> </w:t>
            </w:r>
            <w:r w:rsidR="00601A4C" w:rsidRPr="004676BE">
              <w:rPr>
                <w:rFonts w:ascii="Times New Roman" w:hAnsi="Times New Roman" w:cs="Times New Roman"/>
                <w:color w:val="000000" w:themeColor="text1"/>
                <w:sz w:val="28"/>
                <w:szCs w:val="28"/>
                <w:lang w:val="ro-RO"/>
              </w:rPr>
              <w:t>și prevede dotarea instituțiilor de învățământ general</w:t>
            </w:r>
            <w:r w:rsidR="00D341B6" w:rsidRPr="004676BE">
              <w:rPr>
                <w:rFonts w:ascii="Times New Roman" w:hAnsi="Times New Roman" w:cs="Times New Roman"/>
                <w:color w:val="000000" w:themeColor="text1"/>
                <w:sz w:val="28"/>
                <w:szCs w:val="28"/>
                <w:lang w:val="ro-RO"/>
              </w:rPr>
              <w:t xml:space="preserve"> cu</w:t>
            </w:r>
            <w:r w:rsidR="00A76AC3" w:rsidRPr="004676BE">
              <w:rPr>
                <w:rFonts w:ascii="Times New Roman" w:hAnsi="Times New Roman" w:cs="Times New Roman"/>
                <w:color w:val="000000" w:themeColor="text1"/>
                <w:sz w:val="28"/>
                <w:szCs w:val="28"/>
                <w:lang w:val="ro-RO"/>
              </w:rPr>
              <w:t xml:space="preserve"> </w:t>
            </w:r>
            <w:r w:rsidR="00FA57E6" w:rsidRPr="004676BE">
              <w:rPr>
                <w:rFonts w:ascii="Times New Roman" w:hAnsi="Times New Roman" w:cs="Times New Roman"/>
                <w:color w:val="000000" w:themeColor="text1"/>
                <w:sz w:val="28"/>
                <w:szCs w:val="28"/>
                <w:lang w:val="ro-RO"/>
              </w:rPr>
              <w:t>9889</w:t>
            </w:r>
            <w:r w:rsidR="00D341B6" w:rsidRPr="004676BE">
              <w:rPr>
                <w:rFonts w:ascii="Times New Roman" w:hAnsi="Times New Roman" w:cs="Times New Roman"/>
                <w:color w:val="000000" w:themeColor="text1"/>
                <w:sz w:val="28"/>
                <w:szCs w:val="28"/>
                <w:lang w:val="ro-RO"/>
              </w:rPr>
              <w:t xml:space="preserve"> </w:t>
            </w:r>
            <w:r w:rsidR="003729F1">
              <w:rPr>
                <w:rFonts w:ascii="Times New Roman" w:hAnsi="Times New Roman" w:cs="Times New Roman"/>
                <w:color w:val="000000" w:themeColor="text1"/>
                <w:sz w:val="28"/>
                <w:szCs w:val="28"/>
                <w:lang w:val="ro-RO"/>
              </w:rPr>
              <w:t xml:space="preserve">de </w:t>
            </w:r>
            <w:r w:rsidR="00D341B6" w:rsidRPr="004676BE">
              <w:rPr>
                <w:rFonts w:ascii="Times New Roman" w:hAnsi="Times New Roman" w:cs="Times New Roman"/>
                <w:color w:val="000000" w:themeColor="text1"/>
                <w:sz w:val="28"/>
                <w:szCs w:val="28"/>
                <w:lang w:val="ro-RO"/>
              </w:rPr>
              <w:t>laptop-uri</w:t>
            </w:r>
            <w:r w:rsidR="00FA57E6" w:rsidRPr="004676BE">
              <w:rPr>
                <w:rFonts w:ascii="Times New Roman" w:hAnsi="Times New Roman" w:cs="Times New Roman"/>
                <w:color w:val="000000" w:themeColor="text1"/>
                <w:sz w:val="28"/>
                <w:szCs w:val="28"/>
                <w:lang w:val="ro-RO"/>
              </w:rPr>
              <w:t xml:space="preserve">. </w:t>
            </w:r>
            <w:r w:rsidR="00FA57E6" w:rsidRPr="004676BE">
              <w:rPr>
                <w:rFonts w:ascii="Times New Roman" w:hAnsi="Times New Roman" w:cs="Times New Roman"/>
                <w:sz w:val="28"/>
                <w:szCs w:val="28"/>
                <w:lang w:val="ro-MD"/>
              </w:rPr>
              <w:t xml:space="preserve"> </w:t>
            </w:r>
          </w:p>
        </w:tc>
      </w:tr>
      <w:tr w:rsidR="00025894" w:rsidRPr="004676BE" w14:paraId="77E0283E" w14:textId="77777777" w:rsidTr="00C56696">
        <w:trPr>
          <w:trHeight w:val="20"/>
        </w:trPr>
        <w:tc>
          <w:tcPr>
            <w:tcW w:w="9747" w:type="dxa"/>
            <w:shd w:val="clear" w:color="auto" w:fill="DBDBDB" w:themeFill="accent3" w:themeFillTint="66"/>
          </w:tcPr>
          <w:p w14:paraId="6F284B5D" w14:textId="77777777" w:rsidR="005A6977" w:rsidRPr="004676BE" w:rsidRDefault="005A6977" w:rsidP="009F5F8B">
            <w:pPr>
              <w:pStyle w:val="ListParagraph"/>
              <w:numPr>
                <w:ilvl w:val="0"/>
                <w:numId w:val="1"/>
              </w:numPr>
              <w:jc w:val="both"/>
              <w:rPr>
                <w:rFonts w:ascii="Times New Roman" w:hAnsi="Times New Roman" w:cs="Times New Roman"/>
                <w:b/>
                <w:color w:val="000000" w:themeColor="text1"/>
                <w:sz w:val="28"/>
                <w:szCs w:val="28"/>
                <w:lang w:val="ro-RO"/>
              </w:rPr>
            </w:pPr>
            <w:r w:rsidRPr="004676BE">
              <w:rPr>
                <w:rFonts w:ascii="Times New Roman" w:hAnsi="Times New Roman" w:cs="Times New Roman"/>
                <w:b/>
                <w:color w:val="000000" w:themeColor="text1"/>
                <w:sz w:val="28"/>
                <w:szCs w:val="28"/>
                <w:lang w:val="ro-RO"/>
              </w:rPr>
              <w:t>Condițiile ce au impus elaborarea proiectului de act normativ și finalitățile urmărite</w:t>
            </w:r>
          </w:p>
        </w:tc>
      </w:tr>
      <w:tr w:rsidR="00025894" w:rsidRPr="004676BE" w14:paraId="47ED2A83" w14:textId="77777777" w:rsidTr="00C56696">
        <w:trPr>
          <w:trHeight w:val="20"/>
        </w:trPr>
        <w:tc>
          <w:tcPr>
            <w:tcW w:w="9747" w:type="dxa"/>
          </w:tcPr>
          <w:p w14:paraId="6D74BD4B" w14:textId="77777777" w:rsidR="00437449" w:rsidRPr="00437449" w:rsidRDefault="00437449" w:rsidP="00872A6F">
            <w:pPr>
              <w:spacing w:before="120"/>
              <w:ind w:firstLine="454"/>
              <w:jc w:val="both"/>
              <w:rPr>
                <w:rFonts w:ascii="Times New Roman" w:hAnsi="Times New Roman" w:cs="Times New Roman"/>
                <w:color w:val="000000" w:themeColor="text1"/>
                <w:sz w:val="28"/>
                <w:szCs w:val="28"/>
                <w:lang w:val="ro-RO"/>
              </w:rPr>
            </w:pPr>
            <w:r w:rsidRPr="00437449">
              <w:rPr>
                <w:rFonts w:ascii="Times New Roman" w:hAnsi="Times New Roman" w:cs="Times New Roman"/>
                <w:color w:val="000000" w:themeColor="text1"/>
                <w:sz w:val="28"/>
                <w:szCs w:val="28"/>
                <w:lang w:val="ro-RO"/>
              </w:rPr>
              <w:t>Ministerul Educației</w:t>
            </w:r>
            <w:r w:rsidR="00D61D25">
              <w:rPr>
                <w:rFonts w:ascii="Times New Roman" w:hAnsi="Times New Roman" w:cs="Times New Roman"/>
                <w:color w:val="000000" w:themeColor="text1"/>
                <w:sz w:val="28"/>
                <w:szCs w:val="28"/>
                <w:lang w:val="ro-RO"/>
              </w:rPr>
              <w:t xml:space="preserve"> </w:t>
            </w:r>
            <w:r w:rsidRPr="00437449">
              <w:rPr>
                <w:rFonts w:ascii="Times New Roman" w:hAnsi="Times New Roman" w:cs="Times New Roman"/>
                <w:color w:val="000000" w:themeColor="text1"/>
                <w:sz w:val="28"/>
                <w:szCs w:val="28"/>
                <w:lang w:val="ro-RO"/>
              </w:rPr>
              <w:t>și Cercetării este implementatorul Proiectului Reforma Învățământului în Moldova (PRIM) în cadrul Acordului de Finanțare nr. 6181 (finanțare adițională pentru PRIM), semnat între Republica Moldova și Asociația Internațională pentru Dezvoltare și ratificat de către Parlamentul Republicii Moldova prin Legea nr. 88 din 24 mai 2018. </w:t>
            </w:r>
          </w:p>
          <w:p w14:paraId="328EE04E" w14:textId="0D4309CB" w:rsidR="00FA57E6" w:rsidRPr="004676BE" w:rsidRDefault="00437449" w:rsidP="00872A6F">
            <w:pPr>
              <w:spacing w:before="120"/>
              <w:ind w:firstLine="454"/>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Astfel,</w:t>
            </w:r>
            <w:r w:rsidR="004168B3">
              <w:rPr>
                <w:rFonts w:ascii="Times New Roman" w:hAnsi="Times New Roman" w:cs="Times New Roman"/>
                <w:color w:val="000000" w:themeColor="text1"/>
                <w:sz w:val="28"/>
                <w:szCs w:val="28"/>
                <w:lang w:val="ro-RO"/>
              </w:rPr>
              <w:t xml:space="preserve"> în </w:t>
            </w:r>
            <w:r w:rsidR="00FA57E6" w:rsidRPr="004676BE">
              <w:rPr>
                <w:rFonts w:ascii="Times New Roman" w:hAnsi="Times New Roman" w:cs="Times New Roman"/>
                <w:color w:val="000000" w:themeColor="text1"/>
                <w:sz w:val="28"/>
                <w:szCs w:val="28"/>
                <w:lang w:val="ro-RO"/>
              </w:rPr>
              <w:t>cadrul Proiectului ”Reforma Învățământului din Moldova” (PRIM)</w:t>
            </w:r>
            <w:r w:rsidR="004168B3">
              <w:rPr>
                <w:rFonts w:ascii="Times New Roman" w:hAnsi="Times New Roman" w:cs="Times New Roman"/>
                <w:color w:val="000000" w:themeColor="text1"/>
                <w:sz w:val="28"/>
                <w:szCs w:val="28"/>
                <w:lang w:val="ro-RO"/>
              </w:rPr>
              <w:t>,</w:t>
            </w:r>
            <w:r w:rsidR="00FA57E6" w:rsidRPr="004676BE">
              <w:rPr>
                <w:rFonts w:ascii="Times New Roman" w:hAnsi="Times New Roman" w:cs="Times New Roman"/>
                <w:color w:val="000000" w:themeColor="text1"/>
                <w:sz w:val="28"/>
                <w:szCs w:val="28"/>
                <w:lang w:val="ro-RO"/>
              </w:rPr>
              <w:t xml:space="preserve"> au fost achiziționate 10000 </w:t>
            </w:r>
            <w:r w:rsidR="003729F1">
              <w:rPr>
                <w:rFonts w:ascii="Times New Roman" w:hAnsi="Times New Roman" w:cs="Times New Roman"/>
                <w:color w:val="000000" w:themeColor="text1"/>
                <w:sz w:val="28"/>
                <w:szCs w:val="28"/>
                <w:lang w:val="ro-RO"/>
              </w:rPr>
              <w:t xml:space="preserve">de </w:t>
            </w:r>
            <w:r w:rsidR="00FA57E6" w:rsidRPr="004676BE">
              <w:rPr>
                <w:rFonts w:ascii="Times New Roman" w:hAnsi="Times New Roman" w:cs="Times New Roman"/>
                <w:color w:val="000000" w:themeColor="text1"/>
                <w:sz w:val="28"/>
                <w:szCs w:val="28"/>
                <w:lang w:val="ro-RO"/>
              </w:rPr>
              <w:t xml:space="preserve">laptop-uri, dintre care 9889 </w:t>
            </w:r>
            <w:r w:rsidR="003729F1">
              <w:rPr>
                <w:rFonts w:ascii="Times New Roman" w:hAnsi="Times New Roman" w:cs="Times New Roman"/>
                <w:color w:val="000000" w:themeColor="text1"/>
                <w:sz w:val="28"/>
                <w:szCs w:val="28"/>
                <w:lang w:val="ro-RO"/>
              </w:rPr>
              <w:t xml:space="preserve">de </w:t>
            </w:r>
            <w:r w:rsidR="00FA57E6" w:rsidRPr="004676BE">
              <w:rPr>
                <w:rFonts w:ascii="Times New Roman" w:hAnsi="Times New Roman" w:cs="Times New Roman"/>
                <w:color w:val="000000" w:themeColor="text1"/>
                <w:sz w:val="28"/>
                <w:szCs w:val="28"/>
                <w:lang w:val="ro-RO"/>
              </w:rPr>
              <w:t>laptop-uri sunt repartizate instituțiilor de învățământ general din subordinea administrațiilor publice locale, iar 111 instituțiilor de învățământ general din subordinea MEC.</w:t>
            </w:r>
          </w:p>
          <w:p w14:paraId="2E3FE621" w14:textId="045BAEAC" w:rsidR="00C71421" w:rsidRPr="004676BE" w:rsidRDefault="00FA57E6" w:rsidP="00872A6F">
            <w:pPr>
              <w:spacing w:before="120"/>
              <w:ind w:firstLine="454"/>
              <w:jc w:val="both"/>
              <w:rPr>
                <w:rFonts w:ascii="Times New Roman" w:hAnsi="Times New Roman" w:cs="Times New Roman"/>
                <w:color w:val="000000" w:themeColor="text1"/>
                <w:sz w:val="28"/>
                <w:szCs w:val="28"/>
                <w:lang w:val="ro-RO"/>
              </w:rPr>
            </w:pPr>
            <w:r w:rsidRPr="004676BE">
              <w:rPr>
                <w:rFonts w:ascii="Times New Roman" w:hAnsi="Times New Roman" w:cs="Times New Roman"/>
                <w:color w:val="000000" w:themeColor="text1"/>
                <w:sz w:val="28"/>
                <w:szCs w:val="28"/>
                <w:lang w:val="ro-RO"/>
              </w:rPr>
              <w:t>În context, p</w:t>
            </w:r>
            <w:r w:rsidR="005A6977" w:rsidRPr="004676BE">
              <w:rPr>
                <w:rFonts w:ascii="Times New Roman" w:hAnsi="Times New Roman" w:cs="Times New Roman"/>
                <w:color w:val="000000" w:themeColor="text1"/>
                <w:sz w:val="28"/>
                <w:szCs w:val="28"/>
                <w:lang w:val="ro-RO"/>
              </w:rPr>
              <w:t>roiectul H</w:t>
            </w:r>
            <w:r w:rsidRPr="004676BE">
              <w:rPr>
                <w:rFonts w:ascii="Times New Roman" w:hAnsi="Times New Roman" w:cs="Times New Roman"/>
                <w:color w:val="000000" w:themeColor="text1"/>
                <w:sz w:val="28"/>
                <w:szCs w:val="28"/>
                <w:lang w:val="ro-RO"/>
              </w:rPr>
              <w:t>otărâ</w:t>
            </w:r>
            <w:r w:rsidR="005A6977" w:rsidRPr="004676BE">
              <w:rPr>
                <w:rFonts w:ascii="Times New Roman" w:hAnsi="Times New Roman" w:cs="Times New Roman"/>
                <w:color w:val="000000" w:themeColor="text1"/>
                <w:sz w:val="28"/>
                <w:szCs w:val="28"/>
                <w:lang w:val="ro-RO"/>
              </w:rPr>
              <w:t xml:space="preserve">rii Guvernului </w:t>
            </w:r>
            <w:r w:rsidR="00601A4C" w:rsidRPr="004676BE">
              <w:rPr>
                <w:rFonts w:ascii="Times New Roman" w:hAnsi="Times New Roman" w:cs="Times New Roman"/>
                <w:color w:val="000000" w:themeColor="text1"/>
                <w:sz w:val="28"/>
                <w:szCs w:val="28"/>
                <w:lang w:val="ro-RO"/>
              </w:rPr>
              <w:t xml:space="preserve">cu privire la transmiterea unor bunuri </w:t>
            </w:r>
            <w:r w:rsidRPr="004676BE">
              <w:rPr>
                <w:rFonts w:ascii="Times New Roman" w:hAnsi="Times New Roman" w:cs="Times New Roman"/>
                <w:color w:val="000000" w:themeColor="text1"/>
                <w:sz w:val="28"/>
                <w:szCs w:val="28"/>
                <w:lang w:val="ro-RO"/>
              </w:rPr>
              <w:t xml:space="preserve">prevede dotarea instituțiilor de învățământ general cu 9889 </w:t>
            </w:r>
            <w:r w:rsidR="003729F1">
              <w:rPr>
                <w:rFonts w:ascii="Times New Roman" w:hAnsi="Times New Roman" w:cs="Times New Roman"/>
                <w:color w:val="000000" w:themeColor="text1"/>
                <w:sz w:val="28"/>
                <w:szCs w:val="28"/>
                <w:lang w:val="ro-RO"/>
              </w:rPr>
              <w:t xml:space="preserve">de </w:t>
            </w:r>
            <w:r w:rsidRPr="004676BE">
              <w:rPr>
                <w:rFonts w:ascii="Times New Roman" w:hAnsi="Times New Roman" w:cs="Times New Roman"/>
                <w:color w:val="000000" w:themeColor="text1"/>
                <w:sz w:val="28"/>
                <w:szCs w:val="28"/>
                <w:lang w:val="ro-RO"/>
              </w:rPr>
              <w:t xml:space="preserve">laptop-uri și a fost </w:t>
            </w:r>
            <w:r w:rsidR="005A6977" w:rsidRPr="004676BE">
              <w:rPr>
                <w:rFonts w:ascii="Times New Roman" w:hAnsi="Times New Roman" w:cs="Times New Roman"/>
                <w:color w:val="000000" w:themeColor="text1"/>
                <w:sz w:val="28"/>
                <w:szCs w:val="28"/>
                <w:lang w:val="ro-RO"/>
              </w:rPr>
              <w:t xml:space="preserve">elaborat </w:t>
            </w:r>
            <w:r w:rsidR="00D74085" w:rsidRPr="004676BE">
              <w:rPr>
                <w:rFonts w:ascii="Times New Roman" w:hAnsi="Times New Roman" w:cs="Times New Roman"/>
                <w:color w:val="000000" w:themeColor="text1"/>
                <w:sz w:val="28"/>
                <w:szCs w:val="28"/>
                <w:lang w:val="ro-RO"/>
              </w:rPr>
              <w:t>în scopul</w:t>
            </w:r>
            <w:r w:rsidR="00021EC8" w:rsidRPr="004676BE">
              <w:rPr>
                <w:rFonts w:ascii="Times New Roman" w:hAnsi="Times New Roman" w:cs="Times New Roman"/>
                <w:color w:val="000000" w:themeColor="text1"/>
                <w:sz w:val="28"/>
                <w:szCs w:val="28"/>
                <w:lang w:val="ro-RO"/>
              </w:rPr>
              <w:t xml:space="preserve"> dotării instituțiilor de învățământ </w:t>
            </w:r>
            <w:r w:rsidR="00EC75B5" w:rsidRPr="004676BE">
              <w:rPr>
                <w:rFonts w:ascii="Times New Roman" w:hAnsi="Times New Roman" w:cs="Times New Roman"/>
                <w:color w:val="000000" w:themeColor="text1"/>
                <w:sz w:val="28"/>
                <w:szCs w:val="28"/>
                <w:lang w:val="ro-RO"/>
              </w:rPr>
              <w:t xml:space="preserve">cu tehnică de calcul, </w:t>
            </w:r>
            <w:r w:rsidR="00021EC8" w:rsidRPr="004676BE">
              <w:rPr>
                <w:rFonts w:ascii="Times New Roman" w:hAnsi="Times New Roman" w:cs="Times New Roman"/>
                <w:color w:val="000000" w:themeColor="text1"/>
                <w:sz w:val="28"/>
                <w:szCs w:val="28"/>
                <w:lang w:val="ro-RO"/>
              </w:rPr>
              <w:t xml:space="preserve">pentru a oferi </w:t>
            </w:r>
            <w:r w:rsidRPr="004676BE">
              <w:rPr>
                <w:rFonts w:ascii="Times New Roman" w:hAnsi="Times New Roman" w:cs="Times New Roman"/>
                <w:color w:val="000000" w:themeColor="text1"/>
                <w:sz w:val="28"/>
                <w:szCs w:val="28"/>
                <w:lang w:val="ro-RO"/>
              </w:rPr>
              <w:t>accesul</w:t>
            </w:r>
            <w:r w:rsidR="00021EC8" w:rsidRPr="004676BE">
              <w:rPr>
                <w:rFonts w:ascii="Times New Roman" w:hAnsi="Times New Roman" w:cs="Times New Roman"/>
                <w:color w:val="000000" w:themeColor="text1"/>
                <w:sz w:val="28"/>
                <w:szCs w:val="28"/>
                <w:lang w:val="ro-RO"/>
              </w:rPr>
              <w:t xml:space="preserve"> elevilor</w:t>
            </w:r>
            <w:r w:rsidRPr="004676BE">
              <w:rPr>
                <w:rFonts w:ascii="Times New Roman" w:hAnsi="Times New Roman" w:cs="Times New Roman"/>
                <w:color w:val="000000" w:themeColor="text1"/>
                <w:sz w:val="28"/>
                <w:szCs w:val="28"/>
                <w:lang w:val="ro-RO"/>
              </w:rPr>
              <w:t xml:space="preserve"> </w:t>
            </w:r>
            <w:r w:rsidR="00021EC8" w:rsidRPr="004676BE">
              <w:rPr>
                <w:rFonts w:ascii="Times New Roman" w:hAnsi="Times New Roman" w:cs="Times New Roman"/>
                <w:color w:val="000000" w:themeColor="text1"/>
                <w:sz w:val="28"/>
                <w:szCs w:val="28"/>
                <w:lang w:val="ro-RO"/>
              </w:rPr>
              <w:t xml:space="preserve">la tehnologiile informaționale </w:t>
            </w:r>
            <w:r w:rsidR="00A0637F" w:rsidRPr="004676BE">
              <w:rPr>
                <w:rFonts w:ascii="Times New Roman" w:hAnsi="Times New Roman" w:cs="Times New Roman"/>
                <w:color w:val="000000" w:themeColor="text1"/>
                <w:sz w:val="28"/>
                <w:szCs w:val="28"/>
                <w:lang w:val="ro-RO"/>
              </w:rPr>
              <w:t xml:space="preserve">necesare </w:t>
            </w:r>
            <w:r w:rsidR="00021EC8" w:rsidRPr="004676BE">
              <w:rPr>
                <w:rFonts w:ascii="Times New Roman" w:hAnsi="Times New Roman" w:cs="Times New Roman"/>
                <w:color w:val="000000" w:themeColor="text1"/>
                <w:sz w:val="28"/>
                <w:szCs w:val="28"/>
                <w:lang w:val="ro-RO"/>
              </w:rPr>
              <w:t>pentru desfășurarea procesului educațional în clasă și la distanță.</w:t>
            </w:r>
            <w:r w:rsidR="00956471" w:rsidRPr="004676BE">
              <w:rPr>
                <w:rFonts w:ascii="Times New Roman" w:hAnsi="Times New Roman" w:cs="Times New Roman"/>
                <w:color w:val="000000" w:themeColor="text1"/>
                <w:sz w:val="28"/>
                <w:szCs w:val="28"/>
                <w:lang w:val="ro-RO"/>
              </w:rPr>
              <w:t xml:space="preserve"> </w:t>
            </w:r>
            <w:r w:rsidR="00EC75B5" w:rsidRPr="004676BE">
              <w:rPr>
                <w:rFonts w:ascii="Times New Roman" w:hAnsi="Times New Roman" w:cs="Times New Roman"/>
                <w:color w:val="000000" w:themeColor="text1"/>
                <w:sz w:val="28"/>
                <w:szCs w:val="28"/>
                <w:lang w:val="ro-RO"/>
              </w:rPr>
              <w:t xml:space="preserve">Finalitatea urmărită este de a </w:t>
            </w:r>
            <w:r w:rsidR="00956471" w:rsidRPr="004676BE">
              <w:rPr>
                <w:rFonts w:ascii="Times New Roman" w:hAnsi="Times New Roman" w:cs="Times New Roman"/>
                <w:color w:val="000000" w:themeColor="text1"/>
                <w:sz w:val="28"/>
                <w:szCs w:val="28"/>
                <w:lang w:val="ro-RO"/>
              </w:rPr>
              <w:t>oferi posibilitatea elevilor să beneficieze de laptop</w:t>
            </w:r>
            <w:r w:rsidR="00EC75B5" w:rsidRPr="004676BE">
              <w:rPr>
                <w:rFonts w:ascii="Times New Roman" w:hAnsi="Times New Roman" w:cs="Times New Roman"/>
                <w:color w:val="000000" w:themeColor="text1"/>
                <w:sz w:val="28"/>
                <w:szCs w:val="28"/>
                <w:lang w:val="ro-RO"/>
              </w:rPr>
              <w:t>uri</w:t>
            </w:r>
            <w:r w:rsidR="00956471" w:rsidRPr="004676BE">
              <w:rPr>
                <w:rFonts w:ascii="Times New Roman" w:hAnsi="Times New Roman" w:cs="Times New Roman"/>
                <w:color w:val="000000" w:themeColor="text1"/>
                <w:sz w:val="28"/>
                <w:szCs w:val="28"/>
                <w:lang w:val="ro-RO"/>
              </w:rPr>
              <w:t xml:space="preserve"> la necesitate, </w:t>
            </w:r>
            <w:r w:rsidR="00EC75B5" w:rsidRPr="004676BE">
              <w:rPr>
                <w:rFonts w:ascii="Times New Roman" w:hAnsi="Times New Roman" w:cs="Times New Roman"/>
                <w:color w:val="000000" w:themeColor="text1"/>
                <w:sz w:val="28"/>
                <w:szCs w:val="28"/>
                <w:lang w:val="ro-RO"/>
              </w:rPr>
              <w:t xml:space="preserve">în scopul asigurării accesului </w:t>
            </w:r>
            <w:r w:rsidR="00956471" w:rsidRPr="004676BE">
              <w:rPr>
                <w:rFonts w:ascii="Times New Roman" w:hAnsi="Times New Roman" w:cs="Times New Roman"/>
                <w:color w:val="000000" w:themeColor="text1"/>
                <w:sz w:val="28"/>
                <w:szCs w:val="28"/>
                <w:lang w:val="ro-RO"/>
              </w:rPr>
              <w:t>la educație la distanță în perioada de pandemie și nu numai, prin transmitere</w:t>
            </w:r>
            <w:r w:rsidR="00EC75B5" w:rsidRPr="004676BE">
              <w:rPr>
                <w:rFonts w:ascii="Times New Roman" w:hAnsi="Times New Roman" w:cs="Times New Roman"/>
                <w:color w:val="000000" w:themeColor="text1"/>
                <w:sz w:val="28"/>
                <w:szCs w:val="28"/>
                <w:lang w:val="ro-RO"/>
              </w:rPr>
              <w:t>a acestora</w:t>
            </w:r>
            <w:r w:rsidR="00956471" w:rsidRPr="004676BE">
              <w:rPr>
                <w:rFonts w:ascii="Times New Roman" w:hAnsi="Times New Roman" w:cs="Times New Roman"/>
                <w:color w:val="000000" w:themeColor="text1"/>
                <w:sz w:val="28"/>
                <w:szCs w:val="28"/>
                <w:lang w:val="ro-RO"/>
              </w:rPr>
              <w:t xml:space="preserve"> în utilizare tempo</w:t>
            </w:r>
            <w:r w:rsidR="00EC75B5" w:rsidRPr="004676BE">
              <w:rPr>
                <w:rFonts w:ascii="Times New Roman" w:hAnsi="Times New Roman" w:cs="Times New Roman"/>
                <w:color w:val="000000" w:themeColor="text1"/>
                <w:sz w:val="28"/>
                <w:szCs w:val="28"/>
                <w:lang w:val="ro-RO"/>
              </w:rPr>
              <w:t>rară.</w:t>
            </w:r>
          </w:p>
          <w:p w14:paraId="646C5900" w14:textId="77777777" w:rsidR="00FA57E6" w:rsidRPr="004676BE" w:rsidRDefault="00FA57E6" w:rsidP="00872A6F">
            <w:pPr>
              <w:spacing w:before="120"/>
              <w:ind w:firstLine="454"/>
              <w:jc w:val="both"/>
              <w:rPr>
                <w:rFonts w:ascii="Times New Roman" w:hAnsi="Times New Roman" w:cs="Times New Roman"/>
                <w:sz w:val="28"/>
                <w:szCs w:val="28"/>
                <w:lang w:val="ro-MD"/>
              </w:rPr>
            </w:pPr>
            <w:r w:rsidRPr="004676BE">
              <w:rPr>
                <w:rFonts w:ascii="Times New Roman" w:hAnsi="Times New Roman" w:cs="Times New Roman"/>
                <w:sz w:val="28"/>
                <w:szCs w:val="28"/>
                <w:lang w:val="ro-MD"/>
              </w:rPr>
              <w:t>Pentru a asigura o repartizare corectă și echitabilă a tehnicii de calcul, prin ordinul MECC nr. 379 din 09.04.2021 au fost aprobate criteriile de repartizare ale tehnicii de calcul achiziționate din cadrul Proiectului ”Reforma Învățământului din Moldova”.</w:t>
            </w:r>
          </w:p>
          <w:p w14:paraId="2B9F4D1D" w14:textId="77777777" w:rsidR="00FA57E6" w:rsidRPr="004676BE" w:rsidRDefault="00FA57E6" w:rsidP="00872A6F">
            <w:pPr>
              <w:spacing w:before="120"/>
              <w:ind w:firstLine="454"/>
              <w:jc w:val="both"/>
              <w:rPr>
                <w:rFonts w:ascii="Times New Roman" w:hAnsi="Times New Roman" w:cs="Times New Roman"/>
                <w:sz w:val="28"/>
                <w:szCs w:val="28"/>
                <w:lang w:val="ro-MD"/>
              </w:rPr>
            </w:pPr>
            <w:r w:rsidRPr="004676BE">
              <w:rPr>
                <w:rFonts w:ascii="Times New Roman" w:hAnsi="Times New Roman" w:cs="Times New Roman"/>
                <w:sz w:val="28"/>
                <w:szCs w:val="28"/>
                <w:lang w:val="ro-MD"/>
              </w:rPr>
              <w:t xml:space="preserve">Menționăm că în scopul determinării necesităților reale, asigurării evidenței și monitorizării modului de utilizare a tehnicii de calcul, în Sistemul Informațional de Management în Educație (SIME) au fost adăugați indicatori cu privire la necesitatea de tehnică de calcul a elevului și cadrului didactic, tehnica de calcul primită în utilizare temporară, perioada de utilizare etc. </w:t>
            </w:r>
          </w:p>
          <w:p w14:paraId="195E0B88" w14:textId="2167AC91" w:rsidR="00956471" w:rsidRPr="00C56696" w:rsidRDefault="00FA57E6" w:rsidP="00872A6F">
            <w:pPr>
              <w:spacing w:before="120" w:after="120"/>
              <w:ind w:firstLine="454"/>
              <w:jc w:val="both"/>
              <w:rPr>
                <w:rFonts w:ascii="Times New Roman" w:hAnsi="Times New Roman" w:cs="Times New Roman"/>
                <w:sz w:val="28"/>
                <w:szCs w:val="28"/>
                <w:lang w:val="ro-MD"/>
              </w:rPr>
            </w:pPr>
            <w:r w:rsidRPr="004676BE">
              <w:rPr>
                <w:rFonts w:ascii="Times New Roman" w:hAnsi="Times New Roman" w:cs="Times New Roman"/>
                <w:sz w:val="28"/>
                <w:szCs w:val="28"/>
                <w:lang w:val="ro-MD"/>
              </w:rPr>
              <w:t xml:space="preserve">Astfel, </w:t>
            </w:r>
            <w:r w:rsidR="00002647" w:rsidRPr="004676BE">
              <w:rPr>
                <w:rFonts w:ascii="Times New Roman" w:hAnsi="Times New Roman" w:cs="Times New Roman"/>
                <w:sz w:val="28"/>
                <w:szCs w:val="28"/>
                <w:lang w:val="ro-MD"/>
              </w:rPr>
              <w:t xml:space="preserve">în martie 2021, </w:t>
            </w:r>
            <w:r w:rsidRPr="004676BE">
              <w:rPr>
                <w:rFonts w:ascii="Times New Roman" w:hAnsi="Times New Roman" w:cs="Times New Roman"/>
                <w:sz w:val="28"/>
                <w:szCs w:val="28"/>
                <w:lang w:val="ro-MD"/>
              </w:rPr>
              <w:t xml:space="preserve">au fost declarate în SIME, </w:t>
            </w:r>
            <w:r w:rsidR="003729F1">
              <w:rPr>
                <w:rFonts w:ascii="Times New Roman" w:hAnsi="Times New Roman" w:cs="Times New Roman"/>
                <w:sz w:val="28"/>
                <w:szCs w:val="28"/>
                <w:lang w:val="ro-MD"/>
              </w:rPr>
              <w:t xml:space="preserve">fiind confirmate </w:t>
            </w:r>
            <w:r w:rsidRPr="004676BE">
              <w:rPr>
                <w:rFonts w:ascii="Times New Roman" w:hAnsi="Times New Roman" w:cs="Times New Roman"/>
                <w:sz w:val="28"/>
                <w:szCs w:val="28"/>
                <w:lang w:val="ro-MD"/>
              </w:rPr>
              <w:t>prin semnătura conducătorului instituției de învățământ, necesit</w:t>
            </w:r>
            <w:proofErr w:type="spellStart"/>
            <w:r w:rsidR="003729F1">
              <w:rPr>
                <w:rFonts w:ascii="Times New Roman" w:hAnsi="Times New Roman" w:cs="Times New Roman"/>
                <w:sz w:val="28"/>
                <w:szCs w:val="28"/>
                <w:lang w:val="ro-RO"/>
              </w:rPr>
              <w:t>ăți</w:t>
            </w:r>
            <w:proofErr w:type="spellEnd"/>
            <w:r w:rsidR="003729F1">
              <w:rPr>
                <w:rFonts w:ascii="Times New Roman" w:hAnsi="Times New Roman" w:cs="Times New Roman"/>
                <w:sz w:val="28"/>
                <w:szCs w:val="28"/>
                <w:lang w:val="ro-RO"/>
              </w:rPr>
              <w:t xml:space="preserve"> privind </w:t>
            </w:r>
            <w:r w:rsidRPr="004676BE">
              <w:rPr>
                <w:rFonts w:ascii="Times New Roman" w:hAnsi="Times New Roman" w:cs="Times New Roman"/>
                <w:sz w:val="28"/>
                <w:szCs w:val="28"/>
                <w:lang w:val="ro-MD"/>
              </w:rPr>
              <w:t xml:space="preserve">20698 </w:t>
            </w:r>
            <w:r w:rsidR="003729F1">
              <w:rPr>
                <w:rFonts w:ascii="Times New Roman" w:hAnsi="Times New Roman" w:cs="Times New Roman"/>
                <w:sz w:val="28"/>
                <w:szCs w:val="28"/>
                <w:lang w:val="ro-MD"/>
              </w:rPr>
              <w:t xml:space="preserve">de </w:t>
            </w:r>
            <w:r w:rsidRPr="004676BE">
              <w:rPr>
                <w:rFonts w:ascii="Times New Roman" w:hAnsi="Times New Roman" w:cs="Times New Roman"/>
                <w:sz w:val="28"/>
                <w:szCs w:val="28"/>
                <w:lang w:val="ro-MD"/>
              </w:rPr>
              <w:t>unități de tehnică de calcul, dintre care 11214 un</w:t>
            </w:r>
            <w:r w:rsidR="003729F1">
              <w:rPr>
                <w:rFonts w:ascii="Times New Roman" w:hAnsi="Times New Roman" w:cs="Times New Roman"/>
                <w:sz w:val="28"/>
                <w:szCs w:val="28"/>
                <w:lang w:val="ro-MD"/>
              </w:rPr>
              <w:t>ități</w:t>
            </w:r>
            <w:r w:rsidRPr="004676BE">
              <w:rPr>
                <w:rFonts w:ascii="Times New Roman" w:hAnsi="Times New Roman" w:cs="Times New Roman"/>
                <w:sz w:val="28"/>
                <w:szCs w:val="28"/>
                <w:lang w:val="ro-MD"/>
              </w:rPr>
              <w:t xml:space="preserve"> pentru elevii din clasele 1-4, 9201 un</w:t>
            </w:r>
            <w:r w:rsidR="003729F1">
              <w:rPr>
                <w:rFonts w:ascii="Times New Roman" w:hAnsi="Times New Roman" w:cs="Times New Roman"/>
                <w:sz w:val="28"/>
                <w:szCs w:val="28"/>
                <w:lang w:val="ro-MD"/>
              </w:rPr>
              <w:t>ități</w:t>
            </w:r>
            <w:r w:rsidRPr="004676BE">
              <w:rPr>
                <w:rFonts w:ascii="Times New Roman" w:hAnsi="Times New Roman" w:cs="Times New Roman"/>
                <w:sz w:val="28"/>
                <w:szCs w:val="28"/>
                <w:lang w:val="ro-MD"/>
              </w:rPr>
              <w:t xml:space="preserve"> pentru elevii din clasele 5-9 și 283 un. pentru elevii din clasele 10-12. Reieșind din numărul de laptop-uri deținut, precum și din faptul că pentru învățământul primar s</w:t>
            </w:r>
            <w:r w:rsidR="00872A6F">
              <w:rPr>
                <w:rFonts w:ascii="Times New Roman" w:hAnsi="Times New Roman" w:cs="Times New Roman"/>
                <w:sz w:val="28"/>
                <w:szCs w:val="28"/>
                <w:lang w:val="ro-MD"/>
              </w:rPr>
              <w:t>e optează</w:t>
            </w:r>
            <w:r w:rsidRPr="004676BE">
              <w:rPr>
                <w:rFonts w:ascii="Times New Roman" w:hAnsi="Times New Roman" w:cs="Times New Roman"/>
                <w:sz w:val="28"/>
                <w:szCs w:val="28"/>
                <w:lang w:val="ro-MD"/>
              </w:rPr>
              <w:t xml:space="preserve"> </w:t>
            </w:r>
            <w:r w:rsidRPr="004676BE">
              <w:rPr>
                <w:rFonts w:ascii="Times New Roman" w:hAnsi="Times New Roman" w:cs="Times New Roman"/>
                <w:sz w:val="28"/>
                <w:szCs w:val="28"/>
                <w:lang w:val="ro-MD"/>
              </w:rPr>
              <w:lastRenderedPageBreak/>
              <w:t>pentru desfășurarea procesului educațional cu participare fizică, laptop-urile au fost repartizate</w:t>
            </w:r>
            <w:r w:rsidR="00872A6F">
              <w:rPr>
                <w:rFonts w:ascii="Times New Roman" w:hAnsi="Times New Roman" w:cs="Times New Roman"/>
                <w:sz w:val="28"/>
                <w:szCs w:val="28"/>
                <w:lang w:val="ro-MD"/>
              </w:rPr>
              <w:t xml:space="preserve"> </w:t>
            </w:r>
            <w:r w:rsidRPr="004676BE">
              <w:rPr>
                <w:rFonts w:ascii="Times New Roman" w:hAnsi="Times New Roman" w:cs="Times New Roman"/>
                <w:sz w:val="28"/>
                <w:szCs w:val="28"/>
                <w:lang w:val="ro-MD"/>
              </w:rPr>
              <w:t>conform necesităților declarate pentru cl. 5-12 integral și circa 5% din numărul necesităților declarate pentru clasele 1-4.</w:t>
            </w:r>
          </w:p>
        </w:tc>
      </w:tr>
      <w:tr w:rsidR="00025894" w:rsidRPr="004676BE" w14:paraId="2D55EE4D" w14:textId="77777777" w:rsidTr="00C56696">
        <w:trPr>
          <w:trHeight w:val="20"/>
        </w:trPr>
        <w:tc>
          <w:tcPr>
            <w:tcW w:w="9747" w:type="dxa"/>
            <w:shd w:val="clear" w:color="auto" w:fill="DBDBDB" w:themeFill="accent3" w:themeFillTint="66"/>
          </w:tcPr>
          <w:p w14:paraId="7084AFB7" w14:textId="77777777" w:rsidR="005A6977" w:rsidRPr="004676BE" w:rsidRDefault="005A6977" w:rsidP="004726B7">
            <w:pPr>
              <w:pStyle w:val="ListParagraph"/>
              <w:numPr>
                <w:ilvl w:val="0"/>
                <w:numId w:val="1"/>
              </w:numPr>
              <w:rPr>
                <w:rFonts w:ascii="Times New Roman" w:hAnsi="Times New Roman" w:cs="Times New Roman"/>
                <w:b/>
                <w:color w:val="000000" w:themeColor="text1"/>
                <w:sz w:val="28"/>
                <w:szCs w:val="28"/>
                <w:lang w:val="ro-RO"/>
              </w:rPr>
            </w:pPr>
            <w:r w:rsidRPr="004676BE">
              <w:rPr>
                <w:rFonts w:ascii="Times New Roman" w:hAnsi="Times New Roman" w:cs="Times New Roman"/>
                <w:b/>
                <w:color w:val="000000" w:themeColor="text1"/>
                <w:sz w:val="28"/>
                <w:szCs w:val="28"/>
                <w:lang w:val="ro-RO"/>
              </w:rPr>
              <w:lastRenderedPageBreak/>
              <w:t>Principalele prevederi ale proiectului și evidențierea elementelor noi</w:t>
            </w:r>
          </w:p>
        </w:tc>
      </w:tr>
      <w:tr w:rsidR="00025894" w:rsidRPr="004676BE" w14:paraId="4AF6ACDE" w14:textId="77777777" w:rsidTr="00C56696">
        <w:trPr>
          <w:trHeight w:val="20"/>
        </w:trPr>
        <w:tc>
          <w:tcPr>
            <w:tcW w:w="9747" w:type="dxa"/>
          </w:tcPr>
          <w:p w14:paraId="54A3CC53" w14:textId="77777777" w:rsidR="000E7F0D" w:rsidRPr="004676BE" w:rsidRDefault="008B2D82" w:rsidP="006E7AD5">
            <w:pPr>
              <w:spacing w:before="120" w:after="120"/>
              <w:jc w:val="both"/>
              <w:rPr>
                <w:rFonts w:ascii="Times New Roman" w:hAnsi="Times New Roman" w:cs="Times New Roman"/>
                <w:sz w:val="28"/>
                <w:szCs w:val="28"/>
                <w:lang w:val="ro-RO"/>
              </w:rPr>
            </w:pPr>
            <w:r w:rsidRPr="004676BE">
              <w:rPr>
                <w:rFonts w:ascii="Times New Roman" w:hAnsi="Times New Roman" w:cs="Times New Roman"/>
                <w:color w:val="000000" w:themeColor="text1"/>
                <w:sz w:val="28"/>
                <w:szCs w:val="28"/>
                <w:lang w:val="ro-RO"/>
              </w:rPr>
              <w:t xml:space="preserve">          </w:t>
            </w:r>
            <w:r w:rsidR="00972644" w:rsidRPr="004676BE">
              <w:rPr>
                <w:rFonts w:ascii="Times New Roman" w:hAnsi="Times New Roman" w:cs="Times New Roman"/>
                <w:color w:val="000000" w:themeColor="text1"/>
                <w:sz w:val="28"/>
                <w:szCs w:val="28"/>
                <w:lang w:val="ro-RO"/>
              </w:rPr>
              <w:t>Potrivit proiectului</w:t>
            </w:r>
            <w:r w:rsidR="00A878E3" w:rsidRPr="004676BE">
              <w:rPr>
                <w:rFonts w:ascii="Times New Roman" w:hAnsi="Times New Roman" w:cs="Times New Roman"/>
                <w:color w:val="000000" w:themeColor="text1"/>
                <w:sz w:val="28"/>
                <w:szCs w:val="28"/>
                <w:lang w:val="ro-RO"/>
              </w:rPr>
              <w:t xml:space="preserve"> </w:t>
            </w:r>
            <w:r w:rsidR="00312841" w:rsidRPr="004676BE">
              <w:rPr>
                <w:rFonts w:ascii="Times New Roman" w:hAnsi="Times New Roman" w:cs="Times New Roman"/>
                <w:color w:val="000000" w:themeColor="text1"/>
                <w:sz w:val="28"/>
                <w:szCs w:val="28"/>
                <w:lang w:val="ro-RO"/>
              </w:rPr>
              <w:t xml:space="preserve">se propune </w:t>
            </w:r>
            <w:r w:rsidR="001232D9" w:rsidRPr="004676BE">
              <w:rPr>
                <w:rFonts w:ascii="Times New Roman" w:hAnsi="Times New Roman" w:cs="Times New Roman"/>
                <w:sz w:val="28"/>
                <w:szCs w:val="28"/>
                <w:lang w:val="ro-RO"/>
              </w:rPr>
              <w:t>transmit</w:t>
            </w:r>
            <w:r w:rsidR="00312841" w:rsidRPr="004676BE">
              <w:rPr>
                <w:rFonts w:ascii="Times New Roman" w:hAnsi="Times New Roman" w:cs="Times New Roman"/>
                <w:sz w:val="28"/>
                <w:szCs w:val="28"/>
                <w:lang w:val="ro-RO"/>
              </w:rPr>
              <w:t>erea</w:t>
            </w:r>
            <w:r w:rsidR="001232D9" w:rsidRPr="004676BE">
              <w:rPr>
                <w:rFonts w:ascii="Times New Roman" w:hAnsi="Times New Roman" w:cs="Times New Roman"/>
                <w:sz w:val="28"/>
                <w:szCs w:val="28"/>
                <w:lang w:val="ro-RO"/>
              </w:rPr>
              <w:t>, cu acordul consiliilor locale,</w:t>
            </w:r>
            <w:r w:rsidR="00312841" w:rsidRPr="004676BE">
              <w:rPr>
                <w:rFonts w:ascii="Times New Roman" w:hAnsi="Times New Roman" w:cs="Times New Roman"/>
                <w:sz w:val="28"/>
                <w:szCs w:val="28"/>
                <w:lang w:val="ro-RO"/>
              </w:rPr>
              <w:t xml:space="preserve"> a bunurilor</w:t>
            </w:r>
            <w:r w:rsidR="00AC1A88" w:rsidRPr="004676BE">
              <w:rPr>
                <w:rFonts w:ascii="Times New Roman" w:hAnsi="Times New Roman" w:cs="Times New Roman"/>
                <w:sz w:val="28"/>
                <w:szCs w:val="28"/>
                <w:lang w:val="ro-RO"/>
              </w:rPr>
              <w:t xml:space="preserve"> și</w:t>
            </w:r>
            <w:r w:rsidR="001232D9" w:rsidRPr="004676BE">
              <w:rPr>
                <w:rFonts w:ascii="Times New Roman" w:hAnsi="Times New Roman" w:cs="Times New Roman"/>
                <w:sz w:val="28"/>
                <w:szCs w:val="28"/>
                <w:lang w:val="ro-RO"/>
              </w:rPr>
              <w:t xml:space="preserve"> materiale</w:t>
            </w:r>
            <w:r w:rsidR="00AC1A88" w:rsidRPr="004676BE">
              <w:rPr>
                <w:rFonts w:ascii="Times New Roman" w:hAnsi="Times New Roman" w:cs="Times New Roman"/>
                <w:sz w:val="28"/>
                <w:szCs w:val="28"/>
                <w:lang w:val="ro-RO"/>
              </w:rPr>
              <w:t>lor circulante</w:t>
            </w:r>
            <w:r w:rsidR="001232D9" w:rsidRPr="004676BE">
              <w:rPr>
                <w:rFonts w:ascii="Times New Roman" w:hAnsi="Times New Roman" w:cs="Times New Roman"/>
                <w:sz w:val="28"/>
                <w:szCs w:val="28"/>
                <w:lang w:val="ro-RO"/>
              </w:rPr>
              <w:t xml:space="preserve"> din proprietatea</w:t>
            </w:r>
            <w:r w:rsidR="00312841" w:rsidRPr="004676BE">
              <w:rPr>
                <w:rFonts w:ascii="Times New Roman" w:hAnsi="Times New Roman" w:cs="Times New Roman"/>
                <w:sz w:val="28"/>
                <w:szCs w:val="28"/>
                <w:lang w:val="ro-RO"/>
              </w:rPr>
              <w:t xml:space="preserve"> statului, </w:t>
            </w:r>
            <w:r w:rsidR="001232D9" w:rsidRPr="004676BE">
              <w:rPr>
                <w:rFonts w:ascii="Times New Roman" w:hAnsi="Times New Roman" w:cs="Times New Roman"/>
                <w:sz w:val="28"/>
                <w:szCs w:val="28"/>
                <w:lang w:val="ro-RO"/>
              </w:rPr>
              <w:t>administrarea Ministerului Educației și Cercetării, în proprietatea unităț</w:t>
            </w:r>
            <w:r w:rsidR="00AC1A88" w:rsidRPr="004676BE">
              <w:rPr>
                <w:rFonts w:ascii="Times New Roman" w:hAnsi="Times New Roman" w:cs="Times New Roman"/>
                <w:sz w:val="28"/>
                <w:szCs w:val="28"/>
                <w:lang w:val="ro-RO"/>
              </w:rPr>
              <w:t>ilor administrativ-teritoriale.</w:t>
            </w:r>
          </w:p>
          <w:p w14:paraId="2AE26984" w14:textId="77777777" w:rsidR="00C56696" w:rsidRPr="007F78BF" w:rsidRDefault="00760219" w:rsidP="006E7AD5">
            <w:pPr>
              <w:spacing w:before="120" w:after="120"/>
              <w:ind w:firstLine="589"/>
              <w:jc w:val="both"/>
              <w:rPr>
                <w:rFonts w:ascii="Times New Roman" w:hAnsi="Times New Roman" w:cs="Times New Roman"/>
                <w:sz w:val="28"/>
                <w:szCs w:val="28"/>
                <w:lang w:val="ro-RO"/>
              </w:rPr>
            </w:pPr>
            <w:r w:rsidRPr="004676BE">
              <w:rPr>
                <w:rFonts w:ascii="Times New Roman" w:hAnsi="Times New Roman" w:cs="Times New Roman"/>
                <w:sz w:val="28"/>
                <w:szCs w:val="28"/>
                <w:lang w:val="ro-RO"/>
              </w:rPr>
              <w:t>Reieșind din contextul pandemiei de COVID-19 și necesitatea repartizării rapide a acestor bunuri, se propune ca Hotărârea de Guvern să intre în vigoare la data publicării în Monitorul Of</w:t>
            </w:r>
            <w:r w:rsidR="007F78BF">
              <w:rPr>
                <w:rFonts w:ascii="Times New Roman" w:hAnsi="Times New Roman" w:cs="Times New Roman"/>
                <w:sz w:val="28"/>
                <w:szCs w:val="28"/>
                <w:lang w:val="ro-RO"/>
              </w:rPr>
              <w:t>i</w:t>
            </w:r>
            <w:r w:rsidRPr="004676BE">
              <w:rPr>
                <w:rFonts w:ascii="Times New Roman" w:hAnsi="Times New Roman" w:cs="Times New Roman"/>
                <w:sz w:val="28"/>
                <w:szCs w:val="28"/>
                <w:lang w:val="ro-RO"/>
              </w:rPr>
              <w:t>cial al Republicii Moldova.</w:t>
            </w:r>
          </w:p>
        </w:tc>
      </w:tr>
      <w:tr w:rsidR="00025894" w:rsidRPr="004676BE" w14:paraId="1FA46318" w14:textId="77777777" w:rsidTr="00C56696">
        <w:trPr>
          <w:trHeight w:val="20"/>
        </w:trPr>
        <w:tc>
          <w:tcPr>
            <w:tcW w:w="9747" w:type="dxa"/>
            <w:shd w:val="clear" w:color="auto" w:fill="DBDBDB" w:themeFill="accent3" w:themeFillTint="66"/>
          </w:tcPr>
          <w:p w14:paraId="74529829" w14:textId="77777777" w:rsidR="005A6977" w:rsidRPr="004676BE" w:rsidRDefault="005A6977" w:rsidP="004726B7">
            <w:pPr>
              <w:pStyle w:val="ListParagraph"/>
              <w:numPr>
                <w:ilvl w:val="0"/>
                <w:numId w:val="1"/>
              </w:numPr>
              <w:rPr>
                <w:rFonts w:ascii="Times New Roman" w:hAnsi="Times New Roman" w:cs="Times New Roman"/>
                <w:b/>
                <w:color w:val="000000" w:themeColor="text1"/>
                <w:sz w:val="28"/>
                <w:szCs w:val="28"/>
                <w:lang w:val="ro-RO"/>
              </w:rPr>
            </w:pPr>
            <w:r w:rsidRPr="004676BE">
              <w:rPr>
                <w:rFonts w:ascii="Times New Roman" w:hAnsi="Times New Roman" w:cs="Times New Roman"/>
                <w:b/>
                <w:color w:val="000000" w:themeColor="text1"/>
                <w:sz w:val="28"/>
                <w:szCs w:val="28"/>
                <w:lang w:val="ro-RO"/>
              </w:rPr>
              <w:t xml:space="preserve">Fundamentarea </w:t>
            </w:r>
            <w:proofErr w:type="spellStart"/>
            <w:r w:rsidRPr="004676BE">
              <w:rPr>
                <w:rFonts w:ascii="Times New Roman" w:hAnsi="Times New Roman" w:cs="Times New Roman"/>
                <w:b/>
                <w:color w:val="000000" w:themeColor="text1"/>
                <w:sz w:val="28"/>
                <w:szCs w:val="28"/>
                <w:lang w:val="ro-RO"/>
              </w:rPr>
              <w:t>economico</w:t>
            </w:r>
            <w:proofErr w:type="spellEnd"/>
            <w:r w:rsidRPr="004676BE">
              <w:rPr>
                <w:rFonts w:ascii="Times New Roman" w:hAnsi="Times New Roman" w:cs="Times New Roman"/>
                <w:b/>
                <w:color w:val="000000" w:themeColor="text1"/>
                <w:sz w:val="28"/>
                <w:szCs w:val="28"/>
                <w:lang w:val="ro-RO"/>
              </w:rPr>
              <w:t>-financiară</w:t>
            </w:r>
          </w:p>
        </w:tc>
      </w:tr>
      <w:tr w:rsidR="00025894" w:rsidRPr="004676BE" w14:paraId="3AD90F34" w14:textId="77777777" w:rsidTr="008D66A9">
        <w:trPr>
          <w:trHeight w:val="491"/>
        </w:trPr>
        <w:tc>
          <w:tcPr>
            <w:tcW w:w="9747" w:type="dxa"/>
          </w:tcPr>
          <w:p w14:paraId="007A4F7D" w14:textId="77777777" w:rsidR="00A2190A" w:rsidRDefault="00A2190A" w:rsidP="006E7AD5">
            <w:pPr>
              <w:spacing w:before="120"/>
              <w:jc w:val="both"/>
              <w:rPr>
                <w:rFonts w:ascii="Times New Roman" w:hAnsi="Times New Roman" w:cs="Times New Roman"/>
                <w:color w:val="000000" w:themeColor="text1"/>
                <w:sz w:val="28"/>
                <w:szCs w:val="28"/>
                <w:lang w:val="ro-RO"/>
              </w:rPr>
            </w:pPr>
            <w:r w:rsidRPr="004676BE">
              <w:rPr>
                <w:rFonts w:ascii="Times New Roman" w:hAnsi="Times New Roman" w:cs="Times New Roman"/>
                <w:color w:val="000000" w:themeColor="text1"/>
                <w:sz w:val="28"/>
                <w:szCs w:val="28"/>
                <w:lang w:val="ro-RO"/>
              </w:rPr>
              <w:t xml:space="preserve">         Prezentul proiect </w:t>
            </w:r>
            <w:r w:rsidR="00601A4C" w:rsidRPr="004676BE">
              <w:rPr>
                <w:rFonts w:ascii="Times New Roman" w:hAnsi="Times New Roman" w:cs="Times New Roman"/>
                <w:color w:val="000000" w:themeColor="text1"/>
                <w:sz w:val="28"/>
                <w:szCs w:val="28"/>
                <w:lang w:val="ro-RO"/>
              </w:rPr>
              <w:t xml:space="preserve">nu necesită cheltuieli suplimentare. </w:t>
            </w:r>
          </w:p>
          <w:p w14:paraId="6F4811A0" w14:textId="77777777" w:rsidR="006E7AD5" w:rsidRPr="004676BE" w:rsidRDefault="006E7AD5" w:rsidP="006E7AD5">
            <w:pPr>
              <w:spacing w:before="120" w:after="120"/>
              <w:ind w:firstLine="595"/>
              <w:jc w:val="both"/>
              <w:rPr>
                <w:rFonts w:ascii="Times New Roman" w:hAnsi="Times New Roman" w:cs="Times New Roman"/>
                <w:color w:val="000000" w:themeColor="text1"/>
                <w:sz w:val="28"/>
                <w:szCs w:val="28"/>
                <w:lang w:val="ro-RO"/>
              </w:rPr>
            </w:pPr>
            <w:r>
              <w:rPr>
                <w:rFonts w:ascii="Times New Roman" w:hAnsi="Times New Roman" w:cs="Times New Roman"/>
                <w:iCs/>
                <w:color w:val="000000" w:themeColor="text1"/>
                <w:sz w:val="28"/>
                <w:szCs w:val="28"/>
                <w:lang w:val="ro-RO"/>
              </w:rPr>
              <w:t>Ministerul Educației și Cercetării a recepționat Deciziile Consiliilor Raionale/Municipale cu privire la acordul recepționării tehnicii de calcul.</w:t>
            </w:r>
          </w:p>
        </w:tc>
      </w:tr>
      <w:tr w:rsidR="00025894" w:rsidRPr="004676BE" w14:paraId="2535CCFD" w14:textId="77777777" w:rsidTr="00C56696">
        <w:trPr>
          <w:trHeight w:val="20"/>
        </w:trPr>
        <w:tc>
          <w:tcPr>
            <w:tcW w:w="9747" w:type="dxa"/>
            <w:shd w:val="clear" w:color="auto" w:fill="DBDBDB" w:themeFill="accent3" w:themeFillTint="66"/>
          </w:tcPr>
          <w:p w14:paraId="34290872" w14:textId="77777777" w:rsidR="005A6977" w:rsidRPr="004676BE" w:rsidRDefault="005A6977" w:rsidP="004726B7">
            <w:pPr>
              <w:pStyle w:val="ListParagraph"/>
              <w:numPr>
                <w:ilvl w:val="0"/>
                <w:numId w:val="1"/>
              </w:numPr>
              <w:tabs>
                <w:tab w:val="left" w:pos="360"/>
              </w:tabs>
              <w:rPr>
                <w:rFonts w:ascii="Times New Roman" w:hAnsi="Times New Roman" w:cs="Times New Roman"/>
                <w:b/>
                <w:color w:val="000000" w:themeColor="text1"/>
                <w:sz w:val="28"/>
                <w:szCs w:val="28"/>
                <w:lang w:val="ro-RO"/>
              </w:rPr>
            </w:pPr>
            <w:r w:rsidRPr="004676BE">
              <w:rPr>
                <w:rFonts w:ascii="Times New Roman" w:hAnsi="Times New Roman" w:cs="Times New Roman"/>
                <w:b/>
                <w:color w:val="000000" w:themeColor="text1"/>
                <w:sz w:val="28"/>
                <w:szCs w:val="28"/>
                <w:lang w:val="ro-RO"/>
              </w:rPr>
              <w:t>Modul de încorporare a actului în cadrul normativ în vigoare</w:t>
            </w:r>
          </w:p>
        </w:tc>
      </w:tr>
      <w:tr w:rsidR="00025894" w:rsidRPr="004676BE" w14:paraId="27D5E0E4" w14:textId="77777777" w:rsidTr="00C56696">
        <w:trPr>
          <w:trHeight w:val="20"/>
        </w:trPr>
        <w:tc>
          <w:tcPr>
            <w:tcW w:w="9747" w:type="dxa"/>
          </w:tcPr>
          <w:p w14:paraId="1C05DC01" w14:textId="77777777" w:rsidR="007F78BF" w:rsidRPr="006E7AD5" w:rsidRDefault="00CF35CE" w:rsidP="006E7AD5">
            <w:pPr>
              <w:spacing w:before="120" w:after="120"/>
              <w:ind w:firstLine="567"/>
              <w:jc w:val="both"/>
              <w:rPr>
                <w:rFonts w:ascii="Times New Roman" w:hAnsi="Times New Roman" w:cs="Times New Roman"/>
                <w:color w:val="000000" w:themeColor="text1"/>
                <w:sz w:val="28"/>
                <w:szCs w:val="28"/>
                <w:lang w:val="ro-RO"/>
              </w:rPr>
            </w:pPr>
            <w:r w:rsidRPr="004676BE">
              <w:rPr>
                <w:rFonts w:ascii="Times New Roman" w:hAnsi="Times New Roman" w:cs="Times New Roman"/>
                <w:color w:val="000000" w:themeColor="text1"/>
                <w:sz w:val="28"/>
                <w:szCs w:val="28"/>
                <w:lang w:val="ro-RO"/>
              </w:rPr>
              <w:t>Pentru implementarea prezentului proiect nu va fi necesară modificarea altor</w:t>
            </w:r>
            <w:r w:rsidR="00F22B34" w:rsidRPr="004676BE">
              <w:rPr>
                <w:rFonts w:ascii="Times New Roman" w:hAnsi="Times New Roman" w:cs="Times New Roman"/>
                <w:color w:val="000000" w:themeColor="text1"/>
                <w:sz w:val="28"/>
                <w:szCs w:val="28"/>
                <w:lang w:val="ro-RO"/>
              </w:rPr>
              <w:t xml:space="preserve"> </w:t>
            </w:r>
            <w:r w:rsidRPr="004676BE">
              <w:rPr>
                <w:rFonts w:ascii="Times New Roman" w:hAnsi="Times New Roman" w:cs="Times New Roman"/>
                <w:color w:val="000000" w:themeColor="text1"/>
                <w:sz w:val="28"/>
                <w:szCs w:val="28"/>
                <w:lang w:val="ro-RO"/>
              </w:rPr>
              <w:t>acte normative.</w:t>
            </w:r>
          </w:p>
        </w:tc>
      </w:tr>
      <w:tr w:rsidR="00025894" w:rsidRPr="004676BE" w14:paraId="3F70F036" w14:textId="77777777" w:rsidTr="00C56696">
        <w:trPr>
          <w:trHeight w:val="20"/>
        </w:trPr>
        <w:tc>
          <w:tcPr>
            <w:tcW w:w="9747" w:type="dxa"/>
            <w:shd w:val="clear" w:color="auto" w:fill="DBDBDB" w:themeFill="accent3" w:themeFillTint="66"/>
          </w:tcPr>
          <w:p w14:paraId="53214C17" w14:textId="77777777" w:rsidR="005A6977" w:rsidRPr="004676BE" w:rsidRDefault="005A6977" w:rsidP="004726B7">
            <w:pPr>
              <w:pStyle w:val="ListParagraph"/>
              <w:numPr>
                <w:ilvl w:val="0"/>
                <w:numId w:val="1"/>
              </w:numPr>
              <w:rPr>
                <w:rFonts w:ascii="Times New Roman" w:hAnsi="Times New Roman" w:cs="Times New Roman"/>
                <w:b/>
                <w:color w:val="000000" w:themeColor="text1"/>
                <w:sz w:val="28"/>
                <w:szCs w:val="28"/>
                <w:lang w:val="ro-RO"/>
              </w:rPr>
            </w:pPr>
            <w:r w:rsidRPr="004676BE">
              <w:rPr>
                <w:rFonts w:ascii="Times New Roman" w:hAnsi="Times New Roman" w:cs="Times New Roman"/>
                <w:b/>
                <w:color w:val="000000" w:themeColor="text1"/>
                <w:sz w:val="28"/>
                <w:szCs w:val="28"/>
                <w:lang w:val="ro-RO"/>
              </w:rPr>
              <w:t>Avizarea și c</w:t>
            </w:r>
            <w:r w:rsidR="007F78BF">
              <w:rPr>
                <w:rFonts w:ascii="Times New Roman" w:hAnsi="Times New Roman" w:cs="Times New Roman"/>
                <w:b/>
                <w:color w:val="000000" w:themeColor="text1"/>
                <w:sz w:val="28"/>
                <w:szCs w:val="28"/>
                <w:lang w:val="ro-RO"/>
              </w:rPr>
              <w:t>onsultarea publică a proiectului</w:t>
            </w:r>
          </w:p>
        </w:tc>
      </w:tr>
      <w:tr w:rsidR="00025894" w:rsidRPr="004676BE" w14:paraId="4FA4086F" w14:textId="77777777" w:rsidTr="00C56696">
        <w:trPr>
          <w:trHeight w:val="20"/>
        </w:trPr>
        <w:tc>
          <w:tcPr>
            <w:tcW w:w="9747" w:type="dxa"/>
          </w:tcPr>
          <w:p w14:paraId="6ABC29FF" w14:textId="77777777" w:rsidR="0002060C" w:rsidRPr="004676BE" w:rsidRDefault="008B2D82" w:rsidP="00692AB4">
            <w:pPr>
              <w:spacing w:before="120" w:after="120"/>
              <w:jc w:val="both"/>
              <w:rPr>
                <w:rFonts w:ascii="Times New Roman" w:hAnsi="Times New Roman" w:cs="Times New Roman"/>
                <w:color w:val="000000" w:themeColor="text1"/>
                <w:sz w:val="28"/>
                <w:szCs w:val="28"/>
                <w:lang w:val="ro-RO"/>
              </w:rPr>
            </w:pPr>
            <w:r w:rsidRPr="004676BE">
              <w:rPr>
                <w:rFonts w:ascii="Times New Roman" w:hAnsi="Times New Roman" w:cs="Times New Roman"/>
                <w:color w:val="000000" w:themeColor="text1"/>
                <w:sz w:val="28"/>
                <w:szCs w:val="28"/>
                <w:lang w:val="ro-RO"/>
              </w:rPr>
              <w:t xml:space="preserve">          </w:t>
            </w:r>
            <w:r w:rsidR="00025894" w:rsidRPr="004676BE">
              <w:rPr>
                <w:rFonts w:ascii="Times New Roman" w:hAnsi="Times New Roman" w:cs="Times New Roman"/>
                <w:color w:val="000000" w:themeColor="text1"/>
                <w:sz w:val="28"/>
                <w:szCs w:val="28"/>
                <w:lang w:val="ro-RO"/>
              </w:rPr>
              <w:t>În scopul respect</w:t>
            </w:r>
            <w:r w:rsidR="00F810B7" w:rsidRPr="004676BE">
              <w:rPr>
                <w:rFonts w:ascii="Times New Roman" w:hAnsi="Times New Roman" w:cs="Times New Roman"/>
                <w:color w:val="000000" w:themeColor="text1"/>
                <w:sz w:val="28"/>
                <w:szCs w:val="28"/>
                <w:lang w:val="ro-RO"/>
              </w:rPr>
              <w:t>ării prevederilor Legii nr. 239/</w:t>
            </w:r>
            <w:r w:rsidR="00025894" w:rsidRPr="004676BE">
              <w:rPr>
                <w:rFonts w:ascii="Times New Roman" w:hAnsi="Times New Roman" w:cs="Times New Roman"/>
                <w:color w:val="000000" w:themeColor="text1"/>
                <w:sz w:val="28"/>
                <w:szCs w:val="28"/>
                <w:lang w:val="ro-RO"/>
              </w:rPr>
              <w:t xml:space="preserve">2008 privind </w:t>
            </w:r>
            <w:r w:rsidRPr="004676BE">
              <w:rPr>
                <w:rFonts w:ascii="Times New Roman" w:hAnsi="Times New Roman" w:cs="Times New Roman"/>
                <w:color w:val="000000" w:themeColor="text1"/>
                <w:sz w:val="28"/>
                <w:szCs w:val="28"/>
                <w:lang w:val="ro-RO"/>
              </w:rPr>
              <w:t>transparența</w:t>
            </w:r>
            <w:r w:rsidR="00025894" w:rsidRPr="004676BE">
              <w:rPr>
                <w:rFonts w:ascii="Times New Roman" w:hAnsi="Times New Roman" w:cs="Times New Roman"/>
                <w:color w:val="000000" w:themeColor="text1"/>
                <w:sz w:val="28"/>
                <w:szCs w:val="28"/>
                <w:lang w:val="ro-RO"/>
              </w:rPr>
              <w:t xml:space="preserve"> în procesul decizional, proiectul </w:t>
            </w:r>
            <w:r w:rsidR="00BA2C89">
              <w:rPr>
                <w:rFonts w:ascii="Times New Roman" w:hAnsi="Times New Roman" w:cs="Times New Roman"/>
                <w:color w:val="000000" w:themeColor="text1"/>
                <w:sz w:val="28"/>
                <w:szCs w:val="28"/>
                <w:lang w:val="ro-RO"/>
              </w:rPr>
              <w:t>a fost</w:t>
            </w:r>
            <w:r w:rsidR="00F22B34" w:rsidRPr="004676BE">
              <w:rPr>
                <w:rFonts w:ascii="Times New Roman" w:hAnsi="Times New Roman" w:cs="Times New Roman"/>
                <w:color w:val="000000" w:themeColor="text1"/>
                <w:sz w:val="28"/>
                <w:szCs w:val="28"/>
                <w:lang w:val="ro-RO"/>
              </w:rPr>
              <w:t xml:space="preserve"> plasat pe </w:t>
            </w:r>
            <w:r w:rsidR="00025894" w:rsidRPr="004676BE">
              <w:rPr>
                <w:rFonts w:ascii="Times New Roman" w:hAnsi="Times New Roman" w:cs="Times New Roman"/>
                <w:color w:val="000000" w:themeColor="text1"/>
                <w:sz w:val="28"/>
                <w:szCs w:val="28"/>
                <w:lang w:val="ro-RO"/>
              </w:rPr>
              <w:t xml:space="preserve">pagina web oficială a </w:t>
            </w:r>
            <w:r w:rsidR="00692AB4">
              <w:rPr>
                <w:rFonts w:ascii="Times New Roman" w:hAnsi="Times New Roman" w:cs="Times New Roman"/>
                <w:color w:val="000000" w:themeColor="text1"/>
                <w:sz w:val="28"/>
                <w:szCs w:val="28"/>
                <w:lang w:val="ro-RO"/>
              </w:rPr>
              <w:t xml:space="preserve">Ministerului Educației </w:t>
            </w:r>
            <w:r w:rsidR="005A6977" w:rsidRPr="004676BE">
              <w:rPr>
                <w:rFonts w:ascii="Times New Roman" w:hAnsi="Times New Roman" w:cs="Times New Roman"/>
                <w:color w:val="000000" w:themeColor="text1"/>
                <w:sz w:val="28"/>
                <w:szCs w:val="28"/>
                <w:lang w:val="ro-RO"/>
              </w:rPr>
              <w:t xml:space="preserve">și Cercetării </w:t>
            </w:r>
            <w:hyperlink r:id="rId7" w:history="1">
              <w:r w:rsidR="00F810B7" w:rsidRPr="004676BE">
                <w:rPr>
                  <w:rStyle w:val="Hyperlink"/>
                  <w:rFonts w:ascii="Times New Roman" w:hAnsi="Times New Roman" w:cs="Times New Roman"/>
                  <w:sz w:val="28"/>
                  <w:szCs w:val="28"/>
                  <w:lang w:val="ro-RO"/>
                </w:rPr>
                <w:t>www.mecc.gov.md</w:t>
              </w:r>
            </w:hyperlink>
            <w:r w:rsidR="00F810B7" w:rsidRPr="004676BE">
              <w:rPr>
                <w:rFonts w:ascii="Times New Roman" w:hAnsi="Times New Roman" w:cs="Times New Roman"/>
                <w:color w:val="000000" w:themeColor="text1"/>
                <w:sz w:val="28"/>
                <w:szCs w:val="28"/>
                <w:lang w:val="ro-RO"/>
              </w:rPr>
              <w:t xml:space="preserve">, </w:t>
            </w:r>
            <w:r w:rsidR="005A6977" w:rsidRPr="004676BE">
              <w:rPr>
                <w:rFonts w:ascii="Times New Roman" w:hAnsi="Times New Roman" w:cs="Times New Roman"/>
                <w:color w:val="000000" w:themeColor="text1"/>
                <w:sz w:val="28"/>
                <w:szCs w:val="28"/>
                <w:lang w:val="ro-RO"/>
              </w:rPr>
              <w:t xml:space="preserve">compartimentul Transparență, directoriul Transparență decizională, secțiunea Modul de participare. </w:t>
            </w:r>
          </w:p>
        </w:tc>
      </w:tr>
    </w:tbl>
    <w:p w14:paraId="62E45A45" w14:textId="77777777" w:rsidR="008E00D8" w:rsidRDefault="008D75E6" w:rsidP="0099364C">
      <w:pPr>
        <w:spacing w:after="0"/>
        <w:jc w:val="center"/>
        <w:rPr>
          <w:rFonts w:ascii="Times New Roman" w:hAnsi="Times New Roman" w:cs="Times New Roman"/>
          <w:b/>
          <w:color w:val="000000" w:themeColor="text1"/>
          <w:sz w:val="28"/>
          <w:szCs w:val="24"/>
          <w:lang w:val="ro-RO"/>
        </w:rPr>
      </w:pPr>
      <w:r w:rsidRPr="00F16D23">
        <w:rPr>
          <w:rFonts w:ascii="Times New Roman" w:hAnsi="Times New Roman" w:cs="Times New Roman"/>
          <w:b/>
          <w:color w:val="000000" w:themeColor="text1"/>
          <w:sz w:val="24"/>
          <w:szCs w:val="24"/>
          <w:lang w:val="ro-RO"/>
        </w:rPr>
        <w:br/>
      </w:r>
    </w:p>
    <w:p w14:paraId="6D680200" w14:textId="77777777" w:rsidR="008E00D8" w:rsidRDefault="008E00D8" w:rsidP="0099364C">
      <w:pPr>
        <w:spacing w:after="0"/>
        <w:jc w:val="center"/>
        <w:rPr>
          <w:rFonts w:ascii="Times New Roman" w:hAnsi="Times New Roman" w:cs="Times New Roman"/>
          <w:b/>
          <w:color w:val="000000" w:themeColor="text1"/>
          <w:sz w:val="28"/>
          <w:szCs w:val="24"/>
          <w:lang w:val="ro-RO"/>
        </w:rPr>
      </w:pPr>
    </w:p>
    <w:p w14:paraId="4A219A48" w14:textId="77777777" w:rsidR="008E00D8" w:rsidRDefault="008E00D8" w:rsidP="0099364C">
      <w:pPr>
        <w:spacing w:after="0"/>
        <w:jc w:val="center"/>
        <w:rPr>
          <w:rFonts w:ascii="Times New Roman" w:hAnsi="Times New Roman" w:cs="Times New Roman"/>
          <w:b/>
          <w:color w:val="000000" w:themeColor="text1"/>
          <w:sz w:val="28"/>
          <w:szCs w:val="24"/>
          <w:lang w:val="ro-RO"/>
        </w:rPr>
      </w:pPr>
    </w:p>
    <w:p w14:paraId="0628A5BC" w14:textId="77777777" w:rsidR="00BB0B72" w:rsidRPr="00C56696" w:rsidRDefault="00025894" w:rsidP="0099364C">
      <w:pPr>
        <w:spacing w:after="0"/>
        <w:jc w:val="center"/>
        <w:rPr>
          <w:rFonts w:ascii="Times New Roman" w:hAnsi="Times New Roman" w:cs="Times New Roman"/>
          <w:b/>
          <w:color w:val="000000" w:themeColor="text1"/>
          <w:sz w:val="28"/>
          <w:szCs w:val="24"/>
          <w:lang w:val="ro-RO"/>
        </w:rPr>
      </w:pPr>
      <w:r w:rsidRPr="00C56696">
        <w:rPr>
          <w:rFonts w:ascii="Times New Roman" w:hAnsi="Times New Roman" w:cs="Times New Roman"/>
          <w:b/>
          <w:color w:val="000000" w:themeColor="text1"/>
          <w:sz w:val="28"/>
          <w:szCs w:val="24"/>
          <w:lang w:val="ro-RO"/>
        </w:rPr>
        <w:t>M</w:t>
      </w:r>
      <w:r w:rsidR="00F44BB2" w:rsidRPr="00C56696">
        <w:rPr>
          <w:rFonts w:ascii="Times New Roman" w:hAnsi="Times New Roman" w:cs="Times New Roman"/>
          <w:b/>
          <w:color w:val="000000" w:themeColor="text1"/>
          <w:sz w:val="28"/>
          <w:szCs w:val="24"/>
          <w:lang w:val="ro-RO"/>
        </w:rPr>
        <w:t xml:space="preserve">inistru </w:t>
      </w:r>
      <w:r w:rsidR="005A6977" w:rsidRPr="00C56696">
        <w:rPr>
          <w:rFonts w:ascii="Times New Roman" w:hAnsi="Times New Roman" w:cs="Times New Roman"/>
          <w:b/>
          <w:color w:val="000000" w:themeColor="text1"/>
          <w:sz w:val="28"/>
          <w:szCs w:val="24"/>
          <w:lang w:val="ro-RO"/>
        </w:rPr>
        <w:t xml:space="preserve">                            </w:t>
      </w:r>
      <w:r w:rsidR="008A4B05" w:rsidRPr="00C56696">
        <w:rPr>
          <w:rFonts w:ascii="Times New Roman" w:hAnsi="Times New Roman" w:cs="Times New Roman"/>
          <w:b/>
          <w:color w:val="000000" w:themeColor="text1"/>
          <w:sz w:val="28"/>
          <w:szCs w:val="24"/>
          <w:lang w:val="ro-RO"/>
        </w:rPr>
        <w:tab/>
      </w:r>
      <w:r w:rsidR="008A4B05" w:rsidRPr="00C56696">
        <w:rPr>
          <w:rFonts w:ascii="Times New Roman" w:hAnsi="Times New Roman" w:cs="Times New Roman"/>
          <w:b/>
          <w:color w:val="000000" w:themeColor="text1"/>
          <w:sz w:val="28"/>
          <w:szCs w:val="24"/>
          <w:lang w:val="ro-RO"/>
        </w:rPr>
        <w:tab/>
      </w:r>
      <w:r w:rsidR="005A6977" w:rsidRPr="00C56696">
        <w:rPr>
          <w:rFonts w:ascii="Times New Roman" w:hAnsi="Times New Roman" w:cs="Times New Roman"/>
          <w:b/>
          <w:color w:val="000000" w:themeColor="text1"/>
          <w:sz w:val="28"/>
          <w:szCs w:val="24"/>
          <w:lang w:val="ro-RO"/>
        </w:rPr>
        <w:t xml:space="preserve">       </w:t>
      </w:r>
      <w:r w:rsidR="00221FC0">
        <w:rPr>
          <w:rFonts w:ascii="Times New Roman" w:hAnsi="Times New Roman" w:cs="Times New Roman"/>
          <w:b/>
          <w:color w:val="000000" w:themeColor="text1"/>
          <w:sz w:val="28"/>
          <w:szCs w:val="24"/>
          <w:lang w:val="ro-RO"/>
        </w:rPr>
        <w:t>Anatolie TOPALĂ</w:t>
      </w:r>
    </w:p>
    <w:p w14:paraId="606ACE26" w14:textId="77777777" w:rsidR="00AC1A88" w:rsidRDefault="00AC1A88" w:rsidP="0099364C">
      <w:pPr>
        <w:spacing w:after="0"/>
        <w:jc w:val="center"/>
        <w:rPr>
          <w:rFonts w:ascii="Times New Roman" w:hAnsi="Times New Roman" w:cs="Times New Roman"/>
          <w:b/>
          <w:color w:val="000000" w:themeColor="text1"/>
          <w:sz w:val="24"/>
          <w:szCs w:val="24"/>
          <w:lang w:val="ro-RO"/>
        </w:rPr>
      </w:pPr>
    </w:p>
    <w:p w14:paraId="7C737220" w14:textId="77777777" w:rsidR="00E63660" w:rsidRDefault="00E63660" w:rsidP="00E63660">
      <w:pPr>
        <w:spacing w:after="0" w:line="240" w:lineRule="auto"/>
        <w:rPr>
          <w:rFonts w:ascii="Times New Roman" w:hAnsi="Times New Roman" w:cs="Times New Roman"/>
          <w:color w:val="000000" w:themeColor="text1"/>
          <w:sz w:val="16"/>
          <w:szCs w:val="24"/>
          <w:lang w:val="ro-RO"/>
        </w:rPr>
      </w:pPr>
    </w:p>
    <w:p w14:paraId="73EE2C29" w14:textId="77777777" w:rsidR="008E00D8" w:rsidRDefault="008E00D8" w:rsidP="00E63660">
      <w:pPr>
        <w:spacing w:after="0" w:line="240" w:lineRule="auto"/>
        <w:rPr>
          <w:rFonts w:ascii="Times New Roman" w:hAnsi="Times New Roman" w:cs="Times New Roman"/>
          <w:color w:val="000000" w:themeColor="text1"/>
          <w:sz w:val="16"/>
          <w:szCs w:val="24"/>
          <w:lang w:val="ro-RO"/>
        </w:rPr>
      </w:pPr>
    </w:p>
    <w:p w14:paraId="13210886" w14:textId="77777777" w:rsidR="008E00D8" w:rsidRDefault="008E00D8" w:rsidP="00E63660">
      <w:pPr>
        <w:spacing w:after="0" w:line="240" w:lineRule="auto"/>
        <w:rPr>
          <w:rFonts w:ascii="Times New Roman" w:hAnsi="Times New Roman" w:cs="Times New Roman"/>
          <w:color w:val="000000" w:themeColor="text1"/>
          <w:sz w:val="16"/>
          <w:szCs w:val="24"/>
          <w:lang w:val="ro-RO"/>
        </w:rPr>
      </w:pPr>
    </w:p>
    <w:p w14:paraId="7550B83F" w14:textId="77777777" w:rsidR="008E00D8" w:rsidRDefault="008E00D8" w:rsidP="00E63660">
      <w:pPr>
        <w:spacing w:after="0" w:line="240" w:lineRule="auto"/>
        <w:rPr>
          <w:rFonts w:ascii="Times New Roman" w:hAnsi="Times New Roman" w:cs="Times New Roman"/>
          <w:color w:val="000000" w:themeColor="text1"/>
          <w:sz w:val="16"/>
          <w:szCs w:val="24"/>
          <w:lang w:val="ro-RO"/>
        </w:rPr>
      </w:pPr>
    </w:p>
    <w:p w14:paraId="34B9323D" w14:textId="3562DC53" w:rsidR="008E00D8" w:rsidRDefault="009C7602" w:rsidP="00E63660">
      <w:pPr>
        <w:spacing w:after="0" w:line="240" w:lineRule="auto"/>
        <w:rPr>
          <w:rFonts w:ascii="Times New Roman" w:hAnsi="Times New Roman" w:cs="Times New Roman"/>
          <w:color w:val="000000" w:themeColor="text1"/>
          <w:sz w:val="16"/>
          <w:szCs w:val="24"/>
          <w:lang w:val="ro-RO"/>
        </w:rPr>
      </w:pPr>
      <w:r>
        <w:rPr>
          <w:rFonts w:ascii="Times New Roman" w:hAnsi="Times New Roman" w:cs="Times New Roman"/>
          <w:color w:val="000000" w:themeColor="text1"/>
          <w:sz w:val="16"/>
          <w:szCs w:val="24"/>
          <w:lang w:val="ro-RO"/>
        </w:rPr>
        <w:t xml:space="preserve"> </w:t>
      </w:r>
    </w:p>
    <w:p w14:paraId="3FC9109F" w14:textId="77777777" w:rsidR="008E00D8" w:rsidRDefault="008E00D8" w:rsidP="00E63660">
      <w:pPr>
        <w:spacing w:after="0" w:line="240" w:lineRule="auto"/>
        <w:rPr>
          <w:rFonts w:ascii="Times New Roman" w:hAnsi="Times New Roman" w:cs="Times New Roman"/>
          <w:color w:val="000000" w:themeColor="text1"/>
          <w:sz w:val="16"/>
          <w:szCs w:val="24"/>
          <w:lang w:val="ro-RO"/>
        </w:rPr>
      </w:pPr>
    </w:p>
    <w:p w14:paraId="1F8F8206" w14:textId="77777777" w:rsidR="008E00D8" w:rsidRDefault="008E00D8" w:rsidP="00E63660">
      <w:pPr>
        <w:spacing w:after="0" w:line="240" w:lineRule="auto"/>
        <w:rPr>
          <w:rFonts w:ascii="Times New Roman" w:hAnsi="Times New Roman" w:cs="Times New Roman"/>
          <w:color w:val="000000" w:themeColor="text1"/>
          <w:sz w:val="16"/>
          <w:szCs w:val="24"/>
          <w:lang w:val="ro-RO"/>
        </w:rPr>
      </w:pPr>
    </w:p>
    <w:p w14:paraId="5F7BE6FC" w14:textId="77777777" w:rsidR="008E00D8" w:rsidRDefault="008E00D8" w:rsidP="00E63660">
      <w:pPr>
        <w:spacing w:after="0" w:line="240" w:lineRule="auto"/>
        <w:rPr>
          <w:rFonts w:ascii="Times New Roman" w:hAnsi="Times New Roman" w:cs="Times New Roman"/>
          <w:color w:val="000000" w:themeColor="text1"/>
          <w:sz w:val="16"/>
          <w:szCs w:val="24"/>
          <w:lang w:val="ro-RO"/>
        </w:rPr>
      </w:pPr>
    </w:p>
    <w:p w14:paraId="2F594457" w14:textId="77777777" w:rsidR="008E00D8" w:rsidRDefault="008E00D8" w:rsidP="00E63660">
      <w:pPr>
        <w:spacing w:after="0" w:line="240" w:lineRule="auto"/>
        <w:rPr>
          <w:rFonts w:ascii="Times New Roman" w:hAnsi="Times New Roman" w:cs="Times New Roman"/>
          <w:color w:val="000000" w:themeColor="text1"/>
          <w:sz w:val="16"/>
          <w:szCs w:val="24"/>
          <w:lang w:val="ro-RO"/>
        </w:rPr>
      </w:pPr>
    </w:p>
    <w:p w14:paraId="0E9F7B93" w14:textId="77777777" w:rsidR="008E00D8" w:rsidRDefault="008E00D8" w:rsidP="00E63660">
      <w:pPr>
        <w:spacing w:after="0" w:line="240" w:lineRule="auto"/>
        <w:rPr>
          <w:rFonts w:ascii="Times New Roman" w:hAnsi="Times New Roman" w:cs="Times New Roman"/>
          <w:color w:val="000000" w:themeColor="text1"/>
          <w:sz w:val="16"/>
          <w:szCs w:val="24"/>
          <w:lang w:val="ro-RO"/>
        </w:rPr>
      </w:pPr>
    </w:p>
    <w:p w14:paraId="17547233" w14:textId="77777777" w:rsidR="008E00D8" w:rsidRDefault="008E00D8" w:rsidP="00E63660">
      <w:pPr>
        <w:spacing w:after="0" w:line="240" w:lineRule="auto"/>
        <w:rPr>
          <w:rFonts w:ascii="Times New Roman" w:hAnsi="Times New Roman" w:cs="Times New Roman"/>
          <w:color w:val="000000" w:themeColor="text1"/>
          <w:sz w:val="16"/>
          <w:szCs w:val="24"/>
          <w:lang w:val="ro-RO"/>
        </w:rPr>
      </w:pPr>
    </w:p>
    <w:p w14:paraId="1DADC00F" w14:textId="77777777" w:rsidR="00692AB4" w:rsidRDefault="00692AB4" w:rsidP="00E63660">
      <w:pPr>
        <w:spacing w:after="0" w:line="240" w:lineRule="auto"/>
        <w:rPr>
          <w:rFonts w:ascii="Times New Roman" w:hAnsi="Times New Roman" w:cs="Times New Roman"/>
          <w:color w:val="000000" w:themeColor="text1"/>
          <w:sz w:val="16"/>
          <w:szCs w:val="24"/>
          <w:lang w:val="ro-RO"/>
        </w:rPr>
      </w:pPr>
    </w:p>
    <w:p w14:paraId="2DADB566" w14:textId="77777777" w:rsidR="00692AB4" w:rsidRDefault="00692AB4" w:rsidP="00E63660">
      <w:pPr>
        <w:spacing w:after="0" w:line="240" w:lineRule="auto"/>
        <w:rPr>
          <w:rFonts w:ascii="Times New Roman" w:hAnsi="Times New Roman" w:cs="Times New Roman"/>
          <w:color w:val="000000" w:themeColor="text1"/>
          <w:sz w:val="16"/>
          <w:szCs w:val="24"/>
          <w:lang w:val="ro-RO"/>
        </w:rPr>
      </w:pPr>
    </w:p>
    <w:p w14:paraId="7C14DB80" w14:textId="77777777" w:rsidR="00692AB4" w:rsidRDefault="00692AB4" w:rsidP="00E63660">
      <w:pPr>
        <w:spacing w:after="0" w:line="240" w:lineRule="auto"/>
        <w:rPr>
          <w:rFonts w:ascii="Times New Roman" w:hAnsi="Times New Roman" w:cs="Times New Roman"/>
          <w:color w:val="000000" w:themeColor="text1"/>
          <w:sz w:val="16"/>
          <w:szCs w:val="24"/>
          <w:lang w:val="ro-RO"/>
        </w:rPr>
      </w:pPr>
    </w:p>
    <w:p w14:paraId="4735A859" w14:textId="77777777" w:rsidR="00692AB4" w:rsidRDefault="00692AB4" w:rsidP="00E63660">
      <w:pPr>
        <w:spacing w:after="0" w:line="240" w:lineRule="auto"/>
        <w:rPr>
          <w:rFonts w:ascii="Times New Roman" w:hAnsi="Times New Roman" w:cs="Times New Roman"/>
          <w:color w:val="000000" w:themeColor="text1"/>
          <w:sz w:val="16"/>
          <w:szCs w:val="24"/>
          <w:lang w:val="ro-RO"/>
        </w:rPr>
      </w:pPr>
    </w:p>
    <w:p w14:paraId="70883911" w14:textId="77777777" w:rsidR="00692AB4" w:rsidRDefault="00692AB4" w:rsidP="00E63660">
      <w:pPr>
        <w:spacing w:after="0" w:line="240" w:lineRule="auto"/>
        <w:rPr>
          <w:rFonts w:ascii="Times New Roman" w:hAnsi="Times New Roman" w:cs="Times New Roman"/>
          <w:color w:val="000000" w:themeColor="text1"/>
          <w:sz w:val="16"/>
          <w:szCs w:val="24"/>
          <w:lang w:val="ro-RO"/>
        </w:rPr>
      </w:pPr>
    </w:p>
    <w:p w14:paraId="3502401B" w14:textId="77777777" w:rsidR="008E00D8" w:rsidRDefault="008E00D8" w:rsidP="00E63660">
      <w:pPr>
        <w:spacing w:after="0" w:line="240" w:lineRule="auto"/>
        <w:rPr>
          <w:rFonts w:ascii="Times New Roman" w:hAnsi="Times New Roman" w:cs="Times New Roman"/>
          <w:color w:val="000000" w:themeColor="text1"/>
          <w:sz w:val="16"/>
          <w:szCs w:val="24"/>
          <w:lang w:val="ro-RO"/>
        </w:rPr>
      </w:pPr>
    </w:p>
    <w:p w14:paraId="32621A42" w14:textId="77777777" w:rsidR="008E00D8" w:rsidRDefault="008E00D8" w:rsidP="00E63660">
      <w:pPr>
        <w:spacing w:after="0" w:line="240" w:lineRule="auto"/>
        <w:rPr>
          <w:rFonts w:ascii="Times New Roman" w:hAnsi="Times New Roman" w:cs="Times New Roman"/>
          <w:color w:val="000000" w:themeColor="text1"/>
          <w:sz w:val="16"/>
          <w:szCs w:val="24"/>
          <w:lang w:val="ro-RO"/>
        </w:rPr>
      </w:pPr>
    </w:p>
    <w:p w14:paraId="789636A2" w14:textId="77777777" w:rsidR="00E63660" w:rsidRPr="00E63660" w:rsidRDefault="00E63660" w:rsidP="00E63660">
      <w:pPr>
        <w:spacing w:after="0" w:line="240" w:lineRule="auto"/>
        <w:rPr>
          <w:rFonts w:ascii="Times New Roman" w:hAnsi="Times New Roman" w:cs="Times New Roman"/>
          <w:color w:val="000000" w:themeColor="text1"/>
          <w:sz w:val="16"/>
          <w:szCs w:val="24"/>
          <w:lang w:val="ro-RO"/>
        </w:rPr>
      </w:pPr>
      <w:r w:rsidRPr="00E63660">
        <w:rPr>
          <w:rFonts w:ascii="Times New Roman" w:hAnsi="Times New Roman" w:cs="Times New Roman"/>
          <w:color w:val="000000" w:themeColor="text1"/>
          <w:sz w:val="16"/>
          <w:szCs w:val="24"/>
          <w:lang w:val="ro-RO"/>
        </w:rPr>
        <w:t>Ex</w:t>
      </w:r>
      <w:r w:rsidR="00AC1A88">
        <w:rPr>
          <w:rFonts w:ascii="Times New Roman" w:hAnsi="Times New Roman" w:cs="Times New Roman"/>
          <w:color w:val="000000" w:themeColor="text1"/>
          <w:sz w:val="16"/>
          <w:szCs w:val="24"/>
          <w:lang w:val="ro-RO"/>
        </w:rPr>
        <w:t>ecutant:</w:t>
      </w:r>
      <w:r w:rsidRPr="00E63660">
        <w:rPr>
          <w:rFonts w:ascii="Times New Roman" w:hAnsi="Times New Roman" w:cs="Times New Roman"/>
          <w:color w:val="000000" w:themeColor="text1"/>
          <w:sz w:val="16"/>
          <w:szCs w:val="24"/>
          <w:lang w:val="ro-RO"/>
        </w:rPr>
        <w:t xml:space="preserve"> </w:t>
      </w:r>
      <w:proofErr w:type="spellStart"/>
      <w:r w:rsidR="008B6CC2">
        <w:rPr>
          <w:rFonts w:ascii="Times New Roman" w:hAnsi="Times New Roman" w:cs="Times New Roman"/>
          <w:color w:val="000000" w:themeColor="text1"/>
          <w:sz w:val="16"/>
          <w:szCs w:val="24"/>
          <w:lang w:val="ro-RO"/>
        </w:rPr>
        <w:t>A.Prisacaru</w:t>
      </w:r>
      <w:proofErr w:type="spellEnd"/>
      <w:r w:rsidR="0099364C">
        <w:rPr>
          <w:rFonts w:ascii="Times New Roman" w:hAnsi="Times New Roman" w:cs="Times New Roman"/>
          <w:color w:val="000000" w:themeColor="text1"/>
          <w:sz w:val="16"/>
          <w:szCs w:val="24"/>
          <w:lang w:val="ro-RO"/>
        </w:rPr>
        <w:t>, t</w:t>
      </w:r>
      <w:r w:rsidRPr="00E63660">
        <w:rPr>
          <w:rFonts w:ascii="Times New Roman" w:hAnsi="Times New Roman" w:cs="Times New Roman"/>
          <w:color w:val="000000" w:themeColor="text1"/>
          <w:sz w:val="16"/>
          <w:szCs w:val="24"/>
          <w:lang w:val="ro-RO"/>
        </w:rPr>
        <w:t>el. 0 22 </w:t>
      </w:r>
      <w:r w:rsidR="008B6CC2">
        <w:rPr>
          <w:rFonts w:ascii="Times New Roman" w:hAnsi="Times New Roman" w:cs="Times New Roman"/>
          <w:color w:val="000000" w:themeColor="text1"/>
          <w:sz w:val="16"/>
          <w:szCs w:val="24"/>
          <w:lang w:val="ro-RO"/>
        </w:rPr>
        <w:t>232785</w:t>
      </w:r>
      <w:r w:rsidRPr="00E63660">
        <w:rPr>
          <w:rFonts w:ascii="Times New Roman" w:hAnsi="Times New Roman" w:cs="Times New Roman"/>
          <w:color w:val="000000" w:themeColor="text1"/>
          <w:sz w:val="16"/>
          <w:szCs w:val="24"/>
          <w:lang w:val="ro-RO"/>
        </w:rPr>
        <w:t xml:space="preserve"> </w:t>
      </w:r>
    </w:p>
    <w:sectPr w:rsidR="00E63660" w:rsidRPr="00E63660" w:rsidSect="0099364C">
      <w:footerReference w:type="default" r:id="rId8"/>
      <w:pgSz w:w="11906" w:h="16838" w:code="9"/>
      <w:pgMar w:top="851" w:right="566"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21E8" w14:textId="77777777" w:rsidR="00695CE2" w:rsidRDefault="00695CE2" w:rsidP="009139A1">
      <w:pPr>
        <w:spacing w:after="0" w:line="240" w:lineRule="auto"/>
      </w:pPr>
      <w:r>
        <w:separator/>
      </w:r>
    </w:p>
  </w:endnote>
  <w:endnote w:type="continuationSeparator" w:id="0">
    <w:p w14:paraId="1D989973" w14:textId="77777777" w:rsidR="00695CE2" w:rsidRDefault="00695CE2" w:rsidP="0091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21FD" w14:textId="77777777" w:rsidR="009139A1" w:rsidRDefault="009139A1">
    <w:pPr>
      <w:pStyle w:val="Footer"/>
      <w:jc w:val="right"/>
    </w:pPr>
  </w:p>
  <w:p w14:paraId="3458B3CA" w14:textId="77777777" w:rsidR="009139A1" w:rsidRDefault="00913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1F88" w14:textId="77777777" w:rsidR="00695CE2" w:rsidRDefault="00695CE2" w:rsidP="009139A1">
      <w:pPr>
        <w:spacing w:after="0" w:line="240" w:lineRule="auto"/>
      </w:pPr>
      <w:r>
        <w:separator/>
      </w:r>
    </w:p>
  </w:footnote>
  <w:footnote w:type="continuationSeparator" w:id="0">
    <w:p w14:paraId="3EDC8E40" w14:textId="77777777" w:rsidR="00695CE2" w:rsidRDefault="00695CE2" w:rsidP="00913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571D"/>
    <w:multiLevelType w:val="hybridMultilevel"/>
    <w:tmpl w:val="5DEA3CE6"/>
    <w:lvl w:ilvl="0" w:tplc="98E29B28">
      <w:start w:val="1"/>
      <w:numFmt w:val="decimal"/>
      <w:lvlText w:val="%1."/>
      <w:lvlJc w:val="left"/>
      <w:pPr>
        <w:ind w:left="134" w:hanging="365"/>
      </w:pPr>
      <w:rPr>
        <w:rFonts w:ascii="Times New Roman" w:eastAsia="Times New Roman" w:hAnsi="Times New Roman" w:hint="default"/>
        <w:b/>
        <w:bCs/>
        <w:spacing w:val="1"/>
        <w:sz w:val="28"/>
        <w:szCs w:val="28"/>
      </w:rPr>
    </w:lvl>
    <w:lvl w:ilvl="1" w:tplc="C952DC12">
      <w:start w:val="1"/>
      <w:numFmt w:val="bullet"/>
      <w:lvlText w:val="•"/>
      <w:lvlJc w:val="left"/>
      <w:pPr>
        <w:ind w:left="1060" w:hanging="365"/>
      </w:pPr>
      <w:rPr>
        <w:rFonts w:hint="default"/>
      </w:rPr>
    </w:lvl>
    <w:lvl w:ilvl="2" w:tplc="3FECA264">
      <w:start w:val="1"/>
      <w:numFmt w:val="bullet"/>
      <w:lvlText w:val="•"/>
      <w:lvlJc w:val="left"/>
      <w:pPr>
        <w:ind w:left="1985" w:hanging="365"/>
      </w:pPr>
      <w:rPr>
        <w:rFonts w:hint="default"/>
      </w:rPr>
    </w:lvl>
    <w:lvl w:ilvl="3" w:tplc="3D8ED378">
      <w:start w:val="1"/>
      <w:numFmt w:val="bullet"/>
      <w:lvlText w:val="•"/>
      <w:lvlJc w:val="left"/>
      <w:pPr>
        <w:ind w:left="2910" w:hanging="365"/>
      </w:pPr>
      <w:rPr>
        <w:rFonts w:hint="default"/>
      </w:rPr>
    </w:lvl>
    <w:lvl w:ilvl="4" w:tplc="58F4EAA6">
      <w:start w:val="1"/>
      <w:numFmt w:val="bullet"/>
      <w:lvlText w:val="•"/>
      <w:lvlJc w:val="left"/>
      <w:pPr>
        <w:ind w:left="3835" w:hanging="365"/>
      </w:pPr>
      <w:rPr>
        <w:rFonts w:hint="default"/>
      </w:rPr>
    </w:lvl>
    <w:lvl w:ilvl="5" w:tplc="A52C26D8">
      <w:start w:val="1"/>
      <w:numFmt w:val="bullet"/>
      <w:lvlText w:val="•"/>
      <w:lvlJc w:val="left"/>
      <w:pPr>
        <w:ind w:left="4760" w:hanging="365"/>
      </w:pPr>
      <w:rPr>
        <w:rFonts w:hint="default"/>
      </w:rPr>
    </w:lvl>
    <w:lvl w:ilvl="6" w:tplc="A932927E">
      <w:start w:val="1"/>
      <w:numFmt w:val="bullet"/>
      <w:lvlText w:val="•"/>
      <w:lvlJc w:val="left"/>
      <w:pPr>
        <w:ind w:left="5685" w:hanging="365"/>
      </w:pPr>
      <w:rPr>
        <w:rFonts w:hint="default"/>
      </w:rPr>
    </w:lvl>
    <w:lvl w:ilvl="7" w:tplc="6F989128">
      <w:start w:val="1"/>
      <w:numFmt w:val="bullet"/>
      <w:lvlText w:val="•"/>
      <w:lvlJc w:val="left"/>
      <w:pPr>
        <w:ind w:left="6610" w:hanging="365"/>
      </w:pPr>
      <w:rPr>
        <w:rFonts w:hint="default"/>
      </w:rPr>
    </w:lvl>
    <w:lvl w:ilvl="8" w:tplc="2126F052">
      <w:start w:val="1"/>
      <w:numFmt w:val="bullet"/>
      <w:lvlText w:val="•"/>
      <w:lvlJc w:val="left"/>
      <w:pPr>
        <w:ind w:left="7536" w:hanging="365"/>
      </w:pPr>
      <w:rPr>
        <w:rFonts w:hint="default"/>
      </w:rPr>
    </w:lvl>
  </w:abstractNum>
  <w:abstractNum w:abstractNumId="1" w15:restartNumberingAfterBreak="0">
    <w:nsid w:val="14D3201E"/>
    <w:multiLevelType w:val="hybridMultilevel"/>
    <w:tmpl w:val="A8B4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440BF"/>
    <w:multiLevelType w:val="hybridMultilevel"/>
    <w:tmpl w:val="57A27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C54595"/>
    <w:multiLevelType w:val="hybridMultilevel"/>
    <w:tmpl w:val="412EF6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977"/>
    <w:rsid w:val="00002647"/>
    <w:rsid w:val="0002060C"/>
    <w:rsid w:val="00021EC8"/>
    <w:rsid w:val="00025894"/>
    <w:rsid w:val="00033721"/>
    <w:rsid w:val="00035FAE"/>
    <w:rsid w:val="00050127"/>
    <w:rsid w:val="000A0A76"/>
    <w:rsid w:val="000A3872"/>
    <w:rsid w:val="000C36C6"/>
    <w:rsid w:val="000D612E"/>
    <w:rsid w:val="000E7F0D"/>
    <w:rsid w:val="001011EA"/>
    <w:rsid w:val="00110AAC"/>
    <w:rsid w:val="0011736A"/>
    <w:rsid w:val="001232D9"/>
    <w:rsid w:val="00132EEC"/>
    <w:rsid w:val="0013332C"/>
    <w:rsid w:val="00133A5A"/>
    <w:rsid w:val="00136656"/>
    <w:rsid w:val="001622D3"/>
    <w:rsid w:val="001D2277"/>
    <w:rsid w:val="0020403C"/>
    <w:rsid w:val="00221FC0"/>
    <w:rsid w:val="00226E3E"/>
    <w:rsid w:val="002657AF"/>
    <w:rsid w:val="00312841"/>
    <w:rsid w:val="00320339"/>
    <w:rsid w:val="0034421F"/>
    <w:rsid w:val="00345E5E"/>
    <w:rsid w:val="003575BD"/>
    <w:rsid w:val="00357B05"/>
    <w:rsid w:val="00363308"/>
    <w:rsid w:val="00366EDA"/>
    <w:rsid w:val="003729F1"/>
    <w:rsid w:val="00380EBC"/>
    <w:rsid w:val="003914EE"/>
    <w:rsid w:val="003B77C3"/>
    <w:rsid w:val="003D34AA"/>
    <w:rsid w:val="00401EE2"/>
    <w:rsid w:val="004075EB"/>
    <w:rsid w:val="00411F9F"/>
    <w:rsid w:val="00414277"/>
    <w:rsid w:val="004168B3"/>
    <w:rsid w:val="00437449"/>
    <w:rsid w:val="00451A97"/>
    <w:rsid w:val="004543A5"/>
    <w:rsid w:val="004676BE"/>
    <w:rsid w:val="004726B7"/>
    <w:rsid w:val="004855E8"/>
    <w:rsid w:val="00490D36"/>
    <w:rsid w:val="004B0060"/>
    <w:rsid w:val="004D1B32"/>
    <w:rsid w:val="004F131E"/>
    <w:rsid w:val="005057A9"/>
    <w:rsid w:val="00512467"/>
    <w:rsid w:val="00522383"/>
    <w:rsid w:val="00535966"/>
    <w:rsid w:val="005409CC"/>
    <w:rsid w:val="00562191"/>
    <w:rsid w:val="0056548B"/>
    <w:rsid w:val="00580777"/>
    <w:rsid w:val="005A6977"/>
    <w:rsid w:val="005A7FC7"/>
    <w:rsid w:val="005B215D"/>
    <w:rsid w:val="005B3F02"/>
    <w:rsid w:val="005C3D40"/>
    <w:rsid w:val="005E6079"/>
    <w:rsid w:val="00601A4C"/>
    <w:rsid w:val="0061106C"/>
    <w:rsid w:val="006163DA"/>
    <w:rsid w:val="00621FC5"/>
    <w:rsid w:val="00646F55"/>
    <w:rsid w:val="00664D70"/>
    <w:rsid w:val="0068133C"/>
    <w:rsid w:val="00687323"/>
    <w:rsid w:val="00692AB4"/>
    <w:rsid w:val="00695CE2"/>
    <w:rsid w:val="006B110B"/>
    <w:rsid w:val="006B6FD1"/>
    <w:rsid w:val="006B76C6"/>
    <w:rsid w:val="006E7AD5"/>
    <w:rsid w:val="007077E5"/>
    <w:rsid w:val="00760219"/>
    <w:rsid w:val="0079279F"/>
    <w:rsid w:val="007D1514"/>
    <w:rsid w:val="007F32D8"/>
    <w:rsid w:val="007F78BF"/>
    <w:rsid w:val="00834A40"/>
    <w:rsid w:val="00855940"/>
    <w:rsid w:val="008660C1"/>
    <w:rsid w:val="00866FAE"/>
    <w:rsid w:val="00872A6F"/>
    <w:rsid w:val="00874D9B"/>
    <w:rsid w:val="00884B4C"/>
    <w:rsid w:val="00885F88"/>
    <w:rsid w:val="00892F89"/>
    <w:rsid w:val="008A4B05"/>
    <w:rsid w:val="008A5902"/>
    <w:rsid w:val="008B2A84"/>
    <w:rsid w:val="008B2D82"/>
    <w:rsid w:val="008B6CC2"/>
    <w:rsid w:val="008C106E"/>
    <w:rsid w:val="008C1F30"/>
    <w:rsid w:val="008D66A9"/>
    <w:rsid w:val="008D75E6"/>
    <w:rsid w:val="008E00D8"/>
    <w:rsid w:val="008E56AB"/>
    <w:rsid w:val="009139A1"/>
    <w:rsid w:val="00942F3C"/>
    <w:rsid w:val="00951BFD"/>
    <w:rsid w:val="009545B3"/>
    <w:rsid w:val="00956471"/>
    <w:rsid w:val="00972644"/>
    <w:rsid w:val="00985306"/>
    <w:rsid w:val="0099364C"/>
    <w:rsid w:val="009B0E8F"/>
    <w:rsid w:val="009C7602"/>
    <w:rsid w:val="009F238F"/>
    <w:rsid w:val="009F271B"/>
    <w:rsid w:val="00A0637F"/>
    <w:rsid w:val="00A06896"/>
    <w:rsid w:val="00A161C2"/>
    <w:rsid w:val="00A20B67"/>
    <w:rsid w:val="00A2190A"/>
    <w:rsid w:val="00A34618"/>
    <w:rsid w:val="00A40967"/>
    <w:rsid w:val="00A43EEC"/>
    <w:rsid w:val="00A61877"/>
    <w:rsid w:val="00A66131"/>
    <w:rsid w:val="00A6677E"/>
    <w:rsid w:val="00A7202F"/>
    <w:rsid w:val="00A76AC3"/>
    <w:rsid w:val="00A83C5A"/>
    <w:rsid w:val="00A86E22"/>
    <w:rsid w:val="00A878E3"/>
    <w:rsid w:val="00A94BEB"/>
    <w:rsid w:val="00A94E35"/>
    <w:rsid w:val="00AC1A88"/>
    <w:rsid w:val="00AE4657"/>
    <w:rsid w:val="00AF3D2F"/>
    <w:rsid w:val="00B031EB"/>
    <w:rsid w:val="00B301FA"/>
    <w:rsid w:val="00B47CF3"/>
    <w:rsid w:val="00B533B5"/>
    <w:rsid w:val="00B83A0C"/>
    <w:rsid w:val="00BA2C89"/>
    <w:rsid w:val="00BB0B72"/>
    <w:rsid w:val="00BB0D73"/>
    <w:rsid w:val="00BC48A4"/>
    <w:rsid w:val="00BE41DB"/>
    <w:rsid w:val="00BF5302"/>
    <w:rsid w:val="00C15397"/>
    <w:rsid w:val="00C34A73"/>
    <w:rsid w:val="00C467A5"/>
    <w:rsid w:val="00C46B25"/>
    <w:rsid w:val="00C52558"/>
    <w:rsid w:val="00C56696"/>
    <w:rsid w:val="00C71421"/>
    <w:rsid w:val="00C77F89"/>
    <w:rsid w:val="00C816BF"/>
    <w:rsid w:val="00C828A2"/>
    <w:rsid w:val="00C8790D"/>
    <w:rsid w:val="00C911F2"/>
    <w:rsid w:val="00C954D8"/>
    <w:rsid w:val="00CC3EFF"/>
    <w:rsid w:val="00CC5248"/>
    <w:rsid w:val="00CD796F"/>
    <w:rsid w:val="00CE1AD4"/>
    <w:rsid w:val="00CF35CE"/>
    <w:rsid w:val="00D03B1C"/>
    <w:rsid w:val="00D1773E"/>
    <w:rsid w:val="00D341B6"/>
    <w:rsid w:val="00D36043"/>
    <w:rsid w:val="00D61D25"/>
    <w:rsid w:val="00D70E75"/>
    <w:rsid w:val="00D74085"/>
    <w:rsid w:val="00D741F3"/>
    <w:rsid w:val="00DA755E"/>
    <w:rsid w:val="00DB1872"/>
    <w:rsid w:val="00DE28B9"/>
    <w:rsid w:val="00DF710D"/>
    <w:rsid w:val="00E0089A"/>
    <w:rsid w:val="00E53469"/>
    <w:rsid w:val="00E60755"/>
    <w:rsid w:val="00E63660"/>
    <w:rsid w:val="00EB77AD"/>
    <w:rsid w:val="00EC557F"/>
    <w:rsid w:val="00EC75B5"/>
    <w:rsid w:val="00F0552C"/>
    <w:rsid w:val="00F13C5F"/>
    <w:rsid w:val="00F16D23"/>
    <w:rsid w:val="00F22B34"/>
    <w:rsid w:val="00F27F6D"/>
    <w:rsid w:val="00F329B9"/>
    <w:rsid w:val="00F44BB2"/>
    <w:rsid w:val="00F810B7"/>
    <w:rsid w:val="00FA0274"/>
    <w:rsid w:val="00FA57E6"/>
    <w:rsid w:val="00FB1690"/>
    <w:rsid w:val="00FE36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60B1"/>
  <w15:docId w15:val="{C693B965-4D46-411A-B444-EA20E4A3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o-RO"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977"/>
    <w:pPr>
      <w:jc w:val="left"/>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977"/>
    <w:pPr>
      <w:spacing w:after="0" w:line="240" w:lineRule="auto"/>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Paragraph1,Абзац списка1,List Paragraph11,Абзац списка2"/>
    <w:basedOn w:val="Normal"/>
    <w:link w:val="ListParagraphChar"/>
    <w:uiPriority w:val="34"/>
    <w:qFormat/>
    <w:rsid w:val="005A6977"/>
    <w:pPr>
      <w:ind w:left="720"/>
      <w:contextualSpacing/>
    </w:pPr>
  </w:style>
  <w:style w:type="paragraph" w:customStyle="1" w:styleId="Default">
    <w:name w:val="Default"/>
    <w:rsid w:val="005A6977"/>
    <w:pPr>
      <w:autoSpaceDE w:val="0"/>
      <w:autoSpaceDN w:val="0"/>
      <w:adjustRightInd w:val="0"/>
      <w:spacing w:after="0" w:line="240" w:lineRule="auto"/>
      <w:jc w:val="left"/>
    </w:pPr>
    <w:rPr>
      <w:color w:val="000000"/>
      <w:lang w:val="ru-RU"/>
    </w:rPr>
  </w:style>
  <w:style w:type="character" w:customStyle="1" w:styleId="ListParagraphChar">
    <w:name w:val="List Paragraph Char"/>
    <w:aliases w:val="List Paragraph 1 Char,List Paragraph1 Char,Абзац списка1 Char,List Paragraph11 Char,Абзац списка2 Char"/>
    <w:basedOn w:val="DefaultParagraphFont"/>
    <w:link w:val="ListParagraph"/>
    <w:uiPriority w:val="34"/>
    <w:locked/>
    <w:rsid w:val="005A6977"/>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C91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F2"/>
    <w:rPr>
      <w:rFonts w:ascii="Segoe UI" w:hAnsi="Segoe UI" w:cs="Segoe UI"/>
      <w:sz w:val="18"/>
      <w:szCs w:val="18"/>
      <w:lang w:val="en-US"/>
    </w:rPr>
  </w:style>
  <w:style w:type="paragraph" w:styleId="Header">
    <w:name w:val="header"/>
    <w:basedOn w:val="Normal"/>
    <w:link w:val="HeaderChar"/>
    <w:uiPriority w:val="99"/>
    <w:unhideWhenUsed/>
    <w:rsid w:val="009139A1"/>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39A1"/>
    <w:rPr>
      <w:rFonts w:asciiTheme="minorHAnsi" w:hAnsiTheme="minorHAnsi" w:cstheme="minorBidi"/>
      <w:sz w:val="22"/>
      <w:szCs w:val="22"/>
      <w:lang w:val="en-US"/>
    </w:rPr>
  </w:style>
  <w:style w:type="paragraph" w:styleId="Footer">
    <w:name w:val="footer"/>
    <w:basedOn w:val="Normal"/>
    <w:link w:val="FooterChar"/>
    <w:uiPriority w:val="99"/>
    <w:unhideWhenUsed/>
    <w:rsid w:val="009139A1"/>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39A1"/>
    <w:rPr>
      <w:rFonts w:asciiTheme="minorHAnsi" w:hAnsiTheme="minorHAnsi" w:cstheme="minorBidi"/>
      <w:sz w:val="22"/>
      <w:szCs w:val="22"/>
      <w:lang w:val="en-US"/>
    </w:rPr>
  </w:style>
  <w:style w:type="character" w:styleId="Hyperlink">
    <w:name w:val="Hyperlink"/>
    <w:basedOn w:val="DefaultParagraphFont"/>
    <w:uiPriority w:val="99"/>
    <w:unhideWhenUsed/>
    <w:rsid w:val="00F810B7"/>
    <w:rPr>
      <w:color w:val="0563C1" w:themeColor="hyperlink"/>
      <w:u w:val="single"/>
    </w:rPr>
  </w:style>
  <w:style w:type="paragraph" w:styleId="BodyText">
    <w:name w:val="Body Text"/>
    <w:basedOn w:val="Normal"/>
    <w:link w:val="BodyTextChar"/>
    <w:uiPriority w:val="1"/>
    <w:qFormat/>
    <w:rsid w:val="00C71421"/>
    <w:pPr>
      <w:widowControl w:val="0"/>
      <w:spacing w:after="0" w:line="240" w:lineRule="auto"/>
      <w:ind w:left="842"/>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C71421"/>
    <w:rPr>
      <w:rFonts w:eastAsia="Times New Roman" w:cstheme="minorBidi"/>
      <w:sz w:val="28"/>
      <w:szCs w:val="28"/>
      <w:lang w:val="en-US"/>
    </w:rPr>
  </w:style>
  <w:style w:type="character" w:styleId="Emphasis">
    <w:name w:val="Emphasis"/>
    <w:qFormat/>
    <w:rsid w:val="004676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55587">
      <w:bodyDiv w:val="1"/>
      <w:marLeft w:val="0"/>
      <w:marRight w:val="0"/>
      <w:marTop w:val="0"/>
      <w:marBottom w:val="0"/>
      <w:divBdr>
        <w:top w:val="none" w:sz="0" w:space="0" w:color="auto"/>
        <w:left w:val="none" w:sz="0" w:space="0" w:color="auto"/>
        <w:bottom w:val="none" w:sz="0" w:space="0" w:color="auto"/>
        <w:right w:val="none" w:sz="0" w:space="0" w:color="auto"/>
      </w:divBdr>
    </w:div>
    <w:div w:id="867838521">
      <w:bodyDiv w:val="1"/>
      <w:marLeft w:val="0"/>
      <w:marRight w:val="0"/>
      <w:marTop w:val="0"/>
      <w:marBottom w:val="0"/>
      <w:divBdr>
        <w:top w:val="none" w:sz="0" w:space="0" w:color="auto"/>
        <w:left w:val="none" w:sz="0" w:space="0" w:color="auto"/>
        <w:bottom w:val="none" w:sz="0" w:space="0" w:color="auto"/>
        <w:right w:val="none" w:sz="0" w:space="0" w:color="auto"/>
      </w:divBdr>
    </w:div>
    <w:div w:id="1418016420">
      <w:bodyDiv w:val="1"/>
      <w:marLeft w:val="0"/>
      <w:marRight w:val="0"/>
      <w:marTop w:val="0"/>
      <w:marBottom w:val="0"/>
      <w:divBdr>
        <w:top w:val="none" w:sz="0" w:space="0" w:color="auto"/>
        <w:left w:val="none" w:sz="0" w:space="0" w:color="auto"/>
        <w:bottom w:val="none" w:sz="0" w:space="0" w:color="auto"/>
        <w:right w:val="none" w:sz="0" w:space="0" w:color="auto"/>
      </w:divBdr>
    </w:div>
    <w:div w:id="1536040202">
      <w:bodyDiv w:val="1"/>
      <w:marLeft w:val="0"/>
      <w:marRight w:val="0"/>
      <w:marTop w:val="0"/>
      <w:marBottom w:val="0"/>
      <w:divBdr>
        <w:top w:val="none" w:sz="0" w:space="0" w:color="auto"/>
        <w:left w:val="none" w:sz="0" w:space="0" w:color="auto"/>
        <w:bottom w:val="none" w:sz="0" w:space="0" w:color="auto"/>
        <w:right w:val="none" w:sz="0" w:space="0" w:color="auto"/>
      </w:divBdr>
    </w:div>
    <w:div w:id="1905867045">
      <w:bodyDiv w:val="1"/>
      <w:marLeft w:val="0"/>
      <w:marRight w:val="0"/>
      <w:marTop w:val="0"/>
      <w:marBottom w:val="0"/>
      <w:divBdr>
        <w:top w:val="none" w:sz="0" w:space="0" w:color="auto"/>
        <w:left w:val="none" w:sz="0" w:space="0" w:color="auto"/>
        <w:bottom w:val="none" w:sz="0" w:space="0" w:color="auto"/>
        <w:right w:val="none" w:sz="0" w:space="0" w:color="auto"/>
      </w:divBdr>
    </w:div>
    <w:div w:id="2006393915">
      <w:bodyDiv w:val="1"/>
      <w:marLeft w:val="0"/>
      <w:marRight w:val="0"/>
      <w:marTop w:val="0"/>
      <w:marBottom w:val="0"/>
      <w:divBdr>
        <w:top w:val="none" w:sz="0" w:space="0" w:color="auto"/>
        <w:left w:val="none" w:sz="0" w:space="0" w:color="auto"/>
        <w:bottom w:val="none" w:sz="0" w:space="0" w:color="auto"/>
        <w:right w:val="none" w:sz="0" w:space="0" w:color="auto"/>
      </w:divBdr>
    </w:div>
    <w:div w:id="214677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cc.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3865</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Anatolie Topala</cp:lastModifiedBy>
  <cp:revision>2</cp:revision>
  <cp:lastPrinted>2021-11-04T06:37:00Z</cp:lastPrinted>
  <dcterms:created xsi:type="dcterms:W3CDTF">2021-11-04T06:48:00Z</dcterms:created>
  <dcterms:modified xsi:type="dcterms:W3CDTF">2021-11-04T06:48:00Z</dcterms:modified>
</cp:coreProperties>
</file>