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96"/>
        <w:tblW w:w="9841" w:type="dxa"/>
        <w:tblLayout w:type="fixed"/>
        <w:tblLook w:val="0000" w:firstRow="0" w:lastRow="0" w:firstColumn="0" w:lastColumn="0" w:noHBand="0" w:noVBand="0"/>
      </w:tblPr>
      <w:tblGrid>
        <w:gridCol w:w="747"/>
        <w:gridCol w:w="1534"/>
        <w:gridCol w:w="535"/>
        <w:gridCol w:w="1319"/>
        <w:gridCol w:w="1110"/>
        <w:gridCol w:w="495"/>
        <w:gridCol w:w="4041"/>
        <w:gridCol w:w="60"/>
      </w:tblGrid>
      <w:tr w:rsidR="00666A60" w:rsidRPr="00BC52EB" w:rsidTr="000A0E54">
        <w:trPr>
          <w:trHeight w:val="1366"/>
        </w:trPr>
        <w:tc>
          <w:tcPr>
            <w:tcW w:w="4135" w:type="dxa"/>
            <w:gridSpan w:val="4"/>
          </w:tcPr>
          <w:p w:rsidR="00666A60" w:rsidRPr="003C48D4" w:rsidRDefault="00666A60" w:rsidP="00FE648A">
            <w:pPr>
              <w:spacing w:after="0" w:line="240" w:lineRule="auto"/>
              <w:jc w:val="center"/>
              <w:rPr>
                <w:rFonts w:ascii="Times New Roman" w:eastAsia="Times New Roman" w:hAnsi="Times New Roman" w:cs="Times New Roman"/>
                <w:b/>
                <w:sz w:val="24"/>
                <w:szCs w:val="24"/>
                <w:lang w:val="ro-RO" w:eastAsia="ru-RU"/>
              </w:rPr>
            </w:pPr>
          </w:p>
          <w:p w:rsidR="00666A60" w:rsidRPr="00BC52EB" w:rsidRDefault="00666A60" w:rsidP="00FE648A">
            <w:pPr>
              <w:spacing w:after="0" w:line="240" w:lineRule="auto"/>
              <w:jc w:val="center"/>
              <w:rPr>
                <w:rFonts w:ascii="Times New Roman" w:eastAsia="Times New Roman" w:hAnsi="Times New Roman" w:cs="Times New Roman"/>
                <w:b/>
                <w:sz w:val="24"/>
                <w:szCs w:val="24"/>
                <w:lang w:val="ro-RO" w:eastAsia="ru-RU"/>
              </w:rPr>
            </w:pPr>
            <w:r w:rsidRPr="00BC52EB">
              <w:rPr>
                <w:rFonts w:ascii="Times New Roman" w:eastAsia="Times New Roman" w:hAnsi="Times New Roman" w:cs="Times New Roman"/>
                <w:b/>
                <w:sz w:val="24"/>
                <w:szCs w:val="24"/>
                <w:lang w:val="ro-RO" w:eastAsia="ru-RU"/>
              </w:rPr>
              <w:t>MINISTERUL FINANŢELOR</w:t>
            </w:r>
          </w:p>
          <w:p w:rsidR="00666A60" w:rsidRPr="00BC52EB" w:rsidRDefault="00666A60" w:rsidP="00FE648A">
            <w:pPr>
              <w:spacing w:after="0" w:line="240" w:lineRule="auto"/>
              <w:jc w:val="center"/>
              <w:rPr>
                <w:rFonts w:ascii="Times New Roman" w:eastAsia="Times New Roman" w:hAnsi="Times New Roman" w:cs="Times New Roman"/>
                <w:b/>
                <w:sz w:val="24"/>
                <w:szCs w:val="24"/>
                <w:lang w:val="ro-RO" w:eastAsia="ru-RU"/>
              </w:rPr>
            </w:pPr>
            <w:r w:rsidRPr="00BC52EB">
              <w:rPr>
                <w:rFonts w:ascii="Times New Roman" w:eastAsia="Times New Roman" w:hAnsi="Times New Roman" w:cs="Times New Roman"/>
                <w:b/>
                <w:sz w:val="24"/>
                <w:szCs w:val="24"/>
                <w:lang w:val="ro-RO" w:eastAsia="ru-RU"/>
              </w:rPr>
              <w:t>AL REPUBLICII MOLDOVA</w:t>
            </w:r>
          </w:p>
        </w:tc>
        <w:tc>
          <w:tcPr>
            <w:tcW w:w="1605" w:type="dxa"/>
            <w:gridSpan w:val="2"/>
          </w:tcPr>
          <w:p w:rsidR="00666A60" w:rsidRPr="00BC52EB" w:rsidRDefault="00666A60" w:rsidP="00FE648A">
            <w:pPr>
              <w:spacing w:after="0" w:line="240" w:lineRule="auto"/>
              <w:jc w:val="center"/>
              <w:rPr>
                <w:rFonts w:ascii="Times New Roman" w:eastAsia="Times New Roman" w:hAnsi="Times New Roman" w:cs="Times New Roman"/>
                <w:sz w:val="24"/>
                <w:szCs w:val="24"/>
                <w:lang w:val="ro-RO" w:eastAsia="ru-RU"/>
              </w:rPr>
            </w:pPr>
            <w:r w:rsidRPr="00BC52EB">
              <w:rPr>
                <w:rFonts w:ascii="Times New Roman" w:eastAsia="Times New Roman" w:hAnsi="Times New Roman" w:cs="Times New Roman"/>
                <w:noProof/>
                <w:sz w:val="24"/>
                <w:szCs w:val="24"/>
                <w:lang w:val="ro-RO" w:eastAsia="ro-RO"/>
              </w:rPr>
              <w:drawing>
                <wp:inline distT="0" distB="0" distL="0" distR="0" wp14:anchorId="328557F2" wp14:editId="408BB681">
                  <wp:extent cx="790575" cy="942975"/>
                  <wp:effectExtent l="0" t="0" r="9525" b="9525"/>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4101" w:type="dxa"/>
            <w:gridSpan w:val="2"/>
          </w:tcPr>
          <w:p w:rsidR="00666A60" w:rsidRPr="00BC52EB" w:rsidRDefault="00666A60" w:rsidP="00FE648A">
            <w:pPr>
              <w:spacing w:after="0" w:line="240" w:lineRule="auto"/>
              <w:jc w:val="center"/>
              <w:rPr>
                <w:rFonts w:ascii="Times New Roman" w:eastAsia="Times New Roman" w:hAnsi="Times New Roman" w:cs="Times New Roman"/>
                <w:b/>
                <w:sz w:val="24"/>
                <w:szCs w:val="24"/>
                <w:lang w:val="ro-RO" w:eastAsia="ru-RU"/>
              </w:rPr>
            </w:pPr>
          </w:p>
          <w:p w:rsidR="00666A60" w:rsidRPr="00BC52EB" w:rsidRDefault="00666A60" w:rsidP="00FE648A">
            <w:pPr>
              <w:spacing w:after="0" w:line="240" w:lineRule="auto"/>
              <w:jc w:val="center"/>
              <w:rPr>
                <w:rFonts w:ascii="Times New Roman" w:eastAsia="Times New Roman" w:hAnsi="Times New Roman" w:cs="Times New Roman"/>
                <w:b/>
                <w:sz w:val="24"/>
                <w:szCs w:val="24"/>
                <w:lang w:val="ro-RO" w:eastAsia="ru-RU"/>
              </w:rPr>
            </w:pPr>
            <w:r w:rsidRPr="00BC52EB">
              <w:rPr>
                <w:rFonts w:ascii="Times New Roman" w:eastAsia="Times New Roman" w:hAnsi="Times New Roman" w:cs="Times New Roman"/>
                <w:b/>
                <w:sz w:val="24"/>
                <w:szCs w:val="24"/>
                <w:lang w:val="ro-RO" w:eastAsia="ru-RU"/>
              </w:rPr>
              <w:t>МИНИСТЕРСТВО ФИНАНСОВ</w:t>
            </w:r>
          </w:p>
          <w:p w:rsidR="00666A60" w:rsidRPr="00BC52EB" w:rsidRDefault="00666A60" w:rsidP="00FE648A">
            <w:pPr>
              <w:spacing w:after="0" w:line="240" w:lineRule="auto"/>
              <w:jc w:val="center"/>
              <w:rPr>
                <w:rFonts w:ascii="Times New Roman" w:eastAsia="Times New Roman" w:hAnsi="Times New Roman" w:cs="Times New Roman"/>
                <w:b/>
                <w:sz w:val="24"/>
                <w:szCs w:val="24"/>
                <w:lang w:val="ro-RO" w:eastAsia="ru-RU"/>
              </w:rPr>
            </w:pPr>
            <w:r w:rsidRPr="00BC52EB">
              <w:rPr>
                <w:rFonts w:ascii="Times New Roman" w:eastAsia="Times New Roman" w:hAnsi="Times New Roman" w:cs="Times New Roman"/>
                <w:b/>
                <w:sz w:val="24"/>
                <w:szCs w:val="24"/>
                <w:lang w:val="ro-RO" w:eastAsia="ru-RU"/>
              </w:rPr>
              <w:t>РЕСПУБЛИКИ МОЛДОВА</w:t>
            </w:r>
          </w:p>
        </w:tc>
      </w:tr>
      <w:tr w:rsidR="00666A60" w:rsidRPr="00BC52EB" w:rsidTr="000A0E54">
        <w:trPr>
          <w:trHeight w:val="958"/>
        </w:trPr>
        <w:tc>
          <w:tcPr>
            <w:tcW w:w="9841" w:type="dxa"/>
            <w:gridSpan w:val="8"/>
          </w:tcPr>
          <w:p w:rsidR="00666A60" w:rsidRPr="00BC52EB" w:rsidRDefault="00666A60" w:rsidP="00FE648A">
            <w:pPr>
              <w:spacing w:after="0" w:line="240" w:lineRule="auto"/>
              <w:jc w:val="center"/>
              <w:rPr>
                <w:rFonts w:ascii="Times New Roman" w:eastAsia="Times New Roman" w:hAnsi="Times New Roman" w:cs="Times New Roman"/>
                <w:lang w:val="ro-RO" w:eastAsia="ru-RU"/>
              </w:rPr>
            </w:pPr>
            <w:r w:rsidRPr="00BC52EB">
              <w:rPr>
                <w:rFonts w:ascii="Times New Roman" w:eastAsia="Times New Roman" w:hAnsi="Times New Roman" w:cs="Times New Roman"/>
                <w:lang w:val="ro-RO" w:eastAsia="ru-RU"/>
              </w:rPr>
              <w:t>MD-2005, mun.Chişinău, str.Constantin Tănase, 7</w:t>
            </w:r>
          </w:p>
          <w:p w:rsidR="00666A60" w:rsidRPr="00BC52EB" w:rsidRDefault="00A1684C" w:rsidP="00FE648A">
            <w:pPr>
              <w:spacing w:after="0" w:line="240" w:lineRule="auto"/>
              <w:jc w:val="center"/>
              <w:rPr>
                <w:rFonts w:ascii="Times New Roman" w:eastAsia="Times New Roman" w:hAnsi="Times New Roman" w:cs="Times New Roman"/>
                <w:sz w:val="24"/>
                <w:szCs w:val="24"/>
                <w:lang w:val="ro-RO" w:eastAsia="ru-RU"/>
              </w:rPr>
            </w:pPr>
            <w:hyperlink r:id="rId10" w:history="1">
              <w:r w:rsidR="00666A60" w:rsidRPr="00BC52EB">
                <w:rPr>
                  <w:rFonts w:ascii="Times New Roman" w:eastAsia="Times New Roman" w:hAnsi="Times New Roman" w:cs="Times New Roman"/>
                  <w:color w:val="0000FF"/>
                  <w:u w:val="single"/>
                  <w:lang w:val="ro-RO" w:eastAsia="ru-RU"/>
                </w:rPr>
                <w:t>www.mf.gov.md</w:t>
              </w:r>
            </w:hyperlink>
            <w:r w:rsidR="00666A60" w:rsidRPr="00BC52EB">
              <w:rPr>
                <w:rFonts w:ascii="Times New Roman" w:eastAsia="Times New Roman" w:hAnsi="Times New Roman" w:cs="Times New Roman"/>
                <w:lang w:val="ro-RO" w:eastAsia="ru-RU"/>
              </w:rPr>
              <w:t>, tel.(022) 26-26-00, fax 022-26-25-17</w:t>
            </w:r>
          </w:p>
        </w:tc>
      </w:tr>
      <w:tr w:rsidR="00666A60" w:rsidRPr="00BC52EB" w:rsidTr="000A0E54">
        <w:trPr>
          <w:gridAfter w:val="1"/>
          <w:wAfter w:w="60" w:type="dxa"/>
          <w:trHeight w:val="266"/>
        </w:trPr>
        <w:tc>
          <w:tcPr>
            <w:tcW w:w="2281" w:type="dxa"/>
            <w:gridSpan w:val="2"/>
            <w:tcBorders>
              <w:bottom w:val="single" w:sz="4" w:space="0" w:color="auto"/>
            </w:tcBorders>
          </w:tcPr>
          <w:p w:rsidR="00666A60" w:rsidRPr="00BC52EB" w:rsidRDefault="00C4082D" w:rsidP="009F45C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28.10</w:t>
            </w:r>
            <w:r w:rsidR="0077598E">
              <w:rPr>
                <w:rFonts w:ascii="Times New Roman" w:eastAsia="Times New Roman" w:hAnsi="Times New Roman" w:cs="Times New Roman"/>
                <w:sz w:val="24"/>
                <w:szCs w:val="24"/>
                <w:lang w:eastAsia="ru-RU"/>
              </w:rPr>
              <w:t>.</w:t>
            </w:r>
            <w:r w:rsidR="00895C3C">
              <w:rPr>
                <w:rFonts w:ascii="Times New Roman" w:eastAsia="Times New Roman" w:hAnsi="Times New Roman" w:cs="Times New Roman"/>
                <w:sz w:val="24"/>
                <w:szCs w:val="24"/>
                <w:lang w:eastAsia="ru-RU"/>
              </w:rPr>
              <w:t>20</w:t>
            </w:r>
            <w:r w:rsidR="003D099F">
              <w:rPr>
                <w:rFonts w:ascii="Times New Roman" w:eastAsia="Times New Roman" w:hAnsi="Times New Roman" w:cs="Times New Roman"/>
                <w:sz w:val="24"/>
                <w:szCs w:val="24"/>
                <w:lang w:eastAsia="ru-RU"/>
              </w:rPr>
              <w:t>2</w:t>
            </w:r>
            <w:r w:rsidR="009F45C0">
              <w:rPr>
                <w:rFonts w:ascii="Times New Roman" w:eastAsia="Times New Roman" w:hAnsi="Times New Roman" w:cs="Times New Roman"/>
                <w:sz w:val="24"/>
                <w:szCs w:val="24"/>
                <w:lang w:eastAsia="ru-RU"/>
              </w:rPr>
              <w:t>1</w:t>
            </w:r>
          </w:p>
        </w:tc>
        <w:tc>
          <w:tcPr>
            <w:tcW w:w="535" w:type="dxa"/>
            <w:vAlign w:val="bottom"/>
          </w:tcPr>
          <w:p w:rsidR="00666A60" w:rsidRPr="00BC52EB" w:rsidRDefault="00666A60" w:rsidP="00FE648A">
            <w:pPr>
              <w:spacing w:after="0" w:line="240" w:lineRule="auto"/>
              <w:ind w:right="-116"/>
              <w:jc w:val="center"/>
              <w:rPr>
                <w:rFonts w:ascii="Times New Roman" w:eastAsia="Times New Roman" w:hAnsi="Times New Roman" w:cs="Times New Roman"/>
                <w:sz w:val="24"/>
                <w:szCs w:val="24"/>
                <w:lang w:val="ro-RO" w:eastAsia="ru-RU"/>
              </w:rPr>
            </w:pPr>
            <w:r w:rsidRPr="00BC52EB">
              <w:rPr>
                <w:rFonts w:ascii="Times New Roman" w:eastAsia="Times New Roman" w:hAnsi="Times New Roman" w:cs="Times New Roman"/>
                <w:sz w:val="24"/>
                <w:szCs w:val="24"/>
                <w:lang w:val="ro-RO" w:eastAsia="ru-RU"/>
              </w:rPr>
              <w:t>nr.</w:t>
            </w:r>
          </w:p>
        </w:tc>
        <w:tc>
          <w:tcPr>
            <w:tcW w:w="2429" w:type="dxa"/>
            <w:gridSpan w:val="2"/>
            <w:tcBorders>
              <w:bottom w:val="single" w:sz="4" w:space="0" w:color="auto"/>
            </w:tcBorders>
          </w:tcPr>
          <w:p w:rsidR="00666A60" w:rsidRPr="00BC52EB" w:rsidRDefault="00895C3C" w:rsidP="00792737">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w:t>
            </w:r>
            <w:r w:rsidR="003D099F">
              <w:rPr>
                <w:rFonts w:ascii="Times New Roman" w:eastAsia="Times New Roman" w:hAnsi="Times New Roman" w:cs="Times New Roman"/>
                <w:sz w:val="24"/>
                <w:szCs w:val="24"/>
                <w:lang w:val="ro-RO" w:eastAsia="ru-RU"/>
              </w:rPr>
              <w:t>6/1</w:t>
            </w:r>
            <w:r>
              <w:rPr>
                <w:rFonts w:ascii="Times New Roman" w:eastAsia="Times New Roman" w:hAnsi="Times New Roman" w:cs="Times New Roman"/>
                <w:sz w:val="24"/>
                <w:szCs w:val="24"/>
                <w:lang w:val="ro-RO" w:eastAsia="ru-RU"/>
              </w:rPr>
              <w:t>-</w:t>
            </w:r>
            <w:r w:rsidR="00792737">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w:t>
            </w:r>
            <w:r w:rsidR="00C4082D">
              <w:rPr>
                <w:rFonts w:ascii="Times New Roman" w:eastAsia="Times New Roman" w:hAnsi="Times New Roman" w:cs="Times New Roman"/>
                <w:sz w:val="24"/>
                <w:szCs w:val="24"/>
                <w:lang w:val="ro-RO" w:eastAsia="ru-RU"/>
              </w:rPr>
              <w:t>363</w:t>
            </w:r>
            <w:r w:rsidR="00013DB5">
              <w:rPr>
                <w:rFonts w:ascii="Times New Roman" w:eastAsia="Times New Roman" w:hAnsi="Times New Roman" w:cs="Times New Roman"/>
                <w:sz w:val="24"/>
                <w:szCs w:val="24"/>
                <w:lang w:val="ro-RO" w:eastAsia="ru-RU"/>
              </w:rPr>
              <w:t xml:space="preserve"> /</w:t>
            </w:r>
            <w:r w:rsidR="00C4082D">
              <w:rPr>
                <w:rFonts w:ascii="Times New Roman" w:eastAsia="Times New Roman" w:hAnsi="Times New Roman" w:cs="Times New Roman"/>
                <w:sz w:val="24"/>
                <w:szCs w:val="24"/>
                <w:lang w:val="ro-RO" w:eastAsia="ru-RU"/>
              </w:rPr>
              <w:t>1047</w:t>
            </w:r>
          </w:p>
        </w:tc>
        <w:tc>
          <w:tcPr>
            <w:tcW w:w="4536" w:type="dxa"/>
            <w:gridSpan w:val="2"/>
          </w:tcPr>
          <w:p w:rsidR="00666A60" w:rsidRPr="00BC52EB" w:rsidRDefault="00666A60" w:rsidP="00FE648A">
            <w:pPr>
              <w:spacing w:after="0" w:line="240" w:lineRule="auto"/>
              <w:jc w:val="center"/>
              <w:rPr>
                <w:rFonts w:ascii="Times New Roman" w:eastAsia="Times New Roman" w:hAnsi="Times New Roman" w:cs="Times New Roman"/>
                <w:sz w:val="24"/>
                <w:szCs w:val="24"/>
                <w:lang w:val="ro-RO" w:eastAsia="ru-RU"/>
              </w:rPr>
            </w:pPr>
          </w:p>
        </w:tc>
      </w:tr>
      <w:tr w:rsidR="00666A60" w:rsidRPr="00BC52EB" w:rsidTr="000A0E54">
        <w:trPr>
          <w:trHeight w:val="376"/>
        </w:trPr>
        <w:tc>
          <w:tcPr>
            <w:tcW w:w="747" w:type="dxa"/>
            <w:vAlign w:val="bottom"/>
          </w:tcPr>
          <w:p w:rsidR="00666A60" w:rsidRPr="00BC52EB" w:rsidRDefault="00666A60" w:rsidP="00FE648A">
            <w:pPr>
              <w:spacing w:after="0" w:line="240" w:lineRule="auto"/>
              <w:ind w:left="-108" w:right="-108"/>
              <w:jc w:val="center"/>
              <w:rPr>
                <w:rFonts w:ascii="Times New Roman" w:eastAsia="Times New Roman" w:hAnsi="Times New Roman" w:cs="Times New Roman"/>
                <w:sz w:val="24"/>
                <w:szCs w:val="24"/>
                <w:lang w:val="ro-RO" w:eastAsia="ru-RU"/>
              </w:rPr>
            </w:pPr>
            <w:r w:rsidRPr="00BC52EB">
              <w:rPr>
                <w:rFonts w:ascii="Times New Roman" w:eastAsia="Times New Roman" w:hAnsi="Times New Roman" w:cs="Times New Roman"/>
                <w:sz w:val="24"/>
                <w:szCs w:val="24"/>
                <w:lang w:val="ro-RO" w:eastAsia="ru-RU"/>
              </w:rPr>
              <w:t>La nr.</w:t>
            </w:r>
          </w:p>
        </w:tc>
        <w:tc>
          <w:tcPr>
            <w:tcW w:w="4498" w:type="dxa"/>
            <w:gridSpan w:val="4"/>
            <w:tcBorders>
              <w:bottom w:val="single" w:sz="4" w:space="0" w:color="auto"/>
            </w:tcBorders>
            <w:vAlign w:val="bottom"/>
          </w:tcPr>
          <w:p w:rsidR="00666A60" w:rsidRPr="000A6C3F" w:rsidRDefault="00666A60" w:rsidP="000A6C3F">
            <w:pPr>
              <w:spacing w:after="0" w:line="240" w:lineRule="auto"/>
              <w:jc w:val="both"/>
              <w:rPr>
                <w:rFonts w:ascii="Times New Roman" w:eastAsia="Times New Roman" w:hAnsi="Times New Roman" w:cs="Times New Roman"/>
                <w:sz w:val="24"/>
                <w:szCs w:val="24"/>
                <w:lang w:val="ro-RO" w:eastAsia="ru-RU"/>
              </w:rPr>
            </w:pPr>
          </w:p>
        </w:tc>
        <w:tc>
          <w:tcPr>
            <w:tcW w:w="4596" w:type="dxa"/>
            <w:gridSpan w:val="3"/>
          </w:tcPr>
          <w:p w:rsidR="00666A60" w:rsidRPr="00BC52EB" w:rsidRDefault="00666A60" w:rsidP="00FE648A">
            <w:pPr>
              <w:spacing w:after="0" w:line="240" w:lineRule="auto"/>
              <w:jc w:val="center"/>
              <w:rPr>
                <w:rFonts w:ascii="Times New Roman" w:eastAsia="Times New Roman" w:hAnsi="Times New Roman" w:cs="Times New Roman"/>
                <w:sz w:val="24"/>
                <w:szCs w:val="24"/>
                <w:lang w:val="ro-RO" w:eastAsia="ru-RU"/>
              </w:rPr>
            </w:pPr>
          </w:p>
        </w:tc>
      </w:tr>
    </w:tbl>
    <w:p w:rsidR="004B662E" w:rsidRDefault="004B662E" w:rsidP="00907FDE">
      <w:pPr>
        <w:spacing w:after="0" w:line="240" w:lineRule="auto"/>
        <w:jc w:val="both"/>
        <w:rPr>
          <w:rFonts w:ascii="Times New Roman" w:hAnsi="Times New Roman" w:cs="Times New Roman"/>
          <w:b/>
          <w:sz w:val="24"/>
          <w:szCs w:val="24"/>
          <w:lang w:val="ro-RO"/>
        </w:rPr>
      </w:pPr>
    </w:p>
    <w:p w:rsidR="00F76DDB" w:rsidRPr="00F76DDB" w:rsidRDefault="00F76DDB" w:rsidP="00F76DDB">
      <w:pPr>
        <w:spacing w:after="0" w:line="240" w:lineRule="auto"/>
        <w:jc w:val="right"/>
        <w:rPr>
          <w:rFonts w:ascii="Times New Roman" w:hAnsi="Times New Roman" w:cs="Times New Roman"/>
          <w:b/>
          <w:sz w:val="28"/>
          <w:szCs w:val="28"/>
          <w:lang w:val="ro-RO"/>
        </w:rPr>
      </w:pPr>
      <w:r w:rsidRPr="00F76DDB">
        <w:rPr>
          <w:rFonts w:ascii="Times New Roman" w:hAnsi="Times New Roman" w:cs="Times New Roman"/>
          <w:b/>
          <w:sz w:val="28"/>
          <w:szCs w:val="28"/>
          <w:lang w:val="ro-RO"/>
        </w:rPr>
        <w:t xml:space="preserve">                                                                                                     Cancelaria de Stat</w:t>
      </w:r>
    </w:p>
    <w:p w:rsidR="00F76DDB" w:rsidRPr="00F76DDB" w:rsidRDefault="00F76DDB" w:rsidP="00F76DDB">
      <w:pPr>
        <w:spacing w:after="0" w:line="240" w:lineRule="auto"/>
        <w:jc w:val="both"/>
        <w:rPr>
          <w:rFonts w:ascii="Times New Roman" w:hAnsi="Times New Roman" w:cs="Times New Roman"/>
          <w:b/>
          <w:sz w:val="24"/>
          <w:szCs w:val="24"/>
          <w:lang w:val="ro-RO"/>
        </w:rPr>
      </w:pPr>
    </w:p>
    <w:p w:rsidR="0095419B" w:rsidRPr="0095419B" w:rsidRDefault="0095419B" w:rsidP="0095419B">
      <w:pPr>
        <w:spacing w:after="0" w:line="360" w:lineRule="auto"/>
        <w:jc w:val="center"/>
        <w:rPr>
          <w:rFonts w:ascii="Times New Roman" w:hAnsi="Times New Roman" w:cs="Times New Roman"/>
          <w:b/>
          <w:sz w:val="24"/>
          <w:szCs w:val="24"/>
          <w:lang w:val="ro-RO"/>
        </w:rPr>
      </w:pPr>
      <w:r w:rsidRPr="0095419B">
        <w:rPr>
          <w:rFonts w:ascii="Times New Roman" w:hAnsi="Times New Roman" w:cs="Times New Roman"/>
          <w:b/>
          <w:sz w:val="24"/>
          <w:szCs w:val="24"/>
          <w:lang w:val="ro-RO"/>
        </w:rPr>
        <w:t>CERERE</w:t>
      </w:r>
    </w:p>
    <w:p w:rsidR="001E2A99" w:rsidRDefault="0095419B" w:rsidP="0095419B">
      <w:pPr>
        <w:spacing w:after="0" w:line="360" w:lineRule="auto"/>
        <w:jc w:val="center"/>
        <w:rPr>
          <w:rFonts w:ascii="Times New Roman" w:hAnsi="Times New Roman" w:cs="Times New Roman"/>
          <w:b/>
          <w:sz w:val="24"/>
          <w:szCs w:val="24"/>
          <w:lang w:val="ro-RO"/>
        </w:rPr>
      </w:pPr>
      <w:r w:rsidRPr="0095419B">
        <w:rPr>
          <w:rFonts w:ascii="Times New Roman" w:hAnsi="Times New Roman" w:cs="Times New Roman"/>
          <w:b/>
          <w:sz w:val="24"/>
          <w:szCs w:val="24"/>
          <w:lang w:val="ro-RO"/>
        </w:rPr>
        <w:t>privind înregistrarea de către Cancelaria de Stat a proiectelor de acte ale Guvernului</w:t>
      </w:r>
    </w:p>
    <w:p w:rsidR="00D67589" w:rsidRDefault="00D67589" w:rsidP="0095419B">
      <w:pPr>
        <w:spacing w:after="0" w:line="360" w:lineRule="auto"/>
        <w:jc w:val="center"/>
        <w:rPr>
          <w:rFonts w:ascii="Times New Roman" w:hAnsi="Times New Roman" w:cs="Times New Roman"/>
          <w:b/>
          <w:sz w:val="24"/>
          <w:szCs w:val="24"/>
          <w:lang w:val="ro-RO"/>
        </w:rPr>
      </w:pPr>
    </w:p>
    <w:tbl>
      <w:tblPr>
        <w:tblStyle w:val="TableGrid"/>
        <w:tblW w:w="0" w:type="auto"/>
        <w:tblLook w:val="04A0" w:firstRow="1" w:lastRow="0" w:firstColumn="1" w:lastColumn="0" w:noHBand="0" w:noVBand="1"/>
      </w:tblPr>
      <w:tblGrid>
        <w:gridCol w:w="959"/>
        <w:gridCol w:w="2410"/>
        <w:gridCol w:w="6201"/>
      </w:tblGrid>
      <w:tr w:rsidR="0095419B" w:rsidTr="0095419B">
        <w:tc>
          <w:tcPr>
            <w:tcW w:w="959" w:type="dxa"/>
          </w:tcPr>
          <w:p w:rsidR="0095419B" w:rsidRDefault="0095419B" w:rsidP="0095419B">
            <w:pPr>
              <w:jc w:val="both"/>
              <w:rPr>
                <w:rFonts w:ascii="Times New Roman" w:hAnsi="Times New Roman" w:cs="Times New Roman"/>
                <w:b/>
                <w:sz w:val="24"/>
                <w:szCs w:val="24"/>
                <w:lang w:val="ro-RO"/>
              </w:rPr>
            </w:pPr>
            <w:r w:rsidRPr="0095419B">
              <w:rPr>
                <w:rFonts w:ascii="Times New Roman" w:hAnsi="Times New Roman" w:cs="Times New Roman"/>
                <w:b/>
                <w:sz w:val="24"/>
                <w:szCs w:val="24"/>
                <w:lang w:val="ro-RO"/>
              </w:rPr>
              <w:t>Nr.crt.</w:t>
            </w:r>
          </w:p>
        </w:tc>
        <w:tc>
          <w:tcPr>
            <w:tcW w:w="2410" w:type="dxa"/>
          </w:tcPr>
          <w:p w:rsidR="0095419B" w:rsidRDefault="0095419B" w:rsidP="0095419B">
            <w:pPr>
              <w:jc w:val="center"/>
              <w:rPr>
                <w:rFonts w:ascii="Times New Roman" w:hAnsi="Times New Roman" w:cs="Times New Roman"/>
                <w:b/>
                <w:sz w:val="24"/>
                <w:szCs w:val="24"/>
                <w:lang w:val="ro-RO"/>
              </w:rPr>
            </w:pPr>
            <w:r w:rsidRPr="0095419B">
              <w:rPr>
                <w:rFonts w:ascii="Times New Roman" w:hAnsi="Times New Roman" w:cs="Times New Roman"/>
                <w:b/>
                <w:sz w:val="24"/>
                <w:szCs w:val="24"/>
                <w:lang w:val="ro-RO"/>
              </w:rPr>
              <w:t>Criterii de înregistrare</w:t>
            </w:r>
          </w:p>
        </w:tc>
        <w:tc>
          <w:tcPr>
            <w:tcW w:w="6201" w:type="dxa"/>
          </w:tcPr>
          <w:p w:rsidR="0095419B" w:rsidRDefault="0095419B" w:rsidP="0095419B">
            <w:pPr>
              <w:jc w:val="center"/>
              <w:rPr>
                <w:rFonts w:ascii="Times New Roman" w:hAnsi="Times New Roman" w:cs="Times New Roman"/>
                <w:b/>
                <w:sz w:val="24"/>
                <w:szCs w:val="24"/>
                <w:lang w:val="ro-RO"/>
              </w:rPr>
            </w:pPr>
            <w:r w:rsidRPr="0095419B">
              <w:rPr>
                <w:rFonts w:ascii="Times New Roman" w:hAnsi="Times New Roman" w:cs="Times New Roman"/>
                <w:b/>
                <w:sz w:val="24"/>
                <w:szCs w:val="24"/>
                <w:lang w:val="ro-RO"/>
              </w:rPr>
              <w:t>Nota autorului</w:t>
            </w:r>
          </w:p>
        </w:tc>
      </w:tr>
      <w:tr w:rsidR="0095419B" w:rsidTr="0095419B">
        <w:tc>
          <w:tcPr>
            <w:tcW w:w="959" w:type="dxa"/>
          </w:tcPr>
          <w:p w:rsidR="0095419B" w:rsidRPr="005F7AFB" w:rsidRDefault="0095419B" w:rsidP="0095419B">
            <w:pPr>
              <w:jc w:val="both"/>
              <w:rPr>
                <w:rFonts w:ascii="Times New Roman" w:hAnsi="Times New Roman" w:cs="Times New Roman"/>
                <w:sz w:val="24"/>
                <w:szCs w:val="24"/>
                <w:lang w:val="ro-RO"/>
              </w:rPr>
            </w:pPr>
            <w:r w:rsidRPr="005F7AFB">
              <w:rPr>
                <w:rFonts w:ascii="Times New Roman" w:hAnsi="Times New Roman" w:cs="Times New Roman"/>
                <w:sz w:val="24"/>
                <w:szCs w:val="24"/>
                <w:lang w:val="ro-RO"/>
              </w:rPr>
              <w:t>1.</w:t>
            </w:r>
          </w:p>
        </w:tc>
        <w:tc>
          <w:tcPr>
            <w:tcW w:w="2410" w:type="dxa"/>
          </w:tcPr>
          <w:p w:rsidR="0095419B" w:rsidRPr="0095419B" w:rsidRDefault="0095419B" w:rsidP="0095419B">
            <w:pPr>
              <w:rPr>
                <w:rFonts w:ascii="Times New Roman" w:hAnsi="Times New Roman" w:cs="Times New Roman"/>
                <w:sz w:val="24"/>
                <w:szCs w:val="24"/>
                <w:lang w:val="ro-RO"/>
              </w:rPr>
            </w:pPr>
            <w:r w:rsidRPr="0095419B">
              <w:rPr>
                <w:rFonts w:ascii="Times New Roman" w:hAnsi="Times New Roman" w:cs="Times New Roman"/>
                <w:sz w:val="24"/>
                <w:szCs w:val="24"/>
                <w:lang w:val="ro-RO"/>
              </w:rPr>
              <w:t>Categoria şi denumirea proiectului</w:t>
            </w:r>
          </w:p>
        </w:tc>
        <w:tc>
          <w:tcPr>
            <w:tcW w:w="6201" w:type="dxa"/>
          </w:tcPr>
          <w:p w:rsidR="0095419B" w:rsidRPr="0095419B" w:rsidRDefault="0095419B" w:rsidP="0095419B">
            <w:pPr>
              <w:jc w:val="both"/>
              <w:rPr>
                <w:rFonts w:ascii="Times New Roman" w:hAnsi="Times New Roman" w:cs="Times New Roman"/>
                <w:sz w:val="24"/>
                <w:szCs w:val="24"/>
                <w:lang w:val="ro-RO"/>
              </w:rPr>
            </w:pPr>
            <w:r w:rsidRPr="0095419B">
              <w:rPr>
                <w:rFonts w:ascii="Times New Roman" w:hAnsi="Times New Roman" w:cs="Times New Roman"/>
                <w:sz w:val="24"/>
                <w:szCs w:val="24"/>
                <w:lang w:val="ro-RO"/>
              </w:rPr>
              <w:t>Hotărîre de Guvern „Privind aprobarea bugetului Instituției Publice „Consiliul de supraveghere publică a auditului” pentru anul 2022”</w:t>
            </w:r>
          </w:p>
        </w:tc>
      </w:tr>
      <w:tr w:rsidR="0095419B" w:rsidTr="0095419B">
        <w:tc>
          <w:tcPr>
            <w:tcW w:w="959" w:type="dxa"/>
          </w:tcPr>
          <w:p w:rsidR="0095419B" w:rsidRPr="005F7AFB" w:rsidRDefault="005F7AFB" w:rsidP="0095419B">
            <w:pPr>
              <w:jc w:val="both"/>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0" w:type="dxa"/>
          </w:tcPr>
          <w:p w:rsidR="0095419B" w:rsidRPr="005F7AFB" w:rsidRDefault="007C6E8E" w:rsidP="0095419B">
            <w:pPr>
              <w:jc w:val="both"/>
              <w:rPr>
                <w:rFonts w:ascii="Times New Roman" w:hAnsi="Times New Roman" w:cs="Times New Roman"/>
                <w:sz w:val="24"/>
                <w:szCs w:val="24"/>
                <w:lang w:val="ro-RO"/>
              </w:rPr>
            </w:pPr>
            <w:r w:rsidRPr="005F7AFB">
              <w:rPr>
                <w:rFonts w:ascii="Times New Roman" w:hAnsi="Times New Roman" w:cs="Times New Roman"/>
                <w:sz w:val="24"/>
                <w:szCs w:val="24"/>
                <w:lang w:val="ro-RO"/>
              </w:rPr>
              <w:t>Autoritatea care a elaborat proiectul</w:t>
            </w:r>
          </w:p>
        </w:tc>
        <w:tc>
          <w:tcPr>
            <w:tcW w:w="6201" w:type="dxa"/>
          </w:tcPr>
          <w:p w:rsidR="0095419B" w:rsidRPr="005F7AFB" w:rsidRDefault="007C6E8E" w:rsidP="003962A5">
            <w:pPr>
              <w:jc w:val="both"/>
              <w:rPr>
                <w:rFonts w:ascii="Times New Roman" w:hAnsi="Times New Roman" w:cs="Times New Roman"/>
                <w:sz w:val="24"/>
                <w:szCs w:val="24"/>
                <w:lang w:val="ro-RO"/>
              </w:rPr>
            </w:pPr>
            <w:r w:rsidRPr="005F7AFB">
              <w:rPr>
                <w:rFonts w:ascii="Times New Roman" w:hAnsi="Times New Roman" w:cs="Times New Roman"/>
                <w:sz w:val="24"/>
                <w:szCs w:val="24"/>
                <w:lang w:val="ro-RO"/>
              </w:rPr>
              <w:t>Autorul proiectului este I.P. „Consiliul de supraveghere publică a auditului”, iar conform prevederilor pct.40 al Regulamentului Guvernului, aprobat prin Hotărîrea Guvernului nr.610/2018, proiectul este promovat de Ministerul Finanțelor</w:t>
            </w:r>
          </w:p>
        </w:tc>
      </w:tr>
      <w:tr w:rsidR="0095419B" w:rsidTr="0095419B">
        <w:tc>
          <w:tcPr>
            <w:tcW w:w="959" w:type="dxa"/>
          </w:tcPr>
          <w:p w:rsidR="0095419B" w:rsidRPr="003E7D28" w:rsidRDefault="005F7AFB"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3.</w:t>
            </w:r>
          </w:p>
        </w:tc>
        <w:tc>
          <w:tcPr>
            <w:tcW w:w="2410" w:type="dxa"/>
          </w:tcPr>
          <w:p w:rsidR="0095419B" w:rsidRPr="005F7AFB" w:rsidRDefault="007C6E8E" w:rsidP="0095419B">
            <w:pPr>
              <w:jc w:val="both"/>
              <w:rPr>
                <w:rFonts w:ascii="Times New Roman" w:hAnsi="Times New Roman" w:cs="Times New Roman"/>
                <w:sz w:val="24"/>
                <w:szCs w:val="24"/>
                <w:lang w:val="ro-RO"/>
              </w:rPr>
            </w:pPr>
            <w:r w:rsidRPr="005F7AFB">
              <w:rPr>
                <w:rFonts w:ascii="Times New Roman" w:hAnsi="Times New Roman" w:cs="Times New Roman"/>
                <w:sz w:val="24"/>
                <w:szCs w:val="24"/>
                <w:lang w:val="ro-RO"/>
              </w:rPr>
              <w:t>Justificarea depunerii cererii</w:t>
            </w:r>
          </w:p>
        </w:tc>
        <w:tc>
          <w:tcPr>
            <w:tcW w:w="6201" w:type="dxa"/>
          </w:tcPr>
          <w:p w:rsidR="0095419B" w:rsidRPr="005F7AFB" w:rsidRDefault="007C6E8E" w:rsidP="0095419B">
            <w:pPr>
              <w:jc w:val="both"/>
              <w:rPr>
                <w:rFonts w:ascii="Times New Roman" w:hAnsi="Times New Roman" w:cs="Times New Roman"/>
                <w:sz w:val="24"/>
                <w:szCs w:val="24"/>
                <w:lang w:val="ro-RO"/>
              </w:rPr>
            </w:pPr>
            <w:r w:rsidRPr="005F7AFB">
              <w:rPr>
                <w:rFonts w:ascii="Times New Roman" w:hAnsi="Times New Roman" w:cs="Times New Roman"/>
                <w:sz w:val="24"/>
                <w:szCs w:val="24"/>
                <w:lang w:val="ro-RO"/>
              </w:rPr>
              <w:t>Art. 39 alin. (2)  din Legea nr.271/2017 privind auditul situațiilor financiare</w:t>
            </w:r>
          </w:p>
        </w:tc>
      </w:tr>
      <w:tr w:rsidR="0095419B" w:rsidTr="0095419B">
        <w:tc>
          <w:tcPr>
            <w:tcW w:w="959" w:type="dxa"/>
          </w:tcPr>
          <w:p w:rsidR="0095419B" w:rsidRPr="003E7D28" w:rsidRDefault="003E7D28"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4.</w:t>
            </w:r>
          </w:p>
        </w:tc>
        <w:tc>
          <w:tcPr>
            <w:tcW w:w="2410" w:type="dxa"/>
          </w:tcPr>
          <w:p w:rsidR="0095419B" w:rsidRPr="000C2115" w:rsidRDefault="002C4E36" w:rsidP="000C2115">
            <w:pPr>
              <w:rPr>
                <w:rFonts w:ascii="Times New Roman" w:hAnsi="Times New Roman" w:cs="Times New Roman"/>
                <w:sz w:val="24"/>
                <w:szCs w:val="24"/>
                <w:lang w:val="ro-RO"/>
              </w:rPr>
            </w:pPr>
            <w:r w:rsidRPr="000C2115">
              <w:rPr>
                <w:rFonts w:ascii="Times New Roman" w:hAnsi="Times New Roman" w:cs="Times New Roman"/>
                <w:sz w:val="24"/>
                <w:szCs w:val="24"/>
                <w:lang w:val="ro-RO"/>
              </w:rPr>
              <w:t>Lista autorităților și instituțiilor a căror avizare este necesară</w:t>
            </w:r>
          </w:p>
        </w:tc>
        <w:tc>
          <w:tcPr>
            <w:tcW w:w="6201" w:type="dxa"/>
          </w:tcPr>
          <w:p w:rsidR="002C4E36" w:rsidRPr="000C2115" w:rsidRDefault="002C4E36" w:rsidP="002C4E36">
            <w:pPr>
              <w:jc w:val="both"/>
              <w:rPr>
                <w:rFonts w:ascii="Times New Roman" w:hAnsi="Times New Roman" w:cs="Times New Roman"/>
                <w:sz w:val="24"/>
                <w:szCs w:val="24"/>
                <w:lang w:val="ro-RO"/>
              </w:rPr>
            </w:pPr>
            <w:r w:rsidRPr="000C2115">
              <w:rPr>
                <w:rFonts w:ascii="Times New Roman" w:hAnsi="Times New Roman" w:cs="Times New Roman"/>
                <w:sz w:val="24"/>
                <w:szCs w:val="24"/>
                <w:lang w:val="ro-RO"/>
              </w:rPr>
              <w:t>Ministerul Justiției</w:t>
            </w:r>
          </w:p>
          <w:p w:rsidR="0095419B" w:rsidRPr="000C2115" w:rsidRDefault="002C4E36" w:rsidP="002C4E36">
            <w:pPr>
              <w:jc w:val="both"/>
              <w:rPr>
                <w:rFonts w:ascii="Times New Roman" w:hAnsi="Times New Roman" w:cs="Times New Roman"/>
                <w:sz w:val="24"/>
                <w:szCs w:val="24"/>
                <w:lang w:val="ro-RO"/>
              </w:rPr>
            </w:pPr>
            <w:r w:rsidRPr="000C2115">
              <w:rPr>
                <w:rFonts w:ascii="Times New Roman" w:hAnsi="Times New Roman" w:cs="Times New Roman"/>
                <w:sz w:val="24"/>
                <w:szCs w:val="24"/>
                <w:lang w:val="ro-RO"/>
              </w:rPr>
              <w:t>Centrul Național Anticorupție</w:t>
            </w:r>
          </w:p>
        </w:tc>
      </w:tr>
      <w:tr w:rsidR="0095419B" w:rsidTr="0095419B">
        <w:tc>
          <w:tcPr>
            <w:tcW w:w="959" w:type="dxa"/>
          </w:tcPr>
          <w:p w:rsidR="0095419B" w:rsidRPr="003E7D28" w:rsidRDefault="003E7D28"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5.</w:t>
            </w:r>
          </w:p>
        </w:tc>
        <w:tc>
          <w:tcPr>
            <w:tcW w:w="2410" w:type="dxa"/>
          </w:tcPr>
          <w:p w:rsidR="0095419B" w:rsidRPr="000C2115" w:rsidRDefault="003C4922" w:rsidP="000C2115">
            <w:pPr>
              <w:rPr>
                <w:rFonts w:ascii="Times New Roman" w:hAnsi="Times New Roman" w:cs="Times New Roman"/>
                <w:sz w:val="24"/>
                <w:szCs w:val="24"/>
                <w:lang w:val="ro-RO"/>
              </w:rPr>
            </w:pPr>
            <w:r w:rsidRPr="000C2115">
              <w:rPr>
                <w:rFonts w:ascii="Times New Roman" w:hAnsi="Times New Roman" w:cs="Times New Roman"/>
                <w:sz w:val="24"/>
                <w:szCs w:val="24"/>
                <w:lang w:val="ro-RO"/>
              </w:rPr>
              <w:t>Termenul-limită pentru depunerea avizelor/expertizelor</w:t>
            </w:r>
          </w:p>
        </w:tc>
        <w:tc>
          <w:tcPr>
            <w:tcW w:w="6201" w:type="dxa"/>
          </w:tcPr>
          <w:p w:rsidR="0095419B" w:rsidRPr="000C2115" w:rsidRDefault="0051723A" w:rsidP="0095419B">
            <w:pPr>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3C4922" w:rsidRPr="000C2115">
              <w:rPr>
                <w:rFonts w:ascii="Times New Roman" w:hAnsi="Times New Roman" w:cs="Times New Roman"/>
                <w:sz w:val="24"/>
                <w:szCs w:val="24"/>
                <w:lang w:val="ro-RO"/>
              </w:rPr>
              <w:t xml:space="preserve"> zile lucrătoare</w:t>
            </w:r>
          </w:p>
        </w:tc>
      </w:tr>
      <w:tr w:rsidR="0095419B" w:rsidTr="0095419B">
        <w:tc>
          <w:tcPr>
            <w:tcW w:w="959" w:type="dxa"/>
          </w:tcPr>
          <w:p w:rsidR="0095419B" w:rsidRPr="003E7D28" w:rsidRDefault="003E7D28"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6.</w:t>
            </w:r>
          </w:p>
        </w:tc>
        <w:tc>
          <w:tcPr>
            <w:tcW w:w="2410" w:type="dxa"/>
          </w:tcPr>
          <w:p w:rsidR="0095419B" w:rsidRPr="000C2115" w:rsidRDefault="00E2431A" w:rsidP="000C2115">
            <w:pPr>
              <w:rPr>
                <w:rFonts w:ascii="Times New Roman" w:hAnsi="Times New Roman" w:cs="Times New Roman"/>
                <w:sz w:val="24"/>
                <w:szCs w:val="24"/>
                <w:lang w:val="ro-RO"/>
              </w:rPr>
            </w:pPr>
            <w:r w:rsidRPr="000C2115">
              <w:rPr>
                <w:rFonts w:ascii="Times New Roman" w:hAnsi="Times New Roman" w:cs="Times New Roman"/>
                <w:sz w:val="24"/>
                <w:szCs w:val="24"/>
                <w:lang w:val="ro-RO"/>
              </w:rPr>
              <w:t>Persoana responsabilă de promovarea proiectului</w:t>
            </w:r>
          </w:p>
        </w:tc>
        <w:tc>
          <w:tcPr>
            <w:tcW w:w="6201" w:type="dxa"/>
          </w:tcPr>
          <w:p w:rsidR="0095419B" w:rsidRPr="000C2115" w:rsidRDefault="00E2431A" w:rsidP="0095419B">
            <w:pPr>
              <w:jc w:val="both"/>
              <w:rPr>
                <w:rFonts w:ascii="Times New Roman" w:hAnsi="Times New Roman" w:cs="Times New Roman"/>
                <w:sz w:val="24"/>
                <w:szCs w:val="24"/>
                <w:lang w:val="ro-RO"/>
              </w:rPr>
            </w:pPr>
            <w:r w:rsidRPr="000C2115">
              <w:rPr>
                <w:rFonts w:ascii="Times New Roman" w:hAnsi="Times New Roman" w:cs="Times New Roman"/>
                <w:sz w:val="24"/>
                <w:szCs w:val="24"/>
                <w:lang w:val="ro-RO"/>
              </w:rPr>
              <w:t>Cemertan Silvia, consultant principal, Secția politici contabile și audit din cadrul Direcției politici financiare, tel. 022 262761, e-mail: silvia.cemertan@mf.gov.md</w:t>
            </w:r>
          </w:p>
        </w:tc>
      </w:tr>
      <w:tr w:rsidR="0095419B" w:rsidTr="0095419B">
        <w:tc>
          <w:tcPr>
            <w:tcW w:w="959" w:type="dxa"/>
          </w:tcPr>
          <w:p w:rsidR="0095419B" w:rsidRPr="003E7D28" w:rsidRDefault="003E7D28"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7.</w:t>
            </w:r>
          </w:p>
        </w:tc>
        <w:tc>
          <w:tcPr>
            <w:tcW w:w="2410" w:type="dxa"/>
          </w:tcPr>
          <w:p w:rsidR="0095419B" w:rsidRPr="000C2115" w:rsidRDefault="00E2431A" w:rsidP="000C2115">
            <w:pPr>
              <w:rPr>
                <w:rFonts w:ascii="Times New Roman" w:hAnsi="Times New Roman" w:cs="Times New Roman"/>
                <w:sz w:val="24"/>
                <w:szCs w:val="24"/>
                <w:lang w:val="ro-RO"/>
              </w:rPr>
            </w:pPr>
            <w:r w:rsidRPr="000C2115">
              <w:rPr>
                <w:rFonts w:ascii="Times New Roman" w:hAnsi="Times New Roman" w:cs="Times New Roman"/>
                <w:sz w:val="24"/>
                <w:szCs w:val="24"/>
                <w:lang w:val="ro-RO"/>
              </w:rPr>
              <w:t>Anexe</w:t>
            </w:r>
          </w:p>
        </w:tc>
        <w:tc>
          <w:tcPr>
            <w:tcW w:w="6201" w:type="dxa"/>
          </w:tcPr>
          <w:p w:rsidR="00E2431A" w:rsidRPr="000C2115" w:rsidRDefault="00E2431A" w:rsidP="00E2431A">
            <w:pPr>
              <w:jc w:val="both"/>
              <w:rPr>
                <w:rFonts w:ascii="Times New Roman" w:hAnsi="Times New Roman" w:cs="Times New Roman"/>
                <w:sz w:val="24"/>
                <w:szCs w:val="24"/>
                <w:lang w:val="ro-RO"/>
              </w:rPr>
            </w:pPr>
            <w:r w:rsidRPr="000C2115">
              <w:rPr>
                <w:rFonts w:ascii="Times New Roman" w:hAnsi="Times New Roman" w:cs="Times New Roman"/>
                <w:sz w:val="24"/>
                <w:szCs w:val="24"/>
                <w:lang w:val="ro-RO"/>
              </w:rPr>
              <w:t>1. Proiectul hotărârii Guvernului</w:t>
            </w:r>
          </w:p>
          <w:p w:rsidR="0095419B" w:rsidRPr="000C2115" w:rsidRDefault="00E2431A" w:rsidP="00E2431A">
            <w:pPr>
              <w:jc w:val="both"/>
              <w:rPr>
                <w:rFonts w:ascii="Times New Roman" w:hAnsi="Times New Roman" w:cs="Times New Roman"/>
                <w:sz w:val="24"/>
                <w:szCs w:val="24"/>
                <w:lang w:val="ro-RO"/>
              </w:rPr>
            </w:pPr>
            <w:r w:rsidRPr="000C2115">
              <w:rPr>
                <w:rFonts w:ascii="Times New Roman" w:hAnsi="Times New Roman" w:cs="Times New Roman"/>
                <w:sz w:val="24"/>
                <w:szCs w:val="24"/>
                <w:lang w:val="ro-RO"/>
              </w:rPr>
              <w:t>2. Nota informativă</w:t>
            </w:r>
          </w:p>
        </w:tc>
      </w:tr>
      <w:tr w:rsidR="00E2431A" w:rsidTr="0095419B">
        <w:tc>
          <w:tcPr>
            <w:tcW w:w="959" w:type="dxa"/>
          </w:tcPr>
          <w:p w:rsidR="00E2431A" w:rsidRPr="003E7D28" w:rsidRDefault="003E7D28"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8.</w:t>
            </w:r>
          </w:p>
        </w:tc>
        <w:tc>
          <w:tcPr>
            <w:tcW w:w="2410" w:type="dxa"/>
          </w:tcPr>
          <w:p w:rsidR="00E2431A" w:rsidRPr="000C2115" w:rsidRDefault="00E2431A" w:rsidP="000C2115">
            <w:pPr>
              <w:rPr>
                <w:rFonts w:ascii="Times New Roman" w:hAnsi="Times New Roman" w:cs="Times New Roman"/>
                <w:sz w:val="24"/>
                <w:szCs w:val="24"/>
                <w:lang w:val="ro-RO"/>
              </w:rPr>
            </w:pPr>
            <w:r w:rsidRPr="000C2115">
              <w:rPr>
                <w:rFonts w:ascii="Times New Roman" w:hAnsi="Times New Roman" w:cs="Times New Roman"/>
                <w:sz w:val="24"/>
                <w:szCs w:val="24"/>
                <w:lang w:val="ro-RO"/>
              </w:rPr>
              <w:t>Data şi ora depunerii cererii</w:t>
            </w:r>
          </w:p>
        </w:tc>
        <w:tc>
          <w:tcPr>
            <w:tcW w:w="6201" w:type="dxa"/>
          </w:tcPr>
          <w:p w:rsidR="00E2431A" w:rsidRPr="000C2115" w:rsidRDefault="00E2431A" w:rsidP="00E2431A">
            <w:pPr>
              <w:jc w:val="both"/>
              <w:rPr>
                <w:rFonts w:ascii="Times New Roman" w:hAnsi="Times New Roman" w:cs="Times New Roman"/>
                <w:sz w:val="24"/>
                <w:szCs w:val="24"/>
                <w:lang w:val="ro-RO"/>
              </w:rPr>
            </w:pPr>
          </w:p>
        </w:tc>
      </w:tr>
      <w:tr w:rsidR="00E2431A" w:rsidTr="0095419B">
        <w:tc>
          <w:tcPr>
            <w:tcW w:w="959" w:type="dxa"/>
          </w:tcPr>
          <w:p w:rsidR="00E2431A" w:rsidRPr="003E7D28" w:rsidRDefault="003E7D28" w:rsidP="0095419B">
            <w:pPr>
              <w:jc w:val="both"/>
              <w:rPr>
                <w:rFonts w:ascii="Times New Roman" w:hAnsi="Times New Roman" w:cs="Times New Roman"/>
                <w:sz w:val="24"/>
                <w:szCs w:val="24"/>
                <w:lang w:val="ro-RO"/>
              </w:rPr>
            </w:pPr>
            <w:r w:rsidRPr="003E7D28">
              <w:rPr>
                <w:rFonts w:ascii="Times New Roman" w:hAnsi="Times New Roman" w:cs="Times New Roman"/>
                <w:sz w:val="24"/>
                <w:szCs w:val="24"/>
                <w:lang w:val="ro-RO"/>
              </w:rPr>
              <w:t>9.</w:t>
            </w:r>
          </w:p>
        </w:tc>
        <w:tc>
          <w:tcPr>
            <w:tcW w:w="2410" w:type="dxa"/>
          </w:tcPr>
          <w:p w:rsidR="00E2431A" w:rsidRPr="000C2115" w:rsidRDefault="00E2431A" w:rsidP="000C2115">
            <w:pPr>
              <w:rPr>
                <w:rFonts w:ascii="Times New Roman" w:hAnsi="Times New Roman" w:cs="Times New Roman"/>
                <w:sz w:val="24"/>
                <w:szCs w:val="24"/>
                <w:lang w:val="ro-RO"/>
              </w:rPr>
            </w:pPr>
            <w:r w:rsidRPr="000C2115">
              <w:rPr>
                <w:rFonts w:ascii="Times New Roman" w:hAnsi="Times New Roman" w:cs="Times New Roman"/>
                <w:sz w:val="24"/>
                <w:szCs w:val="24"/>
                <w:lang w:val="ro-RO"/>
              </w:rPr>
              <w:t>Semnătura</w:t>
            </w:r>
          </w:p>
        </w:tc>
        <w:tc>
          <w:tcPr>
            <w:tcW w:w="6201" w:type="dxa"/>
          </w:tcPr>
          <w:p w:rsidR="00E2431A" w:rsidRPr="000C2115" w:rsidRDefault="00E2431A" w:rsidP="00E2431A">
            <w:pPr>
              <w:jc w:val="both"/>
              <w:rPr>
                <w:rFonts w:ascii="Times New Roman" w:hAnsi="Times New Roman" w:cs="Times New Roman"/>
                <w:sz w:val="24"/>
                <w:szCs w:val="24"/>
                <w:lang w:val="ro-RO"/>
              </w:rPr>
            </w:pPr>
          </w:p>
        </w:tc>
      </w:tr>
    </w:tbl>
    <w:p w:rsidR="001E2A99" w:rsidRDefault="001E2A99" w:rsidP="0095419B">
      <w:pPr>
        <w:spacing w:after="0" w:line="240" w:lineRule="auto"/>
        <w:jc w:val="both"/>
        <w:rPr>
          <w:rFonts w:ascii="Times New Roman" w:hAnsi="Times New Roman" w:cs="Times New Roman"/>
          <w:b/>
          <w:sz w:val="24"/>
          <w:szCs w:val="24"/>
          <w:lang w:val="ro-RO"/>
        </w:rPr>
      </w:pPr>
    </w:p>
    <w:p w:rsidR="0095419B" w:rsidRDefault="0095419B" w:rsidP="005175D4">
      <w:pPr>
        <w:spacing w:after="0" w:line="240" w:lineRule="auto"/>
        <w:jc w:val="center"/>
        <w:rPr>
          <w:rFonts w:ascii="Times New Roman" w:hAnsi="Times New Roman" w:cs="Times New Roman"/>
          <w:b/>
          <w:sz w:val="24"/>
          <w:szCs w:val="24"/>
          <w:lang w:val="ro-RO"/>
        </w:rPr>
      </w:pPr>
    </w:p>
    <w:p w:rsidR="0095419B" w:rsidRDefault="0095419B" w:rsidP="005175D4">
      <w:pPr>
        <w:spacing w:after="0" w:line="240" w:lineRule="auto"/>
        <w:jc w:val="center"/>
        <w:rPr>
          <w:rFonts w:ascii="Times New Roman" w:hAnsi="Times New Roman" w:cs="Times New Roman"/>
          <w:b/>
          <w:sz w:val="24"/>
          <w:szCs w:val="24"/>
          <w:lang w:val="ro-RO"/>
        </w:rPr>
      </w:pPr>
    </w:p>
    <w:p w:rsidR="0095419B" w:rsidRPr="00B0777C" w:rsidRDefault="008F3EC2" w:rsidP="005175D4">
      <w:pPr>
        <w:spacing w:after="0" w:line="240" w:lineRule="auto"/>
        <w:jc w:val="center"/>
        <w:rPr>
          <w:rFonts w:ascii="Times New Roman" w:hAnsi="Times New Roman" w:cs="Times New Roman"/>
          <w:b/>
          <w:sz w:val="28"/>
          <w:szCs w:val="28"/>
          <w:lang w:val="ro-RO"/>
        </w:rPr>
      </w:pPr>
      <w:r w:rsidRPr="00B0777C">
        <w:rPr>
          <w:rFonts w:ascii="Times New Roman" w:hAnsi="Times New Roman" w:cs="Times New Roman"/>
          <w:b/>
          <w:sz w:val="28"/>
          <w:szCs w:val="28"/>
          <w:lang w:val="ro-RO"/>
        </w:rPr>
        <w:t xml:space="preserve">MINISTRUL FINANȚELOR      </w:t>
      </w:r>
      <w:r w:rsidR="00FB591B">
        <w:rPr>
          <w:rFonts w:ascii="Times New Roman" w:hAnsi="Times New Roman" w:cs="Times New Roman"/>
          <w:lang w:val="ro-RO"/>
        </w:rPr>
        <w:t>(semnat electronic)</w:t>
      </w:r>
      <w:r w:rsidR="00FB591B">
        <w:rPr>
          <w:rFonts w:ascii="Times New Roman" w:hAnsi="Times New Roman" w:cs="Times New Roman"/>
          <w:b/>
          <w:sz w:val="28"/>
          <w:szCs w:val="28"/>
          <w:lang w:val="ro-RO"/>
        </w:rPr>
        <w:t xml:space="preserve">      </w:t>
      </w:r>
      <w:r w:rsidR="007C15E0" w:rsidRPr="00B0777C">
        <w:rPr>
          <w:rFonts w:ascii="Times New Roman" w:hAnsi="Times New Roman" w:cs="Times New Roman"/>
          <w:b/>
          <w:sz w:val="28"/>
          <w:szCs w:val="28"/>
          <w:lang w:val="ro-RO"/>
        </w:rPr>
        <w:t>Dumitru  BUDIANSCHI</w:t>
      </w:r>
    </w:p>
    <w:p w:rsidR="00C868C5" w:rsidRDefault="00C868C5" w:rsidP="000A0E54">
      <w:pPr>
        <w:spacing w:after="0" w:line="240" w:lineRule="auto"/>
        <w:ind w:left="-426"/>
        <w:contextualSpacing/>
        <w:rPr>
          <w:rFonts w:ascii="Times New Roman" w:hAnsi="Times New Roman" w:cs="Times New Roman"/>
          <w:sz w:val="16"/>
          <w:lang w:val="ro-RO"/>
        </w:rPr>
      </w:pPr>
    </w:p>
    <w:p w:rsidR="002D5E40" w:rsidRDefault="002D5E40" w:rsidP="000A0E54">
      <w:pPr>
        <w:spacing w:after="0" w:line="240" w:lineRule="auto"/>
        <w:ind w:left="-426"/>
        <w:contextualSpacing/>
        <w:rPr>
          <w:rFonts w:ascii="Times New Roman" w:hAnsi="Times New Roman" w:cs="Times New Roman"/>
          <w:sz w:val="16"/>
          <w:lang w:val="ro-RO"/>
        </w:rPr>
      </w:pPr>
    </w:p>
    <w:p w:rsidR="002D5E40" w:rsidRDefault="002D5E40" w:rsidP="000A0E54">
      <w:pPr>
        <w:spacing w:after="0" w:line="240" w:lineRule="auto"/>
        <w:ind w:left="-426"/>
        <w:contextualSpacing/>
        <w:rPr>
          <w:rFonts w:ascii="Times New Roman" w:hAnsi="Times New Roman" w:cs="Times New Roman"/>
          <w:sz w:val="16"/>
          <w:lang w:val="ro-RO"/>
        </w:rPr>
      </w:pPr>
    </w:p>
    <w:p w:rsidR="002D5E40" w:rsidRDefault="002D5E40" w:rsidP="000A0E54">
      <w:pPr>
        <w:spacing w:after="0" w:line="240" w:lineRule="auto"/>
        <w:ind w:left="-426"/>
        <w:contextualSpacing/>
        <w:rPr>
          <w:rFonts w:ascii="Times New Roman" w:hAnsi="Times New Roman" w:cs="Times New Roman"/>
          <w:sz w:val="16"/>
          <w:lang w:val="ro-RO"/>
        </w:rPr>
      </w:pPr>
    </w:p>
    <w:p w:rsidR="007C15E0" w:rsidRDefault="007C15E0" w:rsidP="000A0E54">
      <w:pPr>
        <w:spacing w:after="0" w:line="240" w:lineRule="auto"/>
        <w:ind w:left="-426"/>
        <w:contextualSpacing/>
        <w:rPr>
          <w:rFonts w:ascii="Times New Roman" w:hAnsi="Times New Roman" w:cs="Times New Roman"/>
          <w:sz w:val="16"/>
          <w:lang w:val="ro-RO"/>
        </w:rPr>
      </w:pPr>
    </w:p>
    <w:p w:rsidR="00B0777C" w:rsidRDefault="00B0777C" w:rsidP="000A0E54">
      <w:pPr>
        <w:spacing w:after="0" w:line="240" w:lineRule="auto"/>
        <w:ind w:left="-426"/>
        <w:contextualSpacing/>
        <w:rPr>
          <w:rFonts w:ascii="Times New Roman" w:hAnsi="Times New Roman" w:cs="Times New Roman"/>
          <w:sz w:val="16"/>
          <w:lang w:val="ro-RO"/>
        </w:rPr>
      </w:pPr>
    </w:p>
    <w:p w:rsidR="00B0777C" w:rsidRDefault="00B0777C" w:rsidP="000A0E54">
      <w:pPr>
        <w:spacing w:after="0" w:line="240" w:lineRule="auto"/>
        <w:ind w:left="-426"/>
        <w:contextualSpacing/>
        <w:rPr>
          <w:rFonts w:ascii="Times New Roman" w:hAnsi="Times New Roman" w:cs="Times New Roman"/>
          <w:sz w:val="16"/>
          <w:lang w:val="ro-RO"/>
        </w:rPr>
      </w:pPr>
    </w:p>
    <w:p w:rsidR="006A268B" w:rsidRPr="00C868C5" w:rsidRDefault="00C868C5" w:rsidP="00C868C5">
      <w:pPr>
        <w:spacing w:after="0" w:line="240" w:lineRule="auto"/>
        <w:rPr>
          <w:rFonts w:ascii="Times New Roman" w:eastAsia="Times New Roman" w:hAnsi="Times New Roman" w:cs="Times New Roman"/>
          <w:sz w:val="16"/>
          <w:szCs w:val="16"/>
          <w:lang w:val="ro-RO" w:eastAsia="ru-RU"/>
        </w:rPr>
      </w:pPr>
      <w:r w:rsidRPr="00C868C5">
        <w:rPr>
          <w:rFonts w:ascii="Times New Roman" w:eastAsia="Times New Roman" w:hAnsi="Times New Roman" w:cs="Times New Roman"/>
          <w:sz w:val="16"/>
          <w:szCs w:val="16"/>
          <w:lang w:val="ro-RO" w:eastAsia="ru-RU"/>
        </w:rPr>
        <w:t>executor: S. Cemertan, tel.: 022 262</w:t>
      </w:r>
      <w:r w:rsidR="00DC0C64">
        <w:rPr>
          <w:rFonts w:ascii="Times New Roman" w:eastAsia="Times New Roman" w:hAnsi="Times New Roman" w:cs="Times New Roman"/>
          <w:sz w:val="16"/>
          <w:szCs w:val="16"/>
          <w:lang w:val="ro-RO" w:eastAsia="ru-RU"/>
        </w:rPr>
        <w:t xml:space="preserve"> </w:t>
      </w:r>
      <w:r w:rsidRPr="00C868C5">
        <w:rPr>
          <w:rFonts w:ascii="Times New Roman" w:eastAsia="Times New Roman" w:hAnsi="Times New Roman" w:cs="Times New Roman"/>
          <w:sz w:val="16"/>
          <w:szCs w:val="16"/>
          <w:lang w:val="ro-RO" w:eastAsia="ru-RU"/>
        </w:rPr>
        <w:t>761</w:t>
      </w:r>
      <w:r w:rsidR="00DC0C64">
        <w:rPr>
          <w:rFonts w:ascii="Times New Roman" w:eastAsia="Times New Roman" w:hAnsi="Times New Roman" w:cs="Times New Roman"/>
          <w:sz w:val="16"/>
          <w:szCs w:val="16"/>
          <w:lang w:val="ro-RO" w:eastAsia="ru-RU"/>
        </w:rPr>
        <w:t xml:space="preserve"> (760)</w:t>
      </w:r>
      <w:r w:rsidRPr="00C868C5">
        <w:rPr>
          <w:rFonts w:ascii="Times New Roman" w:eastAsia="Times New Roman" w:hAnsi="Times New Roman" w:cs="Times New Roman"/>
          <w:sz w:val="16"/>
          <w:szCs w:val="16"/>
          <w:lang w:val="ro-RO" w:eastAsia="ru-RU"/>
        </w:rPr>
        <w:t>, e-mail:silvia.cemertan@mf.gov.md</w:t>
      </w:r>
    </w:p>
    <w:p w:rsidR="00A87D72" w:rsidRPr="00C868C5" w:rsidRDefault="00A87D72" w:rsidP="00C868C5">
      <w:pPr>
        <w:spacing w:after="0" w:line="240" w:lineRule="auto"/>
        <w:rPr>
          <w:rFonts w:ascii="Times New Roman" w:eastAsia="Times New Roman" w:hAnsi="Times New Roman" w:cs="Times New Roman"/>
          <w:sz w:val="16"/>
          <w:szCs w:val="16"/>
          <w:lang w:val="ro-RO" w:eastAsia="ru-RU"/>
        </w:rPr>
      </w:pPr>
    </w:p>
    <w:p w:rsidR="00DD3892" w:rsidRDefault="00DD3892" w:rsidP="00B07786">
      <w:pPr>
        <w:spacing w:after="0" w:line="240" w:lineRule="auto"/>
        <w:jc w:val="right"/>
        <w:rPr>
          <w:rFonts w:ascii="Times New Roman" w:eastAsia="Times New Roman" w:hAnsi="Times New Roman" w:cs="Times New Roman"/>
          <w:b/>
          <w:i/>
          <w:sz w:val="28"/>
          <w:szCs w:val="28"/>
          <w:lang w:val="ro-RO" w:eastAsia="ru-RU"/>
        </w:rPr>
      </w:pPr>
    </w:p>
    <w:p w:rsidR="00DD3892" w:rsidRDefault="00DD3892" w:rsidP="00B07786">
      <w:pPr>
        <w:spacing w:after="0" w:line="240" w:lineRule="auto"/>
        <w:jc w:val="right"/>
        <w:rPr>
          <w:rFonts w:ascii="Times New Roman" w:eastAsia="Times New Roman" w:hAnsi="Times New Roman" w:cs="Times New Roman"/>
          <w:b/>
          <w:i/>
          <w:sz w:val="28"/>
          <w:szCs w:val="28"/>
          <w:lang w:val="ro-RO" w:eastAsia="ru-RU"/>
        </w:rPr>
      </w:pPr>
    </w:p>
    <w:p w:rsidR="00A87D72" w:rsidRPr="00411322" w:rsidRDefault="00411322" w:rsidP="00B07786">
      <w:pPr>
        <w:spacing w:after="0" w:line="240" w:lineRule="auto"/>
        <w:jc w:val="right"/>
        <w:rPr>
          <w:rFonts w:ascii="Times New Roman" w:eastAsia="Times New Roman" w:hAnsi="Times New Roman" w:cs="Times New Roman"/>
          <w:b/>
          <w:i/>
          <w:sz w:val="28"/>
          <w:szCs w:val="28"/>
          <w:lang w:val="ro-RO" w:eastAsia="ru-RU"/>
        </w:rPr>
      </w:pPr>
      <w:bookmarkStart w:id="0" w:name="_GoBack"/>
      <w:bookmarkEnd w:id="0"/>
      <w:r>
        <w:rPr>
          <w:rFonts w:ascii="Times New Roman" w:eastAsia="Times New Roman" w:hAnsi="Times New Roman" w:cs="Times New Roman"/>
          <w:b/>
          <w:i/>
          <w:sz w:val="28"/>
          <w:szCs w:val="28"/>
          <w:lang w:val="ro-RO" w:eastAsia="ru-RU"/>
        </w:rPr>
        <w:t>Proiect</w:t>
      </w:r>
    </w:p>
    <w:p w:rsidR="007C15E0" w:rsidRDefault="007C15E0" w:rsidP="0074050A">
      <w:pPr>
        <w:ind w:firstLine="709"/>
        <w:jc w:val="center"/>
        <w:rPr>
          <w:rFonts w:ascii="Times New Roman" w:hAnsi="Times New Roman" w:cs="Times New Roman"/>
          <w:b/>
          <w:sz w:val="32"/>
          <w:lang w:val="ro-RO"/>
        </w:rPr>
      </w:pPr>
    </w:p>
    <w:p w:rsidR="0074050A" w:rsidRPr="00BC52EB" w:rsidRDefault="0074050A" w:rsidP="0074050A">
      <w:pPr>
        <w:ind w:firstLine="709"/>
        <w:jc w:val="center"/>
        <w:rPr>
          <w:rFonts w:ascii="Times New Roman" w:hAnsi="Times New Roman" w:cs="Times New Roman"/>
          <w:b/>
          <w:sz w:val="32"/>
          <w:lang w:val="ro-RO"/>
        </w:rPr>
      </w:pPr>
      <w:r w:rsidRPr="00BC52EB">
        <w:rPr>
          <w:rFonts w:ascii="Times New Roman" w:hAnsi="Times New Roman" w:cs="Times New Roman"/>
          <w:b/>
          <w:sz w:val="32"/>
          <w:lang w:val="ro-RO"/>
        </w:rPr>
        <w:t>GUVERNUL REPUBLICII MOLDOVA</w:t>
      </w:r>
    </w:p>
    <w:p w:rsidR="0074050A" w:rsidRPr="00BC52EB" w:rsidRDefault="0074050A" w:rsidP="0074050A">
      <w:pPr>
        <w:ind w:firstLine="709"/>
        <w:jc w:val="center"/>
        <w:rPr>
          <w:rFonts w:ascii="Times New Roman" w:hAnsi="Times New Roman" w:cs="Times New Roman"/>
          <w:b/>
          <w:sz w:val="32"/>
          <w:lang w:val="ro-RO"/>
        </w:rPr>
      </w:pPr>
      <w:r w:rsidRPr="00BC52EB">
        <w:rPr>
          <w:rFonts w:ascii="Times New Roman" w:hAnsi="Times New Roman" w:cs="Times New Roman"/>
          <w:b/>
          <w:sz w:val="32"/>
          <w:lang w:val="ro-RO"/>
        </w:rPr>
        <w:t>HOTĂRÎRE nr.__________</w:t>
      </w:r>
    </w:p>
    <w:p w:rsidR="0074050A" w:rsidRPr="00BC52EB" w:rsidRDefault="0074050A" w:rsidP="0074050A">
      <w:pPr>
        <w:ind w:firstLine="709"/>
        <w:jc w:val="center"/>
        <w:rPr>
          <w:rFonts w:ascii="Times New Roman" w:hAnsi="Times New Roman" w:cs="Times New Roman"/>
          <w:sz w:val="32"/>
          <w:lang w:val="ro-RO"/>
        </w:rPr>
      </w:pPr>
      <w:r w:rsidRPr="00BC52EB">
        <w:rPr>
          <w:rFonts w:ascii="Times New Roman" w:hAnsi="Times New Roman" w:cs="Times New Roman"/>
          <w:sz w:val="32"/>
          <w:lang w:val="ro-RO"/>
        </w:rPr>
        <w:t>din________________________</w:t>
      </w:r>
    </w:p>
    <w:p w:rsidR="0074050A" w:rsidRPr="00BC52EB" w:rsidRDefault="0074050A" w:rsidP="0074050A">
      <w:pPr>
        <w:ind w:firstLine="709"/>
        <w:jc w:val="center"/>
        <w:rPr>
          <w:rFonts w:ascii="Times New Roman" w:hAnsi="Times New Roman" w:cs="Times New Roman"/>
          <w:sz w:val="32"/>
          <w:lang w:val="ro-RO"/>
        </w:rPr>
      </w:pPr>
      <w:r w:rsidRPr="00BC52EB">
        <w:rPr>
          <w:rFonts w:ascii="Times New Roman" w:hAnsi="Times New Roman" w:cs="Times New Roman"/>
          <w:sz w:val="32"/>
          <w:lang w:val="ro-RO"/>
        </w:rPr>
        <w:t>Chișinău</w:t>
      </w:r>
    </w:p>
    <w:p w:rsidR="0074050A" w:rsidRPr="00BC52EB" w:rsidRDefault="0074050A" w:rsidP="00CB193B">
      <w:pPr>
        <w:spacing w:after="0" w:line="240" w:lineRule="auto"/>
        <w:ind w:firstLine="709"/>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Privind aprobarea bugetului Instituției Publice „Consiliul de supraveghere publică a auditului” pentru anul 20</w:t>
      </w:r>
      <w:r w:rsidR="002D44A2">
        <w:rPr>
          <w:rFonts w:ascii="Times New Roman" w:hAnsi="Times New Roman" w:cs="Times New Roman"/>
          <w:b/>
          <w:sz w:val="28"/>
          <w:szCs w:val="28"/>
          <w:lang w:val="ro-RO"/>
        </w:rPr>
        <w:t>2</w:t>
      </w:r>
      <w:r w:rsidR="00784B83">
        <w:rPr>
          <w:rFonts w:ascii="Times New Roman" w:hAnsi="Times New Roman" w:cs="Times New Roman"/>
          <w:b/>
          <w:sz w:val="28"/>
          <w:szCs w:val="28"/>
          <w:lang w:val="ro-RO"/>
        </w:rPr>
        <w:t>2</w:t>
      </w:r>
    </w:p>
    <w:p w:rsidR="00CB193B" w:rsidRPr="00BC52EB" w:rsidRDefault="00CB193B" w:rsidP="00CB193B">
      <w:pPr>
        <w:ind w:left="-426" w:right="-285" w:firstLine="709"/>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    </w:t>
      </w:r>
    </w:p>
    <w:p w:rsidR="00672E9C"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În </w:t>
      </w:r>
      <w:r w:rsidR="00ED2D84">
        <w:rPr>
          <w:rFonts w:ascii="Times New Roman" w:hAnsi="Times New Roman" w:cs="Times New Roman"/>
          <w:sz w:val="28"/>
          <w:szCs w:val="28"/>
          <w:lang w:val="ro-RO"/>
        </w:rPr>
        <w:t xml:space="preserve">temeiul </w:t>
      </w:r>
      <w:r w:rsidRPr="00BC52EB">
        <w:rPr>
          <w:rFonts w:ascii="Times New Roman" w:hAnsi="Times New Roman" w:cs="Times New Roman"/>
          <w:sz w:val="28"/>
          <w:szCs w:val="28"/>
          <w:lang w:val="ro-RO"/>
        </w:rPr>
        <w:t>art.</w:t>
      </w:r>
      <w:r w:rsidR="009B1111" w:rsidRPr="00BC52EB">
        <w:rPr>
          <w:rFonts w:ascii="Times New Roman" w:hAnsi="Times New Roman" w:cs="Times New Roman"/>
          <w:sz w:val="28"/>
          <w:szCs w:val="28"/>
          <w:lang w:val="ro-RO"/>
        </w:rPr>
        <w:t>39</w:t>
      </w:r>
      <w:r w:rsidRPr="00BC52EB">
        <w:rPr>
          <w:rFonts w:ascii="Times New Roman" w:hAnsi="Times New Roman" w:cs="Times New Roman"/>
          <w:sz w:val="28"/>
          <w:szCs w:val="28"/>
          <w:lang w:val="ro-RO"/>
        </w:rPr>
        <w:t xml:space="preserve"> ali</w:t>
      </w:r>
      <w:r w:rsidR="006A268B" w:rsidRPr="00BC52EB">
        <w:rPr>
          <w:rFonts w:ascii="Times New Roman" w:hAnsi="Times New Roman" w:cs="Times New Roman"/>
          <w:sz w:val="28"/>
          <w:szCs w:val="28"/>
          <w:lang w:val="ro-RO"/>
        </w:rPr>
        <w:t>n.(</w:t>
      </w:r>
      <w:r w:rsidR="009B1111" w:rsidRPr="00BC52EB">
        <w:rPr>
          <w:rFonts w:ascii="Times New Roman" w:hAnsi="Times New Roman" w:cs="Times New Roman"/>
          <w:sz w:val="28"/>
          <w:szCs w:val="28"/>
          <w:lang w:val="ro-RO"/>
        </w:rPr>
        <w:t>2</w:t>
      </w:r>
      <w:r w:rsidR="006A268B" w:rsidRPr="00BC52EB">
        <w:rPr>
          <w:rFonts w:ascii="Times New Roman" w:hAnsi="Times New Roman" w:cs="Times New Roman"/>
          <w:sz w:val="28"/>
          <w:szCs w:val="28"/>
          <w:lang w:val="ro-RO"/>
        </w:rPr>
        <w:t>) din Legea nr.271/</w:t>
      </w:r>
      <w:r w:rsidRPr="00BC52EB">
        <w:rPr>
          <w:rFonts w:ascii="Times New Roman" w:hAnsi="Times New Roman" w:cs="Times New Roman"/>
          <w:sz w:val="28"/>
          <w:szCs w:val="28"/>
          <w:lang w:val="ro-RO"/>
        </w:rPr>
        <w:t>2017 privind auditul situațiilor financiare (Monitorul Oficial al R</w:t>
      </w:r>
      <w:r w:rsidR="00ED2D84">
        <w:rPr>
          <w:rFonts w:ascii="Times New Roman" w:hAnsi="Times New Roman" w:cs="Times New Roman"/>
          <w:sz w:val="28"/>
          <w:szCs w:val="28"/>
          <w:lang w:val="ro-RO"/>
        </w:rPr>
        <w:t xml:space="preserve">epublicii </w:t>
      </w:r>
      <w:r w:rsidRPr="00BC52EB">
        <w:rPr>
          <w:rFonts w:ascii="Times New Roman" w:hAnsi="Times New Roman" w:cs="Times New Roman"/>
          <w:sz w:val="28"/>
          <w:szCs w:val="28"/>
          <w:lang w:val="ro-RO"/>
        </w:rPr>
        <w:t xml:space="preserve">Moldova, 2018, nr.7–17, art.48), </w:t>
      </w:r>
      <w:r w:rsidR="00FA6E9C">
        <w:rPr>
          <w:rFonts w:ascii="Times New Roman" w:hAnsi="Times New Roman" w:cs="Times New Roman"/>
          <w:sz w:val="28"/>
          <w:szCs w:val="28"/>
          <w:lang w:val="ro-RO"/>
        </w:rPr>
        <w:t xml:space="preserve">cu modificările ulterioare, </w:t>
      </w:r>
      <w:r w:rsidRPr="00BC52EB">
        <w:rPr>
          <w:rFonts w:ascii="Times New Roman" w:hAnsi="Times New Roman" w:cs="Times New Roman"/>
          <w:sz w:val="28"/>
          <w:szCs w:val="28"/>
          <w:lang w:val="ro-RO"/>
        </w:rPr>
        <w:t>Guvernul</w:t>
      </w:r>
    </w:p>
    <w:p w:rsidR="00CB193B" w:rsidRPr="00BC52EB" w:rsidRDefault="00CB193B" w:rsidP="00CB193B">
      <w:pPr>
        <w:spacing w:after="0" w:line="240" w:lineRule="auto"/>
        <w:ind w:left="-425" w:right="-284" w:firstLine="709"/>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HOTĂRĂȘTE:</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b/>
          <w:sz w:val="28"/>
          <w:szCs w:val="28"/>
          <w:lang w:val="ro-RO"/>
        </w:rPr>
        <w:t>1.</w:t>
      </w:r>
      <w:r w:rsidRPr="00BC52EB">
        <w:rPr>
          <w:rFonts w:ascii="Times New Roman" w:hAnsi="Times New Roman" w:cs="Times New Roman"/>
          <w:b/>
          <w:sz w:val="28"/>
          <w:szCs w:val="28"/>
          <w:lang w:val="ro-RO"/>
        </w:rPr>
        <w:tab/>
      </w:r>
      <w:r w:rsidRPr="00BC52EB">
        <w:rPr>
          <w:rFonts w:ascii="Times New Roman" w:hAnsi="Times New Roman" w:cs="Times New Roman"/>
          <w:sz w:val="28"/>
          <w:szCs w:val="28"/>
          <w:lang w:val="ro-RO"/>
        </w:rPr>
        <w:t>Se aprobă bugetul Instituției Publice „Consiliul de supraveghere publică a auditului” pentru anul 20</w:t>
      </w:r>
      <w:r w:rsidR="009B1111" w:rsidRPr="00BC52EB">
        <w:rPr>
          <w:rFonts w:ascii="Times New Roman" w:hAnsi="Times New Roman" w:cs="Times New Roman"/>
          <w:sz w:val="28"/>
          <w:szCs w:val="28"/>
          <w:lang w:val="ro-RO"/>
        </w:rPr>
        <w:t>2</w:t>
      </w:r>
      <w:r w:rsidR="00784B83">
        <w:rPr>
          <w:rFonts w:ascii="Times New Roman" w:hAnsi="Times New Roman" w:cs="Times New Roman"/>
          <w:sz w:val="28"/>
          <w:szCs w:val="28"/>
          <w:lang w:val="ro-RO"/>
        </w:rPr>
        <w:t>2</w:t>
      </w:r>
      <w:r w:rsidRPr="00BC52EB">
        <w:rPr>
          <w:rFonts w:ascii="Times New Roman" w:hAnsi="Times New Roman" w:cs="Times New Roman"/>
          <w:sz w:val="28"/>
          <w:szCs w:val="28"/>
          <w:lang w:val="ro-RO"/>
        </w:rPr>
        <w:t xml:space="preserve"> la venituri în sumă de</w:t>
      </w:r>
      <w:r w:rsidR="00A20C8B">
        <w:rPr>
          <w:rFonts w:ascii="Times New Roman" w:hAnsi="Times New Roman" w:cs="Times New Roman"/>
          <w:sz w:val="28"/>
          <w:szCs w:val="28"/>
          <w:lang w:val="ro-RO"/>
        </w:rPr>
        <w:t xml:space="preserve"> </w:t>
      </w:r>
      <w:r w:rsidR="003962A5">
        <w:rPr>
          <w:rFonts w:ascii="Times New Roman" w:hAnsi="Times New Roman" w:cs="Times New Roman"/>
          <w:sz w:val="28"/>
          <w:szCs w:val="28"/>
          <w:lang w:val="ro-RO"/>
        </w:rPr>
        <w:t>2 136</w:t>
      </w:r>
      <w:r w:rsidR="00784B83" w:rsidRPr="003962A5">
        <w:rPr>
          <w:rFonts w:ascii="Times New Roman" w:hAnsi="Times New Roman" w:cs="Times New Roman"/>
          <w:sz w:val="28"/>
          <w:szCs w:val="28"/>
          <w:lang w:val="ro-RO"/>
        </w:rPr>
        <w:t>,</w:t>
      </w:r>
      <w:r w:rsidR="003962A5">
        <w:rPr>
          <w:rFonts w:ascii="Times New Roman" w:hAnsi="Times New Roman" w:cs="Times New Roman"/>
          <w:sz w:val="28"/>
          <w:szCs w:val="28"/>
          <w:lang w:val="ro-RO"/>
        </w:rPr>
        <w:t>5</w:t>
      </w:r>
      <w:r w:rsidR="00A20C8B" w:rsidRPr="003962A5">
        <w:rPr>
          <w:rFonts w:ascii="Times New Roman" w:hAnsi="Times New Roman" w:cs="Times New Roman"/>
          <w:sz w:val="28"/>
          <w:szCs w:val="28"/>
          <w:lang w:val="ro-RO"/>
        </w:rPr>
        <w:t xml:space="preserve"> mii lei și la cheltuieli în sumă de </w:t>
      </w:r>
      <w:r w:rsidR="003962A5">
        <w:rPr>
          <w:rFonts w:ascii="Times New Roman" w:hAnsi="Times New Roman" w:cs="Times New Roman"/>
          <w:sz w:val="28"/>
          <w:szCs w:val="28"/>
          <w:lang w:val="ro-RO"/>
        </w:rPr>
        <w:t>3 020</w:t>
      </w:r>
      <w:r w:rsidR="00784B83" w:rsidRPr="003962A5">
        <w:rPr>
          <w:rFonts w:ascii="Times New Roman" w:hAnsi="Times New Roman" w:cs="Times New Roman"/>
          <w:sz w:val="28"/>
          <w:szCs w:val="28"/>
          <w:lang w:val="ro-RO"/>
        </w:rPr>
        <w:t>,</w:t>
      </w:r>
      <w:r w:rsidR="003962A5">
        <w:rPr>
          <w:rFonts w:ascii="Times New Roman" w:hAnsi="Times New Roman" w:cs="Times New Roman"/>
          <w:sz w:val="28"/>
          <w:szCs w:val="28"/>
          <w:lang w:val="ro-RO"/>
        </w:rPr>
        <w:t>2</w:t>
      </w:r>
      <w:r w:rsidR="00A20C8B" w:rsidRPr="003962A5">
        <w:rPr>
          <w:rFonts w:ascii="Times New Roman" w:hAnsi="Times New Roman" w:cs="Times New Roman"/>
          <w:sz w:val="28"/>
          <w:szCs w:val="28"/>
          <w:lang w:val="ro-RO"/>
        </w:rPr>
        <w:t xml:space="preserve"> mii lei, cu un deficit în sumă de </w:t>
      </w:r>
      <w:r w:rsidR="003962A5">
        <w:rPr>
          <w:rFonts w:ascii="Times New Roman" w:hAnsi="Times New Roman" w:cs="Times New Roman"/>
          <w:sz w:val="28"/>
          <w:szCs w:val="28"/>
          <w:lang w:val="ro-RO"/>
        </w:rPr>
        <w:t>883</w:t>
      </w:r>
      <w:r w:rsidR="00A20C8B" w:rsidRPr="003962A5">
        <w:rPr>
          <w:rFonts w:ascii="Times New Roman" w:hAnsi="Times New Roman" w:cs="Times New Roman"/>
          <w:sz w:val="28"/>
          <w:szCs w:val="28"/>
          <w:lang w:val="ro-RO"/>
        </w:rPr>
        <w:t>,</w:t>
      </w:r>
      <w:r w:rsidR="003962A5">
        <w:rPr>
          <w:rFonts w:ascii="Times New Roman" w:hAnsi="Times New Roman" w:cs="Times New Roman"/>
          <w:sz w:val="28"/>
          <w:szCs w:val="28"/>
          <w:lang w:val="ro-RO"/>
        </w:rPr>
        <w:t>7</w:t>
      </w:r>
      <w:r w:rsidR="00A20C8B" w:rsidRPr="003962A5">
        <w:rPr>
          <w:rFonts w:ascii="Times New Roman" w:hAnsi="Times New Roman" w:cs="Times New Roman"/>
          <w:sz w:val="28"/>
          <w:szCs w:val="28"/>
          <w:lang w:val="ro-RO"/>
        </w:rPr>
        <w:t xml:space="preserve"> mii lei</w:t>
      </w:r>
      <w:r w:rsidR="00A20C8B" w:rsidRPr="00A20C8B">
        <w:rPr>
          <w:rFonts w:ascii="Times New Roman" w:hAnsi="Times New Roman" w:cs="Times New Roman"/>
          <w:sz w:val="28"/>
          <w:szCs w:val="28"/>
          <w:lang w:val="ro-RO"/>
        </w:rPr>
        <w:t>, care se va acoperi din contul soldului de mijloace băneşti la 1 ianuarie 202</w:t>
      </w:r>
      <w:r w:rsidR="00784B83">
        <w:rPr>
          <w:rFonts w:ascii="Times New Roman" w:hAnsi="Times New Roman" w:cs="Times New Roman"/>
          <w:sz w:val="28"/>
          <w:szCs w:val="28"/>
          <w:lang w:val="ro-RO"/>
        </w:rPr>
        <w:t>2</w:t>
      </w:r>
      <w:r w:rsidRPr="00BC52EB">
        <w:rPr>
          <w:rFonts w:ascii="Times New Roman" w:hAnsi="Times New Roman" w:cs="Times New Roman"/>
          <w:sz w:val="28"/>
          <w:szCs w:val="28"/>
          <w:lang w:val="ro-RO"/>
        </w:rPr>
        <w:t>, conform anexei.</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b/>
          <w:sz w:val="28"/>
          <w:szCs w:val="28"/>
          <w:lang w:val="ro-RO"/>
        </w:rPr>
        <w:t>2.</w:t>
      </w:r>
      <w:r w:rsidRPr="00BC52EB">
        <w:rPr>
          <w:rFonts w:ascii="Times New Roman" w:hAnsi="Times New Roman" w:cs="Times New Roman"/>
          <w:sz w:val="28"/>
          <w:szCs w:val="28"/>
          <w:lang w:val="ro-RO"/>
        </w:rPr>
        <w:tab/>
        <w:t xml:space="preserve">Instituția Publică „Consiliul de supraveghere publică a auditului”  va prezenta Ministerului Finanțelor </w:t>
      </w:r>
      <w:r w:rsidR="003962A5">
        <w:rPr>
          <w:rFonts w:ascii="Times New Roman" w:hAnsi="Times New Roman" w:cs="Times New Roman"/>
          <w:sz w:val="28"/>
          <w:szCs w:val="28"/>
          <w:lang w:val="ro-RO"/>
        </w:rPr>
        <w:t xml:space="preserve"> </w:t>
      </w:r>
      <w:r w:rsidRPr="00BC52EB">
        <w:rPr>
          <w:rFonts w:ascii="Times New Roman" w:hAnsi="Times New Roman" w:cs="Times New Roman"/>
          <w:sz w:val="28"/>
          <w:szCs w:val="28"/>
          <w:lang w:val="ro-RO"/>
        </w:rPr>
        <w:t>raportul privind executarea bugetului pentru anul 20</w:t>
      </w:r>
      <w:r w:rsidR="009B1111" w:rsidRPr="00BC52EB">
        <w:rPr>
          <w:rFonts w:ascii="Times New Roman" w:hAnsi="Times New Roman" w:cs="Times New Roman"/>
          <w:sz w:val="28"/>
          <w:szCs w:val="28"/>
          <w:lang w:val="ro-RO"/>
        </w:rPr>
        <w:t>2</w:t>
      </w:r>
      <w:r w:rsidR="00784B83">
        <w:rPr>
          <w:rFonts w:ascii="Times New Roman" w:hAnsi="Times New Roman" w:cs="Times New Roman"/>
          <w:sz w:val="28"/>
          <w:szCs w:val="28"/>
          <w:lang w:val="ro-RO"/>
        </w:rPr>
        <w:t>2</w:t>
      </w:r>
      <w:r w:rsidRPr="00BC52EB">
        <w:rPr>
          <w:rFonts w:ascii="Times New Roman" w:hAnsi="Times New Roman" w:cs="Times New Roman"/>
          <w:sz w:val="28"/>
          <w:szCs w:val="28"/>
          <w:lang w:val="ro-RO"/>
        </w:rPr>
        <w:t xml:space="preserve"> pînă la 1 </w:t>
      </w:r>
      <w:r w:rsidR="00374650">
        <w:rPr>
          <w:rFonts w:ascii="Times New Roman" w:hAnsi="Times New Roman" w:cs="Times New Roman"/>
          <w:sz w:val="28"/>
          <w:szCs w:val="28"/>
          <w:lang w:val="ro-RO"/>
        </w:rPr>
        <w:t>martie</w:t>
      </w:r>
      <w:r w:rsidRPr="00BC52EB">
        <w:rPr>
          <w:rFonts w:ascii="Times New Roman" w:hAnsi="Times New Roman" w:cs="Times New Roman"/>
          <w:sz w:val="28"/>
          <w:szCs w:val="28"/>
          <w:lang w:val="ro-RO"/>
        </w:rPr>
        <w:t xml:space="preserve"> 202</w:t>
      </w:r>
      <w:r w:rsidR="00784B83">
        <w:rPr>
          <w:rFonts w:ascii="Times New Roman" w:hAnsi="Times New Roman" w:cs="Times New Roman"/>
          <w:sz w:val="28"/>
          <w:szCs w:val="28"/>
          <w:lang w:val="ro-RO"/>
        </w:rPr>
        <w:t>3</w:t>
      </w:r>
      <w:r w:rsidRPr="00BC52EB">
        <w:rPr>
          <w:rFonts w:ascii="Times New Roman" w:hAnsi="Times New Roman" w:cs="Times New Roman"/>
          <w:sz w:val="28"/>
          <w:szCs w:val="28"/>
          <w:lang w:val="ro-RO"/>
        </w:rPr>
        <w:t>.</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r w:rsidRPr="00BC52EB">
        <w:rPr>
          <w:rFonts w:ascii="Times New Roman" w:hAnsi="Times New Roman" w:cs="Times New Roman"/>
          <w:b/>
          <w:sz w:val="28"/>
          <w:szCs w:val="28"/>
          <w:lang w:val="ro-RO"/>
        </w:rPr>
        <w:t>3.</w:t>
      </w:r>
      <w:r w:rsidRPr="00BC52EB">
        <w:rPr>
          <w:rFonts w:ascii="Times New Roman" w:hAnsi="Times New Roman" w:cs="Times New Roman"/>
          <w:b/>
          <w:sz w:val="28"/>
          <w:szCs w:val="28"/>
          <w:lang w:val="ro-RO"/>
        </w:rPr>
        <w:tab/>
      </w:r>
      <w:r w:rsidRPr="00BC52EB">
        <w:rPr>
          <w:rFonts w:ascii="Times New Roman" w:hAnsi="Times New Roman" w:cs="Times New Roman"/>
          <w:sz w:val="28"/>
          <w:szCs w:val="28"/>
          <w:lang w:val="ro-RO"/>
        </w:rPr>
        <w:t xml:space="preserve">Prezenta hotărîre intră în vigoare </w:t>
      </w:r>
      <w:r w:rsidR="00BD73C2">
        <w:rPr>
          <w:rFonts w:ascii="Times New Roman" w:hAnsi="Times New Roman" w:cs="Times New Roman"/>
          <w:sz w:val="28"/>
          <w:szCs w:val="28"/>
          <w:lang w:val="ro-RO"/>
        </w:rPr>
        <w:t>la</w:t>
      </w:r>
      <w:r w:rsidRPr="00BC52EB">
        <w:rPr>
          <w:rFonts w:ascii="Times New Roman" w:hAnsi="Times New Roman" w:cs="Times New Roman"/>
          <w:sz w:val="28"/>
          <w:szCs w:val="28"/>
          <w:lang w:val="ro-RO"/>
        </w:rPr>
        <w:t xml:space="preserve"> data publicării în Monitorul Oficial al Republicii Moldova.</w:t>
      </w: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sz w:val="28"/>
          <w:szCs w:val="28"/>
          <w:lang w:val="ro-RO"/>
        </w:rPr>
      </w:pPr>
    </w:p>
    <w:p w:rsidR="00CB193B" w:rsidRPr="00BC52EB" w:rsidRDefault="00CB193B" w:rsidP="00CB193B">
      <w:pPr>
        <w:spacing w:after="0" w:line="240" w:lineRule="auto"/>
        <w:ind w:left="-425" w:right="-284" w:firstLine="709"/>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PRIM</w:t>
      </w:r>
      <w:r w:rsidR="00B0777C">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w:t>
      </w:r>
      <w:r w:rsidR="00B0777C">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MINISTRU</w:t>
      </w:r>
      <w:r w:rsidRPr="00BC52EB">
        <w:rPr>
          <w:rFonts w:ascii="Times New Roman" w:hAnsi="Times New Roman" w:cs="Times New Roman"/>
          <w:b/>
          <w:sz w:val="28"/>
          <w:szCs w:val="28"/>
          <w:lang w:val="ro-RO"/>
        </w:rPr>
        <w:tab/>
        <w:t xml:space="preserve">        </w:t>
      </w:r>
      <w:r w:rsidR="00FF113B" w:rsidRPr="00BC52EB">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 xml:space="preserve">                 </w:t>
      </w:r>
      <w:r w:rsidR="00784B83">
        <w:rPr>
          <w:rFonts w:ascii="Times New Roman" w:hAnsi="Times New Roman" w:cs="Times New Roman"/>
          <w:b/>
          <w:sz w:val="28"/>
          <w:szCs w:val="28"/>
          <w:lang w:val="ro-RO"/>
        </w:rPr>
        <w:t>Natalia GAVRILIȚA</w:t>
      </w:r>
    </w:p>
    <w:p w:rsidR="00CB193B" w:rsidRPr="00BC52EB" w:rsidRDefault="00CB193B" w:rsidP="00CB193B">
      <w:pPr>
        <w:spacing w:after="0" w:line="240" w:lineRule="auto"/>
        <w:ind w:left="-425" w:right="-284" w:firstLine="709"/>
        <w:jc w:val="both"/>
        <w:rPr>
          <w:rFonts w:ascii="Times New Roman" w:hAnsi="Times New Roman" w:cs="Times New Roman"/>
          <w:b/>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b/>
          <w:sz w:val="28"/>
          <w:szCs w:val="28"/>
          <w:lang w:val="ro-RO"/>
        </w:rPr>
      </w:pPr>
    </w:p>
    <w:p w:rsidR="00CB193B" w:rsidRPr="00BC52EB" w:rsidRDefault="00CB193B" w:rsidP="00CB193B">
      <w:pPr>
        <w:spacing w:after="0" w:line="240" w:lineRule="auto"/>
        <w:ind w:left="-425" w:right="-284" w:firstLine="709"/>
        <w:jc w:val="both"/>
        <w:rPr>
          <w:rFonts w:ascii="Times New Roman" w:hAnsi="Times New Roman" w:cs="Times New Roman"/>
          <w:b/>
          <w:sz w:val="28"/>
          <w:szCs w:val="28"/>
          <w:lang w:val="ro-RO"/>
        </w:rPr>
      </w:pPr>
    </w:p>
    <w:p w:rsidR="00CB193B" w:rsidRPr="00BC52EB" w:rsidRDefault="00CB193B" w:rsidP="008C2298">
      <w:pPr>
        <w:spacing w:after="0" w:line="240" w:lineRule="auto"/>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 xml:space="preserve">Contrasemnează:        </w:t>
      </w:r>
      <w:r w:rsidR="00FF113B" w:rsidRPr="00BC52EB">
        <w:rPr>
          <w:rFonts w:ascii="Times New Roman" w:hAnsi="Times New Roman" w:cs="Times New Roman"/>
          <w:b/>
          <w:sz w:val="28"/>
          <w:szCs w:val="28"/>
          <w:lang w:val="ro-RO"/>
        </w:rPr>
        <w:t xml:space="preserve">         </w:t>
      </w:r>
      <w:r w:rsidRPr="00BC52EB">
        <w:rPr>
          <w:rFonts w:ascii="Times New Roman" w:hAnsi="Times New Roman" w:cs="Times New Roman"/>
          <w:b/>
          <w:sz w:val="28"/>
          <w:szCs w:val="28"/>
          <w:lang w:val="ro-RO"/>
        </w:rPr>
        <w:t xml:space="preserve">                    </w:t>
      </w:r>
      <w:r w:rsidR="00FF17C4" w:rsidRPr="00BC52EB">
        <w:rPr>
          <w:rFonts w:ascii="Times New Roman" w:hAnsi="Times New Roman" w:cs="Times New Roman"/>
          <w:b/>
          <w:sz w:val="28"/>
          <w:szCs w:val="28"/>
          <w:lang w:val="ro-RO"/>
        </w:rPr>
        <w:t xml:space="preserve"> </w:t>
      </w:r>
    </w:p>
    <w:p w:rsidR="00CB193B" w:rsidRPr="00BC52EB" w:rsidRDefault="00CB193B" w:rsidP="00CB193B">
      <w:pPr>
        <w:spacing w:after="0" w:line="240" w:lineRule="auto"/>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 xml:space="preserve">                      </w:t>
      </w:r>
      <w:r w:rsidR="00FF113B" w:rsidRPr="00BC52EB">
        <w:rPr>
          <w:rFonts w:ascii="Times New Roman" w:hAnsi="Times New Roman" w:cs="Times New Roman"/>
          <w:b/>
          <w:sz w:val="28"/>
          <w:szCs w:val="28"/>
          <w:lang w:val="ro-RO"/>
        </w:rPr>
        <w:t xml:space="preserve"> </w:t>
      </w:r>
    </w:p>
    <w:p w:rsidR="008C2298" w:rsidRPr="008C2298" w:rsidRDefault="00732B6E" w:rsidP="008C2298">
      <w:pPr>
        <w:spacing w:after="0" w:line="240" w:lineRule="auto"/>
        <w:ind w:right="-284"/>
        <w:rPr>
          <w:rFonts w:ascii="Times New Roman" w:hAnsi="Times New Roman" w:cs="Times New Roman"/>
          <w:b/>
          <w:sz w:val="28"/>
          <w:szCs w:val="28"/>
          <w:lang w:val="ro-RO"/>
        </w:rPr>
      </w:pPr>
      <w:r>
        <w:rPr>
          <w:rFonts w:ascii="Times New Roman" w:hAnsi="Times New Roman" w:cs="Times New Roman"/>
          <w:b/>
          <w:sz w:val="28"/>
          <w:szCs w:val="28"/>
          <w:lang w:val="ro-RO"/>
        </w:rPr>
        <w:t>M</w:t>
      </w:r>
      <w:r w:rsidR="0093045B">
        <w:rPr>
          <w:rFonts w:ascii="Times New Roman" w:hAnsi="Times New Roman" w:cs="Times New Roman"/>
          <w:b/>
          <w:sz w:val="28"/>
          <w:szCs w:val="28"/>
          <w:lang w:val="ro-RO"/>
        </w:rPr>
        <w:t>inistrul</w:t>
      </w:r>
      <w:r w:rsidR="008C2298" w:rsidRPr="008C2298">
        <w:rPr>
          <w:rFonts w:ascii="Times New Roman" w:hAnsi="Times New Roman" w:cs="Times New Roman"/>
          <w:b/>
          <w:sz w:val="28"/>
          <w:szCs w:val="28"/>
          <w:lang w:val="ro-RO"/>
        </w:rPr>
        <w:t xml:space="preserve"> </w:t>
      </w:r>
      <w:r w:rsidR="0093045B">
        <w:rPr>
          <w:rFonts w:ascii="Times New Roman" w:hAnsi="Times New Roman" w:cs="Times New Roman"/>
          <w:b/>
          <w:sz w:val="28"/>
          <w:szCs w:val="28"/>
          <w:lang w:val="ro-RO"/>
        </w:rPr>
        <w:t xml:space="preserve"> </w:t>
      </w:r>
      <w:r w:rsidR="00A05384">
        <w:rPr>
          <w:rFonts w:ascii="Times New Roman" w:hAnsi="Times New Roman" w:cs="Times New Roman"/>
          <w:b/>
          <w:sz w:val="28"/>
          <w:szCs w:val="28"/>
          <w:lang w:val="ro-RO"/>
        </w:rPr>
        <w:t>f</w:t>
      </w:r>
      <w:r w:rsidR="0093045B">
        <w:rPr>
          <w:rFonts w:ascii="Times New Roman" w:hAnsi="Times New Roman" w:cs="Times New Roman"/>
          <w:b/>
          <w:sz w:val="28"/>
          <w:szCs w:val="28"/>
          <w:lang w:val="ro-RO"/>
        </w:rPr>
        <w:t>inanțelor</w:t>
      </w:r>
      <w:r w:rsidR="008C2298" w:rsidRPr="008C2298">
        <w:rPr>
          <w:rFonts w:ascii="Times New Roman" w:hAnsi="Times New Roman" w:cs="Times New Roman"/>
          <w:b/>
          <w:sz w:val="28"/>
          <w:szCs w:val="28"/>
          <w:lang w:val="ro-RO"/>
        </w:rPr>
        <w:t xml:space="preserve">                           </w:t>
      </w:r>
      <w:r w:rsidR="0093045B">
        <w:rPr>
          <w:rFonts w:ascii="Times New Roman" w:hAnsi="Times New Roman" w:cs="Times New Roman"/>
          <w:b/>
          <w:sz w:val="28"/>
          <w:szCs w:val="28"/>
          <w:lang w:val="ro-RO"/>
        </w:rPr>
        <w:t xml:space="preserve">           </w:t>
      </w:r>
      <w:r w:rsidR="008C2298" w:rsidRPr="008C2298">
        <w:rPr>
          <w:rFonts w:ascii="Times New Roman" w:hAnsi="Times New Roman" w:cs="Times New Roman"/>
          <w:b/>
          <w:sz w:val="28"/>
          <w:szCs w:val="28"/>
          <w:lang w:val="ro-RO"/>
        </w:rPr>
        <w:t xml:space="preserve">                </w:t>
      </w:r>
      <w:r w:rsidR="00784B83">
        <w:rPr>
          <w:rFonts w:ascii="Times New Roman" w:hAnsi="Times New Roman" w:cs="Times New Roman"/>
          <w:b/>
          <w:sz w:val="28"/>
          <w:szCs w:val="28"/>
          <w:lang w:val="ro-RO"/>
        </w:rPr>
        <w:t>Dumitru  B</w:t>
      </w:r>
      <w:r w:rsidR="0093045B">
        <w:rPr>
          <w:rFonts w:ascii="Times New Roman" w:hAnsi="Times New Roman" w:cs="Times New Roman"/>
          <w:b/>
          <w:sz w:val="28"/>
          <w:szCs w:val="28"/>
          <w:lang w:val="ro-RO"/>
        </w:rPr>
        <w:t>udianschi</w:t>
      </w:r>
    </w:p>
    <w:p w:rsidR="008C2298" w:rsidRPr="008C2298" w:rsidRDefault="008C2298" w:rsidP="008C2298">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Pr="00BC52EB"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FD774A" w:rsidRDefault="00FD774A" w:rsidP="00CB193B">
      <w:pPr>
        <w:spacing w:after="0" w:line="240" w:lineRule="auto"/>
        <w:ind w:right="-284"/>
        <w:rPr>
          <w:rFonts w:ascii="Times New Roman" w:hAnsi="Times New Roman" w:cs="Times New Roman"/>
          <w:b/>
          <w:sz w:val="28"/>
          <w:szCs w:val="28"/>
          <w:lang w:val="ro-RO"/>
        </w:rPr>
      </w:pPr>
    </w:p>
    <w:p w:rsidR="00FD774A" w:rsidRDefault="00FD774A" w:rsidP="00CB193B">
      <w:pPr>
        <w:spacing w:after="0" w:line="240" w:lineRule="auto"/>
        <w:ind w:right="-284"/>
        <w:rPr>
          <w:rFonts w:ascii="Times New Roman" w:hAnsi="Times New Roman" w:cs="Times New Roman"/>
          <w:b/>
          <w:sz w:val="28"/>
          <w:szCs w:val="28"/>
          <w:lang w:val="ro-RO"/>
        </w:rPr>
      </w:pPr>
    </w:p>
    <w:p w:rsidR="001E2A99" w:rsidRPr="00BC52EB" w:rsidRDefault="001E2A99" w:rsidP="00CB193B">
      <w:pPr>
        <w:spacing w:after="0" w:line="240" w:lineRule="auto"/>
        <w:ind w:right="-284"/>
        <w:rPr>
          <w:rFonts w:ascii="Times New Roman" w:hAnsi="Times New Roman" w:cs="Times New Roman"/>
          <w:b/>
          <w:sz w:val="28"/>
          <w:szCs w:val="28"/>
          <w:lang w:val="ro-RO"/>
        </w:rPr>
      </w:pPr>
    </w:p>
    <w:p w:rsidR="008827F3" w:rsidRPr="00BC52EB" w:rsidRDefault="008827F3" w:rsidP="008827F3">
      <w:pPr>
        <w:spacing w:after="0" w:line="240" w:lineRule="auto"/>
        <w:ind w:right="-284"/>
        <w:jc w:val="right"/>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Anexă </w:t>
      </w:r>
    </w:p>
    <w:p w:rsidR="008827F3" w:rsidRPr="00BC52EB" w:rsidRDefault="008827F3" w:rsidP="008827F3">
      <w:pPr>
        <w:spacing w:after="0" w:line="240" w:lineRule="auto"/>
        <w:ind w:right="-284"/>
        <w:jc w:val="right"/>
        <w:rPr>
          <w:rFonts w:ascii="Times New Roman" w:hAnsi="Times New Roman" w:cs="Times New Roman"/>
          <w:sz w:val="28"/>
          <w:szCs w:val="28"/>
          <w:lang w:val="ro-RO"/>
        </w:rPr>
      </w:pPr>
      <w:r w:rsidRPr="00BC52EB">
        <w:rPr>
          <w:rFonts w:ascii="Times New Roman" w:hAnsi="Times New Roman" w:cs="Times New Roman"/>
          <w:sz w:val="28"/>
          <w:szCs w:val="28"/>
          <w:lang w:val="ro-RO"/>
        </w:rPr>
        <w:t>la Hotărîrea Guvernului</w:t>
      </w:r>
    </w:p>
    <w:p w:rsidR="008827F3" w:rsidRPr="00BC52EB" w:rsidRDefault="008827F3" w:rsidP="008827F3">
      <w:pPr>
        <w:spacing w:after="0" w:line="240" w:lineRule="auto"/>
        <w:ind w:right="-284"/>
        <w:jc w:val="right"/>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  nr.__ din_________</w:t>
      </w:r>
    </w:p>
    <w:p w:rsidR="008827F3" w:rsidRDefault="008827F3" w:rsidP="008827F3">
      <w:pPr>
        <w:spacing w:after="0" w:line="240" w:lineRule="auto"/>
        <w:ind w:right="-284"/>
        <w:jc w:val="right"/>
        <w:rPr>
          <w:rFonts w:ascii="Times New Roman" w:hAnsi="Times New Roman" w:cs="Times New Roman"/>
          <w:sz w:val="28"/>
          <w:szCs w:val="28"/>
          <w:lang w:val="ro-RO"/>
        </w:rPr>
      </w:pPr>
    </w:p>
    <w:p w:rsidR="00F8274D" w:rsidRPr="00BC52EB" w:rsidRDefault="00F8274D" w:rsidP="008827F3">
      <w:pPr>
        <w:spacing w:after="0" w:line="240" w:lineRule="auto"/>
        <w:ind w:right="-284"/>
        <w:jc w:val="right"/>
        <w:rPr>
          <w:rFonts w:ascii="Times New Roman" w:hAnsi="Times New Roman" w:cs="Times New Roman"/>
          <w:sz w:val="28"/>
          <w:szCs w:val="28"/>
          <w:lang w:val="ro-RO"/>
        </w:rPr>
      </w:pPr>
    </w:p>
    <w:p w:rsidR="008827F3" w:rsidRPr="00BC52EB" w:rsidRDefault="008827F3" w:rsidP="008827F3">
      <w:pPr>
        <w:spacing w:after="0" w:line="240" w:lineRule="auto"/>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Bugetul Instituției Publice „Consiliul de supraveghere</w:t>
      </w:r>
    </w:p>
    <w:p w:rsidR="008827F3" w:rsidRPr="00BC52EB" w:rsidRDefault="008827F3" w:rsidP="008827F3">
      <w:pPr>
        <w:spacing w:after="0" w:line="240" w:lineRule="auto"/>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publică a auditului” pentru anul 20</w:t>
      </w:r>
      <w:r w:rsidR="00774C94" w:rsidRPr="00BC52EB">
        <w:rPr>
          <w:rFonts w:ascii="Times New Roman" w:hAnsi="Times New Roman" w:cs="Times New Roman"/>
          <w:b/>
          <w:sz w:val="28"/>
          <w:szCs w:val="28"/>
          <w:lang w:val="ro-RO"/>
        </w:rPr>
        <w:t>2</w:t>
      </w:r>
      <w:r w:rsidR="0024735E">
        <w:rPr>
          <w:rFonts w:ascii="Times New Roman" w:hAnsi="Times New Roman" w:cs="Times New Roman"/>
          <w:b/>
          <w:sz w:val="28"/>
          <w:szCs w:val="28"/>
          <w:lang w:val="ro-RO"/>
        </w:rPr>
        <w:t>2</w:t>
      </w:r>
    </w:p>
    <w:p w:rsidR="008827F3" w:rsidRPr="00BC52EB" w:rsidRDefault="008827F3" w:rsidP="00CB193B">
      <w:pPr>
        <w:spacing w:after="0" w:line="240" w:lineRule="auto"/>
        <w:ind w:right="-284"/>
        <w:rPr>
          <w:rFonts w:ascii="Times New Roman" w:hAnsi="Times New Roman" w:cs="Times New Roman"/>
          <w:b/>
          <w:sz w:val="28"/>
          <w:szCs w:val="28"/>
          <w:lang w:val="ro-RO"/>
        </w:rPr>
      </w:pPr>
    </w:p>
    <w:tbl>
      <w:tblPr>
        <w:tblStyle w:val="TableGrid"/>
        <w:tblW w:w="0" w:type="auto"/>
        <w:tblInd w:w="-318" w:type="dxa"/>
        <w:tblLook w:val="04A0" w:firstRow="1" w:lastRow="0" w:firstColumn="1" w:lastColumn="0" w:noHBand="0" w:noVBand="1"/>
      </w:tblPr>
      <w:tblGrid>
        <w:gridCol w:w="707"/>
        <w:gridCol w:w="7725"/>
        <w:gridCol w:w="1350"/>
      </w:tblGrid>
      <w:tr w:rsidR="001D3602" w:rsidRPr="00BC52EB" w:rsidTr="00A05384">
        <w:trPr>
          <w:trHeight w:val="50"/>
        </w:trPr>
        <w:tc>
          <w:tcPr>
            <w:tcW w:w="707" w:type="dxa"/>
          </w:tcPr>
          <w:p w:rsidR="001D3602" w:rsidRPr="00BC52EB" w:rsidRDefault="001D3602" w:rsidP="00203187">
            <w:pPr>
              <w:ind w:left="-426" w:right="-284"/>
              <w:rPr>
                <w:rFonts w:ascii="Times New Roman" w:hAnsi="Times New Roman" w:cs="Times New Roman"/>
                <w:b/>
                <w:sz w:val="28"/>
                <w:szCs w:val="28"/>
                <w:lang w:val="ro-RO"/>
              </w:rPr>
            </w:pPr>
          </w:p>
        </w:tc>
        <w:tc>
          <w:tcPr>
            <w:tcW w:w="7725" w:type="dxa"/>
          </w:tcPr>
          <w:p w:rsidR="001D3602" w:rsidRPr="00BC52EB" w:rsidRDefault="00203187" w:rsidP="00203187">
            <w:pPr>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Denumirea</w:t>
            </w:r>
          </w:p>
        </w:tc>
        <w:tc>
          <w:tcPr>
            <w:tcW w:w="1350" w:type="dxa"/>
          </w:tcPr>
          <w:p w:rsidR="00203187" w:rsidRPr="00BC52EB" w:rsidRDefault="00203187" w:rsidP="00936CFA">
            <w:pPr>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Suma,</w:t>
            </w:r>
          </w:p>
          <w:p w:rsidR="001D3602" w:rsidRPr="00BC52EB" w:rsidRDefault="00203187" w:rsidP="00936CFA">
            <w:pPr>
              <w:ind w:right="-284"/>
              <w:jc w:val="center"/>
              <w:rPr>
                <w:rFonts w:ascii="Times New Roman" w:hAnsi="Times New Roman" w:cs="Times New Roman"/>
                <w:b/>
                <w:sz w:val="28"/>
                <w:szCs w:val="28"/>
                <w:lang w:val="ro-RO"/>
              </w:rPr>
            </w:pPr>
            <w:r w:rsidRPr="00BC52EB">
              <w:rPr>
                <w:rFonts w:ascii="Times New Roman" w:hAnsi="Times New Roman" w:cs="Times New Roman"/>
                <w:b/>
                <w:sz w:val="28"/>
                <w:szCs w:val="28"/>
                <w:lang w:val="ro-RO"/>
              </w:rPr>
              <w:t>mii lei</w:t>
            </w:r>
          </w:p>
        </w:tc>
      </w:tr>
      <w:tr w:rsidR="001D3602" w:rsidRPr="00BC52EB" w:rsidTr="00A05384">
        <w:tc>
          <w:tcPr>
            <w:tcW w:w="707" w:type="dxa"/>
          </w:tcPr>
          <w:p w:rsidR="001D3602" w:rsidRPr="00BC52EB" w:rsidRDefault="006A268B" w:rsidP="00FA6E9C">
            <w:pPr>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I.</w:t>
            </w:r>
          </w:p>
        </w:tc>
        <w:tc>
          <w:tcPr>
            <w:tcW w:w="7725" w:type="dxa"/>
          </w:tcPr>
          <w:p w:rsidR="001D3602" w:rsidRPr="00BC52EB" w:rsidRDefault="006A268B" w:rsidP="006A268B">
            <w:pPr>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VENITURI, total</w:t>
            </w:r>
          </w:p>
        </w:tc>
        <w:tc>
          <w:tcPr>
            <w:tcW w:w="1350" w:type="dxa"/>
          </w:tcPr>
          <w:p w:rsidR="001D3602" w:rsidRPr="00BC52EB" w:rsidRDefault="00A05384" w:rsidP="00A05384">
            <w:pPr>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2</w:t>
            </w:r>
            <w:r w:rsidR="00936CFA">
              <w:rPr>
                <w:rFonts w:ascii="Times New Roman" w:hAnsi="Times New Roman" w:cs="Times New Roman"/>
                <w:b/>
                <w:sz w:val="28"/>
                <w:szCs w:val="28"/>
                <w:lang w:val="ro-RO"/>
              </w:rPr>
              <w:t xml:space="preserve"> </w:t>
            </w:r>
            <w:r>
              <w:rPr>
                <w:rFonts w:ascii="Times New Roman" w:hAnsi="Times New Roman" w:cs="Times New Roman"/>
                <w:b/>
                <w:sz w:val="28"/>
                <w:szCs w:val="28"/>
                <w:lang w:val="ro-RO"/>
              </w:rPr>
              <w:t>136,5</w:t>
            </w:r>
          </w:p>
        </w:tc>
      </w:tr>
      <w:tr w:rsidR="001D3602" w:rsidRPr="00BC52EB" w:rsidTr="00A05384">
        <w:trPr>
          <w:trHeight w:val="1483"/>
        </w:trPr>
        <w:tc>
          <w:tcPr>
            <w:tcW w:w="707" w:type="dxa"/>
          </w:tcPr>
          <w:p w:rsidR="001D3602" w:rsidRPr="00BC52EB" w:rsidRDefault="0024735E" w:rsidP="00FA49C9">
            <w:pPr>
              <w:ind w:right="-284"/>
              <w:rPr>
                <w:rFonts w:ascii="Times New Roman" w:hAnsi="Times New Roman" w:cs="Times New Roman"/>
                <w:sz w:val="28"/>
                <w:szCs w:val="28"/>
                <w:lang w:val="ro-RO"/>
              </w:rPr>
            </w:pPr>
            <w:r>
              <w:rPr>
                <w:rFonts w:ascii="Times New Roman" w:hAnsi="Times New Roman" w:cs="Times New Roman"/>
                <w:sz w:val="28"/>
                <w:szCs w:val="28"/>
                <w:lang w:val="ro-RO"/>
              </w:rPr>
              <w:t>1</w:t>
            </w:r>
            <w:r w:rsidR="00374717" w:rsidRPr="00BC52EB">
              <w:rPr>
                <w:rFonts w:ascii="Times New Roman" w:hAnsi="Times New Roman" w:cs="Times New Roman"/>
                <w:sz w:val="28"/>
                <w:szCs w:val="28"/>
                <w:lang w:val="ro-RO"/>
              </w:rPr>
              <w:t>.</w:t>
            </w:r>
          </w:p>
        </w:tc>
        <w:tc>
          <w:tcPr>
            <w:tcW w:w="7725" w:type="dxa"/>
          </w:tcPr>
          <w:p w:rsidR="001D3602" w:rsidRPr="00BC52EB" w:rsidRDefault="0025326D" w:rsidP="0025326D">
            <w:pPr>
              <w:spacing w:after="200"/>
              <w:jc w:val="both"/>
              <w:rPr>
                <w:rFonts w:ascii="Times New Roman" w:eastAsia="Times New Roman" w:hAnsi="Times New Roman" w:cs="Times New Roman"/>
                <w:sz w:val="28"/>
                <w:szCs w:val="28"/>
                <w:lang w:val="ro-RO" w:eastAsia="ru-RU"/>
              </w:rPr>
            </w:pPr>
            <w:r w:rsidRPr="00BC52EB">
              <w:rPr>
                <w:rFonts w:ascii="Times New Roman" w:eastAsia="Times New Roman" w:hAnsi="Times New Roman" w:cs="Times New Roman"/>
                <w:sz w:val="28"/>
                <w:szCs w:val="28"/>
                <w:lang w:val="ro-RO" w:eastAsia="ru-RU"/>
              </w:rPr>
              <w:t>Plata anuală a entității de audit în mărime de un salariu mediu lunar pe economie, prognozat şi aprobat anual de către Guvern, pentru fiecare raport al auditorului emis pentru auditul situaţiilor financiare individuale la entităţile de interes public şi la entităţile mari</w:t>
            </w:r>
          </w:p>
        </w:tc>
        <w:tc>
          <w:tcPr>
            <w:tcW w:w="1350" w:type="dxa"/>
          </w:tcPr>
          <w:p w:rsidR="001D3602" w:rsidRPr="00BC52EB" w:rsidRDefault="00A05384" w:rsidP="00A05384">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738,8</w:t>
            </w:r>
          </w:p>
        </w:tc>
      </w:tr>
      <w:tr w:rsidR="001D3602" w:rsidRPr="00BC52EB" w:rsidTr="00A05384">
        <w:tc>
          <w:tcPr>
            <w:tcW w:w="707" w:type="dxa"/>
          </w:tcPr>
          <w:p w:rsidR="001D3602"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2</w:t>
            </w:r>
            <w:r w:rsidR="008A36F2" w:rsidRPr="00BC52EB">
              <w:rPr>
                <w:rFonts w:ascii="Times New Roman" w:hAnsi="Times New Roman" w:cs="Times New Roman"/>
                <w:sz w:val="28"/>
                <w:szCs w:val="28"/>
                <w:lang w:val="ro-RO"/>
              </w:rPr>
              <w:t>.</w:t>
            </w:r>
          </w:p>
        </w:tc>
        <w:tc>
          <w:tcPr>
            <w:tcW w:w="7725" w:type="dxa"/>
          </w:tcPr>
          <w:p w:rsidR="001D3602" w:rsidRPr="00BC52EB" w:rsidRDefault="0025326D" w:rsidP="002376B7">
            <w:pPr>
              <w:spacing w:after="200"/>
              <w:jc w:val="both"/>
              <w:rPr>
                <w:rFonts w:ascii="Times New Roman" w:hAnsi="Times New Roman" w:cs="Times New Roman"/>
                <w:sz w:val="28"/>
                <w:szCs w:val="28"/>
                <w:lang w:val="ro-RO"/>
              </w:rPr>
            </w:pPr>
            <w:r w:rsidRPr="00BC52EB">
              <w:rPr>
                <w:rFonts w:ascii="Times New Roman" w:eastAsia="Times New Roman" w:hAnsi="Times New Roman" w:cs="Times New Roman"/>
                <w:sz w:val="28"/>
                <w:szCs w:val="28"/>
                <w:lang w:val="ro-RO" w:eastAsia="ru-RU"/>
              </w:rPr>
              <w:t xml:space="preserve">Plata anuală a entității de audit în mărime de </w:t>
            </w:r>
            <w:r w:rsidR="002376B7" w:rsidRPr="00BC52EB">
              <w:rPr>
                <w:rFonts w:ascii="Times New Roman" w:eastAsia="Times New Roman" w:hAnsi="Times New Roman" w:cs="Times New Roman"/>
                <w:sz w:val="28"/>
                <w:szCs w:val="28"/>
                <w:lang w:val="ro-RO" w:eastAsia="ru-RU"/>
              </w:rPr>
              <w:t>0,2 din</w:t>
            </w:r>
            <w:r w:rsidRPr="00BC52EB">
              <w:rPr>
                <w:rFonts w:ascii="Times New Roman" w:eastAsia="Times New Roman" w:hAnsi="Times New Roman" w:cs="Times New Roman"/>
                <w:sz w:val="28"/>
                <w:szCs w:val="28"/>
                <w:lang w:val="ro-RO" w:eastAsia="ru-RU"/>
              </w:rPr>
              <w:t xml:space="preserve"> salariu</w:t>
            </w:r>
            <w:r w:rsidR="002376B7" w:rsidRPr="00BC52EB">
              <w:rPr>
                <w:rFonts w:ascii="Times New Roman" w:eastAsia="Times New Roman" w:hAnsi="Times New Roman" w:cs="Times New Roman"/>
                <w:sz w:val="28"/>
                <w:szCs w:val="28"/>
                <w:lang w:val="ro-RO" w:eastAsia="ru-RU"/>
              </w:rPr>
              <w:t>l</w:t>
            </w:r>
            <w:r w:rsidRPr="00BC52EB">
              <w:rPr>
                <w:rFonts w:ascii="Times New Roman" w:eastAsia="Times New Roman" w:hAnsi="Times New Roman" w:cs="Times New Roman"/>
                <w:sz w:val="28"/>
                <w:szCs w:val="28"/>
                <w:lang w:val="ro-RO" w:eastAsia="ru-RU"/>
              </w:rPr>
              <w:t xml:space="preserve"> mediu lunar pe economie, prognozat şi aprobat anual de către Guvern, pentru fiecare raport al auditorului emis pentru auditul situaţiilor financiare individuale la </w:t>
            </w:r>
            <w:r w:rsidR="002376B7" w:rsidRPr="00BC52EB">
              <w:rPr>
                <w:rFonts w:ascii="Times New Roman" w:eastAsia="Times New Roman" w:hAnsi="Times New Roman" w:cs="Times New Roman"/>
                <w:sz w:val="28"/>
                <w:szCs w:val="28"/>
                <w:lang w:val="ro-RO" w:eastAsia="ru-RU"/>
              </w:rPr>
              <w:t xml:space="preserve">alte entități decît la </w:t>
            </w:r>
            <w:r w:rsidRPr="00BC52EB">
              <w:rPr>
                <w:rFonts w:ascii="Times New Roman" w:eastAsia="Times New Roman" w:hAnsi="Times New Roman" w:cs="Times New Roman"/>
                <w:sz w:val="28"/>
                <w:szCs w:val="28"/>
                <w:lang w:val="ro-RO" w:eastAsia="ru-RU"/>
              </w:rPr>
              <w:t>entităţile de interes public şi la entităţile mari</w:t>
            </w:r>
            <w:r w:rsidR="002376B7" w:rsidRPr="00BC52EB">
              <w:rPr>
                <w:rFonts w:ascii="Times New Roman" w:eastAsia="Times New Roman" w:hAnsi="Times New Roman" w:cs="Times New Roman"/>
                <w:sz w:val="28"/>
                <w:szCs w:val="28"/>
                <w:lang w:val="ro-RO" w:eastAsia="ru-RU"/>
              </w:rPr>
              <w:t xml:space="preserve"> supuse auditului obligatoriu și </w:t>
            </w:r>
            <w:r w:rsidR="00FA6E9C">
              <w:rPr>
                <w:rFonts w:ascii="Times New Roman" w:eastAsia="Times New Roman" w:hAnsi="Times New Roman" w:cs="Times New Roman"/>
                <w:sz w:val="28"/>
                <w:szCs w:val="28"/>
                <w:lang w:val="ro-RO" w:eastAsia="ru-RU"/>
              </w:rPr>
              <w:t xml:space="preserve">pentru auditul </w:t>
            </w:r>
            <w:r w:rsidR="002376B7" w:rsidRPr="00BC52EB">
              <w:rPr>
                <w:rFonts w:ascii="Times New Roman" w:eastAsia="Times New Roman" w:hAnsi="Times New Roman" w:cs="Times New Roman"/>
                <w:sz w:val="28"/>
                <w:szCs w:val="28"/>
                <w:lang w:val="ro-RO" w:eastAsia="ru-RU"/>
              </w:rPr>
              <w:t>solicitat</w:t>
            </w:r>
          </w:p>
        </w:tc>
        <w:tc>
          <w:tcPr>
            <w:tcW w:w="1350" w:type="dxa"/>
          </w:tcPr>
          <w:p w:rsidR="001D3602" w:rsidRPr="00BC52EB" w:rsidRDefault="00A05384" w:rsidP="00774C94">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1</w:t>
            </w:r>
            <w:r w:rsidR="00936CFA">
              <w:rPr>
                <w:rFonts w:ascii="Times New Roman" w:hAnsi="Times New Roman" w:cs="Times New Roman"/>
                <w:sz w:val="28"/>
                <w:szCs w:val="28"/>
                <w:lang w:val="ro-RO"/>
              </w:rPr>
              <w:t xml:space="preserve"> </w:t>
            </w:r>
            <w:r>
              <w:rPr>
                <w:rFonts w:ascii="Times New Roman" w:hAnsi="Times New Roman" w:cs="Times New Roman"/>
                <w:sz w:val="28"/>
                <w:szCs w:val="28"/>
                <w:lang w:val="ro-RO"/>
              </w:rPr>
              <w:t>004,7</w:t>
            </w:r>
          </w:p>
        </w:tc>
      </w:tr>
      <w:tr w:rsidR="00FA6E9C" w:rsidRPr="00BC52EB" w:rsidTr="00A05384">
        <w:tc>
          <w:tcPr>
            <w:tcW w:w="707" w:type="dxa"/>
          </w:tcPr>
          <w:p w:rsidR="00FA6E9C"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3</w:t>
            </w:r>
            <w:r w:rsidR="00FA6E9C">
              <w:rPr>
                <w:rFonts w:ascii="Times New Roman" w:hAnsi="Times New Roman" w:cs="Times New Roman"/>
                <w:sz w:val="28"/>
                <w:szCs w:val="28"/>
                <w:lang w:val="ro-RO"/>
              </w:rPr>
              <w:t>.</w:t>
            </w:r>
          </w:p>
        </w:tc>
        <w:tc>
          <w:tcPr>
            <w:tcW w:w="7725" w:type="dxa"/>
          </w:tcPr>
          <w:p w:rsidR="00FA6E9C" w:rsidRPr="00BC52EB" w:rsidRDefault="00FA6E9C" w:rsidP="002376B7">
            <w:pPr>
              <w:spacing w:after="200"/>
              <w:jc w:val="both"/>
              <w:rPr>
                <w:rFonts w:ascii="Times New Roman" w:eastAsia="Times New Roman" w:hAnsi="Times New Roman" w:cs="Times New Roman"/>
                <w:sz w:val="28"/>
                <w:szCs w:val="28"/>
                <w:lang w:val="ro-RO" w:eastAsia="ru-RU"/>
              </w:rPr>
            </w:pPr>
            <w:r w:rsidRPr="00FA6E9C">
              <w:rPr>
                <w:rFonts w:ascii="Times New Roman" w:eastAsia="Times New Roman" w:hAnsi="Times New Roman" w:cs="Times New Roman"/>
                <w:sz w:val="28"/>
                <w:szCs w:val="28"/>
                <w:lang w:val="ro-RO" w:eastAsia="ru-RU"/>
              </w:rPr>
              <w:t>Plata anuală în mărime de 0,5 din salariul mediu lunar pe economie, prognozat şi aprobat anual de către Guvern, pentru fiecare raport al auditorului emis pentru auditul situaţiilor financiare consolidate</w:t>
            </w:r>
          </w:p>
        </w:tc>
        <w:tc>
          <w:tcPr>
            <w:tcW w:w="1350" w:type="dxa"/>
          </w:tcPr>
          <w:p w:rsidR="00FA6E9C" w:rsidRDefault="00936CFA" w:rsidP="00774C94">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73,9</w:t>
            </w:r>
          </w:p>
        </w:tc>
      </w:tr>
      <w:tr w:rsidR="001D3602" w:rsidRPr="00BC52EB" w:rsidTr="00A05384">
        <w:tc>
          <w:tcPr>
            <w:tcW w:w="707" w:type="dxa"/>
          </w:tcPr>
          <w:p w:rsidR="001D3602"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4</w:t>
            </w:r>
            <w:r w:rsidR="005C5A6F" w:rsidRPr="00BC52EB">
              <w:rPr>
                <w:rFonts w:ascii="Times New Roman" w:hAnsi="Times New Roman" w:cs="Times New Roman"/>
                <w:sz w:val="28"/>
                <w:szCs w:val="28"/>
                <w:lang w:val="ro-RO"/>
              </w:rPr>
              <w:t>.</w:t>
            </w:r>
          </w:p>
        </w:tc>
        <w:tc>
          <w:tcPr>
            <w:tcW w:w="7725" w:type="dxa"/>
          </w:tcPr>
          <w:p w:rsidR="001D3602" w:rsidRPr="00BC52EB" w:rsidRDefault="002376B7" w:rsidP="005407E6">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Plata persoanei fizice în mărime de 0,2</w:t>
            </w:r>
            <w:r w:rsidR="00065851" w:rsidRPr="00BC52EB">
              <w:rPr>
                <w:rFonts w:ascii="Times New Roman" w:hAnsi="Times New Roman" w:cs="Times New Roman"/>
                <w:sz w:val="28"/>
                <w:szCs w:val="28"/>
                <w:lang w:val="ro-RO"/>
              </w:rPr>
              <w:t xml:space="preserve"> din </w:t>
            </w:r>
            <w:r w:rsidR="00065851" w:rsidRPr="00BC52EB">
              <w:rPr>
                <w:rFonts w:ascii="Times New Roman" w:eastAsia="Times New Roman" w:hAnsi="Times New Roman" w:cs="Times New Roman"/>
                <w:sz w:val="28"/>
                <w:szCs w:val="28"/>
                <w:lang w:val="ro-RO" w:eastAsia="ru-RU"/>
              </w:rPr>
              <w:t>salariul mediu lunar pe economie, prognozat şi aprobat anual de către Guvern,</w:t>
            </w:r>
            <w:r w:rsidR="00F41FD1" w:rsidRPr="00BC52EB">
              <w:rPr>
                <w:rFonts w:ascii="Times New Roman" w:eastAsia="Times New Roman" w:hAnsi="Times New Roman" w:cs="Times New Roman"/>
                <w:sz w:val="28"/>
                <w:szCs w:val="28"/>
                <w:lang w:val="ro-RO" w:eastAsia="ru-RU"/>
              </w:rPr>
              <w:t xml:space="preserve"> pentru admiterea la probele scrise ale examenului pentru obținerea calificării </w:t>
            </w:r>
            <w:r w:rsidR="00E32B95" w:rsidRPr="00BC52EB">
              <w:rPr>
                <w:rFonts w:ascii="Times New Roman" w:eastAsia="Times New Roman" w:hAnsi="Times New Roman" w:cs="Times New Roman"/>
                <w:sz w:val="28"/>
                <w:szCs w:val="28"/>
                <w:lang w:val="ro-RO" w:eastAsia="ru-RU"/>
              </w:rPr>
              <w:t>profesionale de auditor</w:t>
            </w:r>
          </w:p>
        </w:tc>
        <w:tc>
          <w:tcPr>
            <w:tcW w:w="1350" w:type="dxa"/>
          </w:tcPr>
          <w:p w:rsidR="001D3602" w:rsidRPr="00BC52EB" w:rsidRDefault="00936CFA"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82,7</w:t>
            </w:r>
          </w:p>
        </w:tc>
      </w:tr>
      <w:tr w:rsidR="001D3602" w:rsidRPr="00BC52EB" w:rsidTr="00A05384">
        <w:tc>
          <w:tcPr>
            <w:tcW w:w="707" w:type="dxa"/>
          </w:tcPr>
          <w:p w:rsidR="001D3602"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5</w:t>
            </w:r>
            <w:r w:rsidR="00E32B95" w:rsidRPr="00BC52EB">
              <w:rPr>
                <w:rFonts w:ascii="Times New Roman" w:hAnsi="Times New Roman" w:cs="Times New Roman"/>
                <w:sz w:val="28"/>
                <w:szCs w:val="28"/>
                <w:lang w:val="ro-RO"/>
              </w:rPr>
              <w:t>.</w:t>
            </w:r>
          </w:p>
        </w:tc>
        <w:tc>
          <w:tcPr>
            <w:tcW w:w="7725" w:type="dxa"/>
          </w:tcPr>
          <w:p w:rsidR="001D3602" w:rsidRPr="00BC52EB" w:rsidRDefault="00A01019" w:rsidP="00800397">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Cotizațiile anuale ale auditorilor în mărime de 0,1 din salariul mediu lunar pe economie, prognozat și aprobat anual de către Guvern</w:t>
            </w:r>
          </w:p>
        </w:tc>
        <w:tc>
          <w:tcPr>
            <w:tcW w:w="1350" w:type="dxa"/>
          </w:tcPr>
          <w:p w:rsidR="001D3602" w:rsidRPr="00BC52EB" w:rsidRDefault="00936CFA"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216,7</w:t>
            </w:r>
          </w:p>
        </w:tc>
      </w:tr>
      <w:tr w:rsidR="00800397" w:rsidRPr="00BC52EB" w:rsidTr="00A05384">
        <w:tc>
          <w:tcPr>
            <w:tcW w:w="707" w:type="dxa"/>
          </w:tcPr>
          <w:p w:rsidR="00800397"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6</w:t>
            </w:r>
            <w:r w:rsidR="00800397" w:rsidRPr="00BC52EB">
              <w:rPr>
                <w:rFonts w:ascii="Times New Roman" w:hAnsi="Times New Roman" w:cs="Times New Roman"/>
                <w:sz w:val="28"/>
                <w:szCs w:val="28"/>
                <w:lang w:val="ro-RO"/>
              </w:rPr>
              <w:t>.</w:t>
            </w:r>
          </w:p>
        </w:tc>
        <w:tc>
          <w:tcPr>
            <w:tcW w:w="7725" w:type="dxa"/>
          </w:tcPr>
          <w:p w:rsidR="00800397" w:rsidRPr="00BC52EB" w:rsidRDefault="00800397" w:rsidP="00800397">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Cotizațiile anuale ale </w:t>
            </w:r>
            <w:r w:rsidR="00806691" w:rsidRPr="00BC52EB">
              <w:rPr>
                <w:rFonts w:ascii="Times New Roman" w:hAnsi="Times New Roman" w:cs="Times New Roman"/>
                <w:sz w:val="28"/>
                <w:szCs w:val="28"/>
                <w:lang w:val="ro-RO"/>
              </w:rPr>
              <w:t>stagiarilor în mărime de 0,05 din salariul mediu lunar pe economie, prognozat și aprobat anual de către Guvern</w:t>
            </w:r>
          </w:p>
        </w:tc>
        <w:tc>
          <w:tcPr>
            <w:tcW w:w="1350" w:type="dxa"/>
          </w:tcPr>
          <w:p w:rsidR="00800397" w:rsidRPr="00BC52EB" w:rsidRDefault="00936CFA"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4,9</w:t>
            </w:r>
          </w:p>
        </w:tc>
      </w:tr>
      <w:tr w:rsidR="00806691" w:rsidRPr="00BC52EB" w:rsidTr="00A05384">
        <w:tc>
          <w:tcPr>
            <w:tcW w:w="707" w:type="dxa"/>
          </w:tcPr>
          <w:p w:rsidR="00806691"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7</w:t>
            </w:r>
            <w:r w:rsidR="00806691" w:rsidRPr="00BC52EB">
              <w:rPr>
                <w:rFonts w:ascii="Times New Roman" w:hAnsi="Times New Roman" w:cs="Times New Roman"/>
                <w:sz w:val="28"/>
                <w:szCs w:val="28"/>
                <w:lang w:val="ro-RO"/>
              </w:rPr>
              <w:t>.</w:t>
            </w:r>
          </w:p>
        </w:tc>
        <w:tc>
          <w:tcPr>
            <w:tcW w:w="7725" w:type="dxa"/>
          </w:tcPr>
          <w:p w:rsidR="00806691" w:rsidRPr="00BC52EB" w:rsidRDefault="00806691" w:rsidP="00806691">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Plata unică a auditorului în mărime de 0,1 din salariul mediu lunar pe economie, prognozat și aprobat anual de către Guvern, pentru înregistrarea auditorilor în Registrul public al auditorilor</w:t>
            </w:r>
          </w:p>
        </w:tc>
        <w:tc>
          <w:tcPr>
            <w:tcW w:w="1350" w:type="dxa"/>
          </w:tcPr>
          <w:p w:rsidR="00806691" w:rsidRPr="00BC52EB" w:rsidRDefault="00936CFA"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4,9</w:t>
            </w:r>
          </w:p>
        </w:tc>
      </w:tr>
      <w:tr w:rsidR="00806691" w:rsidRPr="00BC52EB" w:rsidTr="00A05384">
        <w:tc>
          <w:tcPr>
            <w:tcW w:w="707" w:type="dxa"/>
          </w:tcPr>
          <w:p w:rsidR="00806691" w:rsidRPr="00BC52EB" w:rsidRDefault="0024735E" w:rsidP="00CB193B">
            <w:pPr>
              <w:ind w:right="-284"/>
              <w:rPr>
                <w:rFonts w:ascii="Times New Roman" w:hAnsi="Times New Roman" w:cs="Times New Roman"/>
                <w:sz w:val="28"/>
                <w:szCs w:val="28"/>
                <w:lang w:val="ro-RO"/>
              </w:rPr>
            </w:pPr>
            <w:r>
              <w:rPr>
                <w:rFonts w:ascii="Times New Roman" w:hAnsi="Times New Roman" w:cs="Times New Roman"/>
                <w:sz w:val="28"/>
                <w:szCs w:val="28"/>
                <w:lang w:val="ro-RO"/>
              </w:rPr>
              <w:t>8</w:t>
            </w:r>
            <w:r w:rsidR="00806691" w:rsidRPr="00BC52EB">
              <w:rPr>
                <w:rFonts w:ascii="Times New Roman" w:hAnsi="Times New Roman" w:cs="Times New Roman"/>
                <w:sz w:val="28"/>
                <w:szCs w:val="28"/>
                <w:lang w:val="ro-RO"/>
              </w:rPr>
              <w:t>.</w:t>
            </w:r>
          </w:p>
        </w:tc>
        <w:tc>
          <w:tcPr>
            <w:tcW w:w="7725" w:type="dxa"/>
          </w:tcPr>
          <w:p w:rsidR="00806691" w:rsidRPr="00BC52EB" w:rsidRDefault="00806691" w:rsidP="00806691">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Plata unică a entității de audit în mărime de 0,2 din salariul mediu lunar pe economie, prognozat și aprobat anual de către Guvern, pentru înregistrarea entităților de audit în Registrul public al entităților de audit</w:t>
            </w:r>
          </w:p>
        </w:tc>
        <w:tc>
          <w:tcPr>
            <w:tcW w:w="1350" w:type="dxa"/>
          </w:tcPr>
          <w:p w:rsidR="00806691" w:rsidRPr="00BC52EB" w:rsidRDefault="00936CFA"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9,9</w:t>
            </w:r>
          </w:p>
        </w:tc>
      </w:tr>
      <w:tr w:rsidR="00885E69" w:rsidRPr="00BC52EB" w:rsidTr="00A05384">
        <w:tc>
          <w:tcPr>
            <w:tcW w:w="707" w:type="dxa"/>
          </w:tcPr>
          <w:p w:rsidR="00885E69" w:rsidRPr="00BC52EB" w:rsidRDefault="00885E69" w:rsidP="00CB193B">
            <w:pPr>
              <w:ind w:right="-284"/>
              <w:rPr>
                <w:rFonts w:ascii="Times New Roman" w:hAnsi="Times New Roman" w:cs="Times New Roman"/>
                <w:b/>
                <w:sz w:val="28"/>
                <w:szCs w:val="28"/>
                <w:lang w:val="ro-RO"/>
              </w:rPr>
            </w:pPr>
            <w:r w:rsidRPr="00BC52EB">
              <w:rPr>
                <w:rFonts w:ascii="Times New Roman" w:hAnsi="Times New Roman" w:cs="Times New Roman"/>
                <w:b/>
                <w:sz w:val="28"/>
                <w:szCs w:val="28"/>
                <w:lang w:val="ro-RO"/>
              </w:rPr>
              <w:t>II.</w:t>
            </w:r>
          </w:p>
        </w:tc>
        <w:tc>
          <w:tcPr>
            <w:tcW w:w="7725" w:type="dxa"/>
          </w:tcPr>
          <w:p w:rsidR="00885E69" w:rsidRPr="00BC52EB" w:rsidRDefault="00885E69" w:rsidP="00806691">
            <w:pPr>
              <w:jc w:val="both"/>
              <w:rPr>
                <w:rFonts w:ascii="Times New Roman" w:hAnsi="Times New Roman" w:cs="Times New Roman"/>
                <w:b/>
                <w:sz w:val="28"/>
                <w:szCs w:val="28"/>
                <w:lang w:val="ro-RO"/>
              </w:rPr>
            </w:pPr>
            <w:r w:rsidRPr="00BC52EB">
              <w:rPr>
                <w:rFonts w:ascii="Times New Roman" w:hAnsi="Times New Roman" w:cs="Times New Roman"/>
                <w:b/>
                <w:sz w:val="28"/>
                <w:szCs w:val="28"/>
                <w:lang w:val="ro-RO"/>
              </w:rPr>
              <w:t>CHELTUIELI, total</w:t>
            </w:r>
          </w:p>
        </w:tc>
        <w:tc>
          <w:tcPr>
            <w:tcW w:w="1350" w:type="dxa"/>
          </w:tcPr>
          <w:p w:rsidR="00885E69" w:rsidRPr="00BC52EB" w:rsidRDefault="00936CFA" w:rsidP="004D61E4">
            <w:pPr>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3 020,2</w:t>
            </w:r>
          </w:p>
        </w:tc>
      </w:tr>
      <w:tr w:rsidR="00885E69" w:rsidRPr="00BC52EB" w:rsidTr="00A05384">
        <w:tc>
          <w:tcPr>
            <w:tcW w:w="707" w:type="dxa"/>
          </w:tcPr>
          <w:p w:rsidR="00885E69" w:rsidRPr="00BC52EB" w:rsidRDefault="00885E69" w:rsidP="00885E69">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1.</w:t>
            </w:r>
          </w:p>
        </w:tc>
        <w:tc>
          <w:tcPr>
            <w:tcW w:w="7725" w:type="dxa"/>
          </w:tcPr>
          <w:p w:rsidR="009A612A" w:rsidRPr="00BC52EB" w:rsidRDefault="00FA6E9C" w:rsidP="00F76DDB">
            <w:pPr>
              <w:jc w:val="both"/>
              <w:rPr>
                <w:rFonts w:ascii="Times New Roman" w:hAnsi="Times New Roman" w:cs="Times New Roman"/>
                <w:sz w:val="28"/>
                <w:szCs w:val="28"/>
                <w:lang w:val="ro-RO"/>
              </w:rPr>
            </w:pPr>
            <w:r w:rsidRPr="00FA6E9C">
              <w:rPr>
                <w:rFonts w:ascii="Times New Roman" w:hAnsi="Times New Roman" w:cs="Times New Roman"/>
                <w:sz w:val="28"/>
                <w:szCs w:val="28"/>
                <w:lang w:val="ro-RO"/>
              </w:rPr>
              <w:t xml:space="preserve">Cheltuieli de personal  (remunerarea muncii și contribuții de </w:t>
            </w:r>
            <w:r w:rsidRPr="00FA6E9C">
              <w:rPr>
                <w:rFonts w:ascii="Times New Roman" w:hAnsi="Times New Roman" w:cs="Times New Roman"/>
                <w:sz w:val="28"/>
                <w:szCs w:val="28"/>
                <w:lang w:val="ro-RO"/>
              </w:rPr>
              <w:lastRenderedPageBreak/>
              <w:t>asigurări sociale de stat obligatorii</w:t>
            </w:r>
            <w:r w:rsidR="0060694D">
              <w:rPr>
                <w:rFonts w:ascii="Times New Roman" w:hAnsi="Times New Roman" w:cs="Times New Roman"/>
                <w:sz w:val="28"/>
                <w:szCs w:val="28"/>
                <w:lang w:val="ro-RO"/>
              </w:rPr>
              <w:t xml:space="preserve"> 29%</w:t>
            </w:r>
            <w:r w:rsidRPr="00FA6E9C">
              <w:rPr>
                <w:rFonts w:ascii="Times New Roman" w:hAnsi="Times New Roman" w:cs="Times New Roman"/>
                <w:sz w:val="28"/>
                <w:szCs w:val="28"/>
                <w:lang w:val="ro-RO"/>
              </w:rPr>
              <w:t>), inclusiv remunerarea membrilor Comitetului de supraveghere a auditului,  Comisiei de certificare a auditorilor și a observatorilor</w:t>
            </w:r>
          </w:p>
        </w:tc>
        <w:tc>
          <w:tcPr>
            <w:tcW w:w="1350" w:type="dxa"/>
          </w:tcPr>
          <w:p w:rsidR="00885E69" w:rsidRPr="00BC52EB" w:rsidRDefault="00936CFA" w:rsidP="006613B5">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2 637,9</w:t>
            </w:r>
          </w:p>
        </w:tc>
      </w:tr>
      <w:tr w:rsidR="00885E69" w:rsidRPr="00BC52EB" w:rsidTr="00A05384">
        <w:tc>
          <w:tcPr>
            <w:tcW w:w="707" w:type="dxa"/>
          </w:tcPr>
          <w:p w:rsidR="00885E69" w:rsidRPr="000969F4" w:rsidRDefault="00885E69" w:rsidP="00885E69">
            <w:pPr>
              <w:ind w:right="-284"/>
              <w:jc w:val="both"/>
              <w:rPr>
                <w:rFonts w:ascii="Times New Roman" w:hAnsi="Times New Roman" w:cs="Times New Roman"/>
                <w:sz w:val="28"/>
                <w:szCs w:val="28"/>
                <w:lang w:val="ro-RO"/>
              </w:rPr>
            </w:pPr>
            <w:r w:rsidRPr="000969F4">
              <w:rPr>
                <w:rFonts w:ascii="Times New Roman" w:hAnsi="Times New Roman" w:cs="Times New Roman"/>
                <w:sz w:val="28"/>
                <w:szCs w:val="28"/>
                <w:lang w:val="ro-RO"/>
              </w:rPr>
              <w:lastRenderedPageBreak/>
              <w:t>2.</w:t>
            </w:r>
          </w:p>
        </w:tc>
        <w:tc>
          <w:tcPr>
            <w:tcW w:w="7725" w:type="dxa"/>
          </w:tcPr>
          <w:p w:rsidR="00885E69" w:rsidRPr="00BC52EB" w:rsidRDefault="00885E69" w:rsidP="00806691">
            <w:pPr>
              <w:jc w:val="both"/>
              <w:rPr>
                <w:rFonts w:ascii="Times New Roman" w:hAnsi="Times New Roman" w:cs="Times New Roman"/>
                <w:b/>
                <w:sz w:val="28"/>
                <w:szCs w:val="28"/>
                <w:lang w:val="ro-RO"/>
              </w:rPr>
            </w:pPr>
            <w:r w:rsidRPr="00BC52EB">
              <w:rPr>
                <w:rFonts w:ascii="Times New Roman" w:hAnsi="Times New Roman" w:cs="Times New Roman"/>
                <w:b/>
                <w:sz w:val="28"/>
                <w:szCs w:val="28"/>
                <w:lang w:val="ro-RO"/>
              </w:rPr>
              <w:t>Cheltuieli curente, inclusiv:</w:t>
            </w:r>
          </w:p>
        </w:tc>
        <w:tc>
          <w:tcPr>
            <w:tcW w:w="1350" w:type="dxa"/>
          </w:tcPr>
          <w:p w:rsidR="00885E69" w:rsidRPr="00BC52EB" w:rsidRDefault="00936CFA" w:rsidP="004D61E4">
            <w:pPr>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382,3</w:t>
            </w:r>
          </w:p>
        </w:tc>
      </w:tr>
      <w:tr w:rsidR="00885E69" w:rsidRPr="00BC52EB" w:rsidTr="00A05384">
        <w:tc>
          <w:tcPr>
            <w:tcW w:w="707" w:type="dxa"/>
          </w:tcPr>
          <w:p w:rsidR="00885E69" w:rsidRPr="00BC52EB" w:rsidRDefault="00885E69" w:rsidP="00885E69">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1</w:t>
            </w:r>
            <w:r w:rsidR="000B0BD0" w:rsidRPr="00BC52EB">
              <w:rPr>
                <w:rFonts w:ascii="Times New Roman" w:hAnsi="Times New Roman" w:cs="Times New Roman"/>
                <w:sz w:val="28"/>
                <w:szCs w:val="28"/>
                <w:lang w:val="ro-RO"/>
              </w:rPr>
              <w:t>)</w:t>
            </w:r>
          </w:p>
        </w:tc>
        <w:tc>
          <w:tcPr>
            <w:tcW w:w="7725" w:type="dxa"/>
          </w:tcPr>
          <w:p w:rsidR="00885E69" w:rsidRPr="00BC52EB" w:rsidRDefault="00461815"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Cheltuieli p</w:t>
            </w:r>
            <w:r w:rsidR="0060694D">
              <w:rPr>
                <w:rFonts w:ascii="Times New Roman" w:hAnsi="Times New Roman" w:cs="Times New Roman"/>
                <w:sz w:val="28"/>
                <w:szCs w:val="28"/>
                <w:lang w:val="ro-RO"/>
              </w:rPr>
              <w:t>rivind</w:t>
            </w:r>
            <w:r w:rsidRPr="00BC52EB">
              <w:rPr>
                <w:rFonts w:ascii="Times New Roman" w:hAnsi="Times New Roman" w:cs="Times New Roman"/>
                <w:sz w:val="28"/>
                <w:szCs w:val="28"/>
                <w:lang w:val="ro-RO"/>
              </w:rPr>
              <w:t xml:space="preserve"> serviciil</w:t>
            </w:r>
            <w:r w:rsidR="0060694D">
              <w:rPr>
                <w:rFonts w:ascii="Times New Roman" w:hAnsi="Times New Roman" w:cs="Times New Roman"/>
                <w:sz w:val="28"/>
                <w:szCs w:val="28"/>
                <w:lang w:val="ro-RO"/>
              </w:rPr>
              <w:t>e</w:t>
            </w:r>
            <w:r w:rsidRPr="00BC52EB">
              <w:rPr>
                <w:rFonts w:ascii="Times New Roman" w:hAnsi="Times New Roman" w:cs="Times New Roman"/>
                <w:sz w:val="28"/>
                <w:szCs w:val="28"/>
                <w:lang w:val="ro-RO"/>
              </w:rPr>
              <w:t xml:space="preserve"> de locațiune</w:t>
            </w:r>
          </w:p>
        </w:tc>
        <w:tc>
          <w:tcPr>
            <w:tcW w:w="1350" w:type="dxa"/>
          </w:tcPr>
          <w:p w:rsidR="00885E69" w:rsidRPr="00BC52EB" w:rsidRDefault="00936CFA" w:rsidP="00FD1612">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211,4</w:t>
            </w:r>
          </w:p>
        </w:tc>
      </w:tr>
      <w:tr w:rsidR="00461815" w:rsidRPr="00BC52EB" w:rsidTr="00A05384">
        <w:tc>
          <w:tcPr>
            <w:tcW w:w="707" w:type="dxa"/>
          </w:tcPr>
          <w:p w:rsidR="00461815" w:rsidRPr="00BC52EB" w:rsidRDefault="00461815" w:rsidP="000B0BD0">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2</w:t>
            </w:r>
            <w:r w:rsidR="000B0BD0" w:rsidRPr="00BC52EB">
              <w:rPr>
                <w:rFonts w:ascii="Times New Roman" w:hAnsi="Times New Roman" w:cs="Times New Roman"/>
                <w:sz w:val="28"/>
                <w:szCs w:val="28"/>
                <w:lang w:val="ro-RO"/>
              </w:rPr>
              <w:t>)</w:t>
            </w:r>
          </w:p>
        </w:tc>
        <w:tc>
          <w:tcPr>
            <w:tcW w:w="7725" w:type="dxa"/>
          </w:tcPr>
          <w:p w:rsidR="000E53DE" w:rsidRPr="00BC52EB" w:rsidRDefault="00461815" w:rsidP="00FA6E9C">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FA6E9C">
              <w:rPr>
                <w:rFonts w:ascii="Times New Roman" w:hAnsi="Times New Roman" w:cs="Times New Roman"/>
                <w:sz w:val="28"/>
                <w:szCs w:val="28"/>
                <w:lang w:val="ro-RO"/>
              </w:rPr>
              <w:t xml:space="preserve">de birotică și privind securitatea muncii </w:t>
            </w:r>
          </w:p>
        </w:tc>
        <w:tc>
          <w:tcPr>
            <w:tcW w:w="1350" w:type="dxa"/>
          </w:tcPr>
          <w:p w:rsidR="000E53DE" w:rsidRPr="00BC52EB" w:rsidRDefault="00936CFA" w:rsidP="00FD1612">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15,0</w:t>
            </w:r>
          </w:p>
        </w:tc>
      </w:tr>
      <w:tr w:rsidR="00461815" w:rsidRPr="00BC52EB" w:rsidTr="00A05384">
        <w:tc>
          <w:tcPr>
            <w:tcW w:w="707" w:type="dxa"/>
          </w:tcPr>
          <w:p w:rsidR="00461815" w:rsidRPr="00BC52EB" w:rsidRDefault="00FA49C9" w:rsidP="00885E69">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3</w:t>
            </w:r>
            <w:r w:rsidR="000B0BD0" w:rsidRPr="00BC52EB">
              <w:rPr>
                <w:rFonts w:ascii="Times New Roman" w:hAnsi="Times New Roman" w:cs="Times New Roman"/>
                <w:sz w:val="28"/>
                <w:szCs w:val="28"/>
                <w:lang w:val="ro-RO"/>
              </w:rPr>
              <w:t>)</w:t>
            </w:r>
          </w:p>
        </w:tc>
        <w:tc>
          <w:tcPr>
            <w:tcW w:w="7725" w:type="dxa"/>
          </w:tcPr>
          <w:p w:rsidR="00461815" w:rsidRPr="00BC52EB" w:rsidRDefault="00461815"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pentru procurarea </w:t>
            </w:r>
            <w:r w:rsidR="00D2691E">
              <w:rPr>
                <w:rFonts w:ascii="Times New Roman" w:hAnsi="Times New Roman" w:cs="Times New Roman"/>
                <w:sz w:val="28"/>
                <w:szCs w:val="28"/>
                <w:lang w:val="ro-RO"/>
              </w:rPr>
              <w:t xml:space="preserve">mijloacelor fixe </w:t>
            </w:r>
          </w:p>
        </w:tc>
        <w:tc>
          <w:tcPr>
            <w:tcW w:w="1350" w:type="dxa"/>
          </w:tcPr>
          <w:p w:rsidR="00461815" w:rsidRPr="00BC52EB" w:rsidRDefault="00936CFA"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40,0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FA49C9" w:rsidRPr="00BC52EB">
              <w:rPr>
                <w:rFonts w:ascii="Times New Roman" w:hAnsi="Times New Roman" w:cs="Times New Roman"/>
                <w:sz w:val="28"/>
                <w:szCs w:val="28"/>
                <w:lang w:val="ro-RO"/>
              </w:rPr>
              <w:t>)</w:t>
            </w:r>
          </w:p>
        </w:tc>
        <w:tc>
          <w:tcPr>
            <w:tcW w:w="7725" w:type="dxa"/>
          </w:tcPr>
          <w:p w:rsidR="00FA49C9" w:rsidRPr="00BC52EB" w:rsidRDefault="00FA49C9"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60694D">
              <w:rPr>
                <w:rFonts w:ascii="Times New Roman" w:hAnsi="Times New Roman" w:cs="Times New Roman"/>
                <w:sz w:val="28"/>
                <w:szCs w:val="28"/>
                <w:lang w:val="ro-RO"/>
              </w:rPr>
              <w:t xml:space="preserve">privind </w:t>
            </w:r>
            <w:r w:rsidRPr="00BC52EB">
              <w:rPr>
                <w:rFonts w:ascii="Times New Roman" w:hAnsi="Times New Roman" w:cs="Times New Roman"/>
                <w:sz w:val="28"/>
                <w:szCs w:val="28"/>
                <w:lang w:val="ro-RO"/>
              </w:rPr>
              <w:t>serviciil</w:t>
            </w:r>
            <w:r w:rsidR="0060694D">
              <w:rPr>
                <w:rFonts w:ascii="Times New Roman" w:hAnsi="Times New Roman" w:cs="Times New Roman"/>
                <w:sz w:val="28"/>
                <w:szCs w:val="28"/>
                <w:lang w:val="ro-RO"/>
              </w:rPr>
              <w:t>e</w:t>
            </w:r>
            <w:r w:rsidRPr="00BC52EB">
              <w:rPr>
                <w:rFonts w:ascii="Times New Roman" w:hAnsi="Times New Roman" w:cs="Times New Roman"/>
                <w:sz w:val="28"/>
                <w:szCs w:val="28"/>
                <w:lang w:val="ro-RO"/>
              </w:rPr>
              <w:t xml:space="preserve"> de Internet </w:t>
            </w:r>
          </w:p>
        </w:tc>
        <w:tc>
          <w:tcPr>
            <w:tcW w:w="1350" w:type="dxa"/>
          </w:tcPr>
          <w:p w:rsidR="00FA49C9" w:rsidRPr="00BC52EB" w:rsidRDefault="00936CFA" w:rsidP="00FA49C9">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9,6</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Cheltuieli pentru întreținerea paginii web a Consiliului</w:t>
            </w:r>
          </w:p>
        </w:tc>
        <w:tc>
          <w:tcPr>
            <w:tcW w:w="1350" w:type="dxa"/>
          </w:tcPr>
          <w:p w:rsidR="00FA49C9" w:rsidRPr="00BC52EB" w:rsidRDefault="007836E7"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30,0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Cheltuieli aferente întreținerii programului informațional „E-Lex”</w:t>
            </w:r>
          </w:p>
        </w:tc>
        <w:tc>
          <w:tcPr>
            <w:tcW w:w="1350" w:type="dxa"/>
          </w:tcPr>
          <w:p w:rsidR="00FA49C9" w:rsidRPr="00BC52EB" w:rsidRDefault="007836E7" w:rsidP="00FA49C9">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9,0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FA49C9" w:rsidRPr="00BC52EB">
              <w:rPr>
                <w:rFonts w:ascii="Times New Roman" w:hAnsi="Times New Roman" w:cs="Times New Roman"/>
                <w:sz w:val="28"/>
                <w:szCs w:val="28"/>
                <w:lang w:val="ro-RO"/>
              </w:rPr>
              <w:t>)</w:t>
            </w:r>
          </w:p>
        </w:tc>
        <w:tc>
          <w:tcPr>
            <w:tcW w:w="7725" w:type="dxa"/>
          </w:tcPr>
          <w:p w:rsidR="00FA49C9" w:rsidRPr="00BC52EB" w:rsidRDefault="00FA49C9"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60694D">
              <w:rPr>
                <w:rFonts w:ascii="Times New Roman" w:hAnsi="Times New Roman" w:cs="Times New Roman"/>
                <w:sz w:val="28"/>
                <w:szCs w:val="28"/>
                <w:lang w:val="ro-RO"/>
              </w:rPr>
              <w:t xml:space="preserve">privind </w:t>
            </w:r>
            <w:r w:rsidRPr="00BC52EB">
              <w:rPr>
                <w:rFonts w:ascii="Times New Roman" w:hAnsi="Times New Roman" w:cs="Times New Roman"/>
                <w:sz w:val="28"/>
                <w:szCs w:val="28"/>
                <w:lang w:val="ro-RO"/>
              </w:rPr>
              <w:t>serviciil</w:t>
            </w:r>
            <w:r w:rsidR="0060694D">
              <w:rPr>
                <w:rFonts w:ascii="Times New Roman" w:hAnsi="Times New Roman" w:cs="Times New Roman"/>
                <w:sz w:val="28"/>
                <w:szCs w:val="28"/>
                <w:lang w:val="ro-RO"/>
              </w:rPr>
              <w:t>e</w:t>
            </w:r>
            <w:r w:rsidRPr="00BC52EB">
              <w:rPr>
                <w:rFonts w:ascii="Times New Roman" w:hAnsi="Times New Roman" w:cs="Times New Roman"/>
                <w:sz w:val="28"/>
                <w:szCs w:val="28"/>
                <w:lang w:val="ro-RO"/>
              </w:rPr>
              <w:t xml:space="preserve"> bancare</w:t>
            </w:r>
          </w:p>
        </w:tc>
        <w:tc>
          <w:tcPr>
            <w:tcW w:w="1350" w:type="dxa"/>
          </w:tcPr>
          <w:p w:rsidR="00FA49C9" w:rsidRPr="00BC52EB" w:rsidRDefault="007836E7" w:rsidP="00FA49C9">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8,2</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aferente întreținerii programului informațional „Soft-Contabil” </w:t>
            </w:r>
          </w:p>
        </w:tc>
        <w:tc>
          <w:tcPr>
            <w:tcW w:w="1350" w:type="dxa"/>
          </w:tcPr>
          <w:p w:rsidR="00FA49C9" w:rsidRPr="00BC52EB" w:rsidRDefault="007836E7" w:rsidP="00FA6E9C">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12,0</w:t>
            </w:r>
          </w:p>
        </w:tc>
      </w:tr>
      <w:tr w:rsidR="00FA49C9" w:rsidRPr="00BC52EB" w:rsidTr="00A05384">
        <w:tc>
          <w:tcPr>
            <w:tcW w:w="707" w:type="dxa"/>
          </w:tcPr>
          <w:p w:rsidR="00FA49C9" w:rsidRPr="00BC52EB" w:rsidRDefault="00D2691E" w:rsidP="00FA49C9">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FA49C9" w:rsidRPr="00BC52EB">
              <w:rPr>
                <w:rFonts w:ascii="Times New Roman" w:hAnsi="Times New Roman" w:cs="Times New Roman"/>
                <w:sz w:val="28"/>
                <w:szCs w:val="28"/>
                <w:lang w:val="ro-RO"/>
              </w:rPr>
              <w:t>)</w:t>
            </w:r>
          </w:p>
        </w:tc>
        <w:tc>
          <w:tcPr>
            <w:tcW w:w="7725" w:type="dxa"/>
          </w:tcPr>
          <w:p w:rsidR="00FA49C9" w:rsidRPr="00BC52EB" w:rsidRDefault="00FA49C9" w:rsidP="00FA49C9">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aferente formării profesionale </w:t>
            </w:r>
            <w:r w:rsidR="007836E7">
              <w:rPr>
                <w:rFonts w:ascii="Times New Roman" w:hAnsi="Times New Roman" w:cs="Times New Roman"/>
                <w:sz w:val="28"/>
                <w:szCs w:val="28"/>
                <w:lang w:val="ro-RO"/>
              </w:rPr>
              <w:t xml:space="preserve">și </w:t>
            </w:r>
            <w:r w:rsidR="007836E7" w:rsidRPr="007836E7">
              <w:rPr>
                <w:rFonts w:ascii="Times New Roman" w:hAnsi="Times New Roman" w:cs="Times New Roman"/>
                <w:sz w:val="28"/>
                <w:szCs w:val="28"/>
                <w:lang w:val="ro-RO"/>
              </w:rPr>
              <w:t>deplasărilor în interes de serviciu</w:t>
            </w:r>
          </w:p>
        </w:tc>
        <w:tc>
          <w:tcPr>
            <w:tcW w:w="1350" w:type="dxa"/>
          </w:tcPr>
          <w:p w:rsidR="00FA49C9" w:rsidRPr="00BC52EB" w:rsidRDefault="007836E7" w:rsidP="00FA49C9">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18,0</w:t>
            </w:r>
          </w:p>
        </w:tc>
      </w:tr>
      <w:tr w:rsidR="00FA49C9" w:rsidRPr="00BC52EB" w:rsidTr="00A05384">
        <w:tc>
          <w:tcPr>
            <w:tcW w:w="707" w:type="dxa"/>
          </w:tcPr>
          <w:p w:rsidR="00FA49C9" w:rsidRPr="00BC52EB" w:rsidRDefault="00FA49C9" w:rsidP="007836E7">
            <w:pPr>
              <w:ind w:right="-284"/>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1</w:t>
            </w:r>
            <w:r w:rsidR="007836E7">
              <w:rPr>
                <w:rFonts w:ascii="Times New Roman" w:hAnsi="Times New Roman" w:cs="Times New Roman"/>
                <w:sz w:val="28"/>
                <w:szCs w:val="28"/>
                <w:lang w:val="ro-RO"/>
              </w:rPr>
              <w:t>0</w:t>
            </w:r>
            <w:r w:rsidRPr="00BC52EB">
              <w:rPr>
                <w:rFonts w:ascii="Times New Roman" w:hAnsi="Times New Roman" w:cs="Times New Roman"/>
                <w:sz w:val="28"/>
                <w:szCs w:val="28"/>
                <w:lang w:val="ro-RO"/>
              </w:rPr>
              <w:t>)</w:t>
            </w:r>
          </w:p>
        </w:tc>
        <w:tc>
          <w:tcPr>
            <w:tcW w:w="7725" w:type="dxa"/>
          </w:tcPr>
          <w:p w:rsidR="00FA49C9" w:rsidRPr="00BC52EB" w:rsidRDefault="00FA49C9" w:rsidP="0060694D">
            <w:pPr>
              <w:jc w:val="both"/>
              <w:rPr>
                <w:rFonts w:ascii="Times New Roman" w:hAnsi="Times New Roman" w:cs="Times New Roman"/>
                <w:sz w:val="28"/>
                <w:szCs w:val="28"/>
                <w:lang w:val="ro-RO"/>
              </w:rPr>
            </w:pPr>
            <w:r w:rsidRPr="00BC52EB">
              <w:rPr>
                <w:rFonts w:ascii="Times New Roman" w:hAnsi="Times New Roman" w:cs="Times New Roman"/>
                <w:sz w:val="28"/>
                <w:szCs w:val="28"/>
                <w:lang w:val="ro-RO"/>
              </w:rPr>
              <w:t xml:space="preserve">Cheltuieli </w:t>
            </w:r>
            <w:r w:rsidR="0060694D">
              <w:rPr>
                <w:rFonts w:ascii="Times New Roman" w:hAnsi="Times New Roman" w:cs="Times New Roman"/>
                <w:sz w:val="28"/>
                <w:szCs w:val="28"/>
                <w:lang w:val="ro-RO"/>
              </w:rPr>
              <w:t>pentru</w:t>
            </w:r>
            <w:r w:rsidRPr="00BC52EB">
              <w:rPr>
                <w:rFonts w:ascii="Times New Roman" w:hAnsi="Times New Roman" w:cs="Times New Roman"/>
                <w:sz w:val="28"/>
                <w:szCs w:val="28"/>
                <w:lang w:val="ro-RO"/>
              </w:rPr>
              <w:t xml:space="preserve"> servicii juridice și asistență juridică</w:t>
            </w:r>
          </w:p>
        </w:tc>
        <w:tc>
          <w:tcPr>
            <w:tcW w:w="1350" w:type="dxa"/>
          </w:tcPr>
          <w:p w:rsidR="00FA49C9" w:rsidRPr="00BC52EB" w:rsidRDefault="007836E7" w:rsidP="004D61E4">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22,5</w:t>
            </w:r>
          </w:p>
        </w:tc>
      </w:tr>
      <w:tr w:rsidR="0051337B" w:rsidRPr="00BC52EB" w:rsidTr="00A05384">
        <w:tc>
          <w:tcPr>
            <w:tcW w:w="707" w:type="dxa"/>
          </w:tcPr>
          <w:p w:rsidR="0051337B" w:rsidRPr="00BC52EB" w:rsidRDefault="0051337B" w:rsidP="007836E7">
            <w:pPr>
              <w:ind w:right="-284"/>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7836E7">
              <w:rPr>
                <w:rFonts w:ascii="Times New Roman" w:hAnsi="Times New Roman" w:cs="Times New Roman"/>
                <w:sz w:val="28"/>
                <w:szCs w:val="28"/>
                <w:lang w:val="ro-RO"/>
              </w:rPr>
              <w:t>1</w:t>
            </w:r>
            <w:r>
              <w:rPr>
                <w:rFonts w:ascii="Times New Roman" w:hAnsi="Times New Roman" w:cs="Times New Roman"/>
                <w:sz w:val="28"/>
                <w:szCs w:val="28"/>
                <w:lang w:val="ro-RO"/>
              </w:rPr>
              <w:t>)</w:t>
            </w:r>
          </w:p>
        </w:tc>
        <w:tc>
          <w:tcPr>
            <w:tcW w:w="7725" w:type="dxa"/>
          </w:tcPr>
          <w:p w:rsidR="0051337B" w:rsidRPr="00BC52EB" w:rsidRDefault="009726C4" w:rsidP="00FA49C9">
            <w:pPr>
              <w:jc w:val="both"/>
              <w:rPr>
                <w:rFonts w:ascii="Times New Roman" w:hAnsi="Times New Roman" w:cs="Times New Roman"/>
                <w:sz w:val="28"/>
                <w:szCs w:val="28"/>
                <w:lang w:val="ro-RO"/>
              </w:rPr>
            </w:pPr>
            <w:r w:rsidRPr="009726C4">
              <w:rPr>
                <w:rFonts w:ascii="Times New Roman" w:hAnsi="Times New Roman" w:cs="Times New Roman"/>
                <w:sz w:val="28"/>
                <w:szCs w:val="28"/>
                <w:lang w:val="ro-RO"/>
              </w:rPr>
              <w:t>Cheltuieli aferente organizării examenului pentru obținerea calificării profesionale de auditor</w:t>
            </w:r>
          </w:p>
        </w:tc>
        <w:tc>
          <w:tcPr>
            <w:tcW w:w="1350" w:type="dxa"/>
          </w:tcPr>
          <w:p w:rsidR="0051337B" w:rsidRPr="00BC52EB" w:rsidRDefault="007836E7" w:rsidP="00FA49C9">
            <w:pPr>
              <w:ind w:right="-284"/>
              <w:jc w:val="center"/>
              <w:rPr>
                <w:rFonts w:ascii="Times New Roman" w:hAnsi="Times New Roman" w:cs="Times New Roman"/>
                <w:sz w:val="28"/>
                <w:szCs w:val="28"/>
                <w:lang w:val="ro-RO"/>
              </w:rPr>
            </w:pPr>
            <w:r>
              <w:rPr>
                <w:rFonts w:ascii="Times New Roman" w:hAnsi="Times New Roman" w:cs="Times New Roman"/>
                <w:sz w:val="28"/>
                <w:szCs w:val="28"/>
                <w:lang w:val="ro-RO"/>
              </w:rPr>
              <w:t>6,6</w:t>
            </w:r>
          </w:p>
        </w:tc>
      </w:tr>
      <w:tr w:rsidR="004D61E4" w:rsidRPr="00BC52EB" w:rsidTr="00A05384">
        <w:tc>
          <w:tcPr>
            <w:tcW w:w="707" w:type="dxa"/>
          </w:tcPr>
          <w:p w:rsidR="004D61E4" w:rsidRPr="00093E4F" w:rsidRDefault="00093E4F" w:rsidP="00D2691E">
            <w:pPr>
              <w:ind w:right="-284"/>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III.</w:t>
            </w:r>
          </w:p>
        </w:tc>
        <w:tc>
          <w:tcPr>
            <w:tcW w:w="7725" w:type="dxa"/>
          </w:tcPr>
          <w:p w:rsidR="004D61E4" w:rsidRPr="00093E4F" w:rsidRDefault="00093E4F" w:rsidP="00FA49C9">
            <w:pPr>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Modificarea soldului de mijloace băneşti</w:t>
            </w:r>
          </w:p>
        </w:tc>
        <w:tc>
          <w:tcPr>
            <w:tcW w:w="1350" w:type="dxa"/>
          </w:tcPr>
          <w:p w:rsidR="004D61E4" w:rsidRPr="00093E4F" w:rsidRDefault="007836E7" w:rsidP="0024735E">
            <w:pPr>
              <w:ind w:right="-284"/>
              <w:jc w:val="center"/>
              <w:rPr>
                <w:rFonts w:ascii="Times New Roman" w:hAnsi="Times New Roman" w:cs="Times New Roman"/>
                <w:b/>
                <w:sz w:val="28"/>
                <w:szCs w:val="28"/>
                <w:lang w:val="ro-RO"/>
              </w:rPr>
            </w:pPr>
            <w:r>
              <w:rPr>
                <w:rFonts w:ascii="Times New Roman" w:hAnsi="Times New Roman" w:cs="Times New Roman"/>
                <w:b/>
                <w:sz w:val="28"/>
                <w:szCs w:val="28"/>
                <w:lang w:val="ro-RO"/>
              </w:rPr>
              <w:t>883,7</w:t>
            </w:r>
          </w:p>
        </w:tc>
      </w:tr>
      <w:tr w:rsidR="004D61E4" w:rsidRPr="00D221A0" w:rsidTr="00A05384">
        <w:tc>
          <w:tcPr>
            <w:tcW w:w="707" w:type="dxa"/>
          </w:tcPr>
          <w:p w:rsidR="004D61E4" w:rsidRPr="00093E4F" w:rsidRDefault="00093E4F" w:rsidP="00D2691E">
            <w:pPr>
              <w:ind w:right="-284"/>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1.</w:t>
            </w:r>
          </w:p>
        </w:tc>
        <w:tc>
          <w:tcPr>
            <w:tcW w:w="7725" w:type="dxa"/>
          </w:tcPr>
          <w:p w:rsidR="004D61E4" w:rsidRPr="00093E4F" w:rsidRDefault="00093E4F" w:rsidP="00093E4F">
            <w:pPr>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Sold de mijloace băneşti la începutul perioadei</w:t>
            </w:r>
          </w:p>
        </w:tc>
        <w:tc>
          <w:tcPr>
            <w:tcW w:w="1350" w:type="dxa"/>
          </w:tcPr>
          <w:p w:rsidR="004D61E4" w:rsidRPr="00D221A0" w:rsidRDefault="007836E7" w:rsidP="0024735E">
            <w:pPr>
              <w:ind w:right="-284"/>
              <w:jc w:val="center"/>
              <w:rPr>
                <w:rFonts w:ascii="Times New Roman" w:hAnsi="Times New Roman" w:cs="Times New Roman"/>
                <w:sz w:val="28"/>
                <w:szCs w:val="28"/>
                <w:lang w:val="ro-RO"/>
              </w:rPr>
            </w:pPr>
            <w:r w:rsidRPr="00D221A0">
              <w:rPr>
                <w:rFonts w:ascii="Times New Roman" w:hAnsi="Times New Roman" w:cs="Times New Roman"/>
                <w:sz w:val="28"/>
                <w:szCs w:val="28"/>
                <w:lang w:val="ro-RO"/>
              </w:rPr>
              <w:t>883,7</w:t>
            </w:r>
          </w:p>
        </w:tc>
      </w:tr>
      <w:tr w:rsidR="004D61E4" w:rsidRPr="00BC52EB" w:rsidTr="00A05384">
        <w:tc>
          <w:tcPr>
            <w:tcW w:w="707" w:type="dxa"/>
          </w:tcPr>
          <w:p w:rsidR="004D61E4" w:rsidRPr="00093E4F" w:rsidRDefault="00093E4F" w:rsidP="00D2691E">
            <w:pPr>
              <w:ind w:right="-284"/>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2.</w:t>
            </w:r>
          </w:p>
        </w:tc>
        <w:tc>
          <w:tcPr>
            <w:tcW w:w="7725" w:type="dxa"/>
          </w:tcPr>
          <w:p w:rsidR="004D61E4" w:rsidRPr="00093E4F" w:rsidRDefault="00093E4F" w:rsidP="00FA49C9">
            <w:pPr>
              <w:jc w:val="both"/>
              <w:rPr>
                <w:rFonts w:ascii="Times New Roman" w:hAnsi="Times New Roman" w:cs="Times New Roman"/>
                <w:b/>
                <w:sz w:val="28"/>
                <w:szCs w:val="28"/>
                <w:lang w:val="ro-RO"/>
              </w:rPr>
            </w:pPr>
            <w:r w:rsidRPr="00093E4F">
              <w:rPr>
                <w:rFonts w:ascii="Times New Roman" w:hAnsi="Times New Roman" w:cs="Times New Roman"/>
                <w:b/>
                <w:sz w:val="28"/>
                <w:szCs w:val="28"/>
                <w:lang w:val="ro-RO"/>
              </w:rPr>
              <w:t>Sold de mijloace băneşti la sfîrşitul perioadei</w:t>
            </w:r>
          </w:p>
        </w:tc>
        <w:tc>
          <w:tcPr>
            <w:tcW w:w="1350" w:type="dxa"/>
          </w:tcPr>
          <w:p w:rsidR="004D61E4" w:rsidRPr="00093E4F" w:rsidRDefault="00093E4F" w:rsidP="00FA49C9">
            <w:pPr>
              <w:ind w:right="-284"/>
              <w:jc w:val="center"/>
              <w:rPr>
                <w:rFonts w:ascii="Times New Roman" w:hAnsi="Times New Roman" w:cs="Times New Roman"/>
                <w:b/>
                <w:sz w:val="28"/>
                <w:szCs w:val="28"/>
                <w:lang w:val="ro-RO"/>
              </w:rPr>
            </w:pPr>
            <w:r w:rsidRPr="00093E4F">
              <w:rPr>
                <w:rFonts w:ascii="Times New Roman" w:hAnsi="Times New Roman" w:cs="Times New Roman"/>
                <w:b/>
                <w:sz w:val="28"/>
                <w:szCs w:val="28"/>
                <w:lang w:val="ro-RO"/>
              </w:rPr>
              <w:t>-</w:t>
            </w:r>
          </w:p>
        </w:tc>
      </w:tr>
    </w:tbl>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8827F3" w:rsidRDefault="008827F3" w:rsidP="00CB193B">
      <w:pPr>
        <w:spacing w:after="0" w:line="240" w:lineRule="auto"/>
        <w:ind w:right="-284"/>
        <w:rPr>
          <w:rFonts w:ascii="Times New Roman" w:hAnsi="Times New Roman" w:cs="Times New Roman"/>
          <w:b/>
          <w:sz w:val="28"/>
          <w:szCs w:val="28"/>
          <w:lang w:val="ro-RO"/>
        </w:rPr>
      </w:pPr>
    </w:p>
    <w:p w:rsidR="0079642E" w:rsidRDefault="0079642E" w:rsidP="00CB193B">
      <w:pPr>
        <w:spacing w:after="0" w:line="240" w:lineRule="auto"/>
        <w:ind w:right="-284"/>
        <w:rPr>
          <w:rFonts w:ascii="Times New Roman" w:hAnsi="Times New Roman" w:cs="Times New Roman"/>
          <w:b/>
          <w:sz w:val="28"/>
          <w:szCs w:val="28"/>
          <w:lang w:val="ro-RO"/>
        </w:rPr>
      </w:pPr>
    </w:p>
    <w:p w:rsidR="0079642E" w:rsidRDefault="0079642E" w:rsidP="00CB193B">
      <w:pPr>
        <w:spacing w:after="0" w:line="240" w:lineRule="auto"/>
        <w:ind w:right="-284"/>
        <w:rPr>
          <w:rFonts w:ascii="Times New Roman" w:hAnsi="Times New Roman" w:cs="Times New Roman"/>
          <w:b/>
          <w:sz w:val="28"/>
          <w:szCs w:val="28"/>
          <w:lang w:val="ro-RO"/>
        </w:rPr>
      </w:pPr>
    </w:p>
    <w:sectPr w:rsidR="0079642E" w:rsidSect="006A268B">
      <w:pgSz w:w="11906" w:h="16838"/>
      <w:pgMar w:top="567"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4C" w:rsidRDefault="00A1684C" w:rsidP="00EC66BD">
      <w:pPr>
        <w:spacing w:after="0" w:line="240" w:lineRule="auto"/>
      </w:pPr>
      <w:r>
        <w:separator/>
      </w:r>
    </w:p>
  </w:endnote>
  <w:endnote w:type="continuationSeparator" w:id="0">
    <w:p w:rsidR="00A1684C" w:rsidRDefault="00A1684C" w:rsidP="00EC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4C" w:rsidRDefault="00A1684C" w:rsidP="00EC66BD">
      <w:pPr>
        <w:spacing w:after="0" w:line="240" w:lineRule="auto"/>
      </w:pPr>
      <w:r>
        <w:separator/>
      </w:r>
    </w:p>
  </w:footnote>
  <w:footnote w:type="continuationSeparator" w:id="0">
    <w:p w:rsidR="00A1684C" w:rsidRDefault="00A1684C" w:rsidP="00EC6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B88"/>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nsid w:val="069403D6"/>
    <w:multiLevelType w:val="hybridMultilevel"/>
    <w:tmpl w:val="273ECC2A"/>
    <w:lvl w:ilvl="0" w:tplc="E3D888BE">
      <w:start w:val="1"/>
      <w:numFmt w:val="lowerLetter"/>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831D62"/>
    <w:multiLevelType w:val="hybridMultilevel"/>
    <w:tmpl w:val="057C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A80C37"/>
    <w:multiLevelType w:val="multilevel"/>
    <w:tmpl w:val="70969FC0"/>
    <w:lvl w:ilvl="0">
      <w:start w:val="1"/>
      <w:numFmt w:val="decimal"/>
      <w:pStyle w:val="Bulets1"/>
      <w:lvlText w:val="%1)"/>
      <w:lvlJc w:val="left"/>
      <w:pPr>
        <w:tabs>
          <w:tab w:val="num" w:pos="720"/>
        </w:tabs>
        <w:ind w:left="720" w:hanging="360"/>
      </w:pPr>
      <w:rPr>
        <w:rFonts w:hint="default"/>
        <w:sz w:val="20"/>
      </w:rPr>
    </w:lvl>
    <w:lvl w:ilvl="1">
      <w:start w:val="1"/>
      <w:numFmt w:val="lowerLetter"/>
      <w:pStyle w:val="Bullets2"/>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ascii="Sylfaen" w:hAnsi="Sylfaen" w:hint="default"/>
        <w:sz w:val="20"/>
      </w:rPr>
    </w:lvl>
    <w:lvl w:ilvl="6">
      <w:start w:val="1"/>
      <w:numFmt w:val="decimal"/>
      <w:lvlText w:val="%7)"/>
      <w:lvlJc w:val="left"/>
      <w:pPr>
        <w:ind w:left="3054" w:hanging="360"/>
      </w:pPr>
      <w:rPr>
        <w:rFonts w:hint="default"/>
      </w:rPr>
    </w:lvl>
    <w:lvl w:ilvl="7">
      <w:start w:val="1"/>
      <w:numFmt w:val="bullet"/>
      <w:lvlText w:val="-"/>
      <w:lvlJc w:val="left"/>
      <w:pPr>
        <w:tabs>
          <w:tab w:val="num" w:pos="5760"/>
        </w:tabs>
        <w:ind w:left="5760" w:hanging="360"/>
      </w:pPr>
      <w:rPr>
        <w:rFonts w:ascii="Sylfaen" w:hAnsi="Sylfaen"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F0505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nsid w:val="1D4C2519"/>
    <w:multiLevelType w:val="hybridMultilevel"/>
    <w:tmpl w:val="5B2E7FFC"/>
    <w:lvl w:ilvl="0" w:tplc="04190011">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6">
    <w:nsid w:val="1DD2359B"/>
    <w:multiLevelType w:val="hybridMultilevel"/>
    <w:tmpl w:val="4DE0E728"/>
    <w:lvl w:ilvl="0" w:tplc="04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nsid w:val="21DF1720"/>
    <w:multiLevelType w:val="hybridMultilevel"/>
    <w:tmpl w:val="BD8E9730"/>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nsid w:val="23F51667"/>
    <w:multiLevelType w:val="hybridMultilevel"/>
    <w:tmpl w:val="2A00A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4A01D10"/>
    <w:multiLevelType w:val="hybridMultilevel"/>
    <w:tmpl w:val="32F4364C"/>
    <w:lvl w:ilvl="0" w:tplc="6812E0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79806E5"/>
    <w:multiLevelType w:val="hybridMultilevel"/>
    <w:tmpl w:val="783C3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C52736"/>
    <w:multiLevelType w:val="hybridMultilevel"/>
    <w:tmpl w:val="004E06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A83E62"/>
    <w:multiLevelType w:val="hybridMultilevel"/>
    <w:tmpl w:val="0C324E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152F36"/>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4">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F70999"/>
    <w:multiLevelType w:val="hybridMultilevel"/>
    <w:tmpl w:val="CBC026A6"/>
    <w:lvl w:ilvl="0" w:tplc="F720325C">
      <w:start w:val="1"/>
      <w:numFmt w:val="decimal"/>
      <w:pStyle w:val="NFR"/>
      <w:lvlText w:val="NFR%1"/>
      <w:lvlJc w:val="left"/>
      <w:pPr>
        <w:ind w:left="720" w:hanging="360"/>
      </w:pPr>
      <w:rPr>
        <w:rFonts w:ascii="Times New Roman" w:hAnsi="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A582F"/>
    <w:multiLevelType w:val="hybridMultilevel"/>
    <w:tmpl w:val="403A53D4"/>
    <w:lvl w:ilvl="0" w:tplc="85C68F9A">
      <w:start w:val="1"/>
      <w:numFmt w:val="decimal"/>
      <w:pStyle w:val="BR"/>
      <w:lvlText w:val="B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54631"/>
    <w:multiLevelType w:val="hybridMultilevel"/>
    <w:tmpl w:val="F43C34B2"/>
    <w:lvl w:ilvl="0" w:tplc="58F88E3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nsid w:val="50B03DC8"/>
    <w:multiLevelType w:val="hybridMultilevel"/>
    <w:tmpl w:val="48AC5392"/>
    <w:lvl w:ilvl="0" w:tplc="EF7AB3E8">
      <w:start w:val="1"/>
      <w:numFmt w:val="bullet"/>
      <w:pStyle w:val="MyList-type1"/>
      <w:lvlText w:val=""/>
      <w:lvlJc w:val="left"/>
      <w:pPr>
        <w:ind w:left="1080" w:hanging="360"/>
      </w:pPr>
      <w:rPr>
        <w:rFonts w:ascii="Wingdings" w:hAnsi="Wingdings" w:hint="default"/>
        <w:color w:val="484848"/>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BD2145"/>
    <w:multiLevelType w:val="hybridMultilevel"/>
    <w:tmpl w:val="723277E8"/>
    <w:lvl w:ilvl="0" w:tplc="63622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CC2EF7"/>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1">
    <w:nsid w:val="595E3B6B"/>
    <w:multiLevelType w:val="hybridMultilevel"/>
    <w:tmpl w:val="5B74E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B435902"/>
    <w:multiLevelType w:val="hybridMultilevel"/>
    <w:tmpl w:val="2C2AA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B2788"/>
    <w:multiLevelType w:val="hybridMultilevel"/>
    <w:tmpl w:val="132E0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23DD5"/>
    <w:multiLevelType w:val="hybridMultilevel"/>
    <w:tmpl w:val="BD2E13E8"/>
    <w:lvl w:ilvl="0" w:tplc="25C8BFFC">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5E7E6F"/>
    <w:multiLevelType w:val="hybridMultilevel"/>
    <w:tmpl w:val="AB56B7B6"/>
    <w:lvl w:ilvl="0" w:tplc="04190001">
      <w:start w:val="1"/>
      <w:numFmt w:val="bullet"/>
      <w:lvlText w:val=""/>
      <w:lvlJc w:val="left"/>
      <w:pPr>
        <w:tabs>
          <w:tab w:val="num" w:pos="927"/>
        </w:tabs>
        <w:ind w:left="927" w:hanging="360"/>
      </w:pPr>
      <w:rPr>
        <w:rFonts w:ascii="Symbol" w:hAnsi="Symbol" w:hint="default"/>
        <w:sz w:val="20"/>
      </w:rPr>
    </w:lvl>
    <w:lvl w:ilvl="1" w:tplc="3A9614BC">
      <w:start w:val="1"/>
      <w:numFmt w:val="bullet"/>
      <w:pStyle w:val="Buline"/>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61691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7">
    <w:nsid w:val="618A3EFF"/>
    <w:multiLevelType w:val="hybridMultilevel"/>
    <w:tmpl w:val="C8944E14"/>
    <w:lvl w:ilvl="0" w:tplc="CAC0A11A">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F3300F"/>
    <w:multiLevelType w:val="hybridMultilevel"/>
    <w:tmpl w:val="3DC6590A"/>
    <w:lvl w:ilvl="0" w:tplc="E3283A6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340047"/>
    <w:multiLevelType w:val="hybridMultilevel"/>
    <w:tmpl w:val="A5E8522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nsid w:val="6B6437FC"/>
    <w:multiLevelType w:val="multilevel"/>
    <w:tmpl w:val="571C412A"/>
    <w:lvl w:ilvl="0">
      <w:start w:val="1"/>
      <w:numFmt w:val="upperRoman"/>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BB71C2D"/>
    <w:multiLevelType w:val="hybridMultilevel"/>
    <w:tmpl w:val="23BEA6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1C396C"/>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3">
    <w:nsid w:val="6D1627FE"/>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4">
    <w:nsid w:val="715404ED"/>
    <w:multiLevelType w:val="multilevel"/>
    <w:tmpl w:val="58C84B28"/>
    <w:lvl w:ilvl="0">
      <w:start w:val="1"/>
      <w:numFmt w:val="bullet"/>
      <w:pStyle w:val="Bulletsintabl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8F1D85"/>
    <w:multiLevelType w:val="hybridMultilevel"/>
    <w:tmpl w:val="868C4456"/>
    <w:lvl w:ilvl="0" w:tplc="ED7C30D4">
      <w:start w:val="1"/>
      <w:numFmt w:val="decimal"/>
      <w:lvlText w:val="%1)"/>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321E90"/>
    <w:multiLevelType w:val="hybridMultilevel"/>
    <w:tmpl w:val="69B4B53C"/>
    <w:lvl w:ilvl="0" w:tplc="6A0A82BC">
      <w:start w:val="1"/>
      <w:numFmt w:val="decimal"/>
      <w:pStyle w:val="F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66553D"/>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30"/>
  </w:num>
  <w:num w:numId="2">
    <w:abstractNumId w:val="36"/>
  </w:num>
  <w:num w:numId="3">
    <w:abstractNumId w:val="15"/>
  </w:num>
  <w:num w:numId="4">
    <w:abstractNumId w:val="18"/>
  </w:num>
  <w:num w:numId="5">
    <w:abstractNumId w:val="25"/>
  </w:num>
  <w:num w:numId="6">
    <w:abstractNumId w:val="16"/>
  </w:num>
  <w:num w:numId="7">
    <w:abstractNumId w:val="3"/>
  </w:num>
  <w:num w:numId="8">
    <w:abstractNumId w:val="34"/>
  </w:num>
  <w:num w:numId="9">
    <w:abstractNumId w:val="14"/>
  </w:num>
  <w:num w:numId="10">
    <w:abstractNumId w:val="27"/>
  </w:num>
  <w:num w:numId="11">
    <w:abstractNumId w:val="1"/>
  </w:num>
  <w:num w:numId="12">
    <w:abstractNumId w:val="12"/>
  </w:num>
  <w:num w:numId="13">
    <w:abstractNumId w:val="35"/>
  </w:num>
  <w:num w:numId="14">
    <w:abstractNumId w:val="24"/>
  </w:num>
  <w:num w:numId="15">
    <w:abstractNumId w:val="0"/>
  </w:num>
  <w:num w:numId="16">
    <w:abstractNumId w:val="29"/>
  </w:num>
  <w:num w:numId="17">
    <w:abstractNumId w:val="7"/>
  </w:num>
  <w:num w:numId="18">
    <w:abstractNumId w:val="6"/>
  </w:num>
  <w:num w:numId="19">
    <w:abstractNumId w:val="32"/>
  </w:num>
  <w:num w:numId="20">
    <w:abstractNumId w:val="4"/>
  </w:num>
  <w:num w:numId="21">
    <w:abstractNumId w:val="20"/>
  </w:num>
  <w:num w:numId="22">
    <w:abstractNumId w:val="37"/>
  </w:num>
  <w:num w:numId="23">
    <w:abstractNumId w:val="13"/>
  </w:num>
  <w:num w:numId="24">
    <w:abstractNumId w:val="33"/>
  </w:num>
  <w:num w:numId="25">
    <w:abstractNumId w:val="26"/>
  </w:num>
  <w:num w:numId="26">
    <w:abstractNumId w:val="21"/>
  </w:num>
  <w:num w:numId="27">
    <w:abstractNumId w:val="8"/>
  </w:num>
  <w:num w:numId="28">
    <w:abstractNumId w:val="10"/>
  </w:num>
  <w:num w:numId="29">
    <w:abstractNumId w:val="31"/>
  </w:num>
  <w:num w:numId="30">
    <w:abstractNumId w:val="2"/>
  </w:num>
  <w:num w:numId="31">
    <w:abstractNumId w:val="11"/>
  </w:num>
  <w:num w:numId="32">
    <w:abstractNumId w:val="22"/>
  </w:num>
  <w:num w:numId="33">
    <w:abstractNumId w:val="28"/>
  </w:num>
  <w:num w:numId="34">
    <w:abstractNumId w:val="19"/>
  </w:num>
  <w:num w:numId="35">
    <w:abstractNumId w:val="5"/>
  </w:num>
  <w:num w:numId="36">
    <w:abstractNumId w:val="23"/>
  </w:num>
  <w:num w:numId="37">
    <w:abstractNumId w:val="17"/>
  </w:num>
  <w:num w:numId="38">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03"/>
    <w:rsid w:val="000107B5"/>
    <w:rsid w:val="00013A43"/>
    <w:rsid w:val="00013DB5"/>
    <w:rsid w:val="00033FFC"/>
    <w:rsid w:val="00061254"/>
    <w:rsid w:val="00065851"/>
    <w:rsid w:val="00067106"/>
    <w:rsid w:val="00071410"/>
    <w:rsid w:val="0007791B"/>
    <w:rsid w:val="00084611"/>
    <w:rsid w:val="000929B8"/>
    <w:rsid w:val="00093E4F"/>
    <w:rsid w:val="00096750"/>
    <w:rsid w:val="000969F4"/>
    <w:rsid w:val="000A0E54"/>
    <w:rsid w:val="000A461E"/>
    <w:rsid w:val="000A4D13"/>
    <w:rsid w:val="000A6309"/>
    <w:rsid w:val="000A6C3F"/>
    <w:rsid w:val="000B0BD0"/>
    <w:rsid w:val="000B17F9"/>
    <w:rsid w:val="000B1FA9"/>
    <w:rsid w:val="000B5CAC"/>
    <w:rsid w:val="000C2115"/>
    <w:rsid w:val="000D43C6"/>
    <w:rsid w:val="000D4479"/>
    <w:rsid w:val="000E53DE"/>
    <w:rsid w:val="000F206E"/>
    <w:rsid w:val="0010279B"/>
    <w:rsid w:val="00122454"/>
    <w:rsid w:val="00127DF5"/>
    <w:rsid w:val="0013211C"/>
    <w:rsid w:val="00147D60"/>
    <w:rsid w:val="0015465F"/>
    <w:rsid w:val="0016050E"/>
    <w:rsid w:val="00162964"/>
    <w:rsid w:val="00164005"/>
    <w:rsid w:val="00180D3B"/>
    <w:rsid w:val="001826F2"/>
    <w:rsid w:val="0018638F"/>
    <w:rsid w:val="00195247"/>
    <w:rsid w:val="00196609"/>
    <w:rsid w:val="001B4311"/>
    <w:rsid w:val="001B58D2"/>
    <w:rsid w:val="001B58D6"/>
    <w:rsid w:val="001D0F86"/>
    <w:rsid w:val="001D118C"/>
    <w:rsid w:val="001D3602"/>
    <w:rsid w:val="001D6AEB"/>
    <w:rsid w:val="001E029D"/>
    <w:rsid w:val="001E2A99"/>
    <w:rsid w:val="001E55BC"/>
    <w:rsid w:val="001F0584"/>
    <w:rsid w:val="00203187"/>
    <w:rsid w:val="00210873"/>
    <w:rsid w:val="00216C1D"/>
    <w:rsid w:val="00233AA3"/>
    <w:rsid w:val="00235751"/>
    <w:rsid w:val="002376B7"/>
    <w:rsid w:val="00237B62"/>
    <w:rsid w:val="0024735E"/>
    <w:rsid w:val="002476E0"/>
    <w:rsid w:val="0025326D"/>
    <w:rsid w:val="00255ED1"/>
    <w:rsid w:val="00261889"/>
    <w:rsid w:val="00272077"/>
    <w:rsid w:val="00281B2D"/>
    <w:rsid w:val="00293C7F"/>
    <w:rsid w:val="002A6E4C"/>
    <w:rsid w:val="002A72B0"/>
    <w:rsid w:val="002B0730"/>
    <w:rsid w:val="002B1416"/>
    <w:rsid w:val="002B5EF6"/>
    <w:rsid w:val="002C4E36"/>
    <w:rsid w:val="002D44A2"/>
    <w:rsid w:val="002D5E40"/>
    <w:rsid w:val="002D6FA8"/>
    <w:rsid w:val="002D7862"/>
    <w:rsid w:val="002E6172"/>
    <w:rsid w:val="002F0FC6"/>
    <w:rsid w:val="002F45BA"/>
    <w:rsid w:val="0031056F"/>
    <w:rsid w:val="00313DFA"/>
    <w:rsid w:val="003200B9"/>
    <w:rsid w:val="003201B1"/>
    <w:rsid w:val="00335C15"/>
    <w:rsid w:val="00351231"/>
    <w:rsid w:val="0036257B"/>
    <w:rsid w:val="00371950"/>
    <w:rsid w:val="00374650"/>
    <w:rsid w:val="00374717"/>
    <w:rsid w:val="0038182E"/>
    <w:rsid w:val="00384A63"/>
    <w:rsid w:val="003962A5"/>
    <w:rsid w:val="003C19A6"/>
    <w:rsid w:val="003C4922"/>
    <w:rsid w:val="003D099F"/>
    <w:rsid w:val="003D53C3"/>
    <w:rsid w:val="003D6703"/>
    <w:rsid w:val="003E0757"/>
    <w:rsid w:val="003E4BAB"/>
    <w:rsid w:val="003E7D28"/>
    <w:rsid w:val="00407DE9"/>
    <w:rsid w:val="00411322"/>
    <w:rsid w:val="00414218"/>
    <w:rsid w:val="00415131"/>
    <w:rsid w:val="00423D53"/>
    <w:rsid w:val="00434E6B"/>
    <w:rsid w:val="00441150"/>
    <w:rsid w:val="00443552"/>
    <w:rsid w:val="00455176"/>
    <w:rsid w:val="004558D2"/>
    <w:rsid w:val="00456B25"/>
    <w:rsid w:val="00461815"/>
    <w:rsid w:val="00475104"/>
    <w:rsid w:val="0047520F"/>
    <w:rsid w:val="00476CE2"/>
    <w:rsid w:val="00481F29"/>
    <w:rsid w:val="00483BDE"/>
    <w:rsid w:val="00494739"/>
    <w:rsid w:val="004A362C"/>
    <w:rsid w:val="004B57A2"/>
    <w:rsid w:val="004B662E"/>
    <w:rsid w:val="004C001C"/>
    <w:rsid w:val="004C4005"/>
    <w:rsid w:val="004D0892"/>
    <w:rsid w:val="004D61E4"/>
    <w:rsid w:val="004E3B7F"/>
    <w:rsid w:val="004E3C37"/>
    <w:rsid w:val="004E55C8"/>
    <w:rsid w:val="004E7DBB"/>
    <w:rsid w:val="004F0486"/>
    <w:rsid w:val="004F588B"/>
    <w:rsid w:val="0050016D"/>
    <w:rsid w:val="00501F70"/>
    <w:rsid w:val="00503564"/>
    <w:rsid w:val="0051337B"/>
    <w:rsid w:val="0051723A"/>
    <w:rsid w:val="005175D4"/>
    <w:rsid w:val="005407E6"/>
    <w:rsid w:val="0054476C"/>
    <w:rsid w:val="005506EE"/>
    <w:rsid w:val="00552807"/>
    <w:rsid w:val="00554B33"/>
    <w:rsid w:val="00561760"/>
    <w:rsid w:val="0057163F"/>
    <w:rsid w:val="00575643"/>
    <w:rsid w:val="00583124"/>
    <w:rsid w:val="00590AA7"/>
    <w:rsid w:val="00591709"/>
    <w:rsid w:val="005937ED"/>
    <w:rsid w:val="005A0499"/>
    <w:rsid w:val="005B20C7"/>
    <w:rsid w:val="005B3A21"/>
    <w:rsid w:val="005B500C"/>
    <w:rsid w:val="005C59B4"/>
    <w:rsid w:val="005C5A54"/>
    <w:rsid w:val="005C5A6F"/>
    <w:rsid w:val="005E160F"/>
    <w:rsid w:val="005E1E16"/>
    <w:rsid w:val="005E31F0"/>
    <w:rsid w:val="005F7AFB"/>
    <w:rsid w:val="0060694D"/>
    <w:rsid w:val="006264E8"/>
    <w:rsid w:val="006441D3"/>
    <w:rsid w:val="00650F58"/>
    <w:rsid w:val="006613B5"/>
    <w:rsid w:val="00661753"/>
    <w:rsid w:val="00666A60"/>
    <w:rsid w:val="00667DB4"/>
    <w:rsid w:val="00672A02"/>
    <w:rsid w:val="00672E9C"/>
    <w:rsid w:val="00673784"/>
    <w:rsid w:val="0068787D"/>
    <w:rsid w:val="006967A3"/>
    <w:rsid w:val="006A268B"/>
    <w:rsid w:val="006B3303"/>
    <w:rsid w:val="006C7EBF"/>
    <w:rsid w:val="006E60FC"/>
    <w:rsid w:val="00724F08"/>
    <w:rsid w:val="00732B6E"/>
    <w:rsid w:val="00735AE1"/>
    <w:rsid w:val="00737818"/>
    <w:rsid w:val="0074050A"/>
    <w:rsid w:val="00741DFE"/>
    <w:rsid w:val="007424EA"/>
    <w:rsid w:val="00744D64"/>
    <w:rsid w:val="00752B57"/>
    <w:rsid w:val="007665FF"/>
    <w:rsid w:val="00766DDF"/>
    <w:rsid w:val="00774C94"/>
    <w:rsid w:val="0077598E"/>
    <w:rsid w:val="0077723C"/>
    <w:rsid w:val="007836E7"/>
    <w:rsid w:val="00784B83"/>
    <w:rsid w:val="00792737"/>
    <w:rsid w:val="007949D1"/>
    <w:rsid w:val="0079642E"/>
    <w:rsid w:val="007A2BC9"/>
    <w:rsid w:val="007A6E80"/>
    <w:rsid w:val="007B598C"/>
    <w:rsid w:val="007C15E0"/>
    <w:rsid w:val="007C556E"/>
    <w:rsid w:val="007C6E8E"/>
    <w:rsid w:val="007D5224"/>
    <w:rsid w:val="007E73AB"/>
    <w:rsid w:val="0080037B"/>
    <w:rsid w:val="00800397"/>
    <w:rsid w:val="00806691"/>
    <w:rsid w:val="00816BC1"/>
    <w:rsid w:val="0083152A"/>
    <w:rsid w:val="0084668F"/>
    <w:rsid w:val="00850218"/>
    <w:rsid w:val="00856C74"/>
    <w:rsid w:val="00861D5F"/>
    <w:rsid w:val="00871B14"/>
    <w:rsid w:val="00873D49"/>
    <w:rsid w:val="00880BC2"/>
    <w:rsid w:val="008827F3"/>
    <w:rsid w:val="008842EB"/>
    <w:rsid w:val="008850A9"/>
    <w:rsid w:val="00885E69"/>
    <w:rsid w:val="00895C3C"/>
    <w:rsid w:val="008A36F2"/>
    <w:rsid w:val="008B0978"/>
    <w:rsid w:val="008B3BCA"/>
    <w:rsid w:val="008C2298"/>
    <w:rsid w:val="008C27C9"/>
    <w:rsid w:val="008C7074"/>
    <w:rsid w:val="008D39AF"/>
    <w:rsid w:val="008D4C1D"/>
    <w:rsid w:val="008F13F3"/>
    <w:rsid w:val="008F18C0"/>
    <w:rsid w:val="008F35D9"/>
    <w:rsid w:val="008F3EC2"/>
    <w:rsid w:val="008F419F"/>
    <w:rsid w:val="0090445E"/>
    <w:rsid w:val="00907FDE"/>
    <w:rsid w:val="00920284"/>
    <w:rsid w:val="009223DA"/>
    <w:rsid w:val="009229A8"/>
    <w:rsid w:val="0093045B"/>
    <w:rsid w:val="00936CFA"/>
    <w:rsid w:val="00944E6A"/>
    <w:rsid w:val="00947071"/>
    <w:rsid w:val="0095419B"/>
    <w:rsid w:val="00965E8D"/>
    <w:rsid w:val="009726C4"/>
    <w:rsid w:val="009803DB"/>
    <w:rsid w:val="009909CB"/>
    <w:rsid w:val="009A4A50"/>
    <w:rsid w:val="009A612A"/>
    <w:rsid w:val="009B03A1"/>
    <w:rsid w:val="009B1111"/>
    <w:rsid w:val="009B302B"/>
    <w:rsid w:val="009D2A3E"/>
    <w:rsid w:val="009F02EC"/>
    <w:rsid w:val="009F45C0"/>
    <w:rsid w:val="00A01019"/>
    <w:rsid w:val="00A05384"/>
    <w:rsid w:val="00A0732C"/>
    <w:rsid w:val="00A1684C"/>
    <w:rsid w:val="00A20C8B"/>
    <w:rsid w:val="00A21725"/>
    <w:rsid w:val="00A232CD"/>
    <w:rsid w:val="00A32366"/>
    <w:rsid w:val="00A46C7F"/>
    <w:rsid w:val="00A85090"/>
    <w:rsid w:val="00A86133"/>
    <w:rsid w:val="00A86182"/>
    <w:rsid w:val="00A87D72"/>
    <w:rsid w:val="00A91548"/>
    <w:rsid w:val="00A94705"/>
    <w:rsid w:val="00A96A77"/>
    <w:rsid w:val="00AA3BF7"/>
    <w:rsid w:val="00AA6E08"/>
    <w:rsid w:val="00AA74F4"/>
    <w:rsid w:val="00AC23A0"/>
    <w:rsid w:val="00AC6633"/>
    <w:rsid w:val="00AF52A4"/>
    <w:rsid w:val="00B0096F"/>
    <w:rsid w:val="00B030D0"/>
    <w:rsid w:val="00B0777C"/>
    <w:rsid w:val="00B07786"/>
    <w:rsid w:val="00B22571"/>
    <w:rsid w:val="00B23E62"/>
    <w:rsid w:val="00B340C7"/>
    <w:rsid w:val="00B4341E"/>
    <w:rsid w:val="00B47D47"/>
    <w:rsid w:val="00B629D9"/>
    <w:rsid w:val="00B712A7"/>
    <w:rsid w:val="00B74011"/>
    <w:rsid w:val="00B76612"/>
    <w:rsid w:val="00B87DB5"/>
    <w:rsid w:val="00B952C2"/>
    <w:rsid w:val="00B95AE6"/>
    <w:rsid w:val="00BA19BD"/>
    <w:rsid w:val="00BA510A"/>
    <w:rsid w:val="00BA73E2"/>
    <w:rsid w:val="00BC4A12"/>
    <w:rsid w:val="00BC52EB"/>
    <w:rsid w:val="00BD2BEA"/>
    <w:rsid w:val="00BD5D8A"/>
    <w:rsid w:val="00BD6530"/>
    <w:rsid w:val="00BD73C2"/>
    <w:rsid w:val="00BE4048"/>
    <w:rsid w:val="00BE4CB1"/>
    <w:rsid w:val="00BE66B9"/>
    <w:rsid w:val="00BF5EEA"/>
    <w:rsid w:val="00C01F20"/>
    <w:rsid w:val="00C071D4"/>
    <w:rsid w:val="00C23B42"/>
    <w:rsid w:val="00C308DC"/>
    <w:rsid w:val="00C4082D"/>
    <w:rsid w:val="00C435EE"/>
    <w:rsid w:val="00C44C37"/>
    <w:rsid w:val="00C47F7F"/>
    <w:rsid w:val="00C50303"/>
    <w:rsid w:val="00C50DAC"/>
    <w:rsid w:val="00C5134C"/>
    <w:rsid w:val="00C621C1"/>
    <w:rsid w:val="00C868C5"/>
    <w:rsid w:val="00C877AA"/>
    <w:rsid w:val="00C937B8"/>
    <w:rsid w:val="00C93F25"/>
    <w:rsid w:val="00C948E0"/>
    <w:rsid w:val="00CA30C3"/>
    <w:rsid w:val="00CB193B"/>
    <w:rsid w:val="00CB4C63"/>
    <w:rsid w:val="00CD6B5D"/>
    <w:rsid w:val="00CE5D34"/>
    <w:rsid w:val="00CE7E5D"/>
    <w:rsid w:val="00CF24BB"/>
    <w:rsid w:val="00D10505"/>
    <w:rsid w:val="00D221A0"/>
    <w:rsid w:val="00D2691E"/>
    <w:rsid w:val="00D3781D"/>
    <w:rsid w:val="00D41D88"/>
    <w:rsid w:val="00D51AC1"/>
    <w:rsid w:val="00D5607E"/>
    <w:rsid w:val="00D56FCB"/>
    <w:rsid w:val="00D64254"/>
    <w:rsid w:val="00D67589"/>
    <w:rsid w:val="00D73760"/>
    <w:rsid w:val="00D73AA3"/>
    <w:rsid w:val="00D74BE2"/>
    <w:rsid w:val="00D83F9A"/>
    <w:rsid w:val="00DA3B35"/>
    <w:rsid w:val="00DC0C64"/>
    <w:rsid w:val="00DC2CC6"/>
    <w:rsid w:val="00DC498C"/>
    <w:rsid w:val="00DD3892"/>
    <w:rsid w:val="00DE4729"/>
    <w:rsid w:val="00DF5A28"/>
    <w:rsid w:val="00E0445B"/>
    <w:rsid w:val="00E06B05"/>
    <w:rsid w:val="00E238C8"/>
    <w:rsid w:val="00E2431A"/>
    <w:rsid w:val="00E30736"/>
    <w:rsid w:val="00E32B95"/>
    <w:rsid w:val="00E32CCE"/>
    <w:rsid w:val="00E35062"/>
    <w:rsid w:val="00E368CF"/>
    <w:rsid w:val="00E401CC"/>
    <w:rsid w:val="00E46C28"/>
    <w:rsid w:val="00E518CA"/>
    <w:rsid w:val="00E61322"/>
    <w:rsid w:val="00E76528"/>
    <w:rsid w:val="00E81EC6"/>
    <w:rsid w:val="00E82343"/>
    <w:rsid w:val="00E90630"/>
    <w:rsid w:val="00E91795"/>
    <w:rsid w:val="00EA476E"/>
    <w:rsid w:val="00EA735D"/>
    <w:rsid w:val="00EA73C0"/>
    <w:rsid w:val="00EA7501"/>
    <w:rsid w:val="00EB03C2"/>
    <w:rsid w:val="00EB0561"/>
    <w:rsid w:val="00EB7A05"/>
    <w:rsid w:val="00EC66BD"/>
    <w:rsid w:val="00ED2D84"/>
    <w:rsid w:val="00ED2E03"/>
    <w:rsid w:val="00EE2B29"/>
    <w:rsid w:val="00F0206F"/>
    <w:rsid w:val="00F10DFD"/>
    <w:rsid w:val="00F157C9"/>
    <w:rsid w:val="00F22112"/>
    <w:rsid w:val="00F41C5C"/>
    <w:rsid w:val="00F41FD1"/>
    <w:rsid w:val="00F4503D"/>
    <w:rsid w:val="00F46603"/>
    <w:rsid w:val="00F555FF"/>
    <w:rsid w:val="00F577BD"/>
    <w:rsid w:val="00F614F9"/>
    <w:rsid w:val="00F61BCA"/>
    <w:rsid w:val="00F622CD"/>
    <w:rsid w:val="00F741EF"/>
    <w:rsid w:val="00F7562F"/>
    <w:rsid w:val="00F76DDB"/>
    <w:rsid w:val="00F76E98"/>
    <w:rsid w:val="00F81A3F"/>
    <w:rsid w:val="00F82657"/>
    <w:rsid w:val="00F8274D"/>
    <w:rsid w:val="00FA22A4"/>
    <w:rsid w:val="00FA49C9"/>
    <w:rsid w:val="00FA6E9C"/>
    <w:rsid w:val="00FB591B"/>
    <w:rsid w:val="00FC5C1F"/>
    <w:rsid w:val="00FD1612"/>
    <w:rsid w:val="00FD774A"/>
    <w:rsid w:val="00FE648A"/>
    <w:rsid w:val="00FF107F"/>
    <w:rsid w:val="00FF113B"/>
    <w:rsid w:val="00FF17C4"/>
    <w:rsid w:val="00FF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semiHidden/>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6A60"/>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basedOn w:val="Normal"/>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paragraph" w:customStyle="1" w:styleId="tt">
    <w:name w:val="tt"/>
    <w:basedOn w:val="Normal"/>
    <w:rsid w:val="00724F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60"/>
    <w:rPr>
      <w:rFonts w:eastAsiaTheme="minorEastAsia"/>
      <w:lang w:val="en-US"/>
    </w:rPr>
  </w:style>
  <w:style w:type="paragraph" w:styleId="Heading1">
    <w:name w:val="heading 1"/>
    <w:basedOn w:val="Normal"/>
    <w:next w:val="Normal"/>
    <w:link w:val="Heading1Char"/>
    <w:uiPriority w:val="9"/>
    <w:qFormat/>
    <w:rsid w:val="00666A60"/>
    <w:pPr>
      <w:keepNext/>
      <w:keepLines/>
      <w:numPr>
        <w:numId w:val="1"/>
      </w:numPr>
      <w:spacing w:before="360" w:after="240"/>
      <w:jc w:val="both"/>
      <w:outlineLvl w:val="0"/>
    </w:pPr>
    <w:rPr>
      <w:rFonts w:ascii="Times New Roman" w:eastAsiaTheme="majorEastAsia" w:hAnsi="Times New Roman"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66A60"/>
    <w:pPr>
      <w:keepNext/>
      <w:keepLines/>
      <w:numPr>
        <w:ilvl w:val="1"/>
        <w:numId w:val="1"/>
      </w:numPr>
      <w:spacing w:before="160"/>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666A60"/>
    <w:pPr>
      <w:keepNext/>
      <w:keepLines/>
      <w:numPr>
        <w:ilvl w:val="2"/>
        <w:numId w:val="1"/>
      </w:numPr>
      <w:spacing w:before="160" w:after="120"/>
      <w:jc w:val="both"/>
      <w:outlineLvl w:val="2"/>
    </w:pPr>
    <w:rPr>
      <w:rFonts w:ascii="Times New Roman" w:eastAsiaTheme="majorEastAsia" w:hAnsi="Times New Roman"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666A60"/>
    <w:pPr>
      <w:keepNext/>
      <w:keepLines/>
      <w:numPr>
        <w:ilvl w:val="3"/>
        <w:numId w:val="1"/>
      </w:numPr>
      <w:spacing w:before="40" w:after="0"/>
      <w:jc w:val="both"/>
      <w:outlineLvl w:val="3"/>
    </w:pPr>
    <w:rPr>
      <w:rFonts w:ascii="Times New Roman" w:eastAsiaTheme="majorEastAsia" w:hAnsi="Times New Roman" w:cstheme="majorBidi"/>
      <w:i/>
      <w:iCs/>
      <w:color w:val="2E74B5" w:themeColor="accent1" w:themeShade="BF"/>
      <w:sz w:val="24"/>
    </w:rPr>
  </w:style>
  <w:style w:type="paragraph" w:styleId="Heading5">
    <w:name w:val="heading 5"/>
    <w:basedOn w:val="Normal"/>
    <w:next w:val="Normal"/>
    <w:link w:val="Heading5Char"/>
    <w:uiPriority w:val="9"/>
    <w:unhideWhenUsed/>
    <w:qFormat/>
    <w:rsid w:val="00666A60"/>
    <w:pPr>
      <w:keepNext/>
      <w:keepLines/>
      <w:numPr>
        <w:ilvl w:val="4"/>
        <w:numId w:val="1"/>
      </w:numPr>
      <w:spacing w:before="40" w:after="0"/>
      <w:jc w:val="both"/>
      <w:outlineLvl w:val="4"/>
    </w:pPr>
    <w:rPr>
      <w:rFonts w:ascii="Times New Roman" w:eastAsiaTheme="majorEastAsia" w:hAnsi="Times New Roman" w:cstheme="majorBidi"/>
      <w:color w:val="2E74B5" w:themeColor="accent1" w:themeShade="BF"/>
      <w:sz w:val="24"/>
    </w:rPr>
  </w:style>
  <w:style w:type="paragraph" w:styleId="Heading6">
    <w:name w:val="heading 6"/>
    <w:basedOn w:val="Normal"/>
    <w:next w:val="Normal"/>
    <w:link w:val="Heading6Char"/>
    <w:uiPriority w:val="9"/>
    <w:unhideWhenUsed/>
    <w:qFormat/>
    <w:rsid w:val="00666A60"/>
    <w:pPr>
      <w:keepNext/>
      <w:keepLines/>
      <w:numPr>
        <w:ilvl w:val="5"/>
        <w:numId w:val="1"/>
      </w:numPr>
      <w:spacing w:before="40" w:after="0"/>
      <w:jc w:val="both"/>
      <w:outlineLvl w:val="5"/>
    </w:pPr>
    <w:rPr>
      <w:rFonts w:ascii="Times New Roman" w:eastAsiaTheme="majorEastAsia" w:hAnsi="Times New Roman" w:cstheme="majorBidi"/>
      <w:color w:val="1F4D78" w:themeColor="accent1" w:themeShade="7F"/>
      <w:sz w:val="24"/>
    </w:rPr>
  </w:style>
  <w:style w:type="paragraph" w:styleId="Heading7">
    <w:name w:val="heading 7"/>
    <w:basedOn w:val="Normal"/>
    <w:next w:val="Normal"/>
    <w:link w:val="Heading7Char"/>
    <w:uiPriority w:val="9"/>
    <w:unhideWhenUsed/>
    <w:qFormat/>
    <w:rsid w:val="00666A60"/>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666A60"/>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6A60"/>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60"/>
    <w:rPr>
      <w:rFonts w:ascii="Times New Roman" w:eastAsiaTheme="majorEastAsia" w:hAnsi="Times New Roman" w:cstheme="majorBidi"/>
      <w:b/>
      <w:color w:val="2E74B5" w:themeColor="accent1" w:themeShade="BF"/>
      <w:sz w:val="32"/>
      <w:szCs w:val="32"/>
      <w:lang w:val="en-US"/>
    </w:rPr>
  </w:style>
  <w:style w:type="character" w:customStyle="1" w:styleId="Heading2Char">
    <w:name w:val="Heading 2 Char"/>
    <w:basedOn w:val="DefaultParagraphFont"/>
    <w:link w:val="Heading2"/>
    <w:uiPriority w:val="9"/>
    <w:rsid w:val="00666A60"/>
    <w:rPr>
      <w:rFonts w:ascii="Times New Roman" w:eastAsiaTheme="majorEastAsia" w:hAnsi="Times New Roman" w:cstheme="majorBidi"/>
      <w:b/>
      <w:color w:val="2E74B5" w:themeColor="accent1" w:themeShade="BF"/>
      <w:sz w:val="28"/>
      <w:szCs w:val="26"/>
      <w:lang w:val="en-US"/>
    </w:rPr>
  </w:style>
  <w:style w:type="character" w:customStyle="1" w:styleId="Heading3Char">
    <w:name w:val="Heading 3 Char"/>
    <w:basedOn w:val="DefaultParagraphFont"/>
    <w:link w:val="Heading3"/>
    <w:uiPriority w:val="9"/>
    <w:rsid w:val="00666A60"/>
    <w:rPr>
      <w:rFonts w:ascii="Times New Roman" w:eastAsiaTheme="majorEastAsia" w:hAnsi="Times New Roman" w:cstheme="majorBidi"/>
      <w:color w:val="1F4D78" w:themeColor="accent1" w:themeShade="7F"/>
      <w:sz w:val="28"/>
      <w:szCs w:val="24"/>
      <w:lang w:val="en-US"/>
    </w:rPr>
  </w:style>
  <w:style w:type="character" w:customStyle="1" w:styleId="Heading4Char">
    <w:name w:val="Heading 4 Char"/>
    <w:basedOn w:val="DefaultParagraphFont"/>
    <w:link w:val="Heading4"/>
    <w:uiPriority w:val="9"/>
    <w:rsid w:val="00666A60"/>
    <w:rPr>
      <w:rFonts w:ascii="Times New Roman" w:eastAsiaTheme="majorEastAsia" w:hAnsi="Times New Roman" w:cstheme="majorBidi"/>
      <w:i/>
      <w:iCs/>
      <w:color w:val="2E74B5" w:themeColor="accent1" w:themeShade="BF"/>
      <w:sz w:val="24"/>
      <w:lang w:val="en-US"/>
    </w:rPr>
  </w:style>
  <w:style w:type="character" w:customStyle="1" w:styleId="Heading5Char">
    <w:name w:val="Heading 5 Char"/>
    <w:basedOn w:val="DefaultParagraphFont"/>
    <w:link w:val="Heading5"/>
    <w:uiPriority w:val="9"/>
    <w:rsid w:val="00666A60"/>
    <w:rPr>
      <w:rFonts w:ascii="Times New Roman" w:eastAsiaTheme="majorEastAsia" w:hAnsi="Times New Roman" w:cstheme="majorBidi"/>
      <w:color w:val="2E74B5" w:themeColor="accent1" w:themeShade="BF"/>
      <w:sz w:val="24"/>
      <w:lang w:val="en-US"/>
    </w:rPr>
  </w:style>
  <w:style w:type="character" w:customStyle="1" w:styleId="Heading6Char">
    <w:name w:val="Heading 6 Char"/>
    <w:basedOn w:val="DefaultParagraphFont"/>
    <w:link w:val="Heading6"/>
    <w:uiPriority w:val="9"/>
    <w:rsid w:val="00666A60"/>
    <w:rPr>
      <w:rFonts w:ascii="Times New Roman" w:eastAsiaTheme="majorEastAsia" w:hAnsi="Times New Roman" w:cstheme="majorBidi"/>
      <w:color w:val="1F4D78" w:themeColor="accent1" w:themeShade="7F"/>
      <w:sz w:val="24"/>
      <w:lang w:val="en-US"/>
    </w:rPr>
  </w:style>
  <w:style w:type="character" w:customStyle="1" w:styleId="Heading7Char">
    <w:name w:val="Heading 7 Char"/>
    <w:basedOn w:val="DefaultParagraphFont"/>
    <w:link w:val="Heading7"/>
    <w:uiPriority w:val="9"/>
    <w:rsid w:val="00666A6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666A6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666A60"/>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66A60"/>
    <w:rPr>
      <w:rFonts w:ascii="Calibri" w:eastAsia="Calibri" w:hAnsi="Calibri" w:cs="Times New Roman"/>
      <w:lang w:val="en-US"/>
    </w:rPr>
  </w:style>
  <w:style w:type="paragraph" w:styleId="Footer">
    <w:name w:val="footer"/>
    <w:basedOn w:val="Normal"/>
    <w:link w:val="FooterChar"/>
    <w:uiPriority w:val="99"/>
    <w:unhideWhenUsed/>
    <w:rsid w:val="00666A60"/>
    <w:pPr>
      <w:tabs>
        <w:tab w:val="center" w:pos="4677"/>
        <w:tab w:val="right" w:pos="9355"/>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66A60"/>
    <w:rPr>
      <w:rFonts w:ascii="Calibri" w:eastAsia="Calibri" w:hAnsi="Calibri" w:cs="Times New Roman"/>
      <w:lang w:val="en-US"/>
    </w:rPr>
  </w:style>
  <w:style w:type="paragraph" w:styleId="BalloonText">
    <w:name w:val="Balloon Text"/>
    <w:basedOn w:val="Normal"/>
    <w:link w:val="BalloonTextChar"/>
    <w:uiPriority w:val="99"/>
    <w:semiHidden/>
    <w:unhideWhenUsed/>
    <w:rsid w:val="00666A60"/>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6A60"/>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66A60"/>
    <w:rPr>
      <w:sz w:val="16"/>
      <w:szCs w:val="16"/>
    </w:rPr>
  </w:style>
  <w:style w:type="paragraph" w:styleId="CommentText">
    <w:name w:val="annotation text"/>
    <w:basedOn w:val="Normal"/>
    <w:link w:val="CommentTextChar"/>
    <w:uiPriority w:val="99"/>
    <w:semiHidden/>
    <w:unhideWhenUsed/>
    <w:rsid w:val="00666A6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6A6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66A60"/>
    <w:rPr>
      <w:b/>
      <w:bCs/>
    </w:rPr>
  </w:style>
  <w:style w:type="character" w:customStyle="1" w:styleId="CommentSubjectChar">
    <w:name w:val="Comment Subject Char"/>
    <w:basedOn w:val="CommentTextChar"/>
    <w:link w:val="CommentSubject"/>
    <w:uiPriority w:val="99"/>
    <w:semiHidden/>
    <w:rsid w:val="00666A60"/>
    <w:rPr>
      <w:rFonts w:ascii="Calibri" w:eastAsia="Calibri" w:hAnsi="Calibri" w:cs="Times New Roman"/>
      <w:b/>
      <w:bCs/>
      <w:sz w:val="20"/>
      <w:szCs w:val="20"/>
      <w:lang w:val="en-US"/>
    </w:rPr>
  </w:style>
  <w:style w:type="paragraph" w:styleId="ListParagraph">
    <w:name w:val="List Paragraph"/>
    <w:basedOn w:val="Normal"/>
    <w:link w:val="ListParagraphChar"/>
    <w:uiPriority w:val="34"/>
    <w:qFormat/>
    <w:rsid w:val="00666A60"/>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666A60"/>
    <w:rPr>
      <w:rFonts w:ascii="Calibri" w:eastAsia="Calibri" w:hAnsi="Calibri" w:cs="Times New Roman"/>
      <w:lang w:val="en-US"/>
    </w:rPr>
  </w:style>
  <w:style w:type="paragraph" w:styleId="TOCHeading">
    <w:name w:val="TOC Heading"/>
    <w:basedOn w:val="Heading1"/>
    <w:next w:val="Normal"/>
    <w:uiPriority w:val="39"/>
    <w:unhideWhenUsed/>
    <w:qFormat/>
    <w:rsid w:val="00666A60"/>
    <w:pPr>
      <w:numPr>
        <w:numId w:val="0"/>
      </w:numPr>
      <w:jc w:val="left"/>
      <w:outlineLvl w:val="9"/>
    </w:pPr>
  </w:style>
  <w:style w:type="paragraph" w:styleId="TOC1">
    <w:name w:val="toc 1"/>
    <w:basedOn w:val="Normal"/>
    <w:next w:val="Normal"/>
    <w:autoRedefine/>
    <w:uiPriority w:val="39"/>
    <w:unhideWhenUsed/>
    <w:rsid w:val="00666A60"/>
    <w:pPr>
      <w:spacing w:after="100"/>
      <w:jc w:val="both"/>
    </w:pPr>
    <w:rPr>
      <w:rFonts w:ascii="Times New Roman" w:eastAsiaTheme="minorHAnsi" w:hAnsi="Times New Roman"/>
      <w:b/>
      <w:sz w:val="24"/>
    </w:rPr>
  </w:style>
  <w:style w:type="paragraph" w:styleId="TOC2">
    <w:name w:val="toc 2"/>
    <w:basedOn w:val="Normal"/>
    <w:next w:val="Normal"/>
    <w:autoRedefine/>
    <w:uiPriority w:val="39"/>
    <w:unhideWhenUsed/>
    <w:rsid w:val="00666A60"/>
    <w:pPr>
      <w:spacing w:after="100"/>
      <w:ind w:left="240"/>
      <w:jc w:val="both"/>
    </w:pPr>
    <w:rPr>
      <w:rFonts w:ascii="Times New Roman" w:eastAsiaTheme="minorHAnsi" w:hAnsi="Times New Roman"/>
      <w:sz w:val="24"/>
    </w:rPr>
  </w:style>
  <w:style w:type="character" w:styleId="Hyperlink">
    <w:name w:val="Hyperlink"/>
    <w:basedOn w:val="DefaultParagraphFont"/>
    <w:uiPriority w:val="99"/>
    <w:unhideWhenUsed/>
    <w:rsid w:val="00666A60"/>
    <w:rPr>
      <w:color w:val="0563C1" w:themeColor="hyperlink"/>
      <w:u w:val="single"/>
    </w:rPr>
  </w:style>
  <w:style w:type="paragraph" w:styleId="Subtitle">
    <w:name w:val="Subtitle"/>
    <w:basedOn w:val="Normal"/>
    <w:next w:val="Normal"/>
    <w:link w:val="SubtitleChar"/>
    <w:uiPriority w:val="11"/>
    <w:qFormat/>
    <w:rsid w:val="00666A60"/>
    <w:pPr>
      <w:numPr>
        <w:ilvl w:val="1"/>
      </w:numPr>
      <w:jc w:val="both"/>
    </w:pPr>
    <w:rPr>
      <w:color w:val="5A5A5A" w:themeColor="text1" w:themeTint="A5"/>
      <w:spacing w:val="15"/>
    </w:rPr>
  </w:style>
  <w:style w:type="character" w:customStyle="1" w:styleId="SubtitleChar">
    <w:name w:val="Subtitle Char"/>
    <w:basedOn w:val="DefaultParagraphFont"/>
    <w:link w:val="Subtitle"/>
    <w:uiPriority w:val="11"/>
    <w:rsid w:val="00666A60"/>
    <w:rPr>
      <w:rFonts w:eastAsiaTheme="minorEastAsia"/>
      <w:color w:val="5A5A5A" w:themeColor="text1" w:themeTint="A5"/>
      <w:spacing w:val="15"/>
      <w:lang w:val="en-US"/>
    </w:rPr>
  </w:style>
  <w:style w:type="paragraph" w:styleId="TOC3">
    <w:name w:val="toc 3"/>
    <w:basedOn w:val="Normal"/>
    <w:next w:val="Normal"/>
    <w:autoRedefine/>
    <w:uiPriority w:val="39"/>
    <w:unhideWhenUsed/>
    <w:rsid w:val="00666A60"/>
    <w:pPr>
      <w:spacing w:after="100"/>
      <w:ind w:left="480"/>
      <w:jc w:val="both"/>
    </w:pPr>
    <w:rPr>
      <w:rFonts w:ascii="Times New Roman" w:eastAsiaTheme="minorHAnsi" w:hAnsi="Times New Roman"/>
      <w:sz w:val="24"/>
    </w:rPr>
  </w:style>
  <w:style w:type="paragraph" w:styleId="Caption">
    <w:name w:val="caption"/>
    <w:basedOn w:val="Normal"/>
    <w:next w:val="Normal"/>
    <w:uiPriority w:val="35"/>
    <w:unhideWhenUsed/>
    <w:qFormat/>
    <w:rsid w:val="00666A60"/>
    <w:pPr>
      <w:spacing w:after="200" w:line="240" w:lineRule="auto"/>
      <w:jc w:val="both"/>
    </w:pPr>
    <w:rPr>
      <w:rFonts w:ascii="Times New Roman" w:eastAsiaTheme="minorHAnsi" w:hAnsi="Times New Roman"/>
      <w:i/>
      <w:iCs/>
      <w:color w:val="44546A" w:themeColor="text2"/>
      <w:sz w:val="18"/>
      <w:szCs w:val="18"/>
      <w:lang w:val="ro-RO"/>
    </w:rPr>
  </w:style>
  <w:style w:type="paragraph" w:customStyle="1" w:styleId="FR">
    <w:name w:val="FR"/>
    <w:basedOn w:val="Normal"/>
    <w:qFormat/>
    <w:rsid w:val="00666A60"/>
    <w:pPr>
      <w:numPr>
        <w:numId w:val="2"/>
      </w:numPr>
      <w:spacing w:after="0" w:line="240" w:lineRule="auto"/>
      <w:ind w:left="0" w:firstLine="0"/>
    </w:pPr>
    <w:rPr>
      <w:rFonts w:ascii="Times New Roman" w:eastAsiaTheme="minorHAnsi" w:hAnsi="Times New Roman"/>
      <w:sz w:val="24"/>
      <w:lang w:val="ro-RO"/>
    </w:rPr>
  </w:style>
  <w:style w:type="paragraph" w:customStyle="1" w:styleId="NFR">
    <w:name w:val="NFR"/>
    <w:basedOn w:val="Normal"/>
    <w:qFormat/>
    <w:rsid w:val="00666A60"/>
    <w:pPr>
      <w:numPr>
        <w:numId w:val="3"/>
      </w:numPr>
      <w:spacing w:after="0" w:line="240" w:lineRule="auto"/>
      <w:ind w:left="0" w:firstLine="0"/>
    </w:pPr>
    <w:rPr>
      <w:rFonts w:ascii="Times New Roman" w:eastAsiaTheme="minorHAnsi" w:hAnsi="Times New Roman"/>
      <w:sz w:val="24"/>
      <w:lang w:val="ro-RO"/>
    </w:rPr>
  </w:style>
  <w:style w:type="paragraph" w:customStyle="1" w:styleId="MyList-type1">
    <w:name w:val="My_List-type1"/>
    <w:basedOn w:val="ListParagraph"/>
    <w:qFormat/>
    <w:rsid w:val="00666A60"/>
    <w:pPr>
      <w:numPr>
        <w:numId w:val="4"/>
      </w:numPr>
      <w:tabs>
        <w:tab w:val="left" w:pos="426"/>
      </w:tabs>
      <w:jc w:val="both"/>
    </w:pPr>
    <w:rPr>
      <w:rFonts w:ascii="Times New Roman" w:eastAsiaTheme="minorHAnsi" w:hAnsi="Times New Roman" w:cstheme="minorBidi"/>
      <w:sz w:val="24"/>
      <w:lang w:val="ro-RO"/>
    </w:rPr>
  </w:style>
  <w:style w:type="paragraph" w:customStyle="1" w:styleId="Default">
    <w:name w:val="Default"/>
    <w:basedOn w:val="Normal"/>
    <w:rsid w:val="00666A60"/>
    <w:pPr>
      <w:autoSpaceDE w:val="0"/>
      <w:autoSpaceDN w:val="0"/>
      <w:spacing w:after="0" w:line="240" w:lineRule="auto"/>
    </w:pPr>
    <w:rPr>
      <w:rFonts w:ascii="Times New Roman" w:eastAsiaTheme="minorHAnsi" w:hAnsi="Times New Roman" w:cs="Times New Roman"/>
      <w:color w:val="000000"/>
      <w:sz w:val="24"/>
      <w:szCs w:val="24"/>
    </w:rPr>
  </w:style>
  <w:style w:type="paragraph" w:styleId="NoSpacing">
    <w:name w:val="No Spacing"/>
    <w:uiPriority w:val="1"/>
    <w:qFormat/>
    <w:rsid w:val="00666A60"/>
    <w:pPr>
      <w:spacing w:after="0" w:line="240" w:lineRule="auto"/>
      <w:jc w:val="both"/>
    </w:pPr>
    <w:rPr>
      <w:rFonts w:ascii="Times New Roman" w:hAnsi="Times New Roman"/>
      <w:sz w:val="24"/>
      <w:lang w:val="en-US"/>
    </w:rPr>
  </w:style>
  <w:style w:type="paragraph" w:customStyle="1" w:styleId="Buline">
    <w:name w:val="Buline"/>
    <w:autoRedefine/>
    <w:rsid w:val="00666A60"/>
    <w:pPr>
      <w:numPr>
        <w:ilvl w:val="1"/>
        <w:numId w:val="5"/>
      </w:numPr>
      <w:spacing w:before="120" w:after="120" w:line="240" w:lineRule="auto"/>
      <w:jc w:val="both"/>
    </w:pPr>
    <w:rPr>
      <w:rFonts w:ascii="Times New Roman" w:eastAsia="MS Mincho" w:hAnsi="Times New Roman" w:cs="Times New Roman"/>
      <w:sz w:val="28"/>
      <w:szCs w:val="24"/>
      <w:lang w:val="ro-RO" w:eastAsia="ja-JP"/>
    </w:rPr>
  </w:style>
  <w:style w:type="paragraph" w:customStyle="1" w:styleId="BR">
    <w:name w:val="BR"/>
    <w:basedOn w:val="FR"/>
    <w:qFormat/>
    <w:rsid w:val="00666A60"/>
    <w:pPr>
      <w:numPr>
        <w:numId w:val="6"/>
      </w:numPr>
      <w:ind w:left="0" w:firstLine="0"/>
    </w:pPr>
  </w:style>
  <w:style w:type="paragraph" w:customStyle="1" w:styleId="Bulets1">
    <w:name w:val="Bulets 1"/>
    <w:basedOn w:val="Normal"/>
    <w:link w:val="Bulets1Car"/>
    <w:qFormat/>
    <w:rsid w:val="00666A60"/>
    <w:pPr>
      <w:numPr>
        <w:numId w:val="7"/>
      </w:numPr>
      <w:spacing w:before="60" w:after="0" w:line="240" w:lineRule="auto"/>
      <w:jc w:val="both"/>
    </w:pPr>
    <w:rPr>
      <w:rFonts w:ascii="Times New Roman" w:eastAsia="Times New Roman" w:hAnsi="Times New Roman" w:cs="Times New Roman"/>
      <w:color w:val="000000"/>
      <w:sz w:val="24"/>
      <w:szCs w:val="24"/>
      <w:lang w:eastAsia="ro-RO"/>
    </w:rPr>
  </w:style>
  <w:style w:type="character" w:customStyle="1" w:styleId="Bulets1Car">
    <w:name w:val="Bulets 1 Car"/>
    <w:link w:val="Bulets1"/>
    <w:rsid w:val="00666A60"/>
    <w:rPr>
      <w:rFonts w:ascii="Times New Roman" w:eastAsia="Times New Roman" w:hAnsi="Times New Roman" w:cs="Times New Roman"/>
      <w:color w:val="000000"/>
      <w:sz w:val="24"/>
      <w:szCs w:val="24"/>
      <w:lang w:val="en-US" w:eastAsia="ro-RO"/>
    </w:rPr>
  </w:style>
  <w:style w:type="paragraph" w:customStyle="1" w:styleId="Bullets2">
    <w:name w:val="Bullets 2"/>
    <w:basedOn w:val="Bulets1"/>
    <w:qFormat/>
    <w:rsid w:val="00666A60"/>
    <w:pPr>
      <w:numPr>
        <w:ilvl w:val="1"/>
      </w:numPr>
      <w:tabs>
        <w:tab w:val="clear" w:pos="1440"/>
      </w:tabs>
      <w:ind w:left="0" w:firstLine="0"/>
    </w:pPr>
  </w:style>
  <w:style w:type="paragraph" w:customStyle="1" w:styleId="Ttulo3">
    <w:name w:val="Título 3."/>
    <w:basedOn w:val="Normal"/>
    <w:qFormat/>
    <w:rsid w:val="00666A60"/>
    <w:pPr>
      <w:numPr>
        <w:ilvl w:val="3"/>
        <w:numId w:val="7"/>
      </w:numPr>
      <w:spacing w:before="200" w:after="120" w:line="240" w:lineRule="auto"/>
      <w:ind w:right="1085"/>
      <w:jc w:val="both"/>
      <w:textAlignment w:val="baseline"/>
      <w:outlineLvl w:val="3"/>
    </w:pPr>
    <w:rPr>
      <w:rFonts w:ascii="Times New Roman" w:eastAsia="Times New Roman" w:hAnsi="Times New Roman" w:cs="Times New Roman"/>
      <w:b/>
      <w:bCs/>
      <w:i/>
      <w:iCs/>
      <w:sz w:val="24"/>
      <w:lang w:val="en-GB"/>
    </w:rPr>
  </w:style>
  <w:style w:type="character" w:customStyle="1" w:styleId="docbody">
    <w:name w:val="doc_body"/>
    <w:basedOn w:val="DefaultParagraphFont"/>
    <w:rsid w:val="00666A60"/>
  </w:style>
  <w:style w:type="paragraph" w:customStyle="1" w:styleId="Bulletsintable">
    <w:name w:val="Bullets in table"/>
    <w:basedOn w:val="Normal"/>
    <w:link w:val="BulletsintableCar"/>
    <w:qFormat/>
    <w:rsid w:val="00666A60"/>
    <w:pPr>
      <w:numPr>
        <w:numId w:val="8"/>
      </w:numPr>
      <w:spacing w:after="0" w:line="276" w:lineRule="auto"/>
      <w:jc w:val="both"/>
    </w:pPr>
    <w:rPr>
      <w:rFonts w:ascii="Arial" w:eastAsia="Arial" w:hAnsi="Arial" w:cs="Times New Roman"/>
      <w:iCs/>
      <w:color w:val="000000"/>
      <w:sz w:val="20"/>
      <w:szCs w:val="24"/>
    </w:rPr>
  </w:style>
  <w:style w:type="character" w:customStyle="1" w:styleId="BulletsintableCar">
    <w:name w:val="Bullets in table Car"/>
    <w:link w:val="Bulletsintable"/>
    <w:rsid w:val="00666A60"/>
    <w:rPr>
      <w:rFonts w:ascii="Arial" w:eastAsia="Arial" w:hAnsi="Arial" w:cs="Times New Roman"/>
      <w:iCs/>
      <w:color w:val="000000"/>
      <w:sz w:val="20"/>
      <w:szCs w:val="24"/>
      <w:lang w:val="en-US"/>
    </w:rPr>
  </w:style>
  <w:style w:type="paragraph" w:styleId="NormalWeb">
    <w:name w:val="Normal (Web)"/>
    <w:basedOn w:val="Normal"/>
    <w:uiPriority w:val="99"/>
    <w:unhideWhenUsed/>
    <w:rsid w:val="00666A60"/>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666A60"/>
    <w:rPr>
      <w:b/>
      <w:bCs/>
    </w:rPr>
  </w:style>
  <w:style w:type="character" w:styleId="Emphasis">
    <w:name w:val="Emphasis"/>
    <w:basedOn w:val="DefaultParagraphFont"/>
    <w:uiPriority w:val="20"/>
    <w:qFormat/>
    <w:rsid w:val="00666A60"/>
    <w:rPr>
      <w:i/>
      <w:iCs/>
    </w:rPr>
  </w:style>
  <w:style w:type="paragraph" w:styleId="Revision">
    <w:name w:val="Revision"/>
    <w:hidden/>
    <w:uiPriority w:val="99"/>
    <w:semiHidden/>
    <w:rsid w:val="00666A60"/>
    <w:pPr>
      <w:spacing w:after="0" w:line="240" w:lineRule="auto"/>
    </w:pPr>
    <w:rPr>
      <w:rFonts w:ascii="Times New Roman" w:hAnsi="Times New Roman"/>
      <w:sz w:val="24"/>
      <w:lang w:val="en-US"/>
    </w:rPr>
  </w:style>
  <w:style w:type="table" w:styleId="TableGrid">
    <w:name w:val="Table Grid"/>
    <w:basedOn w:val="TableNormal"/>
    <w:uiPriority w:val="59"/>
    <w:rsid w:val="00666A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TableNormal"/>
    <w:uiPriority w:val="49"/>
    <w:rsid w:val="00666A60"/>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9803DB"/>
  </w:style>
  <w:style w:type="paragraph" w:styleId="Title">
    <w:name w:val="Title"/>
    <w:basedOn w:val="Normal"/>
    <w:next w:val="Normal"/>
    <w:link w:val="TitleChar"/>
    <w:uiPriority w:val="10"/>
    <w:qFormat/>
    <w:rsid w:val="009803DB"/>
    <w:pPr>
      <w:spacing w:after="0" w:line="240" w:lineRule="auto"/>
      <w:contextualSpacing/>
    </w:pPr>
    <w:rPr>
      <w:rFonts w:asciiTheme="majorHAnsi" w:eastAsiaTheme="majorEastAsia" w:hAnsiTheme="majorHAnsi" w:cstheme="majorBidi"/>
      <w:color w:val="2E74B5" w:themeColor="accent1" w:themeShade="BF"/>
      <w:spacing w:val="-10"/>
      <w:sz w:val="52"/>
      <w:szCs w:val="52"/>
      <w:lang w:val="en-GB"/>
    </w:rPr>
  </w:style>
  <w:style w:type="character" w:customStyle="1" w:styleId="TitleChar">
    <w:name w:val="Title Char"/>
    <w:basedOn w:val="DefaultParagraphFont"/>
    <w:link w:val="Title"/>
    <w:uiPriority w:val="10"/>
    <w:rsid w:val="009803DB"/>
    <w:rPr>
      <w:rFonts w:asciiTheme="majorHAnsi" w:eastAsiaTheme="majorEastAsia" w:hAnsiTheme="majorHAnsi" w:cstheme="majorBidi"/>
      <w:color w:val="2E74B5" w:themeColor="accent1" w:themeShade="BF"/>
      <w:spacing w:val="-10"/>
      <w:sz w:val="52"/>
      <w:szCs w:val="52"/>
      <w:lang w:val="en-GB"/>
    </w:rPr>
  </w:style>
  <w:style w:type="paragraph" w:styleId="Quote">
    <w:name w:val="Quote"/>
    <w:basedOn w:val="Normal"/>
    <w:next w:val="Normal"/>
    <w:link w:val="QuoteChar"/>
    <w:uiPriority w:val="29"/>
    <w:qFormat/>
    <w:rsid w:val="009803DB"/>
    <w:pPr>
      <w:spacing w:before="120"/>
      <w:ind w:left="720" w:right="720"/>
      <w:jc w:val="center"/>
    </w:pPr>
    <w:rPr>
      <w:i/>
      <w:iCs/>
      <w:lang w:val="en-GB"/>
    </w:rPr>
  </w:style>
  <w:style w:type="character" w:customStyle="1" w:styleId="QuoteChar">
    <w:name w:val="Quote Char"/>
    <w:basedOn w:val="DefaultParagraphFont"/>
    <w:link w:val="Quote"/>
    <w:uiPriority w:val="29"/>
    <w:rsid w:val="009803DB"/>
    <w:rPr>
      <w:rFonts w:eastAsiaTheme="minorEastAsia"/>
      <w:i/>
      <w:iCs/>
      <w:lang w:val="en-GB"/>
    </w:rPr>
  </w:style>
  <w:style w:type="paragraph" w:styleId="IntenseQuote">
    <w:name w:val="Intense Quote"/>
    <w:basedOn w:val="Normal"/>
    <w:next w:val="Normal"/>
    <w:link w:val="IntenseQuoteChar"/>
    <w:uiPriority w:val="30"/>
    <w:qFormat/>
    <w:rsid w:val="009803DB"/>
    <w:pPr>
      <w:spacing w:before="120" w:line="300" w:lineRule="auto"/>
      <w:ind w:left="576" w:right="576"/>
      <w:jc w:val="center"/>
    </w:pPr>
    <w:rPr>
      <w:rFonts w:asciiTheme="majorHAnsi" w:eastAsiaTheme="majorEastAsia" w:hAnsiTheme="majorHAnsi" w:cstheme="majorBidi"/>
      <w:color w:val="5B9BD5" w:themeColor="accent1"/>
      <w:sz w:val="24"/>
      <w:szCs w:val="24"/>
      <w:lang w:val="en-GB"/>
    </w:rPr>
  </w:style>
  <w:style w:type="character" w:customStyle="1" w:styleId="IntenseQuoteChar">
    <w:name w:val="Intense Quote Char"/>
    <w:basedOn w:val="DefaultParagraphFont"/>
    <w:link w:val="IntenseQuote"/>
    <w:uiPriority w:val="30"/>
    <w:rsid w:val="009803DB"/>
    <w:rPr>
      <w:rFonts w:asciiTheme="majorHAnsi" w:eastAsiaTheme="majorEastAsia" w:hAnsiTheme="majorHAnsi" w:cstheme="majorBidi"/>
      <w:color w:val="5B9BD5" w:themeColor="accent1"/>
      <w:sz w:val="24"/>
      <w:szCs w:val="24"/>
      <w:lang w:val="en-GB"/>
    </w:rPr>
  </w:style>
  <w:style w:type="character" w:styleId="SubtleEmphasis">
    <w:name w:val="Subtle Emphasis"/>
    <w:basedOn w:val="DefaultParagraphFont"/>
    <w:uiPriority w:val="19"/>
    <w:qFormat/>
    <w:rsid w:val="009803DB"/>
    <w:rPr>
      <w:i/>
      <w:iCs/>
      <w:color w:val="404040" w:themeColor="text1" w:themeTint="BF"/>
    </w:rPr>
  </w:style>
  <w:style w:type="character" w:styleId="IntenseEmphasis">
    <w:name w:val="Intense Emphasis"/>
    <w:basedOn w:val="DefaultParagraphFont"/>
    <w:uiPriority w:val="21"/>
    <w:qFormat/>
    <w:rsid w:val="009803DB"/>
    <w:rPr>
      <w:b w:val="0"/>
      <w:bCs w:val="0"/>
      <w:i/>
      <w:iCs/>
      <w:color w:val="5B9BD5" w:themeColor="accent1"/>
    </w:rPr>
  </w:style>
  <w:style w:type="character" w:styleId="SubtleReference">
    <w:name w:val="Subtle Reference"/>
    <w:basedOn w:val="DefaultParagraphFont"/>
    <w:uiPriority w:val="31"/>
    <w:qFormat/>
    <w:rsid w:val="009803D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03DB"/>
    <w:rPr>
      <w:b/>
      <w:bCs/>
      <w:smallCaps/>
      <w:color w:val="5B9BD5" w:themeColor="accent1"/>
      <w:spacing w:val="5"/>
      <w:u w:val="single"/>
    </w:rPr>
  </w:style>
  <w:style w:type="character" w:styleId="BookTitle">
    <w:name w:val="Book Title"/>
    <w:basedOn w:val="DefaultParagraphFont"/>
    <w:uiPriority w:val="33"/>
    <w:qFormat/>
    <w:rsid w:val="009803DB"/>
    <w:rPr>
      <w:b/>
      <w:bCs/>
      <w:smallCaps/>
    </w:rPr>
  </w:style>
  <w:style w:type="paragraph" w:customStyle="1" w:styleId="tt">
    <w:name w:val="tt"/>
    <w:basedOn w:val="Normal"/>
    <w:rsid w:val="00724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f.gov.md"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9ADA-7989-40DE-A87B-E7C228CF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935</Words>
  <Characters>5427</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Cainareanu Sergiu</dc:creator>
  <cp:lastModifiedBy>Cemertan, Silvia</cp:lastModifiedBy>
  <cp:revision>232</cp:revision>
  <cp:lastPrinted>2019-12-09T13:14:00Z</cp:lastPrinted>
  <dcterms:created xsi:type="dcterms:W3CDTF">2019-10-15T11:01:00Z</dcterms:created>
  <dcterms:modified xsi:type="dcterms:W3CDTF">2021-10-28T12:28:00Z</dcterms:modified>
</cp:coreProperties>
</file>