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2" w:rsidRPr="00886775" w:rsidRDefault="00925C72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B4" w:rsidRPr="00886775" w:rsidRDefault="005513B4" w:rsidP="00221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>NOTĂ INFORMATIVĂ</w:t>
      </w:r>
    </w:p>
    <w:p w:rsidR="00251585" w:rsidRPr="00886775" w:rsidRDefault="00251585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886775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886775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CA1CB1" w:rsidRPr="00886775" w:rsidRDefault="00CA1CB1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B1" w:rsidRPr="00886775" w:rsidRDefault="00CA1CB1" w:rsidP="00221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>„Cu privire la alocarea mijloacelor financiare”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autorului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CA1CB1" w:rsidRPr="00886775" w:rsidRDefault="005513B4" w:rsidP="00221F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CA1CB1" w:rsidRPr="00886775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</w:p>
          <w:p w:rsidR="005513B4" w:rsidRPr="00886775" w:rsidRDefault="006637EC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(în continuare – proiect)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este elaborat de Ministerul Finanțelor.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Condiţiile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finalităţile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urmărite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NoSpacing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prenotat este elaborat în contextul</w:t>
            </w:r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acordării unui sprijin din partea statului unor categorii de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populaţie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în vederea asigurării cu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spaţiu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locativ.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legislaţiei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naţionale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hotărâre nu contravine legislației UE. </w:t>
            </w:r>
          </w:p>
          <w:p w:rsidR="005513B4" w:rsidRPr="00886775" w:rsidRDefault="005513B4" w:rsidP="00221F61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evidenţierea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221F61" w:rsidP="00221F61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dat este elaborat în baza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 din 13 septembrie 2010 ”Cu privire la acordarea indemnizațiilor unice pentru construcția sau procurarea spațiului locativ, sau restaurarea caselor ve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>chi unor categorii de cetățeni”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Potrivit punctului 1 al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nr.836/2010 se acordă indemnizații unice pentru construcția unei case individuale ori a unei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locuinţe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cooperatiste, sau procurarea spațiului locativ, sau restaurarea caselor vechi unor categorii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cetăţeni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care, nu au beneficiat de credite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preferenţiale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de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instituţiile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financiare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nu au fost asigurați cu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spaţiu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locativ la situația din 22 octombrie 2004.</w:t>
            </w:r>
          </w:p>
          <w:p w:rsidR="005513B4" w:rsidRPr="00886775" w:rsidRDefault="00221F61" w:rsidP="00FB7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în cauză prevede  alocarea mijloacelor financiare de la bugetul de stat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autorităţilor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administraţiei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publice locale de nivelul al doilea în sumă totală de </w:t>
            </w:r>
            <w:r w:rsidR="004C01B7">
              <w:rPr>
                <w:rFonts w:ascii="Times New Roman" w:hAnsi="Times New Roman" w:cs="Times New Roman"/>
                <w:b/>
                <w:sz w:val="28"/>
                <w:szCs w:val="28"/>
              </w:rPr>
              <w:t>369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mii lei, întru acordarea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indemnizaţiilor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unice pentru </w:t>
            </w:r>
            <w:r w:rsidR="00B5440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beneficiari din </w:t>
            </w:r>
            <w:r w:rsidR="004C01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01B7">
              <w:rPr>
                <w:rFonts w:ascii="Times New Roman" w:hAnsi="Times New Roman" w:cs="Times New Roman"/>
                <w:sz w:val="28"/>
                <w:szCs w:val="28"/>
              </w:rPr>
              <w:t>raioane (4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participanț</w:t>
            </w:r>
            <w:r w:rsidR="006016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luptă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apărarea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integrității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016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ndep</w:t>
            </w:r>
            <w:r w:rsidR="004C0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endenței</w:t>
            </w:r>
            <w:proofErr w:type="spellEnd"/>
            <w:r w:rsidR="004C0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0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="004C0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Moldova, 1</w:t>
            </w:r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participanț</w:t>
            </w:r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bookmarkStart w:id="0" w:name="_GoBack"/>
            <w:bookmarkEnd w:id="0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acțiunile</w:t>
            </w:r>
            <w:proofErr w:type="spellEnd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luptă</w:t>
            </w:r>
            <w:proofErr w:type="spellEnd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din </w:t>
            </w:r>
            <w:proofErr w:type="spellStart"/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Afganistan</w:t>
            </w:r>
            <w:proofErr w:type="spellEnd"/>
            <w:r w:rsidR="004C0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C01B7">
              <w:rPr>
                <w:rFonts w:ascii="Times New Roman" w:hAnsi="Times New Roman" w:cs="Times New Roman"/>
                <w:sz w:val="28"/>
                <w:szCs w:val="28"/>
              </w:rPr>
              <w:t>și 2 participanți la lichidarea consecințelor avariei de la Cernobîl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Fundamentarea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economico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344013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>Implement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area prevederilor proiectului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necesită cheltuieli financiare 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din bugetul de stat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în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sumă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r w:rsidR="004C01B7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369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,0</w:t>
            </w:r>
            <w:r w:rsidR="00190CF4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mii</w:t>
            </w:r>
            <w:r w:rsidR="00034D63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lei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3B4" w:rsidRPr="00886775" w:rsidRDefault="00221F61" w:rsidP="00FB7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În bugetul de stat pent</w:t>
            </w:r>
            <w:r w:rsidR="00FB7CF0">
              <w:rPr>
                <w:rFonts w:ascii="Times New Roman" w:hAnsi="Times New Roman" w:cs="Times New Roman"/>
                <w:sz w:val="28"/>
                <w:szCs w:val="28"/>
              </w:rPr>
              <w:t>ru anul 2021</w:t>
            </w:r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în acest scop </w:t>
            </w:r>
            <w:proofErr w:type="spellStart"/>
            <w:r w:rsidR="00445E8B">
              <w:rPr>
                <w:rFonts w:ascii="Times New Roman" w:hAnsi="Times New Roman" w:cs="Times New Roman"/>
                <w:sz w:val="28"/>
                <w:szCs w:val="28"/>
              </w:rPr>
              <w:t>sînt</w:t>
            </w:r>
            <w:proofErr w:type="spellEnd"/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CF0">
              <w:rPr>
                <w:rFonts w:ascii="Times New Roman" w:hAnsi="Times New Roman" w:cs="Times New Roman"/>
                <w:sz w:val="28"/>
                <w:szCs w:val="28"/>
              </w:rPr>
              <w:t>aprobate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mijloace 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financiare în volum de </w:t>
            </w:r>
            <w:r w:rsidR="00FB7CF0">
              <w:rPr>
                <w:rFonts w:ascii="Times New Roman" w:hAnsi="Times New Roman" w:cs="Times New Roman"/>
                <w:b/>
                <w:sz w:val="28"/>
                <w:szCs w:val="28"/>
              </w:rPr>
              <w:t>1000,0</w:t>
            </w:r>
            <w:r w:rsidR="00174CDA">
              <w:rPr>
                <w:rFonts w:ascii="Times New Roman" w:hAnsi="Times New Roman" w:cs="Times New Roman"/>
                <w:sz w:val="28"/>
                <w:szCs w:val="28"/>
              </w:rPr>
              <w:t xml:space="preserve"> mii lei, din care au fost executate 410,0 mii lei, soldul constituind 590,0 mii lei. 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Modul de încorporare a actului în cadrul normativ în vigoare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Aprobarea proiectului </w:t>
            </w:r>
            <w:r w:rsidRPr="00221F61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E7119B" w:rsidRPr="00221F61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nu va </w:t>
            </w:r>
            <w:r w:rsidRPr="00221F6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Avizarea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consultarea publică 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</w:t>
            </w:r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 239/2008 privind transparența în procesul decizional, p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roiectul </w:t>
            </w:r>
            <w:proofErr w:type="spellStart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Hotărîrii</w:t>
            </w:r>
            <w:proofErr w:type="spellEnd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Guvernului a fost plasat pe pagina web oficială a Ministerului Finanțelor </w:t>
            </w:r>
            <w:hyperlink r:id="rId5" w:history="1">
              <w:r w:rsidR="00691C13" w:rsidRPr="0088677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compartimentul Transparența decizională, </w:t>
            </w:r>
            <w:r w:rsidR="00536F20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Procesul decizional.</w:t>
            </w:r>
          </w:p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</w:t>
            </w:r>
            <w:r w:rsidR="00436E44"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anticorupție de către Centrul Național Anticorupție în conformitate cu art. 35 din Legea nr. 100/ 2017 cu privire la actele normative.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6E690F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</w:t>
            </w:r>
            <w:r w:rsidR="005513B4"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juridice de către Ministerul Justiției în conformitate cu art. 37 din Legea nr. 100/ 2017 cu privire la actele normative.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5513B4" w:rsidRPr="00886775" w:rsidRDefault="005513B4" w:rsidP="00221F6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</w:pPr>
    </w:p>
    <w:p w:rsidR="00D94539" w:rsidRPr="00886775" w:rsidRDefault="00D94539" w:rsidP="005513B4">
      <w:pPr>
        <w:rPr>
          <w:rFonts w:ascii="Times New Roman" w:hAnsi="Times New Roman" w:cs="Times New Roman"/>
          <w:sz w:val="28"/>
          <w:szCs w:val="28"/>
        </w:rPr>
      </w:pPr>
    </w:p>
    <w:p w:rsidR="00D94539" w:rsidRPr="00886775" w:rsidRDefault="00536F20" w:rsidP="00FB7C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86270E">
        <w:rPr>
          <w:rFonts w:ascii="Times New Roman" w:eastAsia="Calibri" w:hAnsi="Times New Roman" w:cs="Times New Roman"/>
          <w:b/>
          <w:sz w:val="28"/>
          <w:szCs w:val="28"/>
        </w:rPr>
        <w:t xml:space="preserve">Ministru                                            Dumitru </w:t>
      </w:r>
      <w:proofErr w:type="spellStart"/>
      <w:r w:rsidR="0086270E">
        <w:rPr>
          <w:rFonts w:ascii="Times New Roman" w:eastAsia="Calibri" w:hAnsi="Times New Roman" w:cs="Times New Roman"/>
          <w:b/>
          <w:sz w:val="28"/>
          <w:szCs w:val="28"/>
        </w:rPr>
        <w:t>Budianschi</w:t>
      </w:r>
      <w:proofErr w:type="spellEnd"/>
    </w:p>
    <w:sectPr w:rsidR="00D94539" w:rsidRPr="00886775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B4"/>
    <w:rsid w:val="00001D97"/>
    <w:rsid w:val="00031B89"/>
    <w:rsid w:val="00034D63"/>
    <w:rsid w:val="00174CDA"/>
    <w:rsid w:val="00190CF4"/>
    <w:rsid w:val="00221F61"/>
    <w:rsid w:val="00251585"/>
    <w:rsid w:val="00344013"/>
    <w:rsid w:val="00436E44"/>
    <w:rsid w:val="00445E8B"/>
    <w:rsid w:val="004A1380"/>
    <w:rsid w:val="004C01B7"/>
    <w:rsid w:val="0051501E"/>
    <w:rsid w:val="00525033"/>
    <w:rsid w:val="00532D3C"/>
    <w:rsid w:val="00536F20"/>
    <w:rsid w:val="005513B4"/>
    <w:rsid w:val="00562119"/>
    <w:rsid w:val="005B0A0F"/>
    <w:rsid w:val="0060162B"/>
    <w:rsid w:val="00603FBD"/>
    <w:rsid w:val="006637EC"/>
    <w:rsid w:val="006654C5"/>
    <w:rsid w:val="00691C13"/>
    <w:rsid w:val="006C4EE5"/>
    <w:rsid w:val="006E690F"/>
    <w:rsid w:val="006F6F00"/>
    <w:rsid w:val="007051A9"/>
    <w:rsid w:val="007F2B03"/>
    <w:rsid w:val="007F396D"/>
    <w:rsid w:val="00816911"/>
    <w:rsid w:val="008273F6"/>
    <w:rsid w:val="0086270E"/>
    <w:rsid w:val="008662AD"/>
    <w:rsid w:val="0088651A"/>
    <w:rsid w:val="00886775"/>
    <w:rsid w:val="008A669D"/>
    <w:rsid w:val="00925C72"/>
    <w:rsid w:val="009928FF"/>
    <w:rsid w:val="00A16455"/>
    <w:rsid w:val="00B5440E"/>
    <w:rsid w:val="00B659E5"/>
    <w:rsid w:val="00B8433F"/>
    <w:rsid w:val="00C21F82"/>
    <w:rsid w:val="00C612EE"/>
    <w:rsid w:val="00CA1CB1"/>
    <w:rsid w:val="00D5131D"/>
    <w:rsid w:val="00D94539"/>
    <w:rsid w:val="00E7119B"/>
    <w:rsid w:val="00EA44DB"/>
    <w:rsid w:val="00ED4FFD"/>
    <w:rsid w:val="00FB6FBC"/>
    <w:rsid w:val="00F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263B"/>
  <w15:chartTrackingRefBased/>
  <w15:docId w15:val="{1273BE6D-34F9-42D6-BCF2-32BA27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3B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5513B4"/>
  </w:style>
  <w:style w:type="paragraph" w:styleId="NoSpacing">
    <w:name w:val="No Spacing"/>
    <w:uiPriority w:val="1"/>
    <w:qFormat/>
    <w:rsid w:val="005513B4"/>
    <w:pPr>
      <w:spacing w:after="0" w:line="240" w:lineRule="auto"/>
    </w:pPr>
    <w:rPr>
      <w:rFonts w:eastAsiaTheme="minorEastAsia"/>
      <w:lang w:eastAsia="ro-RO"/>
    </w:rPr>
  </w:style>
  <w:style w:type="paragraph" w:styleId="NormalWeb">
    <w:name w:val="Normal (Web)"/>
    <w:basedOn w:val="Normal"/>
    <w:uiPriority w:val="99"/>
    <w:unhideWhenUsed/>
    <w:rsid w:val="005513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691C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FD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Sluhinscaia Rodica</dc:creator>
  <cp:keywords/>
  <dc:description/>
  <cp:lastModifiedBy>Rodica, Sluhinscaia</cp:lastModifiedBy>
  <cp:revision>58</cp:revision>
  <cp:lastPrinted>2019-11-18T12:32:00Z</cp:lastPrinted>
  <dcterms:created xsi:type="dcterms:W3CDTF">2018-08-23T06:18:00Z</dcterms:created>
  <dcterms:modified xsi:type="dcterms:W3CDTF">2021-11-24T08:54:00Z</dcterms:modified>
</cp:coreProperties>
</file>