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06" w:rsidRPr="005871BE" w:rsidRDefault="00FB3206" w:rsidP="00FB3206">
      <w:pPr>
        <w:jc w:val="center"/>
        <w:rPr>
          <w:b/>
          <w:lang w:val="ro-RO" w:eastAsia="en-US"/>
        </w:rPr>
      </w:pPr>
      <w:r w:rsidRPr="005871BE">
        <w:rPr>
          <w:b/>
          <w:lang w:val="ro-RO"/>
        </w:rPr>
        <w:t>Notă informativă</w:t>
      </w:r>
    </w:p>
    <w:p w:rsidR="00F57E8E" w:rsidRPr="00F57E8E" w:rsidRDefault="009D749C" w:rsidP="00F57E8E">
      <w:pPr>
        <w:jc w:val="center"/>
        <w:rPr>
          <w:b/>
          <w:bCs/>
          <w:color w:val="000000"/>
          <w:lang w:val="ro-RO"/>
        </w:rPr>
      </w:pPr>
      <w:r w:rsidRPr="005871BE">
        <w:rPr>
          <w:b/>
          <w:lang w:val="ro-RO" w:eastAsia="ro-RO"/>
        </w:rPr>
        <w:t xml:space="preserve">la proiectul </w:t>
      </w:r>
      <w:r w:rsidR="00F57EA6" w:rsidRPr="005871BE">
        <w:rPr>
          <w:b/>
          <w:lang w:val="ro-RO" w:eastAsia="ro-RO"/>
        </w:rPr>
        <w:t>Hotărârii</w:t>
      </w:r>
      <w:r w:rsidRPr="005871BE">
        <w:rPr>
          <w:b/>
          <w:lang w:val="ro-RO" w:eastAsia="ro-RO"/>
        </w:rPr>
        <w:t xml:space="preserve"> Guvernului cu </w:t>
      </w:r>
      <w:r w:rsidRPr="005871BE">
        <w:rPr>
          <w:b/>
          <w:bCs/>
          <w:color w:val="000000"/>
          <w:lang w:val="ro-RO"/>
        </w:rPr>
        <w:t xml:space="preserve">privire la modificarea </w:t>
      </w:r>
      <w:r w:rsidR="00F57E8E" w:rsidRPr="00F57E8E">
        <w:rPr>
          <w:b/>
          <w:bCs/>
          <w:color w:val="000000"/>
          <w:lang w:val="ro-RO"/>
        </w:rPr>
        <w:t>Anexei nr.1 la Hotărârea Guvernului nr. 413/2017 pentru aprobarea Regulamentului privind birourile (secțiile) comercial-economice în cadrul misiunilor diplomatice şi oficiilor consulare</w:t>
      </w:r>
    </w:p>
    <w:p w:rsidR="009D749C" w:rsidRPr="005871BE" w:rsidRDefault="00F57E8E" w:rsidP="00F57E8E">
      <w:pPr>
        <w:jc w:val="center"/>
        <w:rPr>
          <w:lang w:val="ro-RO"/>
        </w:rPr>
      </w:pPr>
      <w:r w:rsidRPr="00F57E8E">
        <w:rPr>
          <w:b/>
          <w:bCs/>
          <w:color w:val="000000"/>
          <w:lang w:val="ro-RO"/>
        </w:rPr>
        <w:t>ale Republicii Moldova peste hotare</w:t>
      </w:r>
    </w:p>
    <w:p w:rsidR="00FB3206" w:rsidRPr="005871BE" w:rsidRDefault="00FB3206" w:rsidP="00FB3206">
      <w:pPr>
        <w:jc w:val="center"/>
        <w:rPr>
          <w:b/>
          <w:lang w:val="ro-RO"/>
        </w:rPr>
      </w:pPr>
    </w:p>
    <w:tbl>
      <w:tblPr>
        <w:tblW w:w="9942" w:type="dxa"/>
        <w:tblInd w:w="-5" w:type="dxa"/>
        <w:tblLook w:val="00A0" w:firstRow="1" w:lastRow="0" w:firstColumn="1" w:lastColumn="0" w:noHBand="0" w:noVBand="0"/>
      </w:tblPr>
      <w:tblGrid>
        <w:gridCol w:w="541"/>
        <w:gridCol w:w="9401"/>
      </w:tblGrid>
      <w:tr w:rsidR="00FB3206" w:rsidRPr="00F57E8E" w:rsidTr="005871BE">
        <w:trPr>
          <w:trHeight w:val="535"/>
        </w:trPr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1.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Denumirea autorului şi, după caz, a participanților la elaborarea proiectului</w:t>
            </w:r>
          </w:p>
        </w:tc>
      </w:tr>
      <w:tr w:rsidR="00FB3206" w:rsidRPr="00F57E8E" w:rsidTr="005871BE">
        <w:trPr>
          <w:trHeight w:val="535"/>
        </w:trPr>
        <w:tc>
          <w:tcPr>
            <w:tcW w:w="541" w:type="dxa"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FB3206" w:rsidRPr="005871BE" w:rsidRDefault="00FB3206" w:rsidP="00F57EA6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lang w:val="ro-RO"/>
              </w:rPr>
              <w:t xml:space="preserve">Proiectul a fost elaborat de </w:t>
            </w:r>
            <w:r w:rsidR="00F57EA6" w:rsidRPr="005871BE">
              <w:rPr>
                <w:lang w:val="ro-RO"/>
              </w:rPr>
              <w:t>Ministerul Economiei</w:t>
            </w:r>
            <w:r w:rsidRPr="005871BE">
              <w:rPr>
                <w:lang w:val="ro-RO"/>
              </w:rPr>
              <w:t>.</w:t>
            </w:r>
          </w:p>
        </w:tc>
      </w:tr>
      <w:tr w:rsidR="00FB3206" w:rsidRPr="00F57E8E" w:rsidTr="005871BE">
        <w:trPr>
          <w:trHeight w:val="535"/>
        </w:trPr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2.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 xml:space="preserve">Condițiile ce au impus elaborarea proiectului de act normativ şi finalitățile urmărite </w:t>
            </w:r>
          </w:p>
        </w:tc>
      </w:tr>
      <w:tr w:rsidR="00FB3206" w:rsidRPr="00F57E8E" w:rsidTr="005871BE">
        <w:trPr>
          <w:trHeight w:val="4215"/>
        </w:trPr>
        <w:tc>
          <w:tcPr>
            <w:tcW w:w="541" w:type="dxa"/>
          </w:tcPr>
          <w:p w:rsidR="00FB3206" w:rsidRPr="005871BE" w:rsidRDefault="00FB3206">
            <w:pPr>
              <w:spacing w:before="120" w:after="120"/>
              <w:ind w:firstLine="567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FB3206" w:rsidRPr="005871BE" w:rsidRDefault="009D749C" w:rsidP="00FB3206">
            <w:pPr>
              <w:spacing w:line="276" w:lineRule="auto"/>
              <w:ind w:right="-16"/>
              <w:jc w:val="both"/>
              <w:rPr>
                <w:lang w:val="ro-RO"/>
              </w:rPr>
            </w:pPr>
            <w:r w:rsidRPr="005871BE">
              <w:rPr>
                <w:lang w:val="ro-RO"/>
              </w:rPr>
              <w:t>În conformitate cu prevederile</w:t>
            </w:r>
            <w:r w:rsidR="0070524C">
              <w:rPr>
                <w:lang w:val="ro-RO"/>
              </w:rPr>
              <w:t xml:space="preserve"> HG nr. 413/</w:t>
            </w:r>
            <w:r w:rsidRPr="005871BE">
              <w:rPr>
                <w:lang w:val="ro-RO"/>
              </w:rPr>
              <w:t>2017, punctul 28, Grupul de lucru comun privind diplomația economică (Ministerul Economiei</w:t>
            </w:r>
            <w:r w:rsidR="00671DEE" w:rsidRPr="005871BE">
              <w:rPr>
                <w:lang w:val="ro-RO"/>
              </w:rPr>
              <w:t>, Ministerul Afacerilor Externe și Integrării Europene și Agenția de Investiții)</w:t>
            </w:r>
            <w:r w:rsidR="00D17FC4" w:rsidRPr="005871BE">
              <w:rPr>
                <w:lang w:val="ro-RO"/>
              </w:rPr>
              <w:t>, precum și în baza raportărilor birourilor comercial-economice, au fost revizuiți indicatorii de perfo</w:t>
            </w:r>
            <w:r w:rsidR="007E7958" w:rsidRPr="005871BE">
              <w:rPr>
                <w:lang w:val="ro-RO"/>
              </w:rPr>
              <w:t>r</w:t>
            </w:r>
            <w:r w:rsidR="00D17FC4" w:rsidRPr="005871BE">
              <w:rPr>
                <w:lang w:val="ro-RO"/>
              </w:rPr>
              <w:t>manță.</w:t>
            </w:r>
          </w:p>
          <w:p w:rsidR="00D17FC4" w:rsidRPr="005871BE" w:rsidRDefault="00D17FC4" w:rsidP="00FB3206">
            <w:pPr>
              <w:spacing w:line="276" w:lineRule="auto"/>
              <w:ind w:right="-16"/>
              <w:jc w:val="both"/>
              <w:rPr>
                <w:lang w:val="ro-RO"/>
              </w:rPr>
            </w:pPr>
            <w:r w:rsidRPr="005871BE">
              <w:rPr>
                <w:lang w:val="ro-RO"/>
              </w:rPr>
              <w:t xml:space="preserve">Astfel, aceștia au fost adaptați </w:t>
            </w:r>
            <w:r w:rsidR="007B6619" w:rsidRPr="005871BE">
              <w:rPr>
                <w:lang w:val="ro-RO"/>
              </w:rPr>
              <w:t xml:space="preserve">și modificați conform </w:t>
            </w:r>
            <w:r w:rsidR="009F217B" w:rsidRPr="005871BE">
              <w:rPr>
                <w:lang w:val="ro-RO"/>
              </w:rPr>
              <w:t>priorităților economice actuale</w:t>
            </w:r>
            <w:r w:rsidR="007B6619" w:rsidRPr="005871BE">
              <w:rPr>
                <w:lang w:val="ro-RO"/>
              </w:rPr>
              <w:t xml:space="preserve">, </w:t>
            </w:r>
            <w:r w:rsidR="00F57EA6" w:rsidRPr="005871BE">
              <w:rPr>
                <w:lang w:val="ro-RO"/>
              </w:rPr>
              <w:t>încât</w:t>
            </w:r>
            <w:r w:rsidR="007B6619" w:rsidRPr="005871BE">
              <w:rPr>
                <w:lang w:val="ro-RO"/>
              </w:rPr>
              <w:t xml:space="preserve"> să fie reflectat impactul și rezultatele activității fiecărui birou comercial-economic.</w:t>
            </w:r>
          </w:p>
          <w:p w:rsidR="007B6619" w:rsidRPr="005871BE" w:rsidRDefault="007B6619" w:rsidP="00FB3206">
            <w:pPr>
              <w:spacing w:line="276" w:lineRule="auto"/>
              <w:ind w:right="-16"/>
              <w:jc w:val="both"/>
              <w:rPr>
                <w:lang w:val="ro-RO"/>
              </w:rPr>
            </w:pPr>
            <w:r w:rsidRPr="005871BE">
              <w:rPr>
                <w:lang w:val="ro-RO"/>
              </w:rPr>
              <w:t xml:space="preserve">În procesul de modificare s-a ținut cont de </w:t>
            </w:r>
            <w:r w:rsidR="00D43FAA" w:rsidRPr="005871BE">
              <w:rPr>
                <w:lang w:val="ro-RO"/>
              </w:rPr>
              <w:t>atribuțiile și sarcinile principale ale Birourilor comercial-economice</w:t>
            </w:r>
            <w:r w:rsidR="009923B5" w:rsidRPr="005871BE">
              <w:rPr>
                <w:lang w:val="ro-RO"/>
              </w:rPr>
              <w:t>, de prioritățile economice ale Guvernului Republicii Moldova, precum și de potențialul țării la nivel internațional ce necesită a fi promovat și valorificat.</w:t>
            </w:r>
          </w:p>
          <w:p w:rsidR="009923B5" w:rsidRPr="005871BE" w:rsidRDefault="009923B5" w:rsidP="00FB3206">
            <w:pPr>
              <w:spacing w:line="276" w:lineRule="auto"/>
              <w:ind w:right="-16"/>
              <w:jc w:val="both"/>
              <w:rPr>
                <w:lang w:val="ro-RO"/>
              </w:rPr>
            </w:pPr>
            <w:r w:rsidRPr="005871BE">
              <w:rPr>
                <w:lang w:val="ro-RO"/>
              </w:rPr>
              <w:t>Drept urmare, indicatorii propuși vor reflecta activitatea curentă a fiecărui atașat economic, precum și impactul acestora în procesul de promovare a exporturilor, a turismului și atragere a investițiilor.</w:t>
            </w:r>
          </w:p>
          <w:p w:rsidR="00FB3206" w:rsidRPr="005871BE" w:rsidRDefault="00FB3206" w:rsidP="007B6619">
            <w:pPr>
              <w:spacing w:line="276" w:lineRule="auto"/>
              <w:ind w:right="69"/>
              <w:jc w:val="both"/>
              <w:rPr>
                <w:b/>
                <w:lang w:val="ro-RO"/>
              </w:rPr>
            </w:pPr>
            <w:r w:rsidRPr="005871BE">
              <w:rPr>
                <w:rStyle w:val="apple-style-span"/>
                <w:lang w:val="ro-RO"/>
              </w:rPr>
              <w:t>În contextul celor relatate, marcăm necesitatea aprobării modificărilor propuse</w:t>
            </w:r>
            <w:r w:rsidRPr="005871BE">
              <w:rPr>
                <w:rStyle w:val="docheader"/>
                <w:bCs/>
                <w:lang w:val="ro-RO"/>
              </w:rPr>
              <w:t>.</w:t>
            </w:r>
            <w:r w:rsidRPr="005871BE">
              <w:rPr>
                <w:b/>
                <w:lang w:val="ro-RO"/>
              </w:rPr>
              <w:t xml:space="preserve"> </w:t>
            </w:r>
            <w:r w:rsidRPr="005871BE">
              <w:rPr>
                <w:lang w:val="ro-RO"/>
              </w:rPr>
              <w:t xml:space="preserve"> </w:t>
            </w:r>
          </w:p>
        </w:tc>
      </w:tr>
      <w:tr w:rsidR="00FB3206" w:rsidRPr="00F57E8E" w:rsidTr="005871BE"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3.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Descrierea gradului de compatibilitate a prevederilor proiectului cu legislația Uniunii Europene</w:t>
            </w:r>
          </w:p>
        </w:tc>
      </w:tr>
      <w:tr w:rsidR="00FB3206" w:rsidRPr="00F57E8E" w:rsidTr="005871BE">
        <w:tc>
          <w:tcPr>
            <w:tcW w:w="541" w:type="dxa"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lang w:val="ro-RO"/>
              </w:rPr>
              <w:t>Prezentul proiect de act normativ nu contravine legislației Uniunii Europene.</w:t>
            </w:r>
          </w:p>
        </w:tc>
      </w:tr>
      <w:tr w:rsidR="00FB3206" w:rsidRPr="00F57E8E" w:rsidTr="005871BE"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4.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b/>
                <w:lang w:val="ro-RO"/>
              </w:rPr>
              <w:t>Principalele prevederi ale proiectului şi evidențierea elementelor noi</w:t>
            </w:r>
          </w:p>
        </w:tc>
      </w:tr>
      <w:tr w:rsidR="00FB3206" w:rsidRPr="00F57E8E" w:rsidTr="005871BE">
        <w:tc>
          <w:tcPr>
            <w:tcW w:w="541" w:type="dxa"/>
          </w:tcPr>
          <w:p w:rsidR="00FB3206" w:rsidRPr="005871BE" w:rsidRDefault="00FB3206">
            <w:pPr>
              <w:spacing w:before="120" w:after="120"/>
              <w:ind w:firstLine="709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FB3206" w:rsidRPr="005871BE" w:rsidRDefault="008B3125" w:rsidP="008C6D89">
            <w:pPr>
              <w:spacing w:before="120" w:after="120"/>
              <w:jc w:val="both"/>
              <w:rPr>
                <w:color w:val="000000"/>
                <w:lang w:val="ro-RO"/>
              </w:rPr>
            </w:pPr>
            <w:r w:rsidRPr="005871BE">
              <w:rPr>
                <w:color w:val="000000"/>
                <w:lang w:val="ro-RO"/>
              </w:rPr>
              <w:t>Proiectul HG vizat conține pr</w:t>
            </w:r>
            <w:r w:rsidR="008C6D89" w:rsidRPr="005871BE">
              <w:rPr>
                <w:color w:val="000000"/>
                <w:lang w:val="ro-RO"/>
              </w:rPr>
              <w:t xml:space="preserve">evederi redacționale, iar elementele noi constau în </w:t>
            </w:r>
            <w:r w:rsidR="009923B5" w:rsidRPr="005871BE">
              <w:rPr>
                <w:color w:val="000000"/>
                <w:lang w:val="ro-RO"/>
              </w:rPr>
              <w:t>aprobarea unor indicatori actualizați ce vizează cooperarea economică bilaterală și cooperarea economică multilaterală cu țările de reședință.</w:t>
            </w:r>
          </w:p>
        </w:tc>
      </w:tr>
      <w:tr w:rsidR="00FB3206" w:rsidRPr="005871BE" w:rsidTr="005871BE"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 w:eastAsia="en-US"/>
              </w:rPr>
            </w:pPr>
            <w:r w:rsidRPr="005871BE">
              <w:rPr>
                <w:b/>
                <w:lang w:val="ro-RO"/>
              </w:rPr>
              <w:t>5.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Fundamentarea economico-financiară</w:t>
            </w:r>
          </w:p>
        </w:tc>
      </w:tr>
      <w:tr w:rsidR="00FB3206" w:rsidRPr="00F57E8E" w:rsidTr="005871BE">
        <w:tc>
          <w:tcPr>
            <w:tcW w:w="541" w:type="dxa"/>
          </w:tcPr>
          <w:p w:rsidR="00FB3206" w:rsidRPr="005871BE" w:rsidRDefault="00FB3206">
            <w:pPr>
              <w:spacing w:before="120" w:after="120"/>
              <w:ind w:firstLine="738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FB3206" w:rsidRPr="005871BE" w:rsidRDefault="00FB3206" w:rsidP="009F217B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lang w:val="ro-RO"/>
              </w:rPr>
              <w:t xml:space="preserve">Realizarea proiectului dat </w:t>
            </w:r>
            <w:r w:rsidR="009F217B" w:rsidRPr="005871BE">
              <w:rPr>
                <w:lang w:val="ro-RO"/>
              </w:rPr>
              <w:t xml:space="preserve">nu </w:t>
            </w:r>
            <w:r w:rsidRPr="005871BE">
              <w:rPr>
                <w:lang w:val="ro-RO"/>
              </w:rPr>
              <w:t xml:space="preserve">implică </w:t>
            </w:r>
            <w:r w:rsidR="009F217B" w:rsidRPr="005871BE">
              <w:rPr>
                <w:lang w:val="ro-RO"/>
              </w:rPr>
              <w:t xml:space="preserve">anumite </w:t>
            </w:r>
            <w:r w:rsidRPr="005871BE">
              <w:rPr>
                <w:lang w:val="ro-RO"/>
              </w:rPr>
              <w:t>cheltuieli financiare.</w:t>
            </w:r>
          </w:p>
        </w:tc>
      </w:tr>
      <w:tr w:rsidR="00FB3206" w:rsidRPr="00F57E8E" w:rsidTr="005871BE"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6.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Modul de încorporare a actului în cadrul normativ în vigoare</w:t>
            </w:r>
          </w:p>
        </w:tc>
      </w:tr>
      <w:tr w:rsidR="00FB3206" w:rsidRPr="00F57E8E" w:rsidTr="005871BE">
        <w:tc>
          <w:tcPr>
            <w:tcW w:w="541" w:type="dxa"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FB3206" w:rsidRPr="005871BE" w:rsidRDefault="0070524C" w:rsidP="0070524C">
            <w:pPr>
              <w:spacing w:before="120" w:after="120"/>
              <w:jc w:val="both"/>
              <w:rPr>
                <w:lang w:val="ro-RO"/>
              </w:rPr>
            </w:pPr>
            <w:r>
              <w:rPr>
                <w:lang w:val="ro-RO"/>
              </w:rPr>
              <w:t>Urmare aprobării proiectului de Hotărâre de Guvern nu va fi necesară modificarea altor acte normative.</w:t>
            </w:r>
          </w:p>
        </w:tc>
      </w:tr>
      <w:tr w:rsidR="00FB3206" w:rsidRPr="00F57E8E" w:rsidTr="005871BE"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7.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b/>
                <w:lang w:val="ro-RO"/>
              </w:rPr>
              <w:t>Avizarea şi consultarea publică a proiectului</w:t>
            </w:r>
          </w:p>
        </w:tc>
      </w:tr>
      <w:tr w:rsidR="00FB3206" w:rsidRPr="00F57E8E" w:rsidTr="005871BE">
        <w:tc>
          <w:tcPr>
            <w:tcW w:w="541" w:type="dxa"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5871BE" w:rsidRPr="005871BE" w:rsidRDefault="005871BE" w:rsidP="005871BE">
            <w:pPr>
              <w:jc w:val="both"/>
              <w:rPr>
                <w:lang w:val="ro-RO" w:eastAsia="en-GB"/>
              </w:rPr>
            </w:pPr>
            <w:r w:rsidRPr="005871BE">
              <w:rPr>
                <w:lang w:val="ro-RO" w:eastAsia="en-GB"/>
              </w:rPr>
              <w:t xml:space="preserve">În scopul respectării prevederilor Legii nr.239/2008 privind transparența în procesul decizional, proiectul este propus spre consultare publică, fiind plasat pe pagina web </w:t>
            </w:r>
            <w:hyperlink r:id="rId4" w:history="1">
              <w:r w:rsidRPr="005871BE">
                <w:rPr>
                  <w:rStyle w:val="Hyperlink"/>
                  <w:lang w:val="ro-RO" w:eastAsia="en-GB"/>
                </w:rPr>
                <w:t>www.particip.gov.md</w:t>
              </w:r>
            </w:hyperlink>
            <w:r w:rsidRPr="005871BE">
              <w:rPr>
                <w:rStyle w:val="Hyperlink"/>
                <w:lang w:val="ro-RO" w:eastAsia="en-GB"/>
              </w:rPr>
              <w:t>.</w:t>
            </w:r>
            <w:r w:rsidRPr="005871BE">
              <w:rPr>
                <w:lang w:val="ro-RO" w:eastAsia="en-GB"/>
              </w:rPr>
              <w:t xml:space="preserve"> </w:t>
            </w:r>
          </w:p>
          <w:p w:rsidR="00FB3206" w:rsidRPr="005871BE" w:rsidRDefault="009F217B" w:rsidP="00EA6C03">
            <w:pPr>
              <w:spacing w:before="120" w:after="120"/>
              <w:jc w:val="both"/>
              <w:rPr>
                <w:lang w:val="en-US"/>
              </w:rPr>
            </w:pPr>
            <w:r w:rsidRPr="005871BE">
              <w:rPr>
                <w:lang w:val="ro-RO"/>
              </w:rPr>
              <w:t>Este necesară avizarea de către Ministerul Afacerilor</w:t>
            </w:r>
            <w:r w:rsidR="00EA6C03">
              <w:rPr>
                <w:lang w:val="ro-RO"/>
              </w:rPr>
              <w:t xml:space="preserve"> Externe și Integrării Europene și </w:t>
            </w:r>
            <w:r w:rsidRPr="005871BE">
              <w:rPr>
                <w:lang w:val="ro-RO"/>
              </w:rPr>
              <w:t>Agenția de Investiții</w:t>
            </w:r>
            <w:bookmarkStart w:id="0" w:name="_GoBack"/>
            <w:bookmarkEnd w:id="0"/>
            <w:r w:rsidR="009923B5" w:rsidRPr="005871BE">
              <w:rPr>
                <w:lang w:val="ro-RO"/>
              </w:rPr>
              <w:t>.</w:t>
            </w:r>
          </w:p>
        </w:tc>
      </w:tr>
      <w:tr w:rsidR="00FB3206" w:rsidRPr="005871BE" w:rsidTr="005871BE"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lastRenderedPageBreak/>
              <w:t>8.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b/>
                <w:lang w:val="ro-RO"/>
              </w:rPr>
              <w:t xml:space="preserve">Constatările expertizei </w:t>
            </w:r>
            <w:r w:rsidR="00F57EA6" w:rsidRPr="005871BE">
              <w:rPr>
                <w:b/>
                <w:lang w:val="ro-RO"/>
              </w:rPr>
              <w:t>anticorupție</w:t>
            </w:r>
          </w:p>
        </w:tc>
      </w:tr>
      <w:tr w:rsidR="00FB3206" w:rsidRPr="00EA6C03" w:rsidTr="005871BE">
        <w:tc>
          <w:tcPr>
            <w:tcW w:w="541" w:type="dxa"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FB3206" w:rsidRPr="005871BE" w:rsidRDefault="00EA6C03">
            <w:pPr>
              <w:spacing w:before="120" w:after="120"/>
              <w:jc w:val="both"/>
              <w:rPr>
                <w:lang w:val="ro-RO"/>
              </w:rPr>
            </w:pPr>
            <w:r w:rsidRPr="00EA6C03">
              <w:rPr>
                <w:lang w:val="ro-RO"/>
              </w:rPr>
              <w:t>Proiectul urmează a fi supus expertizei anticorupție în conformitate cu procedura stabilită în Legea nr. 100/2017 cu privire la actele normative.</w:t>
            </w:r>
          </w:p>
        </w:tc>
      </w:tr>
      <w:tr w:rsidR="00FB3206" w:rsidRPr="005871BE" w:rsidTr="005871BE"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9.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b/>
                <w:lang w:val="ro-RO"/>
              </w:rPr>
              <w:t>Constatările expertizei de compatibilitate</w:t>
            </w:r>
          </w:p>
        </w:tc>
      </w:tr>
      <w:tr w:rsidR="00FB3206" w:rsidRPr="005871BE" w:rsidTr="005871BE">
        <w:tc>
          <w:tcPr>
            <w:tcW w:w="541" w:type="dxa"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lang w:val="ro-RO"/>
              </w:rPr>
              <w:t>Nu este necesar</w:t>
            </w:r>
          </w:p>
        </w:tc>
      </w:tr>
      <w:tr w:rsidR="00FB3206" w:rsidRPr="005871BE" w:rsidTr="005871BE"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10.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b/>
                <w:lang w:val="ro-RO"/>
              </w:rPr>
              <w:t>Constatările expertizei juridice</w:t>
            </w:r>
          </w:p>
        </w:tc>
      </w:tr>
      <w:tr w:rsidR="00FB3206" w:rsidRPr="00EA6C03" w:rsidTr="005871BE">
        <w:tc>
          <w:tcPr>
            <w:tcW w:w="541" w:type="dxa"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</w:p>
        </w:tc>
        <w:tc>
          <w:tcPr>
            <w:tcW w:w="9401" w:type="dxa"/>
            <w:hideMark/>
          </w:tcPr>
          <w:p w:rsidR="00FB3206" w:rsidRPr="005871BE" w:rsidRDefault="00EA6C03">
            <w:pPr>
              <w:spacing w:before="120" w:after="120"/>
              <w:jc w:val="both"/>
              <w:rPr>
                <w:lang w:val="ro-RO"/>
              </w:rPr>
            </w:pPr>
            <w:r w:rsidRPr="00EA6C03">
              <w:rPr>
                <w:lang w:val="ro-RO"/>
              </w:rPr>
              <w:t>Proiectul urmează a fi supus expertizei juridice în conformitate cu procedura stabilită în Legea nr. 100/2017 cu privire la actele normative.</w:t>
            </w:r>
          </w:p>
        </w:tc>
      </w:tr>
      <w:tr w:rsidR="00FB3206" w:rsidRPr="005871BE" w:rsidTr="005871BE">
        <w:tc>
          <w:tcPr>
            <w:tcW w:w="54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11.</w:t>
            </w:r>
          </w:p>
        </w:tc>
        <w:tc>
          <w:tcPr>
            <w:tcW w:w="9401" w:type="dxa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b/>
                <w:lang w:val="ro-RO"/>
              </w:rPr>
            </w:pPr>
            <w:r w:rsidRPr="005871BE">
              <w:rPr>
                <w:b/>
                <w:lang w:val="ro-RO"/>
              </w:rPr>
              <w:t>Constatările altor expertize</w:t>
            </w:r>
          </w:p>
        </w:tc>
      </w:tr>
      <w:tr w:rsidR="00FB3206" w:rsidRPr="005871BE" w:rsidTr="005871BE">
        <w:tc>
          <w:tcPr>
            <w:tcW w:w="541" w:type="dxa"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</w:p>
        </w:tc>
        <w:tc>
          <w:tcPr>
            <w:tcW w:w="9401" w:type="dxa"/>
            <w:shd w:val="clear" w:color="auto" w:fill="FFFFFF"/>
            <w:hideMark/>
          </w:tcPr>
          <w:p w:rsidR="00FB3206" w:rsidRPr="005871BE" w:rsidRDefault="00FB3206">
            <w:pPr>
              <w:spacing w:before="120" w:after="120"/>
              <w:jc w:val="both"/>
              <w:rPr>
                <w:lang w:val="ro-RO"/>
              </w:rPr>
            </w:pPr>
            <w:r w:rsidRPr="005871BE">
              <w:rPr>
                <w:lang w:val="ro-RO"/>
              </w:rPr>
              <w:t xml:space="preserve">Nu este necesar </w:t>
            </w:r>
          </w:p>
        </w:tc>
      </w:tr>
    </w:tbl>
    <w:p w:rsidR="00FB3206" w:rsidRPr="005871BE" w:rsidRDefault="00FB3206" w:rsidP="00FB3206">
      <w:pPr>
        <w:ind w:firstLine="567"/>
        <w:jc w:val="both"/>
        <w:rPr>
          <w:b/>
          <w:lang w:val="ro-RO"/>
        </w:rPr>
      </w:pPr>
    </w:p>
    <w:p w:rsidR="005871BE" w:rsidRPr="005871BE" w:rsidRDefault="005871BE" w:rsidP="005871BE">
      <w:pPr>
        <w:pStyle w:val="BodyText"/>
        <w:ind w:right="-16"/>
        <w:jc w:val="center"/>
        <w:rPr>
          <w:b/>
          <w:sz w:val="24"/>
          <w:szCs w:val="24"/>
        </w:rPr>
      </w:pPr>
    </w:p>
    <w:p w:rsidR="00FB3206" w:rsidRPr="005871BE" w:rsidRDefault="00DF69DF" w:rsidP="005871BE">
      <w:pPr>
        <w:pStyle w:val="BodyText"/>
        <w:ind w:right="-16"/>
        <w:jc w:val="center"/>
        <w:rPr>
          <w:b/>
          <w:sz w:val="24"/>
          <w:szCs w:val="24"/>
        </w:rPr>
      </w:pPr>
      <w:r w:rsidRPr="005871BE">
        <w:rPr>
          <w:b/>
          <w:sz w:val="24"/>
          <w:szCs w:val="24"/>
        </w:rPr>
        <w:br/>
        <w:t xml:space="preserve"> </w:t>
      </w:r>
      <w:r w:rsidR="00FB3206" w:rsidRPr="005871BE">
        <w:rPr>
          <w:b/>
          <w:sz w:val="24"/>
          <w:szCs w:val="24"/>
        </w:rPr>
        <w:t xml:space="preserve"> </w:t>
      </w:r>
      <w:r w:rsidR="00F57EA6" w:rsidRPr="005871BE">
        <w:rPr>
          <w:b/>
          <w:sz w:val="24"/>
          <w:szCs w:val="24"/>
        </w:rPr>
        <w:t>Ministru</w:t>
      </w:r>
      <w:r w:rsidR="00F57EA6" w:rsidRPr="005871BE">
        <w:rPr>
          <w:b/>
          <w:sz w:val="24"/>
          <w:szCs w:val="24"/>
        </w:rPr>
        <w:tab/>
      </w:r>
      <w:r w:rsidR="00F57EA6" w:rsidRPr="005871BE">
        <w:rPr>
          <w:b/>
          <w:sz w:val="24"/>
          <w:szCs w:val="24"/>
        </w:rPr>
        <w:tab/>
      </w:r>
      <w:r w:rsidR="00F57EA6" w:rsidRPr="005871BE">
        <w:rPr>
          <w:b/>
          <w:sz w:val="24"/>
          <w:szCs w:val="24"/>
        </w:rPr>
        <w:tab/>
      </w:r>
      <w:r w:rsidR="005871BE" w:rsidRPr="005871BE">
        <w:rPr>
          <w:b/>
          <w:sz w:val="24"/>
          <w:szCs w:val="24"/>
        </w:rPr>
        <w:tab/>
      </w:r>
      <w:r w:rsidR="005871BE" w:rsidRPr="005871BE">
        <w:rPr>
          <w:b/>
          <w:sz w:val="24"/>
          <w:szCs w:val="24"/>
        </w:rPr>
        <w:tab/>
      </w:r>
      <w:r w:rsidR="00F57EA6" w:rsidRPr="005871BE">
        <w:rPr>
          <w:b/>
          <w:sz w:val="24"/>
          <w:szCs w:val="24"/>
        </w:rPr>
        <w:tab/>
      </w:r>
      <w:r w:rsidR="00F57EA6" w:rsidRPr="005871BE">
        <w:rPr>
          <w:b/>
          <w:sz w:val="24"/>
          <w:szCs w:val="24"/>
        </w:rPr>
        <w:tab/>
        <w:t>Sergiu GAIBU</w:t>
      </w:r>
    </w:p>
    <w:p w:rsidR="00DE6FA0" w:rsidRPr="005871BE" w:rsidRDefault="00DE6FA0" w:rsidP="00640EFF">
      <w:pPr>
        <w:tabs>
          <w:tab w:val="left" w:pos="1134"/>
          <w:tab w:val="left" w:pos="1276"/>
          <w:tab w:val="left" w:pos="1418"/>
          <w:tab w:val="left" w:pos="2835"/>
          <w:tab w:val="left" w:pos="3119"/>
          <w:tab w:val="left" w:pos="3402"/>
          <w:tab w:val="left" w:pos="3544"/>
          <w:tab w:val="left" w:pos="3686"/>
          <w:tab w:val="left" w:pos="4820"/>
          <w:tab w:val="left" w:pos="5103"/>
        </w:tabs>
        <w:ind w:right="-5"/>
        <w:jc w:val="both"/>
        <w:rPr>
          <w:b/>
          <w:lang w:val="ro-RO"/>
        </w:rPr>
      </w:pPr>
    </w:p>
    <w:sectPr w:rsidR="00DE6FA0" w:rsidRPr="005871BE" w:rsidSect="00FA4313">
      <w:pgSz w:w="11906" w:h="16838"/>
      <w:pgMar w:top="1135" w:right="746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54"/>
    <w:rsid w:val="00014A08"/>
    <w:rsid w:val="00041896"/>
    <w:rsid w:val="000419C1"/>
    <w:rsid w:val="000471EB"/>
    <w:rsid w:val="00052A28"/>
    <w:rsid w:val="00060111"/>
    <w:rsid w:val="00061674"/>
    <w:rsid w:val="00063CA3"/>
    <w:rsid w:val="00082AED"/>
    <w:rsid w:val="000830E5"/>
    <w:rsid w:val="0009271F"/>
    <w:rsid w:val="00093651"/>
    <w:rsid w:val="000B5DA7"/>
    <w:rsid w:val="000D48F4"/>
    <w:rsid w:val="000E62C4"/>
    <w:rsid w:val="000F1659"/>
    <w:rsid w:val="0011083F"/>
    <w:rsid w:val="00130938"/>
    <w:rsid w:val="00136AC6"/>
    <w:rsid w:val="00137F39"/>
    <w:rsid w:val="0015552E"/>
    <w:rsid w:val="0016126C"/>
    <w:rsid w:val="00162EE7"/>
    <w:rsid w:val="00165880"/>
    <w:rsid w:val="00171A67"/>
    <w:rsid w:val="00176C6D"/>
    <w:rsid w:val="00191F06"/>
    <w:rsid w:val="00193B13"/>
    <w:rsid w:val="001A13D4"/>
    <w:rsid w:val="001A25C3"/>
    <w:rsid w:val="001B0B28"/>
    <w:rsid w:val="001B30DC"/>
    <w:rsid w:val="001C41C5"/>
    <w:rsid w:val="001D79D0"/>
    <w:rsid w:val="001F13CC"/>
    <w:rsid w:val="00205063"/>
    <w:rsid w:val="00214AF4"/>
    <w:rsid w:val="00230DFC"/>
    <w:rsid w:val="002418D5"/>
    <w:rsid w:val="00246054"/>
    <w:rsid w:val="002461B9"/>
    <w:rsid w:val="00246C60"/>
    <w:rsid w:val="00263E2B"/>
    <w:rsid w:val="002752AE"/>
    <w:rsid w:val="0029721A"/>
    <w:rsid w:val="00297598"/>
    <w:rsid w:val="002A4D20"/>
    <w:rsid w:val="002B2290"/>
    <w:rsid w:val="002B657C"/>
    <w:rsid w:val="002C0EC2"/>
    <w:rsid w:val="002D083B"/>
    <w:rsid w:val="002D491E"/>
    <w:rsid w:val="002D6631"/>
    <w:rsid w:val="002F64E6"/>
    <w:rsid w:val="00310698"/>
    <w:rsid w:val="00322DFE"/>
    <w:rsid w:val="0032561E"/>
    <w:rsid w:val="00331D63"/>
    <w:rsid w:val="00337534"/>
    <w:rsid w:val="0034024B"/>
    <w:rsid w:val="00351602"/>
    <w:rsid w:val="00375E39"/>
    <w:rsid w:val="003769EB"/>
    <w:rsid w:val="00377F1E"/>
    <w:rsid w:val="0038115F"/>
    <w:rsid w:val="00381E24"/>
    <w:rsid w:val="00382CE9"/>
    <w:rsid w:val="00393E76"/>
    <w:rsid w:val="00394107"/>
    <w:rsid w:val="003A3ACF"/>
    <w:rsid w:val="003B03EC"/>
    <w:rsid w:val="003B163B"/>
    <w:rsid w:val="003C0780"/>
    <w:rsid w:val="003D00C2"/>
    <w:rsid w:val="003F243A"/>
    <w:rsid w:val="003F4301"/>
    <w:rsid w:val="003F48BC"/>
    <w:rsid w:val="003F60CC"/>
    <w:rsid w:val="00434A06"/>
    <w:rsid w:val="00435E9B"/>
    <w:rsid w:val="00437C8B"/>
    <w:rsid w:val="00445586"/>
    <w:rsid w:val="00452253"/>
    <w:rsid w:val="00461244"/>
    <w:rsid w:val="00476AEF"/>
    <w:rsid w:val="00485F43"/>
    <w:rsid w:val="004864DD"/>
    <w:rsid w:val="00494C07"/>
    <w:rsid w:val="0049699A"/>
    <w:rsid w:val="004A01AD"/>
    <w:rsid w:val="004A7C4C"/>
    <w:rsid w:val="004B0217"/>
    <w:rsid w:val="004B4BDD"/>
    <w:rsid w:val="004C5276"/>
    <w:rsid w:val="004D2C32"/>
    <w:rsid w:val="004F4236"/>
    <w:rsid w:val="004F49BA"/>
    <w:rsid w:val="005040AC"/>
    <w:rsid w:val="005136A9"/>
    <w:rsid w:val="00534483"/>
    <w:rsid w:val="00536566"/>
    <w:rsid w:val="00552E42"/>
    <w:rsid w:val="00553CEE"/>
    <w:rsid w:val="005622A1"/>
    <w:rsid w:val="005657BC"/>
    <w:rsid w:val="0058312D"/>
    <w:rsid w:val="005871BE"/>
    <w:rsid w:val="0059158D"/>
    <w:rsid w:val="005957AD"/>
    <w:rsid w:val="005A26CF"/>
    <w:rsid w:val="005C3B48"/>
    <w:rsid w:val="005D11D2"/>
    <w:rsid w:val="005E3033"/>
    <w:rsid w:val="005E697F"/>
    <w:rsid w:val="005F2E42"/>
    <w:rsid w:val="006005B0"/>
    <w:rsid w:val="00602286"/>
    <w:rsid w:val="00603A49"/>
    <w:rsid w:val="006207A4"/>
    <w:rsid w:val="00627481"/>
    <w:rsid w:val="00640EFF"/>
    <w:rsid w:val="006530DB"/>
    <w:rsid w:val="00671DEE"/>
    <w:rsid w:val="00673C31"/>
    <w:rsid w:val="00686640"/>
    <w:rsid w:val="0068785F"/>
    <w:rsid w:val="006A1CC6"/>
    <w:rsid w:val="006A1DC0"/>
    <w:rsid w:val="006A5426"/>
    <w:rsid w:val="006C536F"/>
    <w:rsid w:val="0070524C"/>
    <w:rsid w:val="0070531E"/>
    <w:rsid w:val="0073138B"/>
    <w:rsid w:val="007331B3"/>
    <w:rsid w:val="007454A7"/>
    <w:rsid w:val="007469FC"/>
    <w:rsid w:val="00751B85"/>
    <w:rsid w:val="00771BEE"/>
    <w:rsid w:val="007771AD"/>
    <w:rsid w:val="00787FB1"/>
    <w:rsid w:val="00794FE4"/>
    <w:rsid w:val="007B1EBA"/>
    <w:rsid w:val="007B33B1"/>
    <w:rsid w:val="007B6619"/>
    <w:rsid w:val="007C5950"/>
    <w:rsid w:val="007C6BDE"/>
    <w:rsid w:val="007E58CB"/>
    <w:rsid w:val="007E7958"/>
    <w:rsid w:val="008110E2"/>
    <w:rsid w:val="00824587"/>
    <w:rsid w:val="00836AC4"/>
    <w:rsid w:val="00836C49"/>
    <w:rsid w:val="00840D92"/>
    <w:rsid w:val="00854FB2"/>
    <w:rsid w:val="008776BD"/>
    <w:rsid w:val="0088542F"/>
    <w:rsid w:val="008931F1"/>
    <w:rsid w:val="00895666"/>
    <w:rsid w:val="00896F9F"/>
    <w:rsid w:val="008A4D92"/>
    <w:rsid w:val="008A7B21"/>
    <w:rsid w:val="008B3125"/>
    <w:rsid w:val="008C16B1"/>
    <w:rsid w:val="008C355A"/>
    <w:rsid w:val="008C6D89"/>
    <w:rsid w:val="008D34AA"/>
    <w:rsid w:val="008E600C"/>
    <w:rsid w:val="008F289E"/>
    <w:rsid w:val="00902666"/>
    <w:rsid w:val="00905326"/>
    <w:rsid w:val="00910215"/>
    <w:rsid w:val="00910732"/>
    <w:rsid w:val="009127D9"/>
    <w:rsid w:val="00915402"/>
    <w:rsid w:val="00940E0F"/>
    <w:rsid w:val="00951E68"/>
    <w:rsid w:val="0095616C"/>
    <w:rsid w:val="00966648"/>
    <w:rsid w:val="00967FA7"/>
    <w:rsid w:val="00973297"/>
    <w:rsid w:val="00973774"/>
    <w:rsid w:val="00985EF4"/>
    <w:rsid w:val="00986918"/>
    <w:rsid w:val="00991E0C"/>
    <w:rsid w:val="009923B5"/>
    <w:rsid w:val="009932A6"/>
    <w:rsid w:val="00993B71"/>
    <w:rsid w:val="009A540F"/>
    <w:rsid w:val="009B351F"/>
    <w:rsid w:val="009D68DF"/>
    <w:rsid w:val="009D749C"/>
    <w:rsid w:val="009F217B"/>
    <w:rsid w:val="009F73D7"/>
    <w:rsid w:val="00A03533"/>
    <w:rsid w:val="00A05407"/>
    <w:rsid w:val="00A07480"/>
    <w:rsid w:val="00A12F01"/>
    <w:rsid w:val="00A53093"/>
    <w:rsid w:val="00A549DB"/>
    <w:rsid w:val="00A6196C"/>
    <w:rsid w:val="00A67E43"/>
    <w:rsid w:val="00A7598A"/>
    <w:rsid w:val="00A827E9"/>
    <w:rsid w:val="00A90F6A"/>
    <w:rsid w:val="00A97D44"/>
    <w:rsid w:val="00AC1804"/>
    <w:rsid w:val="00AF60D7"/>
    <w:rsid w:val="00AF7BD9"/>
    <w:rsid w:val="00B00930"/>
    <w:rsid w:val="00B03A6C"/>
    <w:rsid w:val="00B03CFA"/>
    <w:rsid w:val="00B15F9C"/>
    <w:rsid w:val="00B22D2E"/>
    <w:rsid w:val="00B25563"/>
    <w:rsid w:val="00B260E7"/>
    <w:rsid w:val="00B461DC"/>
    <w:rsid w:val="00B56B0B"/>
    <w:rsid w:val="00B6445E"/>
    <w:rsid w:val="00B77E95"/>
    <w:rsid w:val="00B8183A"/>
    <w:rsid w:val="00B86A67"/>
    <w:rsid w:val="00BA380B"/>
    <w:rsid w:val="00BB03BC"/>
    <w:rsid w:val="00BC6F9D"/>
    <w:rsid w:val="00BD1D41"/>
    <w:rsid w:val="00BE09A2"/>
    <w:rsid w:val="00BE3C1B"/>
    <w:rsid w:val="00BE7B69"/>
    <w:rsid w:val="00BF2113"/>
    <w:rsid w:val="00BF22C7"/>
    <w:rsid w:val="00C048E3"/>
    <w:rsid w:val="00C12AC9"/>
    <w:rsid w:val="00C14962"/>
    <w:rsid w:val="00C205A4"/>
    <w:rsid w:val="00C35168"/>
    <w:rsid w:val="00C45A10"/>
    <w:rsid w:val="00C76975"/>
    <w:rsid w:val="00C812A1"/>
    <w:rsid w:val="00C83597"/>
    <w:rsid w:val="00C8677F"/>
    <w:rsid w:val="00C870A4"/>
    <w:rsid w:val="00C91BEB"/>
    <w:rsid w:val="00C95B5B"/>
    <w:rsid w:val="00CB4CDE"/>
    <w:rsid w:val="00CC06A8"/>
    <w:rsid w:val="00CD0F9C"/>
    <w:rsid w:val="00CD2EBC"/>
    <w:rsid w:val="00CD68A2"/>
    <w:rsid w:val="00CE54A2"/>
    <w:rsid w:val="00CF2DD7"/>
    <w:rsid w:val="00D03155"/>
    <w:rsid w:val="00D1155A"/>
    <w:rsid w:val="00D13DF3"/>
    <w:rsid w:val="00D17FC4"/>
    <w:rsid w:val="00D43FAA"/>
    <w:rsid w:val="00D60CA1"/>
    <w:rsid w:val="00D61864"/>
    <w:rsid w:val="00D63267"/>
    <w:rsid w:val="00D67920"/>
    <w:rsid w:val="00D87AF0"/>
    <w:rsid w:val="00D9293B"/>
    <w:rsid w:val="00DA5888"/>
    <w:rsid w:val="00DB0212"/>
    <w:rsid w:val="00DC1344"/>
    <w:rsid w:val="00DC30D6"/>
    <w:rsid w:val="00DC445B"/>
    <w:rsid w:val="00DD0535"/>
    <w:rsid w:val="00DD5F46"/>
    <w:rsid w:val="00DE352D"/>
    <w:rsid w:val="00DE6FA0"/>
    <w:rsid w:val="00DF1590"/>
    <w:rsid w:val="00DF69DF"/>
    <w:rsid w:val="00E030FA"/>
    <w:rsid w:val="00E04E79"/>
    <w:rsid w:val="00E14E1C"/>
    <w:rsid w:val="00E16E07"/>
    <w:rsid w:val="00E24D32"/>
    <w:rsid w:val="00E43FCB"/>
    <w:rsid w:val="00E4577C"/>
    <w:rsid w:val="00E5316C"/>
    <w:rsid w:val="00E55F36"/>
    <w:rsid w:val="00E65345"/>
    <w:rsid w:val="00E668E5"/>
    <w:rsid w:val="00E96E92"/>
    <w:rsid w:val="00EA6C03"/>
    <w:rsid w:val="00EB68DE"/>
    <w:rsid w:val="00EC2267"/>
    <w:rsid w:val="00EC4859"/>
    <w:rsid w:val="00EC4C4A"/>
    <w:rsid w:val="00EC58DE"/>
    <w:rsid w:val="00ED5B27"/>
    <w:rsid w:val="00ED6B3A"/>
    <w:rsid w:val="00ED6DBB"/>
    <w:rsid w:val="00ED7953"/>
    <w:rsid w:val="00EE1C54"/>
    <w:rsid w:val="00EE3B31"/>
    <w:rsid w:val="00EE715C"/>
    <w:rsid w:val="00EF7B7F"/>
    <w:rsid w:val="00F2012C"/>
    <w:rsid w:val="00F22B8D"/>
    <w:rsid w:val="00F2547F"/>
    <w:rsid w:val="00F32E1B"/>
    <w:rsid w:val="00F57E8E"/>
    <w:rsid w:val="00F57EA6"/>
    <w:rsid w:val="00F6337C"/>
    <w:rsid w:val="00F65189"/>
    <w:rsid w:val="00F65297"/>
    <w:rsid w:val="00F67868"/>
    <w:rsid w:val="00F96464"/>
    <w:rsid w:val="00FA37E4"/>
    <w:rsid w:val="00FA4313"/>
    <w:rsid w:val="00FA4843"/>
    <w:rsid w:val="00FB0AA0"/>
    <w:rsid w:val="00FB3206"/>
    <w:rsid w:val="00FB4451"/>
    <w:rsid w:val="00FC4502"/>
    <w:rsid w:val="00FC546D"/>
    <w:rsid w:val="00FF0417"/>
    <w:rsid w:val="00FF1DF5"/>
    <w:rsid w:val="00FF3FC2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2B17E-8ECC-48C2-A5B6-33225843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C5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EE1C54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CE54A2"/>
    <w:pPr>
      <w:ind w:firstLine="567"/>
      <w:jc w:val="both"/>
    </w:pPr>
  </w:style>
  <w:style w:type="paragraph" w:customStyle="1" w:styleId="tt">
    <w:name w:val="tt"/>
    <w:basedOn w:val="Normal"/>
    <w:rsid w:val="00CE54A2"/>
    <w:pPr>
      <w:jc w:val="center"/>
    </w:pPr>
    <w:rPr>
      <w:b/>
      <w:bCs/>
    </w:rPr>
  </w:style>
  <w:style w:type="paragraph" w:customStyle="1" w:styleId="pb">
    <w:name w:val="pb"/>
    <w:basedOn w:val="Normal"/>
    <w:rsid w:val="00CE54A2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CE54A2"/>
    <w:pPr>
      <w:jc w:val="center"/>
    </w:pPr>
  </w:style>
  <w:style w:type="character" w:customStyle="1" w:styleId="apple-style-span">
    <w:name w:val="apple-style-span"/>
    <w:basedOn w:val="DefaultParagraphFont"/>
    <w:rsid w:val="0059158D"/>
  </w:style>
  <w:style w:type="paragraph" w:styleId="BalloonText">
    <w:name w:val="Balloon Text"/>
    <w:basedOn w:val="Normal"/>
    <w:semiHidden/>
    <w:rsid w:val="001D79D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0EFF"/>
    <w:pPr>
      <w:ind w:right="-483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link w:val="BodyText"/>
    <w:rsid w:val="00640EFF"/>
    <w:rPr>
      <w:sz w:val="28"/>
      <w:lang w:val="ro-RO"/>
    </w:rPr>
  </w:style>
  <w:style w:type="character" w:customStyle="1" w:styleId="docheader">
    <w:name w:val="doc_header"/>
    <w:rsid w:val="00437C8B"/>
  </w:style>
  <w:style w:type="character" w:styleId="Hyperlink">
    <w:name w:val="Hyperlink"/>
    <w:basedOn w:val="DefaultParagraphFont"/>
    <w:uiPriority w:val="99"/>
    <w:unhideWhenUsed/>
    <w:rsid w:val="00587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7102</TotalTime>
  <Pages>2</Pages>
  <Words>482</Words>
  <Characters>2799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Notă de expunere</vt:lpstr>
      <vt:lpstr>Notă de expunere</vt:lpstr>
      <vt:lpstr>Notă de expunere </vt:lpstr>
    </vt:vector>
  </TitlesOfParts>
  <Company>MEC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de expunere</dc:title>
  <dc:subject/>
  <dc:creator>Andrei Timus</dc:creator>
  <cp:keywords/>
  <cp:lastModifiedBy>Olga Volcov</cp:lastModifiedBy>
  <cp:revision>25</cp:revision>
  <cp:lastPrinted>2017-11-16T12:40:00Z</cp:lastPrinted>
  <dcterms:created xsi:type="dcterms:W3CDTF">2019-08-30T12:08:00Z</dcterms:created>
  <dcterms:modified xsi:type="dcterms:W3CDTF">2021-12-13T12:39:00Z</dcterms:modified>
</cp:coreProperties>
</file>