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ED1" w:rsidRDefault="006D0ED1" w:rsidP="006D0ED1">
      <w:pPr>
        <w:spacing w:after="0"/>
        <w:jc w:val="center"/>
        <w:rPr>
          <w:rFonts w:ascii="Times New Roman" w:hAnsi="Times New Roman" w:cs="Times New Roman"/>
          <w:b/>
          <w:sz w:val="26"/>
          <w:szCs w:val="26"/>
          <w:lang w:val="ro-RO"/>
        </w:rPr>
      </w:pPr>
      <w:r>
        <w:rPr>
          <w:rFonts w:ascii="Times New Roman" w:hAnsi="Times New Roman" w:cs="Times New Roman"/>
          <w:b/>
          <w:sz w:val="26"/>
          <w:szCs w:val="26"/>
          <w:lang w:val="ro-RO"/>
        </w:rPr>
        <w:t xml:space="preserve">Notă informativă </w:t>
      </w:r>
    </w:p>
    <w:p w:rsidR="00867756" w:rsidRDefault="006D0ED1" w:rsidP="006D0ED1">
      <w:pPr>
        <w:spacing w:after="0"/>
        <w:jc w:val="center"/>
        <w:rPr>
          <w:rFonts w:ascii="Times New Roman" w:hAnsi="Times New Roman" w:cs="Times New Roman"/>
          <w:b/>
          <w:sz w:val="26"/>
          <w:szCs w:val="26"/>
          <w:lang w:val="ro-RO"/>
        </w:rPr>
      </w:pPr>
      <w:r>
        <w:rPr>
          <w:rFonts w:ascii="Times New Roman" w:hAnsi="Times New Roman" w:cs="Times New Roman"/>
          <w:b/>
          <w:sz w:val="26"/>
          <w:szCs w:val="26"/>
          <w:lang w:val="ro-RO"/>
        </w:rPr>
        <w:t>la proiectul hotărârii de Guvern</w:t>
      </w:r>
    </w:p>
    <w:p w:rsidR="00867756" w:rsidRDefault="006D0ED1" w:rsidP="006D0ED1">
      <w:pPr>
        <w:spacing w:after="0"/>
        <w:jc w:val="center"/>
        <w:rPr>
          <w:rFonts w:ascii="Times New Roman" w:hAnsi="Times New Roman" w:cs="Times New Roman"/>
          <w:b/>
          <w:sz w:val="26"/>
          <w:szCs w:val="26"/>
          <w:lang w:val="ro-RO"/>
        </w:rPr>
      </w:pPr>
      <w:r>
        <w:rPr>
          <w:rFonts w:ascii="Times New Roman" w:hAnsi="Times New Roman" w:cs="Times New Roman"/>
          <w:b/>
          <w:sz w:val="26"/>
          <w:szCs w:val="26"/>
          <w:lang w:val="ro-RO"/>
        </w:rPr>
        <w:t xml:space="preserve"> cu privire la</w:t>
      </w:r>
      <w:r w:rsidR="008840CA">
        <w:rPr>
          <w:rFonts w:ascii="Times New Roman" w:hAnsi="Times New Roman" w:cs="Times New Roman"/>
          <w:b/>
          <w:sz w:val="26"/>
          <w:szCs w:val="26"/>
          <w:lang w:val="ro-RO"/>
        </w:rPr>
        <w:t xml:space="preserve"> transmiterea unor încăperi</w:t>
      </w:r>
    </w:p>
    <w:p w:rsidR="006D0ED1" w:rsidRDefault="00867756" w:rsidP="006D0ED1">
      <w:pPr>
        <w:spacing w:after="0"/>
        <w:jc w:val="center"/>
        <w:rPr>
          <w:rFonts w:ascii="Times New Roman" w:eastAsiaTheme="minorEastAsia" w:hAnsi="Times New Roman" w:cs="Times New Roman"/>
          <w:b/>
          <w:sz w:val="28"/>
          <w:szCs w:val="28"/>
          <w:lang w:val="ro-RO" w:eastAsia="ru-RU"/>
        </w:rPr>
      </w:pPr>
      <w:r>
        <w:rPr>
          <w:rFonts w:ascii="Times New Roman" w:hAnsi="Times New Roman" w:cs="Times New Roman"/>
          <w:b/>
          <w:sz w:val="26"/>
          <w:szCs w:val="26"/>
          <w:lang w:val="ro-RO"/>
        </w:rPr>
        <w:t xml:space="preserve">(număr </w:t>
      </w:r>
      <w:bookmarkStart w:id="0" w:name="_GoBack"/>
      <w:bookmarkEnd w:id="0"/>
      <w:r>
        <w:rPr>
          <w:rFonts w:ascii="Times New Roman" w:hAnsi="Times New Roman" w:cs="Times New Roman"/>
          <w:b/>
          <w:sz w:val="26"/>
          <w:szCs w:val="26"/>
          <w:lang w:val="ro-RO"/>
        </w:rPr>
        <w:t>unic 435/MADRM/2020)</w:t>
      </w:r>
      <w:r w:rsidR="006D0ED1">
        <w:rPr>
          <w:rFonts w:ascii="Times New Roman" w:eastAsiaTheme="minorEastAsia" w:hAnsi="Times New Roman" w:cs="Times New Roman"/>
          <w:b/>
          <w:sz w:val="28"/>
          <w:szCs w:val="28"/>
          <w:lang w:val="ro-RO" w:eastAsia="ru-RU"/>
        </w:rPr>
        <w:t xml:space="preserve"> </w:t>
      </w:r>
    </w:p>
    <w:tbl>
      <w:tblPr>
        <w:tblStyle w:val="Tabelgril"/>
        <w:tblW w:w="0" w:type="auto"/>
        <w:tblInd w:w="0" w:type="dxa"/>
        <w:tblLook w:val="04A0" w:firstRow="1" w:lastRow="0" w:firstColumn="1" w:lastColumn="0" w:noHBand="0" w:noVBand="1"/>
      </w:tblPr>
      <w:tblGrid>
        <w:gridCol w:w="9679"/>
      </w:tblGrid>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t>1.</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Denumirea autorului şi, după caz, a participanţilor la elaborarea proiectului</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Proiectul este elaborat de către Ministerul Agriculturii și Industriei Alimentare.</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t>2.</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Condiţiile ce au impus elaborarea proiectului de act normativ şi finalităţile urmărite</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rsidP="006D0ED1">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Pr>
                <w:rFonts w:ascii="Times New Roman" w:hAnsi="Times New Roman" w:cs="Times New Roman"/>
                <w:sz w:val="26"/>
                <w:szCs w:val="26"/>
                <w:lang w:val="ro-RO"/>
              </w:rPr>
              <w:t>Elaborarea proiectului  este condiționată de faptul că Ministerul Agriculturii și Industriei Alimentare nu dispune în sediul său de încăperi pentru păstrarea documentelor de arhivă. Pentru soluționarea acestei</w:t>
            </w:r>
            <w:r w:rsidR="00307A09">
              <w:rPr>
                <w:rFonts w:ascii="Times New Roman" w:hAnsi="Times New Roman" w:cs="Times New Roman"/>
                <w:sz w:val="26"/>
                <w:szCs w:val="26"/>
                <w:lang w:val="ro-RO"/>
              </w:rPr>
              <w:t xml:space="preserve"> probleme</w:t>
            </w:r>
            <w:r>
              <w:rPr>
                <w:rFonts w:ascii="Times New Roman" w:hAnsi="Times New Roman" w:cs="Times New Roman"/>
                <w:sz w:val="26"/>
                <w:szCs w:val="26"/>
                <w:lang w:val="ro-RO"/>
              </w:rPr>
              <w:t xml:space="preserve"> a</w:t>
            </w:r>
            <w:r w:rsidR="00307A09">
              <w:rPr>
                <w:rFonts w:ascii="Times New Roman" w:hAnsi="Times New Roman" w:cs="Times New Roman"/>
                <w:sz w:val="26"/>
                <w:szCs w:val="26"/>
                <w:lang w:val="ro-RO"/>
              </w:rPr>
              <w:t>u fost</w:t>
            </w:r>
            <w:r>
              <w:rPr>
                <w:rFonts w:ascii="Times New Roman" w:hAnsi="Times New Roman" w:cs="Times New Roman"/>
                <w:sz w:val="26"/>
                <w:szCs w:val="26"/>
                <w:lang w:val="ro-RO"/>
              </w:rPr>
              <w:t xml:space="preserve"> identificat</w:t>
            </w:r>
            <w:r w:rsidR="00307A09">
              <w:rPr>
                <w:rFonts w:ascii="Times New Roman" w:hAnsi="Times New Roman" w:cs="Times New Roman"/>
                <w:sz w:val="26"/>
                <w:szCs w:val="26"/>
                <w:lang w:val="ro-RO"/>
              </w:rPr>
              <w:t>e</w:t>
            </w:r>
            <w:r>
              <w:rPr>
                <w:rFonts w:ascii="Times New Roman" w:hAnsi="Times New Roman" w:cs="Times New Roman"/>
                <w:sz w:val="26"/>
                <w:szCs w:val="26"/>
                <w:lang w:val="ro-RO"/>
              </w:rPr>
              <w:t xml:space="preserve"> două încăperi izolate nr. 231 și 233, situate la etajul 2 al blocului administrativ cu nr. cadastral 0100418002.01 situat în mun. Chișinău, str. Constantin Tănase, 6 cu suprafața totală de 96,4 m.p.  gestionate anterior de către</w:t>
            </w:r>
            <w:r w:rsidR="00307A09">
              <w:rPr>
                <w:rFonts w:ascii="Times New Roman" w:hAnsi="Times New Roman" w:cs="Times New Roman"/>
                <w:sz w:val="26"/>
                <w:szCs w:val="26"/>
                <w:lang w:val="ro-RO"/>
              </w:rPr>
              <w:t xml:space="preserve"> Î.</w:t>
            </w:r>
            <w:r>
              <w:rPr>
                <w:rFonts w:ascii="Times New Roman" w:hAnsi="Times New Roman" w:cs="Times New Roman"/>
                <w:sz w:val="26"/>
                <w:szCs w:val="26"/>
                <w:lang w:val="ro-RO"/>
              </w:rPr>
              <w:t>S. „Centrul de Gestionare a Deșeurilor Periculoase”, în care mini</w:t>
            </w:r>
            <w:r w:rsidR="00307A09">
              <w:rPr>
                <w:rFonts w:ascii="Times New Roman" w:hAnsi="Times New Roman" w:cs="Times New Roman"/>
                <w:sz w:val="26"/>
                <w:szCs w:val="26"/>
                <w:lang w:val="ro-RO"/>
              </w:rPr>
              <w:t xml:space="preserve">sterul exercita funcția de fondator și erau folosite în scopul menționat cu titlu gratuit. Ulterior, în temeiul Hotărîrii Guvernului nr.806/2018 cu privire la modificarea unor hotărâri ale Guvernului, funcția de fondator al întreprinderii nominalizate a fost atribuită Agenției Proprietății Publice. </w:t>
            </w:r>
            <w:r>
              <w:rPr>
                <w:rFonts w:ascii="Times New Roman" w:hAnsi="Times New Roman" w:cs="Times New Roman"/>
                <w:sz w:val="26"/>
                <w:szCs w:val="26"/>
                <w:lang w:val="ro-RO"/>
              </w:rPr>
              <w:t xml:space="preserve">  </w:t>
            </w:r>
          </w:p>
          <w:p w:rsidR="004C7842" w:rsidRDefault="00307A09">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 temeiul Ordinului Agenției Proprietății Publice nr.102 din 23.04.2019 bunul imobil a fost transmis din gestiunea </w:t>
            </w:r>
            <w:r>
              <w:rPr>
                <w:rFonts w:ascii="Times New Roman" w:hAnsi="Times New Roman" w:cs="Times New Roman"/>
                <w:sz w:val="26"/>
                <w:szCs w:val="26"/>
                <w:lang w:val="ro-RO"/>
              </w:rPr>
              <w:t>Î.S. „Centrul de Gestionare a Deșeurilor Periculoase”</w:t>
            </w:r>
            <w:r>
              <w:rPr>
                <w:rFonts w:ascii="Times New Roman" w:hAnsi="Times New Roman" w:cs="Times New Roman"/>
                <w:sz w:val="26"/>
                <w:szCs w:val="26"/>
                <w:lang w:val="ro-RO"/>
              </w:rPr>
              <w:t xml:space="preserve"> în gestiunea  </w:t>
            </w:r>
            <w:r w:rsidR="004C7842">
              <w:rPr>
                <w:rFonts w:ascii="Times New Roman" w:hAnsi="Times New Roman" w:cs="Times New Roman"/>
                <w:sz w:val="26"/>
                <w:szCs w:val="26"/>
                <w:lang w:val="ro-RO"/>
              </w:rPr>
              <w:t>Î.</w:t>
            </w:r>
            <w:r w:rsidR="004C7842" w:rsidRPr="004C7842">
              <w:rPr>
                <w:rFonts w:ascii="Times New Roman" w:hAnsi="Times New Roman" w:cs="Times New Roman"/>
                <w:sz w:val="26"/>
                <w:szCs w:val="26"/>
                <w:lang w:val="ro-RO"/>
              </w:rPr>
              <w:t>S. „Direcția</w:t>
            </w:r>
            <w:r w:rsidR="004C7842">
              <w:rPr>
                <w:rFonts w:ascii="Times New Roman" w:hAnsi="Times New Roman" w:cs="Times New Roman"/>
                <w:sz w:val="26"/>
                <w:szCs w:val="26"/>
                <w:lang w:val="ro-RO"/>
              </w:rPr>
              <w:t xml:space="preserve"> pentru Exploatarea Imobilului”. </w:t>
            </w:r>
          </w:p>
          <w:p w:rsidR="00D749DD" w:rsidRDefault="004C7842">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După trecerea întreprinderilor de stat în subordinea </w:t>
            </w:r>
            <w:r>
              <w:rPr>
                <w:rFonts w:ascii="Times New Roman" w:hAnsi="Times New Roman" w:cs="Times New Roman"/>
                <w:sz w:val="26"/>
                <w:szCs w:val="26"/>
                <w:lang w:val="ro-RO"/>
              </w:rPr>
              <w:t>Agenției Proprietății Publice</w:t>
            </w:r>
            <w:r>
              <w:rPr>
                <w:rFonts w:ascii="Times New Roman" w:hAnsi="Times New Roman" w:cs="Times New Roman"/>
                <w:sz w:val="26"/>
                <w:szCs w:val="26"/>
                <w:lang w:val="ro-RO"/>
              </w:rPr>
              <w:t xml:space="preserve">, folosirea în continuare a încăperilor a fost condiționată de către gestionarul actual cu încheierea contractului de locațiune (cu titlu oneros). </w:t>
            </w:r>
          </w:p>
          <w:p w:rsidR="00D749DD" w:rsidRDefault="00D749DD">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Astfel, în temeiul contractului de locațiune nr.39 din 31.12.2019, încheiat între minister și </w:t>
            </w:r>
            <w:r>
              <w:rPr>
                <w:rFonts w:ascii="Times New Roman" w:hAnsi="Times New Roman" w:cs="Times New Roman"/>
                <w:sz w:val="26"/>
                <w:szCs w:val="26"/>
                <w:lang w:val="ro-RO"/>
              </w:rPr>
              <w:t>Î.</w:t>
            </w:r>
            <w:r w:rsidRPr="004C7842">
              <w:rPr>
                <w:rFonts w:ascii="Times New Roman" w:hAnsi="Times New Roman" w:cs="Times New Roman"/>
                <w:sz w:val="26"/>
                <w:szCs w:val="26"/>
                <w:lang w:val="ro-RO"/>
              </w:rPr>
              <w:t>S. „Direcția</w:t>
            </w:r>
            <w:r>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pentru Exploatarea Imobilului”, cuantumul chiriei pentru anul 2020 a constituit 77649,57 lei. </w:t>
            </w:r>
          </w:p>
          <w:p w:rsidR="00D749DD" w:rsidRDefault="00D749DD">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Conform contractului de locațiune nr.21 din 28.12.2020, cuantumul chiriei pentru anul 2021 a constituit 67060,99 lei, iar în temeiul contractului de locațiune nr.24 din 01.02.2022 cuantumul chiriei va constitui 71687,50 lei. </w:t>
            </w:r>
          </w:p>
          <w:p w:rsidR="00D749DD" w:rsidRDefault="00D749DD">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Situația dată generează cheltuieli suplimentare din bugetul public, dat fiind faptul că anual va fi necesar de alocat ministerului mijloace financiare pentru achitarea locațiunii. </w:t>
            </w:r>
          </w:p>
          <w:p w:rsidR="006D0ED1" w:rsidRDefault="00D749DD">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 cazul în care încăperile vot trece în gestiunea ministerului, cheltuielile se vor reduce la achitarea serviciilor comunale. </w:t>
            </w:r>
            <w:r w:rsidR="00257E55">
              <w:rPr>
                <w:rFonts w:ascii="Times New Roman" w:hAnsi="Times New Roman" w:cs="Times New Roman"/>
                <w:sz w:val="26"/>
                <w:szCs w:val="26"/>
                <w:lang w:val="ro-RO"/>
              </w:rPr>
              <w:t xml:space="preserve">Astfel, sumele alocate spre achitarea serviciilor comunale pentru încăperile date au constituit: anul 2020 – 30000,0 lei, anul 2021 – 20800,80 lei, iar pentru anul 2022 – 32500,80 lei.  </w:t>
            </w:r>
            <w:r>
              <w:rPr>
                <w:rFonts w:ascii="Times New Roman" w:hAnsi="Times New Roman" w:cs="Times New Roman"/>
                <w:sz w:val="26"/>
                <w:szCs w:val="26"/>
                <w:lang w:val="ro-RO"/>
              </w:rPr>
              <w:t xml:space="preserve"> </w:t>
            </w:r>
            <w:r w:rsidR="004C7842" w:rsidRPr="004C7842">
              <w:rPr>
                <w:rFonts w:ascii="Times New Roman" w:hAnsi="Times New Roman" w:cs="Times New Roman"/>
                <w:sz w:val="26"/>
                <w:szCs w:val="26"/>
                <w:lang w:val="ro-RO"/>
              </w:rPr>
              <w:t xml:space="preserve"> </w:t>
            </w:r>
            <w:r w:rsidR="00307A09">
              <w:rPr>
                <w:rFonts w:ascii="Times New Roman" w:hAnsi="Times New Roman" w:cs="Times New Roman"/>
                <w:sz w:val="26"/>
                <w:szCs w:val="26"/>
                <w:lang w:val="ro-RO"/>
              </w:rPr>
              <w:t xml:space="preserve">  </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t>3.</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Descrierea gradului de compatibilitate pentru proiectele care au ca scop armonizarea legislaţiei naţionale cu legislaţia Uniunii Europene</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Proiectul nu are drept scop armonizarea cu legislația UE.</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t>4.</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Principalele prevederi ale proiectului şi evidenţierea elementelor noi</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257E55">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Proiectul prevede:</w:t>
            </w:r>
          </w:p>
          <w:p w:rsidR="00257E55" w:rsidRDefault="00257E55">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Pr="00257E55">
              <w:rPr>
                <w:rFonts w:ascii="Times New Roman" w:hAnsi="Times New Roman" w:cs="Times New Roman"/>
                <w:sz w:val="26"/>
                <w:szCs w:val="26"/>
                <w:lang w:val="ro-RO"/>
              </w:rPr>
              <w:t xml:space="preserve">transmit, cu titlu gratuit, din administrarea Agenției Proprietății Publice (gestiunea Î. S. „Direcția pentru Exploatarea Imobilului”) în administrarea Ministerului Agriculturii şi Industriei Alimentare, încăperile nr. 231 și 233, cu suprafaţa totală de 94,6 m2, proprietate </w:t>
            </w:r>
            <w:r w:rsidRPr="00257E55">
              <w:rPr>
                <w:rFonts w:ascii="Times New Roman" w:hAnsi="Times New Roman" w:cs="Times New Roman"/>
                <w:sz w:val="26"/>
                <w:szCs w:val="26"/>
                <w:lang w:val="ro-RO"/>
              </w:rPr>
              <w:lastRenderedPageBreak/>
              <w:t xml:space="preserve">publică a statului, amplasate la etajul 2 din clădirea cu numărul cadastral 0100418002.01, situată în mun. Chişinău, str. </w:t>
            </w:r>
            <w:r w:rsidR="00101FEB">
              <w:rPr>
                <w:rFonts w:ascii="Times New Roman" w:hAnsi="Times New Roman" w:cs="Times New Roman"/>
                <w:sz w:val="26"/>
                <w:szCs w:val="26"/>
                <w:lang w:val="ro-RO"/>
              </w:rPr>
              <w:t>Constantin Tănase, 6;</w:t>
            </w:r>
          </w:p>
          <w:p w:rsidR="00101FEB" w:rsidRDefault="00101FEB">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modificarea anexei nr.14 </w:t>
            </w:r>
            <w:r w:rsidRPr="00101FEB">
              <w:rPr>
                <w:rFonts w:ascii="Times New Roman" w:hAnsi="Times New Roman" w:cs="Times New Roman"/>
                <w:sz w:val="26"/>
                <w:szCs w:val="26"/>
                <w:lang w:val="ro-RO"/>
              </w:rPr>
              <w:t>la Hotărârea Guvernului nr.351/2005 cu privire la aprobarea listelor bunurilor imobile proprietate publică a statului şi la transmiterea unor bunuri imobile</w:t>
            </w:r>
            <w:r>
              <w:rPr>
                <w:rFonts w:ascii="Times New Roman" w:hAnsi="Times New Roman" w:cs="Times New Roman"/>
                <w:sz w:val="26"/>
                <w:szCs w:val="26"/>
                <w:lang w:val="ro-RO"/>
              </w:rPr>
              <w:t xml:space="preserve">, în care sunt prevăzute bunurile imobile din administrarea Ministerului Agriculturii și Industriei Alimentare, prin completarea cu încăperile în cauză. </w:t>
            </w:r>
          </w:p>
          <w:p w:rsidR="004C72DB" w:rsidRDefault="004C72DB">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De asemenea, pct.4 prevede că </w:t>
            </w:r>
            <w:r w:rsidRPr="004C72DB">
              <w:rPr>
                <w:rFonts w:ascii="Times New Roman" w:hAnsi="Times New Roman" w:cs="Times New Roman"/>
                <w:sz w:val="26"/>
                <w:szCs w:val="26"/>
                <w:lang w:val="ro-RO"/>
              </w:rPr>
              <w:t>hotărâre</w:t>
            </w:r>
            <w:r>
              <w:rPr>
                <w:rFonts w:ascii="Times New Roman" w:hAnsi="Times New Roman" w:cs="Times New Roman"/>
                <w:sz w:val="26"/>
                <w:szCs w:val="26"/>
                <w:lang w:val="ro-RO"/>
              </w:rPr>
              <w:t>a</w:t>
            </w:r>
            <w:r w:rsidRPr="004C72DB">
              <w:rPr>
                <w:rFonts w:ascii="Times New Roman" w:hAnsi="Times New Roman" w:cs="Times New Roman"/>
                <w:sz w:val="26"/>
                <w:szCs w:val="26"/>
                <w:lang w:val="ro-RO"/>
              </w:rPr>
              <w:t xml:space="preserve"> intră în vigoare la data publicării în Monitorul Oficial al Republicii Moldova.</w:t>
            </w:r>
            <w:r w:rsidR="0062658A">
              <w:rPr>
                <w:rFonts w:ascii="Times New Roman" w:hAnsi="Times New Roman" w:cs="Times New Roman"/>
                <w:sz w:val="26"/>
                <w:szCs w:val="26"/>
                <w:lang w:val="ro-RO"/>
              </w:rPr>
              <w:t xml:space="preserve"> Derogarea de la regula generală, statuată în art. 56 din Legea nr.100/2017, se explică prin necesitatea de a economisi mijloacele bugetului de stat, deoarece chiria se achită lunar. </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lastRenderedPageBreak/>
              <w:t>5.</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Fundamentarea economico-financiară</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Implementarea proiectului nu necesită alocarea unor mijloace financiare suplimentare din bugetul de stat.</w:t>
            </w:r>
            <w:r w:rsidR="00257E55">
              <w:rPr>
                <w:rFonts w:ascii="Times New Roman" w:hAnsi="Times New Roman" w:cs="Times New Roman"/>
                <w:sz w:val="26"/>
                <w:szCs w:val="26"/>
                <w:lang w:val="ro-RO"/>
              </w:rPr>
              <w:t xml:space="preserve"> Totodată, se vor realiza economii a surselor din bugetul public pentru folosirea încăperilor cu circa 70%. </w:t>
            </w:r>
            <w:r>
              <w:rPr>
                <w:rFonts w:ascii="Times New Roman" w:hAnsi="Times New Roman" w:cs="Times New Roman"/>
                <w:sz w:val="26"/>
                <w:szCs w:val="26"/>
                <w:lang w:val="ro-RO"/>
              </w:rPr>
              <w:t xml:space="preserve">  </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t>6.</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Modul de încorporare a actului în cadrul normativ în vigoare</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rsidP="006D0ED1">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257E55">
              <w:rPr>
                <w:rFonts w:ascii="Times New Roman" w:hAnsi="Times New Roman" w:cs="Times New Roman"/>
                <w:sz w:val="26"/>
                <w:szCs w:val="26"/>
                <w:lang w:val="ro-RO"/>
              </w:rPr>
              <w:t xml:space="preserve">În contextul transmiterii încăperilor urmează a fi modificată anexa nr.14 </w:t>
            </w:r>
            <w:r w:rsidR="00257E55" w:rsidRPr="00257E55">
              <w:rPr>
                <w:rFonts w:ascii="Times New Roman" w:hAnsi="Times New Roman" w:cs="Times New Roman"/>
                <w:sz w:val="26"/>
                <w:szCs w:val="26"/>
                <w:lang w:val="ro-RO"/>
              </w:rPr>
              <w:t>la Hotărârea Guvernului nr.351/2005 cu privire la aprobarea listelor bunurilor imobile proprietate publică a statului şi la transmiterea unor bunuri imobile</w:t>
            </w:r>
            <w:r w:rsidR="00257E55">
              <w:rPr>
                <w:rFonts w:ascii="Times New Roman" w:hAnsi="Times New Roman" w:cs="Times New Roman"/>
                <w:sz w:val="26"/>
                <w:szCs w:val="26"/>
                <w:lang w:val="ro-RO"/>
              </w:rPr>
              <w:t xml:space="preserve">. </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t>7.</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Avizarea şi consultarea publică a proiectului</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În scopul respectării prevederilor Legii nr. 239/2008 privind transparența în procesul decizional, proiectul a fost publicat pentru consultăr</w:t>
            </w:r>
            <w:r w:rsidR="00572FFA">
              <w:rPr>
                <w:rFonts w:ascii="Times New Roman" w:hAnsi="Times New Roman" w:cs="Times New Roman"/>
                <w:sz w:val="26"/>
                <w:szCs w:val="26"/>
                <w:lang w:val="ro-RO"/>
              </w:rPr>
              <w:t>i publice pe pagina web oficială</w:t>
            </w:r>
            <w:r>
              <w:rPr>
                <w:rFonts w:ascii="Times New Roman" w:hAnsi="Times New Roman" w:cs="Times New Roman"/>
                <w:sz w:val="26"/>
                <w:szCs w:val="26"/>
                <w:lang w:val="ro-RO"/>
              </w:rPr>
              <w:t xml:space="preserve"> a Ministerului Agriculturii și Industriei A</w:t>
            </w:r>
            <w:r w:rsidR="00572FFA">
              <w:rPr>
                <w:rFonts w:ascii="Times New Roman" w:hAnsi="Times New Roman" w:cs="Times New Roman"/>
                <w:sz w:val="26"/>
                <w:szCs w:val="26"/>
                <w:lang w:val="ro-RO"/>
              </w:rPr>
              <w:t>limentare</w:t>
            </w:r>
            <w:r>
              <w:rPr>
                <w:rFonts w:ascii="Times New Roman" w:hAnsi="Times New Roman" w:cs="Times New Roman"/>
                <w:sz w:val="26"/>
                <w:szCs w:val="26"/>
                <w:lang w:val="ro-RO"/>
              </w:rPr>
              <w:t>.</w:t>
            </w:r>
            <w:r w:rsidR="008840CA">
              <w:rPr>
                <w:rFonts w:ascii="Times New Roman" w:hAnsi="Times New Roman" w:cs="Times New Roman"/>
                <w:sz w:val="26"/>
                <w:szCs w:val="26"/>
                <w:lang w:val="ro-RO"/>
              </w:rPr>
              <w:t xml:space="preserve"> Și a fost remis spre avizare/expertizare Ministerului Economiei, Ministerului Finanțelor, Ministerului Justiției, Agenției Proprietății Publice și Centrului Național Anticorupție. </w:t>
            </w:r>
            <w:r w:rsidR="00572FFA">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  </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t>8.</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Constatările expertizei anticorupţie</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pPr>
              <w:spacing w:line="240" w:lineRule="auto"/>
              <w:jc w:val="both"/>
              <w:rPr>
                <w:rFonts w:ascii="Times New Roman" w:hAnsi="Times New Roman" w:cs="Times New Roman"/>
                <w:b/>
                <w:sz w:val="26"/>
                <w:szCs w:val="26"/>
                <w:lang w:val="ro-RO"/>
              </w:rPr>
            </w:pPr>
            <w:r>
              <w:rPr>
                <w:rFonts w:ascii="Times New Roman" w:hAnsi="Times New Roman" w:cs="Times New Roman"/>
                <w:b/>
                <w:sz w:val="26"/>
                <w:szCs w:val="26"/>
                <w:lang w:val="ro-RO"/>
              </w:rPr>
              <w:t>10. Constatările expertizei juridice</w:t>
            </w:r>
          </w:p>
        </w:tc>
      </w:tr>
      <w:tr w:rsidR="006D0ED1" w:rsidTr="006D0ED1">
        <w:tc>
          <w:tcPr>
            <w:tcW w:w="10201" w:type="dxa"/>
            <w:tcBorders>
              <w:top w:val="single" w:sz="4" w:space="0" w:color="auto"/>
              <w:left w:val="single" w:sz="4" w:space="0" w:color="auto"/>
              <w:bottom w:val="single" w:sz="4" w:space="0" w:color="auto"/>
              <w:right w:val="single" w:sz="4" w:space="0" w:color="auto"/>
            </w:tcBorders>
            <w:hideMark/>
          </w:tcPr>
          <w:p w:rsidR="006D0ED1" w:rsidRDefault="006D0ED1">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p>
        </w:tc>
      </w:tr>
    </w:tbl>
    <w:p w:rsidR="006D0ED1" w:rsidRDefault="006D0ED1" w:rsidP="006D0ED1">
      <w:pPr>
        <w:spacing w:after="0"/>
        <w:jc w:val="center"/>
        <w:rPr>
          <w:rFonts w:ascii="Times New Roman" w:hAnsi="Times New Roman" w:cs="Times New Roman"/>
          <w:sz w:val="26"/>
          <w:szCs w:val="26"/>
          <w:lang w:val="ro-RO"/>
        </w:rPr>
      </w:pPr>
    </w:p>
    <w:p w:rsidR="006D0ED1" w:rsidRDefault="006D0ED1" w:rsidP="006D0ED1">
      <w:pPr>
        <w:spacing w:after="0"/>
        <w:jc w:val="center"/>
        <w:rPr>
          <w:rFonts w:ascii="Times New Roman" w:hAnsi="Times New Roman" w:cs="Times New Roman"/>
          <w:sz w:val="26"/>
          <w:szCs w:val="26"/>
          <w:lang w:val="ro-RO"/>
        </w:rPr>
      </w:pPr>
    </w:p>
    <w:p w:rsidR="006D0ED1" w:rsidRDefault="006D0ED1" w:rsidP="006D0ED1">
      <w:pPr>
        <w:spacing w:after="0"/>
        <w:ind w:firstLine="720"/>
        <w:jc w:val="both"/>
        <w:rPr>
          <w:rFonts w:ascii="Times New Roman" w:hAnsi="Times New Roman" w:cs="Times New Roman"/>
          <w:b/>
          <w:sz w:val="26"/>
          <w:szCs w:val="26"/>
          <w:lang w:val="ro-RO"/>
        </w:rPr>
      </w:pPr>
      <w:r>
        <w:rPr>
          <w:rFonts w:ascii="Times New Roman" w:hAnsi="Times New Roman" w:cs="Times New Roman"/>
          <w:b/>
          <w:sz w:val="26"/>
          <w:szCs w:val="26"/>
          <w:lang w:val="ro-RO"/>
        </w:rPr>
        <w:t xml:space="preserve">      </w:t>
      </w:r>
    </w:p>
    <w:p w:rsidR="006D0ED1" w:rsidRDefault="006D0ED1" w:rsidP="006D0ED1">
      <w:pPr>
        <w:spacing w:after="0"/>
        <w:ind w:firstLine="720"/>
        <w:jc w:val="both"/>
        <w:rPr>
          <w:rFonts w:ascii="Times New Roman" w:hAnsi="Times New Roman" w:cs="Times New Roman"/>
          <w:b/>
          <w:sz w:val="26"/>
          <w:szCs w:val="26"/>
          <w:lang w:val="ro-RO"/>
        </w:rPr>
      </w:pPr>
      <w:r>
        <w:rPr>
          <w:rFonts w:ascii="Times New Roman" w:hAnsi="Times New Roman" w:cs="Times New Roman"/>
          <w:b/>
          <w:sz w:val="26"/>
          <w:szCs w:val="26"/>
          <w:lang w:val="ro-RO"/>
        </w:rPr>
        <w:t xml:space="preserve">       Ministru                                                               Viorel GHERCIU</w:t>
      </w:r>
    </w:p>
    <w:p w:rsidR="006D0ED1" w:rsidRDefault="006D0ED1" w:rsidP="006D0ED1"/>
    <w:p w:rsidR="006D0ED1" w:rsidRDefault="006D0ED1" w:rsidP="006D0ED1"/>
    <w:p w:rsidR="006D0ED1" w:rsidRDefault="006D0ED1" w:rsidP="006D0ED1">
      <w:pPr>
        <w:spacing w:after="0"/>
      </w:pPr>
    </w:p>
    <w:p w:rsidR="006D0ED1" w:rsidRDefault="006D0ED1" w:rsidP="006D0ED1">
      <w:pPr>
        <w:spacing w:after="0"/>
      </w:pPr>
    </w:p>
    <w:p w:rsidR="006D0ED1" w:rsidRDefault="006D0ED1" w:rsidP="006D0ED1">
      <w:pPr>
        <w:spacing w:after="0"/>
      </w:pPr>
    </w:p>
    <w:p w:rsidR="006D0ED1" w:rsidRDefault="006D0ED1" w:rsidP="006D0ED1">
      <w:pPr>
        <w:spacing w:after="0"/>
      </w:pPr>
    </w:p>
    <w:p w:rsidR="006D0ED1" w:rsidRDefault="006D0ED1" w:rsidP="006D0ED1">
      <w:pPr>
        <w:spacing w:after="0"/>
      </w:pPr>
    </w:p>
    <w:p w:rsidR="006D0ED1" w:rsidRDefault="006D0ED1" w:rsidP="006D0ED1">
      <w:pPr>
        <w:spacing w:after="0"/>
      </w:pPr>
    </w:p>
    <w:p w:rsidR="006D0ED1" w:rsidRDefault="006D0ED1" w:rsidP="006D0ED1">
      <w:pPr>
        <w:spacing w:after="0"/>
      </w:pPr>
    </w:p>
    <w:p w:rsidR="006D0ED1" w:rsidRDefault="006D0ED1" w:rsidP="006D0ED1">
      <w:pPr>
        <w:spacing w:after="0"/>
        <w:rPr>
          <w:rFonts w:ascii="Times New Roman" w:hAnsi="Times New Roman" w:cs="Times New Roman"/>
          <w:sz w:val="20"/>
          <w:szCs w:val="20"/>
          <w:lang w:val="ro-RO"/>
        </w:rPr>
      </w:pPr>
      <w:r>
        <w:rPr>
          <w:rFonts w:ascii="Times New Roman" w:hAnsi="Times New Roman" w:cs="Times New Roman"/>
          <w:sz w:val="20"/>
          <w:szCs w:val="20"/>
          <w:lang w:val="ro-RO"/>
        </w:rPr>
        <w:t>Ex. M. Lepădatu</w:t>
      </w:r>
    </w:p>
    <w:p w:rsidR="006D0ED1" w:rsidRDefault="006D0ED1" w:rsidP="006D0ED1">
      <w:pPr>
        <w:spacing w:after="0"/>
        <w:rPr>
          <w:rFonts w:ascii="Times New Roman" w:hAnsi="Times New Roman" w:cs="Times New Roman"/>
          <w:sz w:val="20"/>
          <w:szCs w:val="20"/>
          <w:lang w:val="ro-RO"/>
        </w:rPr>
      </w:pPr>
      <w:r>
        <w:rPr>
          <w:rFonts w:ascii="Times New Roman" w:hAnsi="Times New Roman" w:cs="Times New Roman"/>
          <w:sz w:val="20"/>
          <w:szCs w:val="20"/>
          <w:lang w:val="ro-RO"/>
        </w:rPr>
        <w:t>Tel. (022) 204 578</w:t>
      </w:r>
    </w:p>
    <w:p w:rsidR="00C01D91" w:rsidRDefault="00C01D91"/>
    <w:sectPr w:rsidR="00C01D9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420"/>
    <w:rsid w:val="00101FEB"/>
    <w:rsid w:val="00257E55"/>
    <w:rsid w:val="00307A09"/>
    <w:rsid w:val="004C72DB"/>
    <w:rsid w:val="004C7842"/>
    <w:rsid w:val="00572FFA"/>
    <w:rsid w:val="0062658A"/>
    <w:rsid w:val="006D0ED1"/>
    <w:rsid w:val="00867756"/>
    <w:rsid w:val="008840CA"/>
    <w:rsid w:val="00C01D91"/>
    <w:rsid w:val="00D749DD"/>
    <w:rsid w:val="00D9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2CC73-3BA9-4B37-A087-31CD4AC4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ED1"/>
    <w:pPr>
      <w:spacing w:line="254" w:lineRule="auto"/>
    </w:pPr>
    <w:rPr>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6D0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257E55"/>
    <w:pPr>
      <w:ind w:left="720"/>
      <w:contextualSpacing/>
    </w:pPr>
  </w:style>
  <w:style w:type="paragraph" w:styleId="TextnBalon">
    <w:name w:val="Balloon Text"/>
    <w:basedOn w:val="Normal"/>
    <w:link w:val="TextnBalonCaracter"/>
    <w:uiPriority w:val="99"/>
    <w:semiHidden/>
    <w:unhideWhenUsed/>
    <w:rsid w:val="0086775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67756"/>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1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778</Words>
  <Characters>4441</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Lepadatu Moisei</dc:creator>
  <cp:keywords/>
  <dc:description/>
  <cp:lastModifiedBy>Lepadatu Moisei</cp:lastModifiedBy>
  <cp:revision>6</cp:revision>
  <cp:lastPrinted>2022-03-11T13:18:00Z</cp:lastPrinted>
  <dcterms:created xsi:type="dcterms:W3CDTF">2022-03-11T11:58:00Z</dcterms:created>
  <dcterms:modified xsi:type="dcterms:W3CDTF">2022-03-11T13:19:00Z</dcterms:modified>
</cp:coreProperties>
</file>