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64" w:rsidRPr="004C5964" w:rsidRDefault="004C5964" w:rsidP="004C5964">
      <w:pPr>
        <w:widowControl w:val="0"/>
        <w:autoSpaceDE w:val="0"/>
        <w:autoSpaceDN w:val="0"/>
        <w:spacing w:after="0" w:line="240" w:lineRule="auto"/>
        <w:ind w:left="45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964"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ind w:left="4577"/>
        <w:rPr>
          <w:rFonts w:ascii="Times New Roman" w:eastAsia="Times New Roman" w:hAnsi="Times New Roman" w:cs="Times New Roman"/>
          <w:sz w:val="20"/>
          <w:szCs w:val="24"/>
        </w:rPr>
      </w:pPr>
      <w:r w:rsidRPr="001A60E1">
        <w:rPr>
          <w:rFonts w:ascii="Times New Roman" w:eastAsia="Times New Roman" w:hAnsi="Times New Roman" w:cs="Times New Roman"/>
          <w:noProof/>
          <w:sz w:val="20"/>
          <w:szCs w:val="24"/>
          <w:lang w:val="en-US"/>
        </w:rPr>
        <w:drawing>
          <wp:inline distT="0" distB="0" distL="0" distR="0" wp14:anchorId="6931ACFA" wp14:editId="31C5F4D2">
            <wp:extent cx="619497" cy="743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0E1" w:rsidRPr="001A60E1" w:rsidRDefault="001A60E1" w:rsidP="001A60E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1A60E1" w:rsidRPr="001A60E1" w:rsidRDefault="001A60E1" w:rsidP="001A60E1">
      <w:pPr>
        <w:widowControl w:val="0"/>
        <w:tabs>
          <w:tab w:val="left" w:pos="2946"/>
          <w:tab w:val="left" w:pos="5759"/>
        </w:tabs>
        <w:autoSpaceDE w:val="0"/>
        <w:autoSpaceDN w:val="0"/>
        <w:spacing w:before="84" w:after="0" w:line="240" w:lineRule="auto"/>
        <w:ind w:left="26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A60E1">
        <w:rPr>
          <w:rFonts w:ascii="Times New Roman" w:eastAsia="Times New Roman" w:hAnsi="Times New Roman" w:cs="Times New Roman"/>
          <w:b/>
          <w:bCs/>
          <w:spacing w:val="16"/>
          <w:sz w:val="40"/>
          <w:szCs w:val="40"/>
        </w:rPr>
        <w:t>GUVERNUL</w:t>
      </w:r>
      <w:r w:rsidRPr="001A60E1">
        <w:rPr>
          <w:rFonts w:ascii="Times New Roman" w:eastAsia="Times New Roman" w:hAnsi="Times New Roman" w:cs="Times New Roman"/>
          <w:b/>
          <w:bCs/>
          <w:spacing w:val="16"/>
          <w:sz w:val="40"/>
          <w:szCs w:val="40"/>
        </w:rPr>
        <w:tab/>
        <w:t>REPUBLICII</w:t>
      </w:r>
      <w:r w:rsidRPr="001A60E1">
        <w:rPr>
          <w:rFonts w:ascii="Times New Roman" w:eastAsia="Times New Roman" w:hAnsi="Times New Roman" w:cs="Times New Roman"/>
          <w:b/>
          <w:bCs/>
          <w:spacing w:val="16"/>
          <w:sz w:val="40"/>
          <w:szCs w:val="40"/>
        </w:rPr>
        <w:tab/>
      </w:r>
      <w:r w:rsidRPr="001A60E1">
        <w:rPr>
          <w:rFonts w:ascii="Times New Roman" w:eastAsia="Times New Roman" w:hAnsi="Times New Roman" w:cs="Times New Roman"/>
          <w:b/>
          <w:bCs/>
          <w:spacing w:val="15"/>
          <w:sz w:val="40"/>
          <w:szCs w:val="40"/>
        </w:rPr>
        <w:t>MOLDOVA</w:t>
      </w:r>
    </w:p>
    <w:p w:rsidR="001A60E1" w:rsidRPr="001A60E1" w:rsidRDefault="001A60E1" w:rsidP="001A60E1">
      <w:pPr>
        <w:widowControl w:val="0"/>
        <w:tabs>
          <w:tab w:val="left" w:pos="3815"/>
        </w:tabs>
        <w:autoSpaceDE w:val="0"/>
        <w:autoSpaceDN w:val="0"/>
        <w:spacing w:before="231" w:after="0" w:line="240" w:lineRule="auto"/>
        <w:ind w:left="367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A60E1">
        <w:rPr>
          <w:rFonts w:ascii="Times New Roman" w:eastAsia="Times New Roman" w:hAnsi="Times New Roman" w:cs="Times New Roman"/>
          <w:b/>
          <w:spacing w:val="26"/>
          <w:w w:val="95"/>
          <w:sz w:val="32"/>
        </w:rPr>
        <w:t>HOT</w:t>
      </w:r>
      <w:r w:rsidRPr="001A60E1">
        <w:rPr>
          <w:rFonts w:ascii="Times New Roman" w:eastAsia="Times New Roman" w:hAnsi="Times New Roman" w:cs="Times New Roman"/>
          <w:b/>
          <w:spacing w:val="-26"/>
          <w:w w:val="95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5"/>
          <w:sz w:val="32"/>
        </w:rPr>
        <w:t>Ă</w:t>
      </w:r>
      <w:r w:rsidRPr="001A60E1">
        <w:rPr>
          <w:rFonts w:ascii="Times New Roman" w:eastAsia="Times New Roman" w:hAnsi="Times New Roman" w:cs="Times New Roman"/>
          <w:b/>
          <w:spacing w:val="-26"/>
          <w:w w:val="95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5"/>
          <w:sz w:val="32"/>
        </w:rPr>
        <w:t>R</w:t>
      </w:r>
      <w:r w:rsidRPr="001A60E1">
        <w:rPr>
          <w:rFonts w:ascii="Times New Roman" w:eastAsia="Times New Roman" w:hAnsi="Times New Roman" w:cs="Times New Roman"/>
          <w:b/>
          <w:spacing w:val="-27"/>
          <w:w w:val="95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5"/>
          <w:sz w:val="32"/>
        </w:rPr>
        <w:t>Â</w:t>
      </w:r>
      <w:r w:rsidRPr="001A60E1">
        <w:rPr>
          <w:rFonts w:ascii="Times New Roman" w:eastAsia="Times New Roman" w:hAnsi="Times New Roman" w:cs="Times New Roman"/>
          <w:b/>
          <w:spacing w:val="-26"/>
          <w:w w:val="95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5"/>
          <w:sz w:val="32"/>
        </w:rPr>
        <w:t>R</w:t>
      </w:r>
      <w:r w:rsidRPr="001A60E1">
        <w:rPr>
          <w:rFonts w:ascii="Times New Roman" w:eastAsia="Times New Roman" w:hAnsi="Times New Roman" w:cs="Times New Roman"/>
          <w:b/>
          <w:spacing w:val="-27"/>
          <w:w w:val="95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5"/>
          <w:sz w:val="32"/>
        </w:rPr>
        <w:t>E</w:t>
      </w:r>
      <w:r w:rsidRPr="001A60E1">
        <w:rPr>
          <w:rFonts w:ascii="Times New Roman" w:eastAsia="Times New Roman" w:hAnsi="Times New Roman" w:cs="Times New Roman"/>
          <w:b/>
          <w:spacing w:val="10"/>
          <w:w w:val="95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5"/>
          <w:sz w:val="32"/>
        </w:rPr>
        <w:t>nr.</w:t>
      </w:r>
      <w:r w:rsidRPr="001A60E1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w w:val="99"/>
          <w:sz w:val="32"/>
          <w:u w:val="thick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sz w:val="32"/>
          <w:u w:val="thick"/>
        </w:rPr>
        <w:tab/>
      </w:r>
    </w:p>
    <w:p w:rsidR="001A60E1" w:rsidRPr="001A60E1" w:rsidRDefault="00DA6FE3" w:rsidP="001A60E1">
      <w:pPr>
        <w:widowControl w:val="0"/>
        <w:tabs>
          <w:tab w:val="left" w:pos="3482"/>
        </w:tabs>
        <w:autoSpaceDE w:val="0"/>
        <w:autoSpaceDN w:val="0"/>
        <w:spacing w:before="229" w:after="0" w:line="240" w:lineRule="auto"/>
        <w:ind w:left="29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thick"/>
        </w:rPr>
        <w:t>din</w:t>
      </w:r>
      <w:r>
        <w:rPr>
          <w:rFonts w:ascii="Times New Roman" w:eastAsia="Times New Roman" w:hAnsi="Times New Roman" w:cs="Times New Roman"/>
          <w:b/>
          <w:sz w:val="28"/>
          <w:u w:val="thick"/>
        </w:rPr>
        <w:tab/>
        <w:t>2022</w:t>
      </w:r>
    </w:p>
    <w:p w:rsidR="001A60E1" w:rsidRPr="001A60E1" w:rsidRDefault="001A60E1" w:rsidP="007B3DDE">
      <w:pPr>
        <w:widowControl w:val="0"/>
        <w:autoSpaceDE w:val="0"/>
        <w:autoSpaceDN w:val="0"/>
        <w:spacing w:before="119" w:after="0" w:line="240" w:lineRule="auto"/>
        <w:ind w:left="2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A60E1">
        <w:rPr>
          <w:rFonts w:ascii="Times New Roman" w:eastAsia="Times New Roman" w:hAnsi="Times New Roman" w:cs="Times New Roman"/>
          <w:b/>
          <w:sz w:val="24"/>
        </w:rPr>
        <w:t>Chișinău</w:t>
      </w:r>
    </w:p>
    <w:p w:rsidR="001A60E1" w:rsidRPr="001A60E1" w:rsidRDefault="001A60E1" w:rsidP="001A60E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7E11C7" w:rsidRPr="007E11C7" w:rsidRDefault="001A60E1" w:rsidP="002F6A9B">
      <w:pPr>
        <w:spacing w:after="100" w:afterAutospacing="1"/>
        <w:jc w:val="center"/>
        <w:rPr>
          <w:rFonts w:ascii="Times New Roman" w:hAnsi="Times New Roman" w:cs="Times New Roman"/>
          <w:b/>
          <w:sz w:val="24"/>
        </w:rPr>
      </w:pPr>
      <w:r w:rsidRPr="007B3DDE">
        <w:rPr>
          <w:rFonts w:ascii="Times New Roman" w:hAnsi="Times New Roman" w:cs="Times New Roman"/>
          <w:b/>
          <w:sz w:val="24"/>
        </w:rPr>
        <w:t>Cu privire la inițierea negocieri</w:t>
      </w:r>
      <w:r w:rsidR="002F6A9B">
        <w:rPr>
          <w:rFonts w:ascii="Times New Roman" w:hAnsi="Times New Roman" w:cs="Times New Roman"/>
          <w:b/>
          <w:sz w:val="24"/>
        </w:rPr>
        <w:t xml:space="preserve"> </w:t>
      </w:r>
      <w:r w:rsidRPr="007B3DDE">
        <w:rPr>
          <w:rFonts w:ascii="Times New Roman" w:hAnsi="Times New Roman" w:cs="Times New Roman"/>
          <w:b/>
          <w:sz w:val="24"/>
        </w:rPr>
        <w:t xml:space="preserve">lor </w:t>
      </w:r>
      <w:r w:rsidR="007909DA" w:rsidRPr="007B3DDE">
        <w:rPr>
          <w:rFonts w:ascii="Times New Roman" w:hAnsi="Times New Roman" w:cs="Times New Roman"/>
          <w:b/>
          <w:sz w:val="24"/>
        </w:rPr>
        <w:t>și</w:t>
      </w:r>
      <w:r w:rsidRPr="007B3DDE">
        <w:rPr>
          <w:rFonts w:ascii="Times New Roman" w:hAnsi="Times New Roman" w:cs="Times New Roman"/>
          <w:b/>
          <w:sz w:val="24"/>
        </w:rPr>
        <w:t xml:space="preserve"> aprobarea semnării Amendamentului</w:t>
      </w:r>
      <w:r w:rsidR="00532757">
        <w:rPr>
          <w:rFonts w:ascii="Times New Roman" w:hAnsi="Times New Roman" w:cs="Times New Roman"/>
          <w:b/>
          <w:sz w:val="24"/>
        </w:rPr>
        <w:t xml:space="preserve"> nr. 1</w:t>
      </w:r>
      <w:r w:rsidR="002F6A9B" w:rsidRPr="002F6A9B">
        <w:t xml:space="preserve"> </w:t>
      </w:r>
      <w:r w:rsidR="002F6A9B" w:rsidRPr="002F6A9B">
        <w:rPr>
          <w:rFonts w:ascii="Times New Roman" w:hAnsi="Times New Roman" w:cs="Times New Roman"/>
          <w:b/>
          <w:sz w:val="24"/>
        </w:rPr>
        <w:t>prin schimb de scrisori</w:t>
      </w:r>
      <w:r w:rsidRPr="007B3DDE">
        <w:rPr>
          <w:rFonts w:ascii="Times New Roman" w:hAnsi="Times New Roman" w:cs="Times New Roman"/>
          <w:b/>
          <w:sz w:val="24"/>
        </w:rPr>
        <w:t xml:space="preserve"> la </w:t>
      </w:r>
      <w:r w:rsidR="007E11C7" w:rsidRPr="007E11C7">
        <w:rPr>
          <w:rFonts w:ascii="Times New Roman" w:hAnsi="Times New Roman" w:cs="Times New Roman"/>
          <w:b/>
          <w:sz w:val="24"/>
        </w:rPr>
        <w:t xml:space="preserve">Acordul de finanțare dintre Guvernul Republicii Moldova, Uniunea Europeană </w:t>
      </w:r>
      <w:r w:rsidR="007E11C7" w:rsidRPr="00CC5A94">
        <w:rPr>
          <w:rFonts w:ascii="Times New Roman" w:hAnsi="Times New Roman" w:cs="Times New Roman"/>
          <w:b/>
          <w:sz w:val="24"/>
        </w:rPr>
        <w:t xml:space="preserve">și </w:t>
      </w:r>
      <w:r w:rsidR="00CC5A94" w:rsidRPr="005F5ADA">
        <w:rPr>
          <w:rFonts w:ascii="Times New Roman" w:hAnsi="Times New Roman" w:cs="Times New Roman"/>
          <w:b/>
          <w:sz w:val="24"/>
        </w:rPr>
        <w:t>Ministerul Dezvoltării Regionale şi Administrației Publice</w:t>
      </w:r>
      <w:r w:rsidR="00CC5A94" w:rsidRPr="00CC5A9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4F0AB7" w:rsidRPr="00CC5A94">
        <w:rPr>
          <w:rFonts w:ascii="Times New Roman" w:hAnsi="Times New Roman" w:cs="Times New Roman"/>
          <w:b/>
          <w:sz w:val="24"/>
        </w:rPr>
        <w:t>al României</w:t>
      </w:r>
      <w:r w:rsidR="007E11C7" w:rsidRPr="00CC5A94">
        <w:rPr>
          <w:rFonts w:ascii="Times New Roman" w:hAnsi="Times New Roman" w:cs="Times New Roman"/>
          <w:b/>
          <w:sz w:val="24"/>
        </w:rPr>
        <w:t xml:space="preserve"> privind Programul Operațional</w:t>
      </w:r>
      <w:r w:rsidR="007E11C7" w:rsidRPr="007E11C7">
        <w:rPr>
          <w:rFonts w:ascii="Times New Roman" w:hAnsi="Times New Roman" w:cs="Times New Roman"/>
          <w:b/>
          <w:sz w:val="24"/>
        </w:rPr>
        <w:t xml:space="preserve"> Comun </w:t>
      </w:r>
      <w:r w:rsidR="00C35D7D">
        <w:rPr>
          <w:rFonts w:ascii="Times New Roman" w:hAnsi="Times New Roman" w:cs="Times New Roman"/>
          <w:b/>
          <w:sz w:val="24"/>
        </w:rPr>
        <w:t>Bazinul Mării Negre</w:t>
      </w:r>
      <w:r w:rsidR="007E11C7" w:rsidRPr="007E11C7">
        <w:rPr>
          <w:rFonts w:ascii="Times New Roman" w:hAnsi="Times New Roman" w:cs="Times New Roman"/>
          <w:b/>
          <w:sz w:val="24"/>
        </w:rPr>
        <w:t xml:space="preserve"> 2014-2020 pentru Programul de Cooperare Transfrontalieră al Instrumentului European de Vecinătate (ENI) pe anii 2014-2020</w:t>
      </w:r>
      <w:r w:rsidR="002F6A9B">
        <w:rPr>
          <w:rFonts w:ascii="Times New Roman" w:hAnsi="Times New Roman" w:cs="Times New Roman"/>
          <w:b/>
          <w:sz w:val="24"/>
        </w:rPr>
        <w:t xml:space="preserve">, </w:t>
      </w:r>
      <w:r w:rsidR="002F6A9B" w:rsidRPr="002F6A9B">
        <w:rPr>
          <w:rFonts w:ascii="Times New Roman" w:hAnsi="Times New Roman" w:cs="Times New Roman"/>
          <w:b/>
          <w:sz w:val="24"/>
        </w:rPr>
        <w:t>semnat la Chișinău, la 12 decembrie 2016</w:t>
      </w:r>
    </w:p>
    <w:p w:rsidR="001A60E1" w:rsidRPr="001A60E1" w:rsidRDefault="001A60E1" w:rsidP="007E11C7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A60E1">
        <w:rPr>
          <w:rFonts w:ascii="Times New Roman" w:eastAsia="Times New Roman" w:hAnsi="Times New Roman" w:cs="Times New Roman"/>
          <w:b/>
          <w:sz w:val="28"/>
        </w:rPr>
        <w:t>------------------------------------------------------------</w:t>
      </w:r>
    </w:p>
    <w:p w:rsidR="001A60E1" w:rsidRPr="001A60E1" w:rsidRDefault="001A60E1" w:rsidP="001A60E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ind w:left="514" w:right="220" w:firstLine="707"/>
        <w:jc w:val="both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În temeiul art. 7 alin. (2) și art. 8</w:t>
      </w:r>
      <w:r w:rsidRPr="001A60E1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Pr="001A60E1">
        <w:rPr>
          <w:rFonts w:ascii="Times New Roman" w:eastAsia="Times New Roman" w:hAnsi="Times New Roman" w:cs="Times New Roman"/>
          <w:sz w:val="28"/>
        </w:rPr>
        <w:t xml:space="preserve"> alin. (3) din Legea nr. 595/1999 privind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tratatele internaționale ale Republicii Moldova (Monitorul Oficial al Republicii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Moldova,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2000,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nr. 24-26,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art. 137),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cu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modificările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ulterioare,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Guvernul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HOTĂRĂŞTE: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1A60E1" w:rsidRPr="007E11C7" w:rsidRDefault="007B3DDE" w:rsidP="005F5ADA">
      <w:pPr>
        <w:widowControl w:val="0"/>
        <w:numPr>
          <w:ilvl w:val="0"/>
          <w:numId w:val="1"/>
        </w:numPr>
        <w:tabs>
          <w:tab w:val="left" w:pos="1509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Se ia act de proiectul </w:t>
      </w:r>
      <w:r w:rsidR="001A60E1" w:rsidRPr="001A60E1">
        <w:rPr>
          <w:rFonts w:ascii="Times New Roman" w:eastAsia="Times New Roman" w:hAnsi="Times New Roman" w:cs="Times New Roman"/>
          <w:sz w:val="28"/>
        </w:rPr>
        <w:t>Amendament</w:t>
      </w:r>
      <w:r>
        <w:rPr>
          <w:rFonts w:ascii="Times New Roman" w:eastAsia="Times New Roman" w:hAnsi="Times New Roman" w:cs="Times New Roman"/>
          <w:sz w:val="28"/>
        </w:rPr>
        <w:t>ului</w:t>
      </w:r>
      <w:r w:rsidR="00532757">
        <w:rPr>
          <w:rFonts w:ascii="Times New Roman" w:eastAsia="Times New Roman" w:hAnsi="Times New Roman" w:cs="Times New Roman"/>
          <w:sz w:val="28"/>
        </w:rPr>
        <w:t xml:space="preserve"> nr. 1</w:t>
      </w:r>
      <w:r w:rsidR="006D335D">
        <w:rPr>
          <w:rFonts w:ascii="Times New Roman" w:eastAsia="Times New Roman" w:hAnsi="Times New Roman" w:cs="Times New Roman"/>
          <w:sz w:val="28"/>
        </w:rPr>
        <w:t xml:space="preserve"> </w:t>
      </w:r>
      <w:r w:rsidR="005F5ADA" w:rsidRPr="005F5ADA">
        <w:rPr>
          <w:rFonts w:ascii="Times New Roman" w:eastAsia="Times New Roman" w:hAnsi="Times New Roman" w:cs="Times New Roman"/>
          <w:sz w:val="28"/>
        </w:rPr>
        <w:t xml:space="preserve">prin schimb de scrisori </w:t>
      </w:r>
      <w:r w:rsidR="006D335D">
        <w:rPr>
          <w:rFonts w:ascii="Times New Roman" w:eastAsia="Times New Roman" w:hAnsi="Times New Roman" w:cs="Times New Roman"/>
          <w:sz w:val="28"/>
        </w:rPr>
        <w:t>propus</w:t>
      </w:r>
      <w:r w:rsidR="001A60E1" w:rsidRPr="001A60E1">
        <w:rPr>
          <w:rFonts w:ascii="Times New Roman" w:eastAsia="Times New Roman" w:hAnsi="Times New Roman" w:cs="Times New Roman"/>
          <w:sz w:val="28"/>
        </w:rPr>
        <w:t xml:space="preserve"> la </w:t>
      </w:r>
      <w:r w:rsidR="007E11C7" w:rsidRPr="007E11C7">
        <w:rPr>
          <w:rFonts w:ascii="Times New Roman" w:eastAsia="Times New Roman" w:hAnsi="Times New Roman" w:cs="Times New Roman"/>
          <w:sz w:val="28"/>
        </w:rPr>
        <w:t xml:space="preserve">Acordul de finanțare dintre Guvernul Republicii Moldova, Uniunea Europeană </w:t>
      </w:r>
      <w:r w:rsidR="007E11C7" w:rsidRPr="004F0AB7">
        <w:rPr>
          <w:rFonts w:ascii="Times New Roman" w:eastAsia="Times New Roman" w:hAnsi="Times New Roman" w:cs="Times New Roman"/>
          <w:sz w:val="28"/>
        </w:rPr>
        <w:t xml:space="preserve">și </w:t>
      </w:r>
      <w:r w:rsidR="00CC5A94" w:rsidRPr="005F5ADA">
        <w:rPr>
          <w:rFonts w:ascii="Times New Roman" w:eastAsia="Times New Roman" w:hAnsi="Times New Roman" w:cs="Times New Roman"/>
          <w:sz w:val="28"/>
        </w:rPr>
        <w:t xml:space="preserve">Ministerul Dezvoltării Regionale </w:t>
      </w:r>
      <w:r w:rsidR="005F5ADA" w:rsidRPr="005F5ADA">
        <w:rPr>
          <w:rFonts w:ascii="Times New Roman" w:eastAsia="Times New Roman" w:hAnsi="Times New Roman" w:cs="Times New Roman"/>
          <w:sz w:val="28"/>
        </w:rPr>
        <w:t>și</w:t>
      </w:r>
      <w:r w:rsidR="00CC5A94" w:rsidRPr="005F5ADA">
        <w:rPr>
          <w:rFonts w:ascii="Times New Roman" w:eastAsia="Times New Roman" w:hAnsi="Times New Roman" w:cs="Times New Roman"/>
          <w:sz w:val="28"/>
        </w:rPr>
        <w:t xml:space="preserve"> Administrației Publice</w:t>
      </w:r>
      <w:r w:rsidR="004F0AB7" w:rsidRPr="00CC5A94">
        <w:rPr>
          <w:rFonts w:ascii="Times New Roman" w:eastAsia="Times New Roman" w:hAnsi="Times New Roman" w:cs="Times New Roman"/>
          <w:sz w:val="28"/>
        </w:rPr>
        <w:t xml:space="preserve"> al României </w:t>
      </w:r>
      <w:r w:rsidR="007E11C7" w:rsidRPr="00CC5A94">
        <w:rPr>
          <w:rFonts w:ascii="Times New Roman" w:eastAsia="Times New Roman" w:hAnsi="Times New Roman" w:cs="Times New Roman"/>
          <w:sz w:val="28"/>
        </w:rPr>
        <w:t>privind Programul</w:t>
      </w:r>
      <w:r w:rsidR="007E11C7" w:rsidRPr="004F0AB7">
        <w:rPr>
          <w:rFonts w:ascii="Times New Roman" w:eastAsia="Times New Roman" w:hAnsi="Times New Roman" w:cs="Times New Roman"/>
          <w:sz w:val="28"/>
        </w:rPr>
        <w:t xml:space="preserve"> Operațional Comun </w:t>
      </w:r>
      <w:r w:rsidR="00C35D7D" w:rsidRPr="00C35D7D">
        <w:rPr>
          <w:rFonts w:ascii="Times New Roman" w:eastAsia="Times New Roman" w:hAnsi="Times New Roman" w:cs="Times New Roman"/>
          <w:sz w:val="28"/>
        </w:rPr>
        <w:t>Bazinul Mării Negre</w:t>
      </w:r>
      <w:r w:rsidR="00C35D7D">
        <w:rPr>
          <w:rFonts w:ascii="Times New Roman" w:eastAsia="Times New Roman" w:hAnsi="Times New Roman" w:cs="Times New Roman"/>
          <w:sz w:val="28"/>
        </w:rPr>
        <w:t xml:space="preserve"> </w:t>
      </w:r>
      <w:r w:rsidR="007E11C7" w:rsidRPr="004F0AB7">
        <w:rPr>
          <w:rFonts w:ascii="Times New Roman" w:eastAsia="Times New Roman" w:hAnsi="Times New Roman" w:cs="Times New Roman"/>
          <w:sz w:val="28"/>
        </w:rPr>
        <w:t>2014-2020</w:t>
      </w:r>
      <w:r w:rsidR="007E11C7" w:rsidRPr="007E11C7">
        <w:rPr>
          <w:rFonts w:ascii="Times New Roman" w:eastAsia="Times New Roman" w:hAnsi="Times New Roman" w:cs="Times New Roman"/>
          <w:sz w:val="28"/>
        </w:rPr>
        <w:t xml:space="preserve"> pentru Programul de Cooperare Transfrontalieră al Instrumentului European de Vecinătate (ENI) pe anii 2014-2020</w:t>
      </w:r>
      <w:r w:rsidR="005F5ADA" w:rsidRPr="005F5ADA">
        <w:rPr>
          <w:rFonts w:ascii="Times New Roman" w:eastAsia="Times New Roman" w:hAnsi="Times New Roman" w:cs="Times New Roman"/>
          <w:sz w:val="28"/>
        </w:rPr>
        <w:t>, semnat la Chișinău, la 12 decembrie 2016</w:t>
      </w:r>
      <w:r w:rsidR="001A60E1" w:rsidRPr="007E11C7">
        <w:rPr>
          <w:rFonts w:ascii="Times New Roman" w:eastAsia="Times New Roman" w:hAnsi="Times New Roman" w:cs="Times New Roman"/>
          <w:sz w:val="28"/>
        </w:rPr>
        <w:t>.</w:t>
      </w:r>
    </w:p>
    <w:p w:rsidR="001A60E1" w:rsidRPr="001A60E1" w:rsidRDefault="001A60E1" w:rsidP="001A60E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A60E1" w:rsidRPr="007E11C7" w:rsidRDefault="001A60E1" w:rsidP="005F5ADA">
      <w:pPr>
        <w:widowControl w:val="0"/>
        <w:numPr>
          <w:ilvl w:val="0"/>
          <w:numId w:val="1"/>
        </w:numPr>
        <w:tabs>
          <w:tab w:val="left" w:pos="1509"/>
        </w:tabs>
        <w:autoSpaceDE w:val="0"/>
        <w:autoSpaceDN w:val="0"/>
        <w:spacing w:before="1"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Se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67373F" w:rsidRPr="0067373F">
        <w:rPr>
          <w:rFonts w:ascii="Times New Roman" w:eastAsia="Times New Roman" w:hAnsi="Times New Roman" w:cs="Times New Roman"/>
          <w:sz w:val="28"/>
        </w:rPr>
        <w:t>inițiază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negocierile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asupra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proiectului</w:t>
      </w:r>
      <w:r w:rsidR="0067373F" w:rsidRPr="006737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Amendament</w:t>
      </w:r>
      <w:r w:rsidR="0067373F" w:rsidRPr="0067373F">
        <w:rPr>
          <w:rFonts w:ascii="Times New Roman" w:eastAsia="Times New Roman" w:hAnsi="Times New Roman" w:cs="Times New Roman"/>
          <w:sz w:val="28"/>
        </w:rPr>
        <w:t>ului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32757">
        <w:rPr>
          <w:rFonts w:ascii="Times New Roman" w:eastAsia="Times New Roman" w:hAnsi="Times New Roman" w:cs="Times New Roman"/>
          <w:spacing w:val="1"/>
          <w:sz w:val="28"/>
        </w:rPr>
        <w:t>nr. 1</w:t>
      </w:r>
      <w:r w:rsidR="005F5ADA" w:rsidRPr="005F5ADA">
        <w:t xml:space="preserve"> </w:t>
      </w:r>
      <w:r w:rsidR="005F5ADA" w:rsidRPr="005F5ADA">
        <w:rPr>
          <w:rFonts w:ascii="Times New Roman" w:eastAsia="Times New Roman" w:hAnsi="Times New Roman" w:cs="Times New Roman"/>
          <w:spacing w:val="1"/>
          <w:sz w:val="28"/>
        </w:rPr>
        <w:t>prin schimb de scrisori</w:t>
      </w:r>
      <w:r w:rsidR="00532757" w:rsidRPr="005F5AD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la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E11C7" w:rsidRPr="007E11C7">
        <w:rPr>
          <w:rFonts w:ascii="Times New Roman" w:eastAsia="Times New Roman" w:hAnsi="Times New Roman" w:cs="Times New Roman"/>
          <w:sz w:val="28"/>
        </w:rPr>
        <w:t xml:space="preserve">Acordul de finanțare dintre Guvernul Republicii Moldova, Uniunea Europeană și </w:t>
      </w:r>
      <w:r w:rsidR="00CC5A94" w:rsidRPr="005F5ADA">
        <w:rPr>
          <w:rFonts w:ascii="Times New Roman" w:eastAsia="Times New Roman" w:hAnsi="Times New Roman" w:cs="Times New Roman"/>
          <w:sz w:val="28"/>
        </w:rPr>
        <w:t xml:space="preserve">Ministerul Dezvoltării Regionale </w:t>
      </w:r>
      <w:r w:rsidR="005F5ADA" w:rsidRPr="005F5ADA">
        <w:rPr>
          <w:rFonts w:ascii="Times New Roman" w:eastAsia="Times New Roman" w:hAnsi="Times New Roman" w:cs="Times New Roman"/>
          <w:sz w:val="28"/>
        </w:rPr>
        <w:t>și</w:t>
      </w:r>
      <w:r w:rsidR="00CC5A94" w:rsidRPr="005F5ADA">
        <w:rPr>
          <w:rFonts w:ascii="Times New Roman" w:eastAsia="Times New Roman" w:hAnsi="Times New Roman" w:cs="Times New Roman"/>
          <w:sz w:val="28"/>
        </w:rPr>
        <w:t xml:space="preserve"> Administrației Publice</w:t>
      </w:r>
      <w:r w:rsidR="00CC5A94" w:rsidRPr="00CC5A94">
        <w:rPr>
          <w:rFonts w:ascii="Times New Roman" w:eastAsia="Times New Roman" w:hAnsi="Times New Roman" w:cs="Times New Roman"/>
          <w:sz w:val="28"/>
        </w:rPr>
        <w:t xml:space="preserve"> </w:t>
      </w:r>
      <w:r w:rsidR="004F0AB7" w:rsidRPr="004F0AB7">
        <w:rPr>
          <w:rFonts w:ascii="Times New Roman" w:eastAsia="Times New Roman" w:hAnsi="Times New Roman" w:cs="Times New Roman"/>
          <w:sz w:val="28"/>
        </w:rPr>
        <w:t xml:space="preserve">al României </w:t>
      </w:r>
      <w:r w:rsidR="007E11C7" w:rsidRPr="007E11C7">
        <w:rPr>
          <w:rFonts w:ascii="Times New Roman" w:eastAsia="Times New Roman" w:hAnsi="Times New Roman" w:cs="Times New Roman"/>
          <w:sz w:val="28"/>
        </w:rPr>
        <w:t xml:space="preserve">privind Programul Operațional Comun </w:t>
      </w:r>
      <w:r w:rsidR="00C35D7D" w:rsidRPr="00C35D7D">
        <w:rPr>
          <w:rFonts w:ascii="Times New Roman" w:eastAsia="Times New Roman" w:hAnsi="Times New Roman" w:cs="Times New Roman"/>
          <w:sz w:val="28"/>
        </w:rPr>
        <w:t xml:space="preserve">Bazinul Mării Negre </w:t>
      </w:r>
      <w:r w:rsidR="007E11C7" w:rsidRPr="007E11C7">
        <w:rPr>
          <w:rFonts w:ascii="Times New Roman" w:eastAsia="Times New Roman" w:hAnsi="Times New Roman" w:cs="Times New Roman"/>
          <w:sz w:val="28"/>
        </w:rPr>
        <w:t>2014-2020 pentru Programul de Cooperare Transfrontalieră al Instrumentului European de Vecinătate (ENI) pe anii 2014-2020</w:t>
      </w:r>
      <w:r w:rsidR="005F5ADA" w:rsidRPr="005F5ADA">
        <w:rPr>
          <w:rFonts w:ascii="Times New Roman" w:eastAsia="Times New Roman" w:hAnsi="Times New Roman" w:cs="Times New Roman"/>
          <w:sz w:val="28"/>
        </w:rPr>
        <w:t>, semnat la Chișinău, la 12 decembrie 2016</w:t>
      </w:r>
      <w:r w:rsidR="007E11C7" w:rsidRPr="007E11C7">
        <w:rPr>
          <w:rFonts w:ascii="Times New Roman" w:eastAsia="Times New Roman" w:hAnsi="Times New Roman" w:cs="Times New Roman"/>
          <w:sz w:val="28"/>
        </w:rPr>
        <w:t>.</w:t>
      </w:r>
    </w:p>
    <w:p w:rsidR="007A4B06" w:rsidRPr="00B641A7" w:rsidRDefault="007A4B06" w:rsidP="007A4B06">
      <w:pPr>
        <w:widowControl w:val="0"/>
        <w:tabs>
          <w:tab w:val="left" w:pos="1509"/>
        </w:tabs>
        <w:autoSpaceDE w:val="0"/>
        <w:autoSpaceDN w:val="0"/>
        <w:spacing w:after="0" w:line="240" w:lineRule="auto"/>
        <w:ind w:left="1221" w:right="216"/>
        <w:jc w:val="both"/>
        <w:rPr>
          <w:rFonts w:ascii="Times New Roman" w:eastAsia="Times New Roman" w:hAnsi="Times New Roman" w:cs="Times New Roman"/>
          <w:sz w:val="28"/>
        </w:rPr>
      </w:pPr>
    </w:p>
    <w:p w:rsidR="001A60E1" w:rsidRPr="007E11C7" w:rsidRDefault="001A60E1" w:rsidP="005F5ADA">
      <w:pPr>
        <w:widowControl w:val="0"/>
        <w:numPr>
          <w:ilvl w:val="0"/>
          <w:numId w:val="1"/>
        </w:numPr>
        <w:tabs>
          <w:tab w:val="left" w:pos="1509"/>
        </w:tabs>
        <w:autoSpaceDE w:val="0"/>
        <w:autoSpaceDN w:val="0"/>
        <w:spacing w:after="0" w:line="240" w:lineRule="auto"/>
        <w:ind w:right="216"/>
        <w:jc w:val="both"/>
        <w:rPr>
          <w:rFonts w:ascii="Times New Roman" w:eastAsia="Times New Roman" w:hAnsi="Times New Roman" w:cs="Times New Roman"/>
          <w:sz w:val="28"/>
        </w:rPr>
        <w:sectPr w:rsidR="001A60E1" w:rsidRPr="007E11C7" w:rsidSect="001A60E1">
          <w:pgSz w:w="11910" w:h="16850"/>
          <w:pgMar w:top="1200" w:right="740" w:bottom="280" w:left="1300" w:header="720" w:footer="720" w:gutter="0"/>
          <w:cols w:space="720"/>
        </w:sectPr>
      </w:pPr>
      <w:r w:rsidRPr="001A60E1">
        <w:rPr>
          <w:rFonts w:ascii="Times New Roman" w:eastAsia="Times New Roman" w:hAnsi="Times New Roman" w:cs="Times New Roman"/>
          <w:sz w:val="28"/>
        </w:rPr>
        <w:t>Se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B641A7" w:rsidRPr="00B641A7">
        <w:rPr>
          <w:rFonts w:ascii="Times New Roman" w:eastAsia="Times New Roman" w:hAnsi="Times New Roman" w:cs="Times New Roman"/>
          <w:sz w:val="28"/>
        </w:rPr>
        <w:t xml:space="preserve">aprobă semnarea </w:t>
      </w:r>
      <w:r w:rsidRPr="001A60E1">
        <w:rPr>
          <w:rFonts w:ascii="Times New Roman" w:eastAsia="Times New Roman" w:hAnsi="Times New Roman" w:cs="Times New Roman"/>
          <w:sz w:val="28"/>
        </w:rPr>
        <w:t>Amendament</w:t>
      </w:r>
      <w:r w:rsidR="00B641A7" w:rsidRPr="00B641A7">
        <w:rPr>
          <w:rFonts w:ascii="Times New Roman" w:eastAsia="Times New Roman" w:hAnsi="Times New Roman" w:cs="Times New Roman"/>
          <w:sz w:val="28"/>
        </w:rPr>
        <w:t>ul</w:t>
      </w:r>
      <w:r w:rsidR="00580963">
        <w:rPr>
          <w:rFonts w:ascii="Times New Roman" w:eastAsia="Times New Roman" w:hAnsi="Times New Roman" w:cs="Times New Roman"/>
          <w:sz w:val="28"/>
        </w:rPr>
        <w:t>ui</w:t>
      </w:r>
      <w:r w:rsidR="00532757">
        <w:rPr>
          <w:rFonts w:ascii="Times New Roman" w:eastAsia="Times New Roman" w:hAnsi="Times New Roman" w:cs="Times New Roman"/>
          <w:sz w:val="28"/>
        </w:rPr>
        <w:t xml:space="preserve"> nr. 1</w:t>
      </w:r>
      <w:r w:rsidR="005F5ADA">
        <w:rPr>
          <w:rFonts w:ascii="Times New Roman" w:eastAsia="Times New Roman" w:hAnsi="Times New Roman" w:cs="Times New Roman"/>
          <w:sz w:val="28"/>
        </w:rPr>
        <w:t xml:space="preserve"> prin schimb de scrisori</w:t>
      </w:r>
      <w:r w:rsidRPr="001A60E1">
        <w:rPr>
          <w:rFonts w:ascii="Times New Roman" w:eastAsia="Times New Roman" w:hAnsi="Times New Roman" w:cs="Times New Roman"/>
          <w:sz w:val="28"/>
        </w:rPr>
        <w:t xml:space="preserve"> la </w:t>
      </w:r>
      <w:r w:rsidR="007E11C7" w:rsidRPr="007E11C7">
        <w:rPr>
          <w:rFonts w:ascii="Times New Roman" w:eastAsia="Times New Roman" w:hAnsi="Times New Roman" w:cs="Times New Roman"/>
          <w:sz w:val="28"/>
        </w:rPr>
        <w:t xml:space="preserve">Acordul de finanțare dintre Guvernul Republicii Moldova, Uniunea Europeană și </w:t>
      </w:r>
      <w:r w:rsidR="00CC5A94" w:rsidRPr="005F5ADA">
        <w:rPr>
          <w:rFonts w:ascii="Times New Roman" w:eastAsia="Times New Roman" w:hAnsi="Times New Roman" w:cs="Times New Roman"/>
          <w:sz w:val="28"/>
        </w:rPr>
        <w:t xml:space="preserve">Ministerul Dezvoltării Regionale şi Administrației Publice </w:t>
      </w:r>
      <w:r w:rsidR="004F0AB7" w:rsidRPr="004F0AB7">
        <w:rPr>
          <w:rFonts w:ascii="Times New Roman" w:eastAsia="Times New Roman" w:hAnsi="Times New Roman" w:cs="Times New Roman"/>
          <w:sz w:val="28"/>
        </w:rPr>
        <w:t>al României</w:t>
      </w:r>
      <w:r w:rsidR="007E11C7" w:rsidRPr="004F0AB7">
        <w:rPr>
          <w:rFonts w:ascii="Times New Roman" w:eastAsia="Times New Roman" w:hAnsi="Times New Roman" w:cs="Times New Roman"/>
          <w:sz w:val="28"/>
        </w:rPr>
        <w:t xml:space="preserve"> </w:t>
      </w:r>
      <w:r w:rsidR="007E11C7" w:rsidRPr="007E11C7">
        <w:rPr>
          <w:rFonts w:ascii="Times New Roman" w:eastAsia="Times New Roman" w:hAnsi="Times New Roman" w:cs="Times New Roman"/>
          <w:sz w:val="28"/>
        </w:rPr>
        <w:t xml:space="preserve">privind Programul Operațional Comun </w:t>
      </w:r>
      <w:r w:rsidR="00C35D7D" w:rsidRPr="00C35D7D">
        <w:rPr>
          <w:rFonts w:ascii="Times New Roman" w:eastAsia="Times New Roman" w:hAnsi="Times New Roman" w:cs="Times New Roman"/>
          <w:sz w:val="28"/>
        </w:rPr>
        <w:t xml:space="preserve">Bazinul Mării Negre </w:t>
      </w:r>
      <w:r w:rsidR="007E11C7" w:rsidRPr="007E11C7">
        <w:rPr>
          <w:rFonts w:ascii="Times New Roman" w:eastAsia="Times New Roman" w:hAnsi="Times New Roman" w:cs="Times New Roman"/>
          <w:sz w:val="28"/>
        </w:rPr>
        <w:t>2014-2020 pentru Programul</w:t>
      </w:r>
      <w:bookmarkStart w:id="0" w:name="_GoBack"/>
      <w:bookmarkEnd w:id="0"/>
      <w:r w:rsidR="007E11C7" w:rsidRPr="007E11C7">
        <w:rPr>
          <w:rFonts w:ascii="Times New Roman" w:eastAsia="Times New Roman" w:hAnsi="Times New Roman" w:cs="Times New Roman"/>
          <w:sz w:val="28"/>
        </w:rPr>
        <w:t xml:space="preserve"> de Cooperare Transfrontalieră al Instrumentului European de Vecinătate (ENI) pe anii 2014-2020</w:t>
      </w:r>
      <w:r w:rsidR="005F5ADA" w:rsidRPr="005F5ADA">
        <w:rPr>
          <w:rFonts w:ascii="Times New Roman" w:eastAsia="Times New Roman" w:hAnsi="Times New Roman" w:cs="Times New Roman"/>
          <w:sz w:val="28"/>
        </w:rPr>
        <w:t>, semnat la Chișinău, la 12 decembrie 2016</w:t>
      </w:r>
      <w:r w:rsidR="00B641A7" w:rsidRPr="007E11C7">
        <w:rPr>
          <w:rFonts w:ascii="Times New Roman" w:eastAsia="Times New Roman" w:hAnsi="Times New Roman" w:cs="Times New Roman"/>
          <w:sz w:val="28"/>
        </w:rPr>
        <w:t>.</w:t>
      </w:r>
    </w:p>
    <w:p w:rsidR="001A60E1" w:rsidRPr="001A60E1" w:rsidRDefault="001A60E1" w:rsidP="001A60E1">
      <w:pPr>
        <w:widowControl w:val="0"/>
        <w:numPr>
          <w:ilvl w:val="0"/>
          <w:numId w:val="1"/>
        </w:numPr>
        <w:tabs>
          <w:tab w:val="left" w:pos="1509"/>
        </w:tabs>
        <w:autoSpaceDE w:val="0"/>
        <w:autoSpaceDN w:val="0"/>
        <w:spacing w:after="0" w:line="240" w:lineRule="auto"/>
        <w:ind w:right="225" w:firstLine="707"/>
        <w:jc w:val="both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lastRenderedPageBreak/>
        <w:t>Prezenta</w:t>
      </w:r>
      <w:r w:rsidRPr="001A60E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hotărâre</w:t>
      </w:r>
      <w:r w:rsidRPr="001A60E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intră</w:t>
      </w:r>
      <w:r w:rsidRPr="001A60E1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în</w:t>
      </w:r>
      <w:r w:rsidRPr="001A60E1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vigoare</w:t>
      </w:r>
      <w:r w:rsidRPr="001A60E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la</w:t>
      </w:r>
      <w:r w:rsidRPr="001A60E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data</w:t>
      </w:r>
      <w:r w:rsidRPr="001A60E1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publicării</w:t>
      </w:r>
      <w:r w:rsidRPr="001A60E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în</w:t>
      </w:r>
      <w:r w:rsidRPr="001A60E1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Monitorul</w:t>
      </w:r>
      <w:r w:rsidRPr="001A60E1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Oficial</w:t>
      </w:r>
      <w:r w:rsidR="005E4305">
        <w:rPr>
          <w:rFonts w:ascii="Times New Roman" w:eastAsia="Times New Roman" w:hAnsi="Times New Roman" w:cs="Times New Roman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al Republicii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Moldova.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0E1" w:rsidRPr="001A60E1" w:rsidRDefault="001A60E1" w:rsidP="001A60E1">
      <w:pPr>
        <w:widowControl w:val="0"/>
        <w:tabs>
          <w:tab w:val="left" w:pos="6275"/>
        </w:tabs>
        <w:autoSpaceDE w:val="0"/>
        <w:autoSpaceDN w:val="0"/>
        <w:spacing w:after="0" w:line="240" w:lineRule="auto"/>
        <w:ind w:left="12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0E1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</w:t>
      </w:r>
      <w:r w:rsidRPr="001A60E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NATALIA</w:t>
      </w:r>
      <w:r w:rsidRPr="001A60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60E1">
        <w:rPr>
          <w:rFonts w:ascii="Times New Roman" w:eastAsia="Times New Roman" w:hAnsi="Times New Roman" w:cs="Times New Roman"/>
          <w:b/>
          <w:bCs/>
          <w:sz w:val="28"/>
          <w:szCs w:val="28"/>
        </w:rPr>
        <w:t>GAVRILIȚA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ind w:left="1222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Contrasemnează: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ind w:left="1222" w:right="5592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Viceprim-ministru,</w:t>
      </w:r>
      <w:r w:rsidRPr="001A60E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ministrul</w:t>
      </w:r>
      <w:r w:rsidRPr="001A60E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afacerilor</w:t>
      </w:r>
      <w:r w:rsidRPr="001A60E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externe</w:t>
      </w:r>
    </w:p>
    <w:p w:rsidR="001A60E1" w:rsidRPr="001A60E1" w:rsidRDefault="001A60E1" w:rsidP="001A60E1">
      <w:pPr>
        <w:widowControl w:val="0"/>
        <w:tabs>
          <w:tab w:val="left" w:pos="6275"/>
        </w:tabs>
        <w:autoSpaceDE w:val="0"/>
        <w:autoSpaceDN w:val="0"/>
        <w:spacing w:after="0" w:line="321" w:lineRule="exact"/>
        <w:ind w:left="1222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și</w:t>
      </w:r>
      <w:r w:rsidRPr="001A60E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integrării</w:t>
      </w:r>
      <w:r w:rsidRPr="001A60E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europene</w:t>
      </w:r>
      <w:r w:rsidRPr="001A60E1">
        <w:rPr>
          <w:rFonts w:ascii="Times New Roman" w:eastAsia="Times New Roman" w:hAnsi="Times New Roman" w:cs="Times New Roman"/>
          <w:sz w:val="28"/>
        </w:rPr>
        <w:tab/>
        <w:t>Nicolae</w:t>
      </w:r>
      <w:r w:rsidRPr="001A60E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POPESCU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A60E1" w:rsidRPr="001A60E1" w:rsidRDefault="001A60E1" w:rsidP="001A60E1">
      <w:pPr>
        <w:widowControl w:val="0"/>
        <w:tabs>
          <w:tab w:val="left" w:pos="6275"/>
        </w:tabs>
        <w:autoSpaceDE w:val="0"/>
        <w:autoSpaceDN w:val="0"/>
        <w:spacing w:after="0" w:line="240" w:lineRule="auto"/>
        <w:ind w:left="1222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Ministrul</w:t>
      </w:r>
      <w:r w:rsidRPr="001A60E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justiției</w:t>
      </w:r>
      <w:r w:rsidRPr="001A60E1">
        <w:rPr>
          <w:rFonts w:ascii="Times New Roman" w:eastAsia="Times New Roman" w:hAnsi="Times New Roman" w:cs="Times New Roman"/>
          <w:sz w:val="28"/>
        </w:rPr>
        <w:tab/>
        <w:t>Sergiu</w:t>
      </w:r>
      <w:r w:rsidRPr="001A60E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8E5EB4">
        <w:rPr>
          <w:rFonts w:ascii="Times New Roman" w:eastAsia="Times New Roman" w:hAnsi="Times New Roman" w:cs="Times New Roman"/>
          <w:sz w:val="28"/>
        </w:rPr>
        <w:t>LITVINENCO</w:t>
      </w:r>
    </w:p>
    <w:p w:rsidR="001A60E1" w:rsidRPr="001A60E1" w:rsidRDefault="001A60E1" w:rsidP="001A6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1A60E1" w:rsidRPr="001A60E1" w:rsidRDefault="001A60E1" w:rsidP="001A60E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1A60E1" w:rsidRPr="001A60E1" w:rsidRDefault="001A60E1" w:rsidP="001A60E1">
      <w:pPr>
        <w:widowControl w:val="0"/>
        <w:tabs>
          <w:tab w:val="left" w:pos="6328"/>
        </w:tabs>
        <w:autoSpaceDE w:val="0"/>
        <w:autoSpaceDN w:val="0"/>
        <w:spacing w:after="0" w:line="240" w:lineRule="auto"/>
        <w:ind w:left="1222"/>
        <w:rPr>
          <w:rFonts w:ascii="Times New Roman" w:eastAsia="Times New Roman" w:hAnsi="Times New Roman" w:cs="Times New Roman"/>
          <w:sz w:val="28"/>
        </w:rPr>
      </w:pPr>
      <w:r w:rsidRPr="001A60E1">
        <w:rPr>
          <w:rFonts w:ascii="Times New Roman" w:eastAsia="Times New Roman" w:hAnsi="Times New Roman" w:cs="Times New Roman"/>
          <w:sz w:val="28"/>
        </w:rPr>
        <w:t>Ministrul</w:t>
      </w:r>
      <w:r w:rsidRPr="001A60E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A60E1">
        <w:rPr>
          <w:rFonts w:ascii="Times New Roman" w:eastAsia="Times New Roman" w:hAnsi="Times New Roman" w:cs="Times New Roman"/>
          <w:sz w:val="28"/>
        </w:rPr>
        <w:t>finanțelor</w:t>
      </w:r>
      <w:r w:rsidRPr="001A60E1">
        <w:rPr>
          <w:rFonts w:ascii="Times New Roman" w:eastAsia="Times New Roman" w:hAnsi="Times New Roman" w:cs="Times New Roman"/>
          <w:sz w:val="28"/>
        </w:rPr>
        <w:tab/>
        <w:t>Dumitru</w:t>
      </w:r>
      <w:r w:rsidRPr="001A60E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8E5EB4">
        <w:rPr>
          <w:rFonts w:ascii="Times New Roman" w:eastAsia="Times New Roman" w:hAnsi="Times New Roman" w:cs="Times New Roman"/>
          <w:sz w:val="28"/>
        </w:rPr>
        <w:t>BUDIANSCHI</w:t>
      </w:r>
    </w:p>
    <w:p w:rsidR="00121197" w:rsidRDefault="00121197"/>
    <w:sectPr w:rsidR="00121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53" w:rsidRDefault="00E70B53" w:rsidP="004C5964">
      <w:pPr>
        <w:spacing w:after="0" w:line="240" w:lineRule="auto"/>
      </w:pPr>
      <w:r>
        <w:separator/>
      </w:r>
    </w:p>
  </w:endnote>
  <w:endnote w:type="continuationSeparator" w:id="0">
    <w:p w:rsidR="00E70B53" w:rsidRDefault="00E70B53" w:rsidP="004C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53" w:rsidRDefault="00E70B53" w:rsidP="004C5964">
      <w:pPr>
        <w:spacing w:after="0" w:line="240" w:lineRule="auto"/>
      </w:pPr>
      <w:r>
        <w:separator/>
      </w:r>
    </w:p>
  </w:footnote>
  <w:footnote w:type="continuationSeparator" w:id="0">
    <w:p w:rsidR="00E70B53" w:rsidRDefault="00E70B53" w:rsidP="004C5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92C"/>
    <w:multiLevelType w:val="hybridMultilevel"/>
    <w:tmpl w:val="7722BA48"/>
    <w:lvl w:ilvl="0" w:tplc="1376E7A0">
      <w:start w:val="1"/>
      <w:numFmt w:val="decimal"/>
      <w:lvlText w:val="%1."/>
      <w:lvlJc w:val="left"/>
      <w:pPr>
        <w:ind w:left="514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9FF2AE76">
      <w:numFmt w:val="bullet"/>
      <w:lvlText w:val="•"/>
      <w:lvlJc w:val="left"/>
      <w:pPr>
        <w:ind w:left="1454" w:hanging="286"/>
      </w:pPr>
      <w:rPr>
        <w:rFonts w:hint="default"/>
        <w:lang w:val="ro-RO" w:eastAsia="en-US" w:bidi="ar-SA"/>
      </w:rPr>
    </w:lvl>
    <w:lvl w:ilvl="2" w:tplc="5C62753E">
      <w:numFmt w:val="bullet"/>
      <w:lvlText w:val="•"/>
      <w:lvlJc w:val="left"/>
      <w:pPr>
        <w:ind w:left="2389" w:hanging="286"/>
      </w:pPr>
      <w:rPr>
        <w:rFonts w:hint="default"/>
        <w:lang w:val="ro-RO" w:eastAsia="en-US" w:bidi="ar-SA"/>
      </w:rPr>
    </w:lvl>
    <w:lvl w:ilvl="3" w:tplc="5C1C360E">
      <w:numFmt w:val="bullet"/>
      <w:lvlText w:val="•"/>
      <w:lvlJc w:val="left"/>
      <w:pPr>
        <w:ind w:left="3323" w:hanging="286"/>
      </w:pPr>
      <w:rPr>
        <w:rFonts w:hint="default"/>
        <w:lang w:val="ro-RO" w:eastAsia="en-US" w:bidi="ar-SA"/>
      </w:rPr>
    </w:lvl>
    <w:lvl w:ilvl="4" w:tplc="2B5CD0E8">
      <w:numFmt w:val="bullet"/>
      <w:lvlText w:val="•"/>
      <w:lvlJc w:val="left"/>
      <w:pPr>
        <w:ind w:left="4258" w:hanging="286"/>
      </w:pPr>
      <w:rPr>
        <w:rFonts w:hint="default"/>
        <w:lang w:val="ro-RO" w:eastAsia="en-US" w:bidi="ar-SA"/>
      </w:rPr>
    </w:lvl>
    <w:lvl w:ilvl="5" w:tplc="07B6353A">
      <w:numFmt w:val="bullet"/>
      <w:lvlText w:val="•"/>
      <w:lvlJc w:val="left"/>
      <w:pPr>
        <w:ind w:left="5193" w:hanging="286"/>
      </w:pPr>
      <w:rPr>
        <w:rFonts w:hint="default"/>
        <w:lang w:val="ro-RO" w:eastAsia="en-US" w:bidi="ar-SA"/>
      </w:rPr>
    </w:lvl>
    <w:lvl w:ilvl="6" w:tplc="514AF776">
      <w:numFmt w:val="bullet"/>
      <w:lvlText w:val="•"/>
      <w:lvlJc w:val="left"/>
      <w:pPr>
        <w:ind w:left="6127" w:hanging="286"/>
      </w:pPr>
      <w:rPr>
        <w:rFonts w:hint="default"/>
        <w:lang w:val="ro-RO" w:eastAsia="en-US" w:bidi="ar-SA"/>
      </w:rPr>
    </w:lvl>
    <w:lvl w:ilvl="7" w:tplc="0E8EBB6C">
      <w:numFmt w:val="bullet"/>
      <w:lvlText w:val="•"/>
      <w:lvlJc w:val="left"/>
      <w:pPr>
        <w:ind w:left="7062" w:hanging="286"/>
      </w:pPr>
      <w:rPr>
        <w:rFonts w:hint="default"/>
        <w:lang w:val="ro-RO" w:eastAsia="en-US" w:bidi="ar-SA"/>
      </w:rPr>
    </w:lvl>
    <w:lvl w:ilvl="8" w:tplc="AB0A34A4">
      <w:numFmt w:val="bullet"/>
      <w:lvlText w:val="•"/>
      <w:lvlJc w:val="left"/>
      <w:pPr>
        <w:ind w:left="7997" w:hanging="28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EE"/>
    <w:rsid w:val="00121197"/>
    <w:rsid w:val="00164A4F"/>
    <w:rsid w:val="001A60E1"/>
    <w:rsid w:val="002F6A9B"/>
    <w:rsid w:val="00334E7E"/>
    <w:rsid w:val="00376D0D"/>
    <w:rsid w:val="003D0E78"/>
    <w:rsid w:val="004C5964"/>
    <w:rsid w:val="004F0AB7"/>
    <w:rsid w:val="00521141"/>
    <w:rsid w:val="00532757"/>
    <w:rsid w:val="00580963"/>
    <w:rsid w:val="005A3BED"/>
    <w:rsid w:val="005E4305"/>
    <w:rsid w:val="005F5ADA"/>
    <w:rsid w:val="00635387"/>
    <w:rsid w:val="0067373F"/>
    <w:rsid w:val="006D335D"/>
    <w:rsid w:val="007909DA"/>
    <w:rsid w:val="007A4B06"/>
    <w:rsid w:val="007B3DDE"/>
    <w:rsid w:val="007E11C7"/>
    <w:rsid w:val="00850ED5"/>
    <w:rsid w:val="008E5EB4"/>
    <w:rsid w:val="00905454"/>
    <w:rsid w:val="00B641A7"/>
    <w:rsid w:val="00C35D7D"/>
    <w:rsid w:val="00CC5A94"/>
    <w:rsid w:val="00DA6FE3"/>
    <w:rsid w:val="00E70B53"/>
    <w:rsid w:val="00F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DFB1"/>
  <w15:chartTrackingRefBased/>
  <w15:docId w15:val="{F941D8B1-D7C2-4DAF-A147-BD945CC5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A60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60E1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5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96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96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Daniel</dc:creator>
  <cp:keywords/>
  <dc:description/>
  <cp:lastModifiedBy>Aurica, Ciornei</cp:lastModifiedBy>
  <cp:revision>4</cp:revision>
  <cp:lastPrinted>2022-02-25T07:13:00Z</cp:lastPrinted>
  <dcterms:created xsi:type="dcterms:W3CDTF">2022-03-14T11:31:00Z</dcterms:created>
  <dcterms:modified xsi:type="dcterms:W3CDTF">2022-03-15T09:14:00Z</dcterms:modified>
</cp:coreProperties>
</file>