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61" w:rsidRPr="00BD0AFA" w:rsidRDefault="00937200" w:rsidP="000E681E">
      <w:pPr>
        <w:spacing w:after="0" w:line="240" w:lineRule="auto"/>
        <w:jc w:val="center"/>
        <w:rPr>
          <w:rFonts w:ascii="Times New Roman" w:eastAsia="Times New Roman" w:hAnsi="Times New Roman" w:cs="Times New Roman"/>
          <w:b/>
          <w:sz w:val="26"/>
          <w:szCs w:val="26"/>
          <w:lang w:val="ro-RO" w:eastAsia="ru-RU"/>
        </w:rPr>
      </w:pPr>
      <w:r w:rsidRPr="00BD0AFA">
        <w:rPr>
          <w:rFonts w:ascii="Times New Roman" w:eastAsia="Times New Roman" w:hAnsi="Times New Roman" w:cs="Times New Roman"/>
          <w:b/>
          <w:sz w:val="26"/>
          <w:szCs w:val="26"/>
          <w:lang w:val="ro-RO" w:eastAsia="ru-RU"/>
        </w:rPr>
        <w:t>Argumentarea necesității</w:t>
      </w:r>
    </w:p>
    <w:p w:rsidR="00894F7D" w:rsidRDefault="007C0A0C" w:rsidP="00A32606">
      <w:pPr>
        <w:spacing w:after="0" w:line="240" w:lineRule="auto"/>
        <w:ind w:left="360"/>
        <w:jc w:val="center"/>
        <w:rPr>
          <w:rFonts w:ascii="Times New Roman" w:eastAsia="Times New Roman" w:hAnsi="Times New Roman" w:cs="Times New Roman"/>
          <w:b/>
          <w:sz w:val="26"/>
          <w:szCs w:val="26"/>
          <w:lang w:val="ro-RO"/>
        </w:rPr>
      </w:pPr>
      <w:r w:rsidRPr="007C0A0C">
        <w:rPr>
          <w:rFonts w:ascii="Times New Roman" w:eastAsia="Times New Roman" w:hAnsi="Times New Roman" w:cs="Times New Roman"/>
          <w:b/>
          <w:sz w:val="26"/>
          <w:szCs w:val="26"/>
          <w:lang w:val="ro-RO"/>
        </w:rPr>
        <w:t>inițier</w:t>
      </w:r>
      <w:r>
        <w:rPr>
          <w:rFonts w:ascii="Times New Roman" w:eastAsia="Times New Roman" w:hAnsi="Times New Roman" w:cs="Times New Roman"/>
          <w:b/>
          <w:sz w:val="26"/>
          <w:szCs w:val="26"/>
          <w:lang w:val="ro-RO"/>
        </w:rPr>
        <w:t>ii</w:t>
      </w:r>
      <w:r w:rsidRPr="007C0A0C">
        <w:rPr>
          <w:rFonts w:ascii="Times New Roman" w:eastAsia="Times New Roman" w:hAnsi="Times New Roman" w:cs="Times New Roman"/>
          <w:b/>
          <w:sz w:val="26"/>
          <w:szCs w:val="26"/>
          <w:lang w:val="ro-RO"/>
        </w:rPr>
        <w:t xml:space="preserve"> negocierilor și aprob</w:t>
      </w:r>
      <w:r>
        <w:rPr>
          <w:rFonts w:ascii="Times New Roman" w:eastAsia="Times New Roman" w:hAnsi="Times New Roman" w:cs="Times New Roman"/>
          <w:b/>
          <w:sz w:val="26"/>
          <w:szCs w:val="26"/>
          <w:lang w:val="ro-RO"/>
        </w:rPr>
        <w:t>ării</w:t>
      </w:r>
      <w:r w:rsidRPr="007C0A0C">
        <w:rPr>
          <w:rFonts w:ascii="Times New Roman" w:eastAsia="Times New Roman" w:hAnsi="Times New Roman" w:cs="Times New Roman"/>
          <w:b/>
          <w:sz w:val="26"/>
          <w:szCs w:val="26"/>
          <w:lang w:val="ro-RO"/>
        </w:rPr>
        <w:t xml:space="preserve"> semnării </w:t>
      </w:r>
      <w:r w:rsidR="00903CC1">
        <w:rPr>
          <w:rFonts w:ascii="Times New Roman" w:eastAsia="Times New Roman" w:hAnsi="Times New Roman" w:cs="Times New Roman"/>
          <w:b/>
          <w:sz w:val="26"/>
          <w:szCs w:val="26"/>
          <w:lang w:val="ro-RO"/>
        </w:rPr>
        <w:t>A</w:t>
      </w:r>
      <w:r w:rsidR="00A32606">
        <w:rPr>
          <w:rFonts w:ascii="Times New Roman" w:eastAsia="Times New Roman" w:hAnsi="Times New Roman" w:cs="Times New Roman"/>
          <w:b/>
          <w:sz w:val="26"/>
          <w:szCs w:val="26"/>
          <w:lang w:val="ro-RO"/>
        </w:rPr>
        <w:t xml:space="preserve">mendamentului </w:t>
      </w:r>
      <w:r w:rsidR="000E681E">
        <w:rPr>
          <w:rFonts w:ascii="Times New Roman" w:eastAsia="Times New Roman" w:hAnsi="Times New Roman" w:cs="Times New Roman"/>
          <w:b/>
          <w:sz w:val="26"/>
          <w:szCs w:val="26"/>
          <w:lang w:val="ro-RO"/>
        </w:rPr>
        <w:t xml:space="preserve">nr.1 </w:t>
      </w:r>
      <w:r w:rsidR="00A32606">
        <w:rPr>
          <w:rFonts w:ascii="Times New Roman" w:eastAsia="Times New Roman" w:hAnsi="Times New Roman" w:cs="Times New Roman"/>
          <w:b/>
          <w:sz w:val="26"/>
          <w:szCs w:val="26"/>
          <w:lang w:val="ro-RO"/>
        </w:rPr>
        <w:t xml:space="preserve">prin schimb de </w:t>
      </w:r>
      <w:r w:rsidR="007A3CE4">
        <w:rPr>
          <w:rFonts w:ascii="Times New Roman" w:eastAsia="Times New Roman" w:hAnsi="Times New Roman" w:cs="Times New Roman"/>
          <w:b/>
          <w:sz w:val="26"/>
          <w:szCs w:val="26"/>
          <w:lang w:val="ro-RO"/>
        </w:rPr>
        <w:t>scrisori</w:t>
      </w:r>
      <w:r w:rsidR="00937200" w:rsidRPr="00BD0AFA">
        <w:rPr>
          <w:rFonts w:ascii="Times New Roman" w:eastAsia="Times New Roman" w:hAnsi="Times New Roman" w:cs="Times New Roman"/>
          <w:b/>
          <w:sz w:val="26"/>
          <w:szCs w:val="26"/>
          <w:lang w:val="ro-RO"/>
        </w:rPr>
        <w:t xml:space="preserve"> la Acordul de finanțare dintre </w:t>
      </w:r>
      <w:r w:rsidR="00A32606" w:rsidRPr="00A32606">
        <w:rPr>
          <w:rFonts w:ascii="Times New Roman" w:eastAsia="Times New Roman" w:hAnsi="Times New Roman" w:cs="Times New Roman"/>
          <w:b/>
          <w:sz w:val="26"/>
          <w:szCs w:val="26"/>
          <w:lang w:val="ro-RO"/>
        </w:rPr>
        <w:t>Guvernul Republicii Moldova, Uniunea Europeană și Ministerul Dezvoltării Regionale și Administrației Publice al României privind Programul Operațional Comun Bazinul Mării Negre 2014-2020 pentru Programul de Cooperare Transfrontalieră al Instrumentului European de Vecinătate (</w:t>
      </w:r>
      <w:r w:rsidR="000E681E">
        <w:rPr>
          <w:rFonts w:ascii="Times New Roman" w:eastAsia="Times New Roman" w:hAnsi="Times New Roman" w:cs="Times New Roman"/>
          <w:b/>
          <w:sz w:val="26"/>
          <w:szCs w:val="26"/>
          <w:lang w:val="ro-RO"/>
        </w:rPr>
        <w:t>ENI</w:t>
      </w:r>
      <w:r w:rsidR="00A32606" w:rsidRPr="00A32606">
        <w:rPr>
          <w:rFonts w:ascii="Times New Roman" w:eastAsia="Times New Roman" w:hAnsi="Times New Roman" w:cs="Times New Roman"/>
          <w:b/>
          <w:sz w:val="26"/>
          <w:szCs w:val="26"/>
          <w:lang w:val="ro-RO"/>
        </w:rPr>
        <w:t>) pe anii 2014-2020</w:t>
      </w:r>
      <w:r w:rsidR="00894F7D">
        <w:rPr>
          <w:rFonts w:ascii="Times New Roman" w:eastAsia="Times New Roman" w:hAnsi="Times New Roman" w:cs="Times New Roman"/>
          <w:b/>
          <w:sz w:val="26"/>
          <w:szCs w:val="26"/>
          <w:lang w:val="ro-RO"/>
        </w:rPr>
        <w:t xml:space="preserve">, </w:t>
      </w:r>
      <w:r w:rsidR="00894F7D" w:rsidRPr="00894F7D">
        <w:rPr>
          <w:rFonts w:ascii="Times New Roman" w:eastAsia="Times New Roman" w:hAnsi="Times New Roman" w:cs="Times New Roman"/>
          <w:b/>
          <w:sz w:val="26"/>
          <w:szCs w:val="26"/>
          <w:lang w:val="ro-RO"/>
        </w:rPr>
        <w:t xml:space="preserve">semnat la Chișinău, </w:t>
      </w:r>
    </w:p>
    <w:p w:rsidR="00C25CD2" w:rsidRPr="00A32606" w:rsidRDefault="00894F7D" w:rsidP="00A32606">
      <w:pPr>
        <w:spacing w:after="0" w:line="240" w:lineRule="auto"/>
        <w:ind w:left="360"/>
        <w:jc w:val="center"/>
        <w:rPr>
          <w:rFonts w:ascii="Times New Roman" w:eastAsia="Times New Roman" w:hAnsi="Times New Roman" w:cs="Times New Roman"/>
          <w:b/>
          <w:sz w:val="26"/>
          <w:szCs w:val="26"/>
          <w:lang w:val="ro-RO"/>
        </w:rPr>
      </w:pPr>
      <w:r w:rsidRPr="00894F7D">
        <w:rPr>
          <w:rFonts w:ascii="Times New Roman" w:eastAsia="Times New Roman" w:hAnsi="Times New Roman" w:cs="Times New Roman"/>
          <w:b/>
          <w:sz w:val="26"/>
          <w:szCs w:val="26"/>
          <w:lang w:val="ro-RO"/>
        </w:rPr>
        <w:t>la 12 decembrie 2016</w:t>
      </w:r>
    </w:p>
    <w:p w:rsidR="00937200" w:rsidRPr="00BD0AFA" w:rsidRDefault="00B705D8" w:rsidP="00B705D8">
      <w:pPr>
        <w:numPr>
          <w:ilvl w:val="0"/>
          <w:numId w:val="1"/>
        </w:numPr>
        <w:tabs>
          <w:tab w:val="left" w:pos="993"/>
        </w:tabs>
        <w:spacing w:after="0" w:line="240" w:lineRule="auto"/>
        <w:ind w:left="0" w:firstLine="709"/>
        <w:jc w:val="both"/>
        <w:rPr>
          <w:rFonts w:ascii="Times New Roman" w:eastAsia="Times New Roman" w:hAnsi="Times New Roman" w:cs="Times New Roman"/>
          <w:b/>
          <w:sz w:val="26"/>
          <w:szCs w:val="26"/>
          <w:lang w:val="ro-RO" w:eastAsia="ru-RU"/>
        </w:rPr>
      </w:pPr>
      <w:r w:rsidRPr="00BD0AFA">
        <w:rPr>
          <w:rFonts w:ascii="Times New Roman" w:eastAsia="Times New Roman" w:hAnsi="Times New Roman" w:cs="Times New Roman"/>
          <w:b/>
          <w:sz w:val="26"/>
          <w:szCs w:val="26"/>
          <w:lang w:val="ro-RO" w:eastAsia="ru-RU"/>
        </w:rPr>
        <w:t xml:space="preserve"> </w:t>
      </w:r>
      <w:r w:rsidR="00937200" w:rsidRPr="00BD0AFA">
        <w:rPr>
          <w:rFonts w:ascii="Times New Roman" w:eastAsia="Times New Roman" w:hAnsi="Times New Roman" w:cs="Times New Roman"/>
          <w:b/>
          <w:sz w:val="26"/>
          <w:szCs w:val="26"/>
          <w:lang w:val="ro-RO" w:eastAsia="ru-RU"/>
        </w:rPr>
        <w:t>Descrierea tratatului</w:t>
      </w:r>
    </w:p>
    <w:p w:rsidR="00937200" w:rsidRPr="00BD0AFA" w:rsidRDefault="00937200" w:rsidP="00937200">
      <w:pPr>
        <w:spacing w:after="0" w:line="240" w:lineRule="auto"/>
        <w:ind w:left="360"/>
        <w:jc w:val="both"/>
        <w:rPr>
          <w:rFonts w:ascii="Times New Roman" w:eastAsia="Times New Roman" w:hAnsi="Times New Roman" w:cs="Times New Roman"/>
          <w:b/>
          <w:sz w:val="26"/>
          <w:szCs w:val="26"/>
          <w:lang w:val="ro-RO" w:eastAsia="ru-RU"/>
        </w:rPr>
      </w:pPr>
    </w:p>
    <w:p w:rsidR="007F7310" w:rsidRPr="00915F42" w:rsidRDefault="00280B36" w:rsidP="00915F42">
      <w:pPr>
        <w:spacing w:after="0" w:line="240" w:lineRule="auto"/>
        <w:ind w:firstLine="708"/>
        <w:jc w:val="both"/>
        <w:rPr>
          <w:rFonts w:ascii="Times New Roman" w:eastAsia="Times New Roman" w:hAnsi="Times New Roman" w:cs="Times New Roman"/>
          <w:b/>
          <w:iCs/>
          <w:sz w:val="26"/>
          <w:szCs w:val="26"/>
          <w:lang w:val="ro-RO" w:eastAsia="ru-RU"/>
        </w:rPr>
      </w:pPr>
      <w:r w:rsidRPr="007F7310">
        <w:rPr>
          <w:rFonts w:ascii="Times New Roman" w:eastAsia="Times New Roman" w:hAnsi="Times New Roman" w:cs="Times New Roman"/>
          <w:b/>
          <w:iCs/>
          <w:sz w:val="26"/>
          <w:szCs w:val="26"/>
          <w:lang w:val="ro-RO" w:eastAsia="ru-RU"/>
        </w:rPr>
        <w:t xml:space="preserve">Acordul de finanțare dintre Guvernul Republicii Moldova, Uniunea Europeană și Ministerul Dezvoltării Regionale și Administrației Publice al României </w:t>
      </w:r>
      <w:r w:rsidR="008D3A85" w:rsidRPr="008D3A85">
        <w:rPr>
          <w:rFonts w:ascii="Times New Roman" w:eastAsia="Times New Roman" w:hAnsi="Times New Roman" w:cs="Times New Roman"/>
          <w:b/>
          <w:iCs/>
          <w:sz w:val="26"/>
          <w:szCs w:val="26"/>
          <w:lang w:val="ro-RO" w:eastAsia="ru-RU"/>
        </w:rPr>
        <w:t>privind Programul Operațional Comun Bazinul Mării Negre 2014-2020 pentru Programul de Cooperare Transfrontalieră al Instrumentului European de Vecinătate (ENI) pe anii 2014-2020</w:t>
      </w:r>
      <w:r w:rsidR="000E681E">
        <w:rPr>
          <w:rFonts w:ascii="Times New Roman" w:eastAsia="Times New Roman" w:hAnsi="Times New Roman" w:cs="Times New Roman"/>
          <w:b/>
          <w:iCs/>
          <w:sz w:val="26"/>
          <w:szCs w:val="26"/>
          <w:lang w:val="ro-RO" w:eastAsia="ru-RU"/>
        </w:rPr>
        <w:t>,</w:t>
      </w:r>
      <w:r w:rsidRPr="007F7310">
        <w:rPr>
          <w:rFonts w:ascii="Times New Roman" w:eastAsia="Times New Roman" w:hAnsi="Times New Roman" w:cs="Times New Roman"/>
          <w:b/>
          <w:iCs/>
          <w:sz w:val="26"/>
          <w:szCs w:val="26"/>
          <w:lang w:val="ro-RO" w:eastAsia="ru-RU"/>
        </w:rPr>
        <w:t xml:space="preserve"> </w:t>
      </w:r>
      <w:r w:rsidR="007F7310">
        <w:rPr>
          <w:rFonts w:ascii="Times New Roman" w:eastAsia="Times New Roman" w:hAnsi="Times New Roman" w:cs="Times New Roman"/>
          <w:iCs/>
          <w:sz w:val="26"/>
          <w:szCs w:val="26"/>
          <w:lang w:val="ro-RO" w:eastAsia="ru-RU"/>
        </w:rPr>
        <w:t xml:space="preserve">semnat </w:t>
      </w:r>
      <w:r w:rsidR="007F7310" w:rsidRPr="007F7310">
        <w:rPr>
          <w:rFonts w:ascii="Times New Roman" w:eastAsia="Times New Roman" w:hAnsi="Times New Roman" w:cs="Times New Roman"/>
          <w:iCs/>
          <w:sz w:val="26"/>
          <w:szCs w:val="26"/>
          <w:lang w:val="ro-RO" w:eastAsia="ru-RU"/>
        </w:rPr>
        <w:t xml:space="preserve">la </w:t>
      </w:r>
      <w:r w:rsidR="007F7310">
        <w:rPr>
          <w:rFonts w:ascii="Times New Roman" w:eastAsia="Times New Roman" w:hAnsi="Times New Roman" w:cs="Times New Roman"/>
          <w:iCs/>
          <w:sz w:val="26"/>
          <w:szCs w:val="26"/>
          <w:lang w:val="ro-RO" w:eastAsia="ru-RU"/>
        </w:rPr>
        <w:t>12</w:t>
      </w:r>
      <w:r w:rsidR="007F7310" w:rsidRPr="007F7310">
        <w:rPr>
          <w:rFonts w:ascii="Times New Roman" w:eastAsia="Times New Roman" w:hAnsi="Times New Roman" w:cs="Times New Roman"/>
          <w:iCs/>
          <w:sz w:val="26"/>
          <w:szCs w:val="26"/>
          <w:lang w:val="ro-RO" w:eastAsia="ru-RU"/>
        </w:rPr>
        <w:t xml:space="preserve"> decembrie</w:t>
      </w:r>
      <w:r w:rsidR="00915F42">
        <w:rPr>
          <w:rFonts w:ascii="Times New Roman" w:eastAsia="Times New Roman" w:hAnsi="Times New Roman" w:cs="Times New Roman"/>
          <w:iCs/>
          <w:sz w:val="26"/>
          <w:szCs w:val="26"/>
          <w:lang w:val="ro-RO" w:eastAsia="ru-RU"/>
        </w:rPr>
        <w:t xml:space="preserve"> 2016</w:t>
      </w:r>
      <w:r w:rsidR="000E681E">
        <w:rPr>
          <w:rFonts w:ascii="Times New Roman" w:eastAsia="Times New Roman" w:hAnsi="Times New Roman" w:cs="Times New Roman"/>
          <w:iCs/>
          <w:sz w:val="26"/>
          <w:szCs w:val="26"/>
          <w:lang w:val="ro-RO" w:eastAsia="ru-RU"/>
        </w:rPr>
        <w:t>,</w:t>
      </w:r>
      <w:r w:rsidR="007F7310" w:rsidRPr="007F7310">
        <w:rPr>
          <w:rFonts w:ascii="Times New Roman" w:eastAsia="Times New Roman" w:hAnsi="Times New Roman" w:cs="Times New Roman"/>
          <w:iCs/>
          <w:sz w:val="26"/>
          <w:szCs w:val="26"/>
          <w:lang w:val="ro-RO" w:eastAsia="ru-RU"/>
        </w:rPr>
        <w:t xml:space="preserve"> </w:t>
      </w:r>
      <w:r w:rsidR="000E681E" w:rsidRPr="00915F42">
        <w:rPr>
          <w:rFonts w:ascii="Times New Roman" w:eastAsia="Times New Roman" w:hAnsi="Times New Roman" w:cs="Times New Roman"/>
          <w:iCs/>
          <w:sz w:val="26"/>
          <w:szCs w:val="26"/>
          <w:lang w:val="ro-RO" w:eastAsia="ru-RU"/>
        </w:rPr>
        <w:t>reprezintă un tratat interguvernamental</w:t>
      </w:r>
      <w:r w:rsidR="000E681E">
        <w:rPr>
          <w:rFonts w:ascii="Times New Roman" w:eastAsia="Times New Roman" w:hAnsi="Times New Roman" w:cs="Times New Roman"/>
          <w:iCs/>
          <w:sz w:val="26"/>
          <w:szCs w:val="26"/>
          <w:lang w:val="ro-RO" w:eastAsia="ru-RU"/>
        </w:rPr>
        <w:t xml:space="preserve"> </w:t>
      </w:r>
      <w:r w:rsidR="008D3A85">
        <w:rPr>
          <w:rFonts w:ascii="Times New Roman" w:eastAsia="Times New Roman" w:hAnsi="Times New Roman" w:cs="Times New Roman"/>
          <w:iCs/>
          <w:sz w:val="26"/>
          <w:szCs w:val="26"/>
          <w:lang w:val="ro-RO" w:eastAsia="ru-RU"/>
        </w:rPr>
        <w:t xml:space="preserve">trilateral, </w:t>
      </w:r>
      <w:r w:rsidR="000E681E">
        <w:rPr>
          <w:rFonts w:ascii="Times New Roman" w:eastAsia="Times New Roman" w:hAnsi="Times New Roman" w:cs="Times New Roman"/>
          <w:iCs/>
          <w:sz w:val="26"/>
          <w:szCs w:val="26"/>
          <w:lang w:val="ro-RO" w:eastAsia="ru-RU"/>
        </w:rPr>
        <w:t>încheiat</w:t>
      </w:r>
      <w:r w:rsidR="000E681E" w:rsidRPr="00280B36">
        <w:rPr>
          <w:rFonts w:ascii="Times New Roman" w:eastAsia="Times New Roman" w:hAnsi="Times New Roman" w:cs="Times New Roman"/>
          <w:iCs/>
          <w:sz w:val="26"/>
          <w:szCs w:val="26"/>
          <w:lang w:val="ro-RO" w:eastAsia="ru-RU"/>
        </w:rPr>
        <w:t xml:space="preserve"> </w:t>
      </w:r>
      <w:r w:rsidR="007F7310" w:rsidRPr="007F7310">
        <w:rPr>
          <w:rFonts w:ascii="Times New Roman" w:eastAsia="Times New Roman" w:hAnsi="Times New Roman" w:cs="Times New Roman"/>
          <w:iCs/>
          <w:sz w:val="26"/>
          <w:szCs w:val="26"/>
          <w:lang w:val="ro-RO" w:eastAsia="ru-RU"/>
        </w:rPr>
        <w:t xml:space="preserve">între Guvernul Republicii Moldova, Uniunea Europeană  și Ministerul Dezvoltării Regionale </w:t>
      </w:r>
      <w:proofErr w:type="spellStart"/>
      <w:r w:rsidR="007F7310" w:rsidRPr="007F7310">
        <w:rPr>
          <w:rFonts w:ascii="Times New Roman" w:eastAsia="Times New Roman" w:hAnsi="Times New Roman" w:cs="Times New Roman"/>
          <w:iCs/>
          <w:sz w:val="26"/>
          <w:szCs w:val="26"/>
          <w:lang w:val="ro-RO" w:eastAsia="ru-RU"/>
        </w:rPr>
        <w:t>şi</w:t>
      </w:r>
      <w:proofErr w:type="spellEnd"/>
      <w:r w:rsidR="007F7310" w:rsidRPr="007F7310">
        <w:rPr>
          <w:rFonts w:ascii="Times New Roman" w:eastAsia="Times New Roman" w:hAnsi="Times New Roman" w:cs="Times New Roman"/>
          <w:iCs/>
          <w:sz w:val="26"/>
          <w:szCs w:val="26"/>
          <w:lang w:val="ro-RO" w:eastAsia="ru-RU"/>
        </w:rPr>
        <w:t xml:space="preserve"> Administrației Publice, </w:t>
      </w:r>
      <w:r w:rsidR="007F7310">
        <w:rPr>
          <w:rFonts w:ascii="Times New Roman" w:eastAsia="Times New Roman" w:hAnsi="Times New Roman" w:cs="Times New Roman"/>
          <w:iCs/>
          <w:sz w:val="26"/>
          <w:szCs w:val="26"/>
          <w:lang w:val="ro-RO" w:eastAsia="ru-RU"/>
        </w:rPr>
        <w:t>care</w:t>
      </w:r>
      <w:r w:rsidR="007F7310" w:rsidRPr="007F7310">
        <w:rPr>
          <w:rFonts w:ascii="Times New Roman" w:eastAsia="Times New Roman" w:hAnsi="Times New Roman" w:cs="Times New Roman"/>
          <w:iCs/>
          <w:sz w:val="26"/>
          <w:szCs w:val="26"/>
          <w:lang w:val="ro-RO" w:eastAsia="ru-RU"/>
        </w:rPr>
        <w:t xml:space="preserve"> în urma restructurărilor a devenit </w:t>
      </w:r>
      <w:r w:rsidR="007F7310" w:rsidRPr="00915F42">
        <w:rPr>
          <w:rFonts w:ascii="Times New Roman" w:eastAsia="Times New Roman" w:hAnsi="Times New Roman" w:cs="Times New Roman"/>
          <w:b/>
          <w:iCs/>
          <w:sz w:val="26"/>
          <w:szCs w:val="26"/>
          <w:lang w:val="ro-RO" w:eastAsia="ru-RU"/>
        </w:rPr>
        <w:t xml:space="preserve">Ministerul Dezvoltării, Lucrărilor Publice și Administrației </w:t>
      </w:r>
      <w:r w:rsidR="00915F42" w:rsidRPr="00915F42">
        <w:rPr>
          <w:rFonts w:ascii="Times New Roman" w:eastAsia="Times New Roman" w:hAnsi="Times New Roman" w:cs="Times New Roman"/>
          <w:b/>
          <w:iCs/>
          <w:sz w:val="26"/>
          <w:szCs w:val="26"/>
          <w:lang w:val="ro-RO" w:eastAsia="ru-RU"/>
        </w:rPr>
        <w:t>din România</w:t>
      </w:r>
      <w:r w:rsidR="007F7310" w:rsidRPr="00915F42">
        <w:rPr>
          <w:rFonts w:ascii="Times New Roman" w:eastAsia="Times New Roman" w:hAnsi="Times New Roman" w:cs="Times New Roman"/>
          <w:b/>
          <w:iCs/>
          <w:sz w:val="26"/>
          <w:szCs w:val="26"/>
          <w:lang w:val="ro-RO" w:eastAsia="ru-RU"/>
        </w:rPr>
        <w:t>.</w:t>
      </w:r>
    </w:p>
    <w:p w:rsidR="007F7310" w:rsidRDefault="007F7310" w:rsidP="005C3FAF">
      <w:pPr>
        <w:spacing w:after="0" w:line="240" w:lineRule="auto"/>
        <w:ind w:firstLine="708"/>
        <w:jc w:val="both"/>
        <w:rPr>
          <w:rFonts w:ascii="Times New Roman" w:eastAsia="Times New Roman" w:hAnsi="Times New Roman" w:cs="Times New Roman"/>
          <w:iCs/>
          <w:sz w:val="26"/>
          <w:szCs w:val="26"/>
          <w:lang w:val="ro-RO" w:eastAsia="ru-RU"/>
        </w:rPr>
      </w:pPr>
    </w:p>
    <w:p w:rsidR="000B449E" w:rsidRPr="007F7310" w:rsidRDefault="008D3A85" w:rsidP="005C3FAF">
      <w:pPr>
        <w:spacing w:after="0" w:line="240" w:lineRule="auto"/>
        <w:ind w:firstLine="708"/>
        <w:jc w:val="both"/>
        <w:rPr>
          <w:rFonts w:ascii="Times New Roman" w:eastAsia="Times New Roman" w:hAnsi="Times New Roman" w:cs="Times New Roman"/>
          <w:i/>
          <w:iCs/>
          <w:sz w:val="26"/>
          <w:szCs w:val="26"/>
          <w:lang w:val="ro-RO" w:eastAsia="ru-RU"/>
        </w:rPr>
      </w:pPr>
      <w:r w:rsidRPr="008D3A85">
        <w:rPr>
          <w:rFonts w:ascii="Times New Roman" w:eastAsia="Times New Roman" w:hAnsi="Times New Roman" w:cs="Times New Roman"/>
          <w:iCs/>
          <w:sz w:val="26"/>
          <w:szCs w:val="26"/>
          <w:lang w:val="ro-RO" w:eastAsia="ru-RU"/>
        </w:rPr>
        <w:t>Acordul de finanțare dintre Guvernul Republicii Moldova, Uniunea Europeană și Ministerul Dezvoltării Regionale și Administrației Publice al României privind Programul Operațional Comun Bazinul Mării Negre 2014-2020 pentru Programul de Cooperare Transfrontalieră al Instrumentului European de Vecinătate (ENI) pe anii 2014-2020</w:t>
      </w:r>
      <w:r w:rsidR="00894F7D">
        <w:rPr>
          <w:rFonts w:ascii="Times New Roman" w:eastAsia="Times New Roman" w:hAnsi="Times New Roman" w:cs="Times New Roman"/>
          <w:iCs/>
          <w:sz w:val="26"/>
          <w:szCs w:val="26"/>
          <w:lang w:val="ro-RO" w:eastAsia="ru-RU"/>
        </w:rPr>
        <w:t>,</w:t>
      </w:r>
      <w:r w:rsidR="00894F7D" w:rsidRPr="00894F7D">
        <w:rPr>
          <w:lang w:val="en-US"/>
        </w:rPr>
        <w:t xml:space="preserve"> </w:t>
      </w:r>
      <w:r w:rsidR="00894F7D" w:rsidRPr="00894F7D">
        <w:rPr>
          <w:rFonts w:ascii="Times New Roman" w:eastAsia="Times New Roman" w:hAnsi="Times New Roman" w:cs="Times New Roman"/>
          <w:iCs/>
          <w:sz w:val="26"/>
          <w:szCs w:val="26"/>
          <w:lang w:val="ro-RO" w:eastAsia="ru-RU"/>
        </w:rPr>
        <w:t>semnat la Chișinău, la 12 decembrie 2016</w:t>
      </w:r>
      <w:r w:rsidR="00894F7D">
        <w:rPr>
          <w:rFonts w:ascii="Times New Roman" w:eastAsia="Times New Roman" w:hAnsi="Times New Roman" w:cs="Times New Roman"/>
          <w:iCs/>
          <w:sz w:val="26"/>
          <w:szCs w:val="26"/>
          <w:lang w:val="ro-RO" w:eastAsia="ru-RU"/>
        </w:rPr>
        <w:t>,</w:t>
      </w:r>
      <w:r w:rsidR="007F7310" w:rsidRPr="007F7310">
        <w:rPr>
          <w:rFonts w:ascii="Times New Roman" w:eastAsia="Times New Roman" w:hAnsi="Times New Roman" w:cs="Times New Roman"/>
          <w:iCs/>
          <w:sz w:val="26"/>
          <w:szCs w:val="26"/>
          <w:lang w:val="ro-RO" w:eastAsia="ru-RU"/>
        </w:rPr>
        <w:t xml:space="preserve"> </w:t>
      </w:r>
      <w:r w:rsidR="000B449E">
        <w:rPr>
          <w:rFonts w:ascii="Times New Roman" w:eastAsia="Times New Roman" w:hAnsi="Times New Roman" w:cs="Times New Roman"/>
          <w:iCs/>
          <w:sz w:val="26"/>
          <w:szCs w:val="26"/>
          <w:lang w:val="ro-RO" w:eastAsia="ru-RU"/>
        </w:rPr>
        <w:t>constă din</w:t>
      </w:r>
      <w:r>
        <w:rPr>
          <w:rFonts w:ascii="Times New Roman" w:eastAsia="Times New Roman" w:hAnsi="Times New Roman" w:cs="Times New Roman"/>
          <w:iCs/>
          <w:sz w:val="26"/>
          <w:szCs w:val="26"/>
          <w:lang w:val="ro-RO" w:eastAsia="ru-RU"/>
        </w:rPr>
        <w:t>:</w:t>
      </w:r>
      <w:r w:rsidR="000B449E">
        <w:rPr>
          <w:rFonts w:ascii="Times New Roman" w:eastAsia="Times New Roman" w:hAnsi="Times New Roman" w:cs="Times New Roman"/>
          <w:iCs/>
          <w:sz w:val="26"/>
          <w:szCs w:val="26"/>
          <w:lang w:val="ro-RO" w:eastAsia="ru-RU"/>
        </w:rPr>
        <w:t xml:space="preserve"> Condiții Speciale </w:t>
      </w:r>
      <w:r w:rsidR="000B449E" w:rsidRPr="007F7310">
        <w:rPr>
          <w:rFonts w:ascii="Times New Roman" w:eastAsia="Times New Roman" w:hAnsi="Times New Roman" w:cs="Times New Roman"/>
          <w:i/>
          <w:iCs/>
          <w:sz w:val="26"/>
          <w:szCs w:val="26"/>
          <w:lang w:val="ro-RO" w:eastAsia="ru-RU"/>
        </w:rPr>
        <w:t>(inserate în 10 articole)</w:t>
      </w:r>
      <w:r w:rsidR="000B449E">
        <w:rPr>
          <w:rFonts w:ascii="Times New Roman" w:eastAsia="Times New Roman" w:hAnsi="Times New Roman" w:cs="Times New Roman"/>
          <w:iCs/>
          <w:sz w:val="26"/>
          <w:szCs w:val="26"/>
          <w:lang w:val="ro-RO" w:eastAsia="ru-RU"/>
        </w:rPr>
        <w:t xml:space="preserve">, Anexa I </w:t>
      </w:r>
      <w:r w:rsidR="000B449E" w:rsidRPr="007F7310">
        <w:rPr>
          <w:rFonts w:ascii="Times New Roman" w:eastAsia="Times New Roman" w:hAnsi="Times New Roman" w:cs="Times New Roman"/>
          <w:i/>
          <w:iCs/>
          <w:sz w:val="26"/>
          <w:szCs w:val="26"/>
          <w:lang w:val="ro-RO" w:eastAsia="ru-RU"/>
        </w:rPr>
        <w:t>(</w:t>
      </w:r>
      <w:r w:rsidR="002506A9" w:rsidRPr="007F7310">
        <w:rPr>
          <w:rFonts w:ascii="Times New Roman" w:eastAsia="Times New Roman" w:hAnsi="Times New Roman" w:cs="Times New Roman"/>
          <w:i/>
          <w:iCs/>
          <w:sz w:val="26"/>
          <w:szCs w:val="26"/>
          <w:lang w:val="ro-RO" w:eastAsia="ru-RU"/>
        </w:rPr>
        <w:t>Condiții Generale</w:t>
      </w:r>
      <w:r w:rsidR="000B449E" w:rsidRPr="007F7310">
        <w:rPr>
          <w:rFonts w:ascii="Times New Roman" w:eastAsia="Times New Roman" w:hAnsi="Times New Roman" w:cs="Times New Roman"/>
          <w:i/>
          <w:iCs/>
          <w:sz w:val="26"/>
          <w:szCs w:val="26"/>
          <w:lang w:val="ro-RO" w:eastAsia="ru-RU"/>
        </w:rPr>
        <w:t>)</w:t>
      </w:r>
      <w:r w:rsidR="005C2A8C">
        <w:rPr>
          <w:rFonts w:ascii="Times New Roman" w:eastAsia="Times New Roman" w:hAnsi="Times New Roman" w:cs="Times New Roman"/>
          <w:iCs/>
          <w:sz w:val="26"/>
          <w:szCs w:val="26"/>
          <w:lang w:val="ro-RO" w:eastAsia="ru-RU"/>
        </w:rPr>
        <w:t xml:space="preserve"> și </w:t>
      </w:r>
      <w:r w:rsidR="002506A9">
        <w:rPr>
          <w:rFonts w:ascii="Times New Roman" w:eastAsia="Times New Roman" w:hAnsi="Times New Roman" w:cs="Times New Roman"/>
          <w:iCs/>
          <w:sz w:val="26"/>
          <w:szCs w:val="26"/>
          <w:lang w:val="ro-RO" w:eastAsia="ru-RU"/>
        </w:rPr>
        <w:t xml:space="preserve"> Anexa II </w:t>
      </w:r>
      <w:r w:rsidR="000B449E">
        <w:rPr>
          <w:rFonts w:ascii="Times New Roman" w:eastAsia="Times New Roman" w:hAnsi="Times New Roman" w:cs="Times New Roman"/>
          <w:iCs/>
          <w:sz w:val="26"/>
          <w:szCs w:val="26"/>
          <w:lang w:val="ro-RO" w:eastAsia="ru-RU"/>
        </w:rPr>
        <w:t xml:space="preserve"> </w:t>
      </w:r>
      <w:r w:rsidR="000B449E" w:rsidRPr="007F7310">
        <w:rPr>
          <w:rFonts w:ascii="Times New Roman" w:eastAsia="Times New Roman" w:hAnsi="Times New Roman" w:cs="Times New Roman"/>
          <w:i/>
          <w:iCs/>
          <w:sz w:val="26"/>
          <w:szCs w:val="26"/>
          <w:lang w:val="ro-RO" w:eastAsia="ru-RU"/>
        </w:rPr>
        <w:t>(</w:t>
      </w:r>
      <w:r w:rsidR="002506A9" w:rsidRPr="007F7310">
        <w:rPr>
          <w:rFonts w:ascii="Times New Roman" w:eastAsia="Times New Roman" w:hAnsi="Times New Roman" w:cs="Times New Roman"/>
          <w:i/>
          <w:iCs/>
          <w:sz w:val="26"/>
          <w:szCs w:val="26"/>
          <w:lang w:val="ro-RO" w:eastAsia="ru-RU"/>
        </w:rPr>
        <w:t>Documentul de Program</w:t>
      </w:r>
      <w:r w:rsidR="000B449E" w:rsidRPr="007F7310">
        <w:rPr>
          <w:rFonts w:ascii="Times New Roman" w:eastAsia="Times New Roman" w:hAnsi="Times New Roman" w:cs="Times New Roman"/>
          <w:i/>
          <w:iCs/>
          <w:sz w:val="26"/>
          <w:szCs w:val="26"/>
          <w:lang w:val="ro-RO" w:eastAsia="ru-RU"/>
        </w:rPr>
        <w:t>).</w:t>
      </w:r>
    </w:p>
    <w:p w:rsidR="00915F42" w:rsidRDefault="00915F42" w:rsidP="00915F42">
      <w:pPr>
        <w:spacing w:after="0" w:line="240" w:lineRule="auto"/>
        <w:ind w:firstLine="708"/>
        <w:jc w:val="both"/>
        <w:rPr>
          <w:rFonts w:ascii="Times New Roman" w:eastAsia="Times New Roman" w:hAnsi="Times New Roman" w:cs="Times New Roman"/>
          <w:iCs/>
          <w:sz w:val="26"/>
          <w:szCs w:val="26"/>
          <w:lang w:val="ro-RO" w:eastAsia="ru-RU"/>
        </w:rPr>
      </w:pPr>
    </w:p>
    <w:p w:rsidR="00280B36" w:rsidRDefault="000B449E" w:rsidP="005C3FAF">
      <w:pPr>
        <w:spacing w:after="0" w:line="240" w:lineRule="auto"/>
        <w:ind w:firstLine="708"/>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 xml:space="preserve">Acordul de finanțare </w:t>
      </w:r>
      <w:r w:rsidR="0072192F">
        <w:rPr>
          <w:rFonts w:ascii="Times New Roman" w:eastAsia="Times New Roman" w:hAnsi="Times New Roman" w:cs="Times New Roman"/>
          <w:iCs/>
          <w:sz w:val="26"/>
          <w:szCs w:val="26"/>
          <w:lang w:val="ro-RO" w:eastAsia="ru-RU"/>
        </w:rPr>
        <w:t xml:space="preserve">supus amendării prin schimb de </w:t>
      </w:r>
      <w:r w:rsidR="007A3CE4">
        <w:rPr>
          <w:rFonts w:ascii="Times New Roman" w:eastAsia="Times New Roman" w:hAnsi="Times New Roman" w:cs="Times New Roman"/>
          <w:iCs/>
          <w:sz w:val="26"/>
          <w:szCs w:val="26"/>
          <w:lang w:val="ro-RO" w:eastAsia="ru-RU"/>
        </w:rPr>
        <w:t>scrisori</w:t>
      </w:r>
      <w:r w:rsidR="00D045E4">
        <w:rPr>
          <w:rFonts w:ascii="Times New Roman" w:eastAsia="Times New Roman" w:hAnsi="Times New Roman" w:cs="Times New Roman"/>
          <w:iCs/>
          <w:sz w:val="26"/>
          <w:szCs w:val="26"/>
          <w:lang w:val="ro-RO" w:eastAsia="ru-RU"/>
        </w:rPr>
        <w:t xml:space="preserve"> </w:t>
      </w:r>
      <w:r w:rsidR="00280B36" w:rsidRPr="00280B36">
        <w:rPr>
          <w:rFonts w:ascii="Times New Roman" w:eastAsia="Times New Roman" w:hAnsi="Times New Roman" w:cs="Times New Roman"/>
          <w:iCs/>
          <w:sz w:val="26"/>
          <w:szCs w:val="26"/>
          <w:lang w:val="ro-RO" w:eastAsia="ru-RU"/>
        </w:rPr>
        <w:t xml:space="preserve">constituie baza legală pentru acordarea asistenței financiare sub formă de grant din fondurile </w:t>
      </w:r>
      <w:r w:rsidR="000E681E">
        <w:rPr>
          <w:rFonts w:ascii="Times New Roman" w:eastAsia="Times New Roman" w:hAnsi="Times New Roman" w:cs="Times New Roman"/>
          <w:iCs/>
          <w:sz w:val="26"/>
          <w:szCs w:val="26"/>
          <w:lang w:val="ro-RO" w:eastAsia="ru-RU"/>
        </w:rPr>
        <w:t>ENI</w:t>
      </w:r>
      <w:r w:rsidR="008D3A85">
        <w:rPr>
          <w:rFonts w:ascii="Times New Roman" w:eastAsia="Times New Roman" w:hAnsi="Times New Roman" w:cs="Times New Roman"/>
          <w:iCs/>
          <w:sz w:val="26"/>
          <w:szCs w:val="26"/>
          <w:lang w:val="ro-RO" w:eastAsia="ru-RU"/>
        </w:rPr>
        <w:t>,</w:t>
      </w:r>
      <w:r w:rsidR="00280B36" w:rsidRPr="00280B36">
        <w:rPr>
          <w:rFonts w:ascii="Times New Roman" w:eastAsia="Times New Roman" w:hAnsi="Times New Roman" w:cs="Times New Roman"/>
          <w:iCs/>
          <w:sz w:val="26"/>
          <w:szCs w:val="26"/>
          <w:lang w:val="ro-RO" w:eastAsia="ru-RU"/>
        </w:rPr>
        <w:t xml:space="preserve"> </w:t>
      </w:r>
      <w:r w:rsidR="008D3A85">
        <w:rPr>
          <w:rFonts w:ascii="Times New Roman" w:eastAsia="Times New Roman" w:hAnsi="Times New Roman" w:cs="Times New Roman"/>
          <w:iCs/>
          <w:sz w:val="26"/>
          <w:szCs w:val="26"/>
          <w:lang w:val="ro-RO" w:eastAsia="ru-RU"/>
        </w:rPr>
        <w:t xml:space="preserve">fondurile </w:t>
      </w:r>
      <w:r w:rsidR="00280B36" w:rsidRPr="00280B36">
        <w:rPr>
          <w:rFonts w:ascii="Times New Roman" w:eastAsia="Times New Roman" w:hAnsi="Times New Roman" w:cs="Times New Roman"/>
          <w:iCs/>
          <w:sz w:val="26"/>
          <w:szCs w:val="26"/>
          <w:lang w:val="ro-RO" w:eastAsia="ru-RU"/>
        </w:rPr>
        <w:t xml:space="preserve"> Instrumentului European de Preaderare (EPA) </w:t>
      </w:r>
      <w:r w:rsidR="008D3A85">
        <w:rPr>
          <w:rFonts w:ascii="Times New Roman" w:eastAsia="Times New Roman" w:hAnsi="Times New Roman" w:cs="Times New Roman"/>
          <w:iCs/>
          <w:sz w:val="26"/>
          <w:szCs w:val="26"/>
          <w:lang w:val="ro-RO" w:eastAsia="ru-RU"/>
        </w:rPr>
        <w:t>și Fondul European de Dezvoltare  Regională (FEDR)</w:t>
      </w:r>
      <w:r w:rsidR="00BE5A55">
        <w:rPr>
          <w:rFonts w:ascii="Times New Roman" w:eastAsia="Times New Roman" w:hAnsi="Times New Roman" w:cs="Times New Roman"/>
          <w:iCs/>
          <w:sz w:val="26"/>
          <w:szCs w:val="26"/>
          <w:lang w:val="ro-RO" w:eastAsia="ru-RU"/>
        </w:rPr>
        <w:t xml:space="preserve"> </w:t>
      </w:r>
      <w:r w:rsidR="00280B36" w:rsidRPr="00280B36">
        <w:rPr>
          <w:rFonts w:ascii="Times New Roman" w:eastAsia="Times New Roman" w:hAnsi="Times New Roman" w:cs="Times New Roman"/>
          <w:iCs/>
          <w:sz w:val="26"/>
          <w:szCs w:val="26"/>
          <w:lang w:val="ro-RO" w:eastAsia="ru-RU"/>
        </w:rPr>
        <w:t xml:space="preserve">în valoare de 49 mil. Euro pentru finanțarea activităților implementate de beneficiarii </w:t>
      </w:r>
      <w:r>
        <w:rPr>
          <w:rFonts w:ascii="Times New Roman" w:eastAsia="Times New Roman" w:hAnsi="Times New Roman" w:cs="Times New Roman"/>
          <w:iCs/>
          <w:sz w:val="26"/>
          <w:szCs w:val="26"/>
          <w:lang w:val="ro-RO" w:eastAsia="ru-RU"/>
        </w:rPr>
        <w:t>P</w:t>
      </w:r>
      <w:r w:rsidR="00280B36" w:rsidRPr="00280B36">
        <w:rPr>
          <w:rFonts w:ascii="Times New Roman" w:eastAsia="Times New Roman" w:hAnsi="Times New Roman" w:cs="Times New Roman"/>
          <w:iCs/>
          <w:sz w:val="26"/>
          <w:szCs w:val="26"/>
          <w:lang w:val="ro-RO" w:eastAsia="ru-RU"/>
        </w:rPr>
        <w:t>rogram</w:t>
      </w:r>
      <w:r>
        <w:rPr>
          <w:rFonts w:ascii="Times New Roman" w:eastAsia="Times New Roman" w:hAnsi="Times New Roman" w:cs="Times New Roman"/>
          <w:iCs/>
          <w:sz w:val="26"/>
          <w:szCs w:val="26"/>
          <w:lang w:val="ro-RO" w:eastAsia="ru-RU"/>
        </w:rPr>
        <w:t xml:space="preserve">ului </w:t>
      </w:r>
      <w:r w:rsidRPr="000B449E">
        <w:rPr>
          <w:rFonts w:ascii="Times New Roman" w:eastAsia="Times New Roman" w:hAnsi="Times New Roman" w:cs="Times New Roman"/>
          <w:iCs/>
          <w:sz w:val="26"/>
          <w:szCs w:val="26"/>
          <w:lang w:val="ro-RO" w:eastAsia="ru-RU"/>
        </w:rPr>
        <w:t>Operațional Comun Bazinul Mării Negre 2014-2020</w:t>
      </w:r>
      <w:r w:rsidR="00280B36" w:rsidRPr="000B449E">
        <w:rPr>
          <w:rFonts w:ascii="Times New Roman" w:eastAsia="Times New Roman" w:hAnsi="Times New Roman" w:cs="Times New Roman"/>
          <w:iCs/>
          <w:sz w:val="26"/>
          <w:szCs w:val="26"/>
          <w:lang w:val="ro-RO" w:eastAsia="ru-RU"/>
        </w:rPr>
        <w:t>.</w:t>
      </w:r>
      <w:r w:rsidR="00280B36" w:rsidRPr="00280B36">
        <w:rPr>
          <w:rFonts w:ascii="Times New Roman" w:eastAsia="Times New Roman" w:hAnsi="Times New Roman" w:cs="Times New Roman"/>
          <w:iCs/>
          <w:sz w:val="26"/>
          <w:szCs w:val="26"/>
          <w:lang w:val="ro-RO" w:eastAsia="ru-RU"/>
        </w:rPr>
        <w:t xml:space="preserve"> </w:t>
      </w:r>
      <w:r w:rsidR="0072192F">
        <w:rPr>
          <w:rFonts w:ascii="Times New Roman" w:eastAsia="Times New Roman" w:hAnsi="Times New Roman" w:cs="Times New Roman"/>
          <w:iCs/>
          <w:sz w:val="26"/>
          <w:szCs w:val="26"/>
          <w:lang w:val="ro-RO" w:eastAsia="ru-RU"/>
        </w:rPr>
        <w:t>B</w:t>
      </w:r>
      <w:r w:rsidR="00280B36" w:rsidRPr="00280B36">
        <w:rPr>
          <w:rFonts w:ascii="Times New Roman" w:eastAsia="Times New Roman" w:hAnsi="Times New Roman" w:cs="Times New Roman"/>
          <w:iCs/>
          <w:sz w:val="26"/>
          <w:szCs w:val="26"/>
          <w:lang w:val="ro-RO" w:eastAsia="ru-RU"/>
        </w:rPr>
        <w:t xml:space="preserve">eneficiarii programului </w:t>
      </w:r>
      <w:r w:rsidR="0072192F">
        <w:rPr>
          <w:rFonts w:ascii="Times New Roman" w:eastAsia="Times New Roman" w:hAnsi="Times New Roman" w:cs="Times New Roman"/>
          <w:iCs/>
          <w:sz w:val="26"/>
          <w:szCs w:val="26"/>
          <w:lang w:val="ro-RO" w:eastAsia="ru-RU"/>
        </w:rPr>
        <w:t>includ</w:t>
      </w:r>
      <w:r w:rsidR="00280B36" w:rsidRPr="00280B36">
        <w:rPr>
          <w:rFonts w:ascii="Times New Roman" w:eastAsia="Times New Roman" w:hAnsi="Times New Roman" w:cs="Times New Roman"/>
          <w:iCs/>
          <w:sz w:val="26"/>
          <w:szCs w:val="26"/>
          <w:lang w:val="ro-RO" w:eastAsia="ru-RU"/>
        </w:rPr>
        <w:t xml:space="preserve"> autorități publice locale și raionale, instituții publice,  institu</w:t>
      </w:r>
      <w:r w:rsidR="00280B36">
        <w:rPr>
          <w:rFonts w:ascii="Times New Roman" w:eastAsia="Times New Roman" w:hAnsi="Times New Roman" w:cs="Times New Roman"/>
          <w:iCs/>
          <w:sz w:val="26"/>
          <w:szCs w:val="26"/>
          <w:lang w:val="ro-RO" w:eastAsia="ru-RU"/>
        </w:rPr>
        <w:t>ții de cultură și de cercetare, asociații obștești,</w:t>
      </w:r>
      <w:r w:rsidR="00280B36" w:rsidRPr="00280B36">
        <w:rPr>
          <w:rFonts w:ascii="Times New Roman" w:eastAsia="Times New Roman" w:hAnsi="Times New Roman" w:cs="Times New Roman"/>
          <w:iCs/>
          <w:sz w:val="26"/>
          <w:szCs w:val="26"/>
          <w:lang w:val="ro-RO" w:eastAsia="ru-RU"/>
        </w:rPr>
        <w:t xml:space="preserve"> etc</w:t>
      </w:r>
      <w:r w:rsidR="00280B36">
        <w:rPr>
          <w:rFonts w:ascii="Times New Roman" w:eastAsia="Times New Roman" w:hAnsi="Times New Roman" w:cs="Times New Roman"/>
          <w:iCs/>
          <w:sz w:val="26"/>
          <w:szCs w:val="26"/>
          <w:lang w:val="ro-RO" w:eastAsia="ru-RU"/>
        </w:rPr>
        <w:t>.</w:t>
      </w:r>
      <w:r w:rsidR="00280B36" w:rsidRPr="00280B36">
        <w:rPr>
          <w:rFonts w:ascii="Times New Roman" w:eastAsia="Times New Roman" w:hAnsi="Times New Roman" w:cs="Times New Roman"/>
          <w:iCs/>
          <w:sz w:val="26"/>
          <w:szCs w:val="26"/>
          <w:lang w:val="ro-RO" w:eastAsia="ru-RU"/>
        </w:rPr>
        <w:t xml:space="preserve"> din cele 8 țări participante la program: România, Bulgaria, Grecia, Turcia, Republica Moldova, Ucraina, Armenia și Georgia.</w:t>
      </w:r>
      <w:r w:rsidR="005C2A8C">
        <w:rPr>
          <w:rFonts w:ascii="Times New Roman" w:eastAsia="Times New Roman" w:hAnsi="Times New Roman" w:cs="Times New Roman"/>
          <w:iCs/>
          <w:sz w:val="26"/>
          <w:szCs w:val="26"/>
          <w:lang w:val="ro-RO" w:eastAsia="ru-RU"/>
        </w:rPr>
        <w:t xml:space="preserve"> </w:t>
      </w:r>
      <w:r w:rsidR="007F7310">
        <w:rPr>
          <w:rFonts w:ascii="Times New Roman" w:eastAsia="Times New Roman" w:hAnsi="Times New Roman" w:cs="Times New Roman"/>
          <w:iCs/>
          <w:sz w:val="26"/>
          <w:szCs w:val="26"/>
          <w:lang w:val="ro-RO" w:eastAsia="ru-RU"/>
        </w:rPr>
        <w:t>Actualmente</w:t>
      </w:r>
      <w:r w:rsidR="00BE5A55">
        <w:rPr>
          <w:rFonts w:ascii="Times New Roman" w:eastAsia="Times New Roman" w:hAnsi="Times New Roman" w:cs="Times New Roman"/>
          <w:iCs/>
          <w:sz w:val="26"/>
          <w:szCs w:val="26"/>
          <w:lang w:val="ro-RO" w:eastAsia="ru-RU"/>
        </w:rPr>
        <w:t>,</w:t>
      </w:r>
      <w:r w:rsidR="007F7310">
        <w:rPr>
          <w:rFonts w:ascii="Times New Roman" w:eastAsia="Times New Roman" w:hAnsi="Times New Roman" w:cs="Times New Roman"/>
          <w:iCs/>
          <w:sz w:val="26"/>
          <w:szCs w:val="26"/>
          <w:lang w:val="ro-RO" w:eastAsia="ru-RU"/>
        </w:rPr>
        <w:t xml:space="preserve"> </w:t>
      </w:r>
      <w:r w:rsidR="005C2A8C">
        <w:rPr>
          <w:rFonts w:ascii="Times New Roman" w:eastAsia="Times New Roman" w:hAnsi="Times New Roman" w:cs="Times New Roman"/>
          <w:iCs/>
          <w:sz w:val="26"/>
          <w:szCs w:val="26"/>
          <w:lang w:val="ro-RO" w:eastAsia="ru-RU"/>
        </w:rPr>
        <w:t xml:space="preserve">Autoritatea de Management a Programului este </w:t>
      </w:r>
      <w:r w:rsidR="005C2A8C" w:rsidRPr="005C2A8C">
        <w:rPr>
          <w:rFonts w:ascii="Times New Roman" w:eastAsia="Times New Roman" w:hAnsi="Times New Roman" w:cs="Times New Roman"/>
          <w:iCs/>
          <w:sz w:val="26"/>
          <w:szCs w:val="26"/>
          <w:lang w:val="ro-RO" w:eastAsia="ru-RU"/>
        </w:rPr>
        <w:t>Ministerul Dezvoltării</w:t>
      </w:r>
      <w:r w:rsidR="007F7310">
        <w:rPr>
          <w:rFonts w:ascii="Times New Roman" w:eastAsia="Times New Roman" w:hAnsi="Times New Roman" w:cs="Times New Roman"/>
          <w:iCs/>
          <w:sz w:val="26"/>
          <w:szCs w:val="26"/>
          <w:lang w:val="ro-RO" w:eastAsia="ru-RU"/>
        </w:rPr>
        <w:t xml:space="preserve">, Lucrărilor </w:t>
      </w:r>
      <w:r w:rsidR="005C2A8C" w:rsidRPr="005C2A8C">
        <w:rPr>
          <w:rFonts w:ascii="Times New Roman" w:eastAsia="Times New Roman" w:hAnsi="Times New Roman" w:cs="Times New Roman"/>
          <w:iCs/>
          <w:sz w:val="26"/>
          <w:szCs w:val="26"/>
          <w:lang w:val="ro-RO" w:eastAsia="ru-RU"/>
        </w:rPr>
        <w:t xml:space="preserve"> </w:t>
      </w:r>
      <w:r w:rsidR="007F7310" w:rsidRPr="005C2A8C">
        <w:rPr>
          <w:rFonts w:ascii="Times New Roman" w:eastAsia="Times New Roman" w:hAnsi="Times New Roman" w:cs="Times New Roman"/>
          <w:iCs/>
          <w:sz w:val="26"/>
          <w:szCs w:val="26"/>
          <w:lang w:val="ro-RO" w:eastAsia="ru-RU"/>
        </w:rPr>
        <w:t xml:space="preserve">Publice </w:t>
      </w:r>
      <w:r w:rsidR="005C2A8C" w:rsidRPr="005C2A8C">
        <w:rPr>
          <w:rFonts w:ascii="Times New Roman" w:eastAsia="Times New Roman" w:hAnsi="Times New Roman" w:cs="Times New Roman"/>
          <w:iCs/>
          <w:sz w:val="26"/>
          <w:szCs w:val="26"/>
          <w:lang w:val="ro-RO" w:eastAsia="ru-RU"/>
        </w:rPr>
        <w:t xml:space="preserve">și Administrației </w:t>
      </w:r>
      <w:r w:rsidR="00915F42">
        <w:rPr>
          <w:rFonts w:ascii="Times New Roman" w:eastAsia="Times New Roman" w:hAnsi="Times New Roman" w:cs="Times New Roman"/>
          <w:iCs/>
          <w:sz w:val="26"/>
          <w:szCs w:val="26"/>
          <w:lang w:val="ro-RO" w:eastAsia="ru-RU"/>
        </w:rPr>
        <w:t>din</w:t>
      </w:r>
      <w:r w:rsidR="005C2A8C" w:rsidRPr="005C2A8C">
        <w:rPr>
          <w:rFonts w:ascii="Times New Roman" w:eastAsia="Times New Roman" w:hAnsi="Times New Roman" w:cs="Times New Roman"/>
          <w:iCs/>
          <w:sz w:val="26"/>
          <w:szCs w:val="26"/>
          <w:lang w:val="ro-RO" w:eastAsia="ru-RU"/>
        </w:rPr>
        <w:t xml:space="preserve"> Români</w:t>
      </w:r>
      <w:r w:rsidR="00915F42">
        <w:rPr>
          <w:rFonts w:ascii="Times New Roman" w:eastAsia="Times New Roman" w:hAnsi="Times New Roman" w:cs="Times New Roman"/>
          <w:iCs/>
          <w:sz w:val="26"/>
          <w:szCs w:val="26"/>
          <w:lang w:val="ro-RO" w:eastAsia="ru-RU"/>
        </w:rPr>
        <w:t>a.</w:t>
      </w:r>
    </w:p>
    <w:p w:rsidR="009E42AC" w:rsidRDefault="009E42AC" w:rsidP="00915F42">
      <w:pPr>
        <w:spacing w:after="0" w:line="240" w:lineRule="auto"/>
        <w:jc w:val="both"/>
        <w:rPr>
          <w:rFonts w:ascii="Times New Roman" w:eastAsia="Times New Roman" w:hAnsi="Times New Roman" w:cs="Times New Roman"/>
          <w:iCs/>
          <w:sz w:val="26"/>
          <w:szCs w:val="26"/>
          <w:lang w:val="ro-RO" w:eastAsia="ru-RU"/>
        </w:rPr>
      </w:pPr>
    </w:p>
    <w:p w:rsidR="00B3762F" w:rsidRDefault="007D6F80" w:rsidP="004B1B08">
      <w:pPr>
        <w:spacing w:after="0" w:line="240" w:lineRule="auto"/>
        <w:ind w:firstLine="708"/>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Raționamentul de</w:t>
      </w:r>
      <w:r w:rsidRPr="007D6F80">
        <w:rPr>
          <w:rFonts w:ascii="Times New Roman" w:eastAsia="Times New Roman" w:hAnsi="Times New Roman" w:cs="Times New Roman"/>
          <w:iCs/>
          <w:sz w:val="26"/>
          <w:szCs w:val="26"/>
          <w:lang w:val="ro-RO" w:eastAsia="ru-RU"/>
        </w:rPr>
        <w:t xml:space="preserve"> modificare</w:t>
      </w:r>
      <w:r>
        <w:rPr>
          <w:rFonts w:ascii="Times New Roman" w:eastAsia="Times New Roman" w:hAnsi="Times New Roman" w:cs="Times New Roman"/>
          <w:iCs/>
          <w:sz w:val="26"/>
          <w:szCs w:val="26"/>
          <w:lang w:val="ro-RO" w:eastAsia="ru-RU"/>
        </w:rPr>
        <w:t xml:space="preserve"> a tratatului a </w:t>
      </w:r>
      <w:r w:rsidR="00B3762F">
        <w:rPr>
          <w:rFonts w:ascii="Times New Roman" w:eastAsia="Times New Roman" w:hAnsi="Times New Roman" w:cs="Times New Roman"/>
          <w:iCs/>
          <w:sz w:val="26"/>
          <w:szCs w:val="26"/>
          <w:lang w:val="ro-RO" w:eastAsia="ru-RU"/>
        </w:rPr>
        <w:t>constat în a</w:t>
      </w:r>
      <w:r>
        <w:rPr>
          <w:rFonts w:ascii="Times New Roman" w:eastAsia="Times New Roman" w:hAnsi="Times New Roman" w:cs="Times New Roman"/>
          <w:iCs/>
          <w:sz w:val="26"/>
          <w:szCs w:val="26"/>
          <w:lang w:val="ro-RO" w:eastAsia="ru-RU"/>
        </w:rPr>
        <w:t xml:space="preserve"> ofer</w:t>
      </w:r>
      <w:r w:rsidR="00B3762F">
        <w:rPr>
          <w:rFonts w:ascii="Times New Roman" w:eastAsia="Times New Roman" w:hAnsi="Times New Roman" w:cs="Times New Roman"/>
          <w:iCs/>
          <w:sz w:val="26"/>
          <w:szCs w:val="26"/>
          <w:lang w:val="ro-RO" w:eastAsia="ru-RU"/>
        </w:rPr>
        <w:t>i</w:t>
      </w:r>
      <w:r>
        <w:rPr>
          <w:rFonts w:ascii="Times New Roman" w:eastAsia="Times New Roman" w:hAnsi="Times New Roman" w:cs="Times New Roman"/>
          <w:iCs/>
          <w:sz w:val="26"/>
          <w:szCs w:val="26"/>
          <w:lang w:val="ro-RO" w:eastAsia="ru-RU"/>
        </w:rPr>
        <w:t xml:space="preserve"> </w:t>
      </w:r>
      <w:r w:rsidR="00344C43">
        <w:rPr>
          <w:rFonts w:ascii="Times New Roman" w:eastAsia="Times New Roman" w:hAnsi="Times New Roman" w:cs="Times New Roman"/>
          <w:iCs/>
          <w:sz w:val="26"/>
          <w:szCs w:val="26"/>
          <w:lang w:val="ro-RO" w:eastAsia="ru-RU"/>
        </w:rPr>
        <w:t>P</w:t>
      </w:r>
      <w:r>
        <w:rPr>
          <w:rFonts w:ascii="Times New Roman" w:eastAsia="Times New Roman" w:hAnsi="Times New Roman" w:cs="Times New Roman"/>
          <w:iCs/>
          <w:sz w:val="26"/>
          <w:szCs w:val="26"/>
          <w:lang w:val="ro-RO" w:eastAsia="ru-RU"/>
        </w:rPr>
        <w:t>rogram</w:t>
      </w:r>
      <w:r w:rsidR="00344C43">
        <w:rPr>
          <w:rFonts w:ascii="Times New Roman" w:eastAsia="Times New Roman" w:hAnsi="Times New Roman" w:cs="Times New Roman"/>
          <w:iCs/>
          <w:sz w:val="26"/>
          <w:szCs w:val="26"/>
          <w:lang w:val="ro-RO" w:eastAsia="ru-RU"/>
        </w:rPr>
        <w:t>ului</w:t>
      </w:r>
      <w:r>
        <w:rPr>
          <w:rFonts w:ascii="Times New Roman" w:eastAsia="Times New Roman" w:hAnsi="Times New Roman" w:cs="Times New Roman"/>
          <w:iCs/>
          <w:sz w:val="26"/>
          <w:szCs w:val="26"/>
          <w:lang w:val="ro-RO" w:eastAsia="ru-RU"/>
        </w:rPr>
        <w:t xml:space="preserve"> </w:t>
      </w:r>
      <w:r w:rsidR="00344C43" w:rsidRPr="00344C43">
        <w:rPr>
          <w:rFonts w:ascii="Times New Roman" w:eastAsia="Times New Roman" w:hAnsi="Times New Roman" w:cs="Times New Roman"/>
          <w:iCs/>
          <w:sz w:val="26"/>
          <w:szCs w:val="26"/>
          <w:lang w:val="ro-RO" w:eastAsia="ru-RU"/>
        </w:rPr>
        <w:t>Operațional Comun Bazinul Mării Negre 2014-2020</w:t>
      </w:r>
      <w:r>
        <w:rPr>
          <w:rFonts w:ascii="Times New Roman" w:eastAsia="Times New Roman" w:hAnsi="Times New Roman" w:cs="Times New Roman"/>
          <w:iCs/>
          <w:sz w:val="26"/>
          <w:szCs w:val="26"/>
          <w:lang w:val="ro-RO" w:eastAsia="ru-RU"/>
        </w:rPr>
        <w:t xml:space="preserve"> posibilitatea de a răspunde provocărilor cauzate de pandemia Covid-19 și a reieșit din modificarea, la 23 iunie 2020,  a </w:t>
      </w:r>
      <w:r w:rsidR="002E74E0" w:rsidRPr="00B3762F">
        <w:rPr>
          <w:rFonts w:ascii="Times New Roman" w:eastAsia="Times New Roman" w:hAnsi="Times New Roman" w:cs="Times New Roman"/>
          <w:i/>
          <w:iCs/>
          <w:sz w:val="26"/>
          <w:szCs w:val="26"/>
          <w:lang w:val="ro-RO" w:eastAsia="ru-RU"/>
        </w:rPr>
        <w:t>Regulamentul</w:t>
      </w:r>
      <w:r w:rsidR="00B3762F" w:rsidRPr="00B3762F">
        <w:rPr>
          <w:rFonts w:ascii="Times New Roman" w:eastAsia="Times New Roman" w:hAnsi="Times New Roman" w:cs="Times New Roman"/>
          <w:i/>
          <w:iCs/>
          <w:sz w:val="26"/>
          <w:szCs w:val="26"/>
          <w:lang w:val="ro-RO" w:eastAsia="ru-RU"/>
        </w:rPr>
        <w:t>ui</w:t>
      </w:r>
      <w:r w:rsidR="002E74E0" w:rsidRPr="00B3762F">
        <w:rPr>
          <w:rFonts w:ascii="Times New Roman" w:eastAsia="Times New Roman" w:hAnsi="Times New Roman" w:cs="Times New Roman"/>
          <w:i/>
          <w:iCs/>
          <w:sz w:val="26"/>
          <w:szCs w:val="26"/>
          <w:lang w:val="ro-RO" w:eastAsia="ru-RU"/>
        </w:rPr>
        <w:t xml:space="preserve"> de punere în aplicare (UE) nr. 897/2014 al Comisiei din 18 august 2014 de stabilire a unor dispoziții specifice privind punerea în aplicare a Programelor de cooperare transfrontalieră</w:t>
      </w:r>
      <w:r w:rsidR="00344C43" w:rsidRPr="000E681E">
        <w:rPr>
          <w:rFonts w:ascii="Times New Roman" w:eastAsia="Times New Roman" w:hAnsi="Times New Roman" w:cs="Times New Roman"/>
          <w:i/>
          <w:iCs/>
          <w:sz w:val="26"/>
          <w:szCs w:val="26"/>
          <w:lang w:val="ro-RO" w:eastAsia="ru-RU"/>
        </w:rPr>
        <w:t>,</w:t>
      </w:r>
      <w:r w:rsidR="002E74E0" w:rsidRPr="000E681E">
        <w:rPr>
          <w:rFonts w:ascii="Times New Roman" w:eastAsia="Times New Roman" w:hAnsi="Times New Roman" w:cs="Times New Roman"/>
          <w:i/>
          <w:iCs/>
          <w:sz w:val="26"/>
          <w:szCs w:val="26"/>
          <w:lang w:val="ro-RO" w:eastAsia="ru-RU"/>
        </w:rPr>
        <w:t xml:space="preserve"> finanțate în temeiul Regulamentului (UE) nr. 232/2014 al Parlamentului European și al Consiliului de instituire a unui instrument european de vecinătate</w:t>
      </w:r>
      <w:r w:rsidR="00B3762F" w:rsidRPr="000E681E">
        <w:rPr>
          <w:rFonts w:ascii="Times New Roman" w:eastAsia="Times New Roman" w:hAnsi="Times New Roman" w:cs="Times New Roman"/>
          <w:i/>
          <w:iCs/>
          <w:sz w:val="26"/>
          <w:szCs w:val="26"/>
          <w:lang w:val="ro-RO" w:eastAsia="ru-RU"/>
        </w:rPr>
        <w:t>.</w:t>
      </w:r>
    </w:p>
    <w:p w:rsidR="000E681E" w:rsidRPr="000E681E" w:rsidRDefault="000E681E" w:rsidP="000E681E">
      <w:pPr>
        <w:spacing w:after="0" w:line="240" w:lineRule="auto"/>
        <w:ind w:firstLine="708"/>
        <w:jc w:val="both"/>
        <w:rPr>
          <w:rFonts w:ascii="Times New Roman" w:eastAsia="Times New Roman" w:hAnsi="Times New Roman" w:cs="Times New Roman"/>
          <w:iCs/>
          <w:sz w:val="26"/>
          <w:szCs w:val="26"/>
          <w:lang w:val="ro-RO" w:eastAsia="ru-RU"/>
        </w:rPr>
      </w:pPr>
      <w:r w:rsidRPr="000E681E">
        <w:rPr>
          <w:rFonts w:ascii="Times New Roman" w:eastAsia="Times New Roman" w:hAnsi="Times New Roman" w:cs="Times New Roman"/>
          <w:iCs/>
          <w:sz w:val="26"/>
          <w:szCs w:val="26"/>
          <w:lang w:val="ro-RO" w:eastAsia="ru-RU"/>
        </w:rPr>
        <w:t>Amendamentul propus are următoarele obiective:</w:t>
      </w:r>
    </w:p>
    <w:p w:rsidR="000E681E" w:rsidRPr="000E681E" w:rsidRDefault="000E681E" w:rsidP="000E681E">
      <w:pPr>
        <w:spacing w:after="0" w:line="240" w:lineRule="auto"/>
        <w:ind w:firstLine="708"/>
        <w:jc w:val="both"/>
        <w:rPr>
          <w:rFonts w:ascii="Times New Roman" w:eastAsia="Times New Roman" w:hAnsi="Times New Roman" w:cs="Times New Roman"/>
          <w:iCs/>
          <w:sz w:val="26"/>
          <w:szCs w:val="26"/>
          <w:lang w:val="ro-RO" w:eastAsia="ru-RU"/>
        </w:rPr>
      </w:pPr>
      <w:r w:rsidRPr="000E681E">
        <w:rPr>
          <w:rFonts w:ascii="Times New Roman" w:eastAsia="Times New Roman" w:hAnsi="Times New Roman" w:cs="Times New Roman"/>
          <w:iCs/>
          <w:sz w:val="26"/>
          <w:szCs w:val="26"/>
          <w:lang w:val="ro-RO" w:eastAsia="ru-RU"/>
        </w:rPr>
        <w:t>a) Modificarea Art</w:t>
      </w:r>
      <w:r>
        <w:rPr>
          <w:rFonts w:ascii="Times New Roman" w:eastAsia="Times New Roman" w:hAnsi="Times New Roman" w:cs="Times New Roman"/>
          <w:iCs/>
          <w:sz w:val="26"/>
          <w:szCs w:val="26"/>
          <w:lang w:val="ro-RO" w:eastAsia="ru-RU"/>
        </w:rPr>
        <w:t>.</w:t>
      </w:r>
      <w:r w:rsidRPr="000E681E">
        <w:rPr>
          <w:rFonts w:ascii="Times New Roman" w:eastAsia="Times New Roman" w:hAnsi="Times New Roman" w:cs="Times New Roman"/>
          <w:iCs/>
          <w:sz w:val="26"/>
          <w:szCs w:val="26"/>
          <w:lang w:val="ro-RO" w:eastAsia="ru-RU"/>
        </w:rPr>
        <w:t xml:space="preserve"> 5 – Perioada de executare, din partea „Condiții speciale”;</w:t>
      </w:r>
    </w:p>
    <w:p w:rsidR="000E681E" w:rsidRPr="000E681E" w:rsidRDefault="000E681E" w:rsidP="000E681E">
      <w:pPr>
        <w:spacing w:after="0" w:line="240" w:lineRule="auto"/>
        <w:ind w:firstLine="708"/>
        <w:jc w:val="both"/>
        <w:rPr>
          <w:rFonts w:ascii="Times New Roman" w:eastAsia="Times New Roman" w:hAnsi="Times New Roman" w:cs="Times New Roman"/>
          <w:iCs/>
          <w:sz w:val="26"/>
          <w:szCs w:val="26"/>
          <w:lang w:val="ro-RO" w:eastAsia="ru-RU"/>
        </w:rPr>
      </w:pPr>
      <w:r w:rsidRPr="000E681E">
        <w:rPr>
          <w:rFonts w:ascii="Times New Roman" w:eastAsia="Times New Roman" w:hAnsi="Times New Roman" w:cs="Times New Roman"/>
          <w:iCs/>
          <w:sz w:val="26"/>
          <w:szCs w:val="26"/>
          <w:lang w:val="ro-RO" w:eastAsia="ru-RU"/>
        </w:rPr>
        <w:t>b) Modificarea Art</w:t>
      </w:r>
      <w:r>
        <w:rPr>
          <w:rFonts w:ascii="Times New Roman" w:eastAsia="Times New Roman" w:hAnsi="Times New Roman" w:cs="Times New Roman"/>
          <w:iCs/>
          <w:sz w:val="26"/>
          <w:szCs w:val="26"/>
          <w:lang w:val="ro-RO" w:eastAsia="ru-RU"/>
        </w:rPr>
        <w:t>.</w:t>
      </w:r>
      <w:r w:rsidRPr="000E681E">
        <w:rPr>
          <w:rFonts w:ascii="Times New Roman" w:eastAsia="Times New Roman" w:hAnsi="Times New Roman" w:cs="Times New Roman"/>
          <w:iCs/>
          <w:sz w:val="26"/>
          <w:szCs w:val="26"/>
          <w:lang w:val="ro-RO" w:eastAsia="ru-RU"/>
        </w:rPr>
        <w:t xml:space="preserve"> 6 – Date de contact, din partea „Condiții speciale”;</w:t>
      </w:r>
    </w:p>
    <w:p w:rsidR="000E681E" w:rsidRPr="000E681E" w:rsidRDefault="000E681E" w:rsidP="000E681E">
      <w:pPr>
        <w:spacing w:after="0" w:line="240" w:lineRule="auto"/>
        <w:ind w:firstLine="708"/>
        <w:jc w:val="both"/>
        <w:rPr>
          <w:rFonts w:ascii="Times New Roman" w:eastAsia="Times New Roman" w:hAnsi="Times New Roman" w:cs="Times New Roman"/>
          <w:iCs/>
          <w:sz w:val="26"/>
          <w:szCs w:val="26"/>
          <w:lang w:val="ro-RO" w:eastAsia="ru-RU"/>
        </w:rPr>
      </w:pPr>
      <w:r w:rsidRPr="000E681E">
        <w:rPr>
          <w:rFonts w:ascii="Times New Roman" w:eastAsia="Times New Roman" w:hAnsi="Times New Roman" w:cs="Times New Roman"/>
          <w:iCs/>
          <w:sz w:val="26"/>
          <w:szCs w:val="26"/>
          <w:lang w:val="ro-RO" w:eastAsia="ru-RU"/>
        </w:rPr>
        <w:t>c) Modificarea Art</w:t>
      </w:r>
      <w:r>
        <w:rPr>
          <w:rFonts w:ascii="Times New Roman" w:eastAsia="Times New Roman" w:hAnsi="Times New Roman" w:cs="Times New Roman"/>
          <w:iCs/>
          <w:sz w:val="26"/>
          <w:szCs w:val="26"/>
          <w:lang w:val="ro-RO" w:eastAsia="ru-RU"/>
        </w:rPr>
        <w:t>.</w:t>
      </w:r>
      <w:r w:rsidRPr="000E681E">
        <w:rPr>
          <w:rFonts w:ascii="Times New Roman" w:eastAsia="Times New Roman" w:hAnsi="Times New Roman" w:cs="Times New Roman"/>
          <w:iCs/>
          <w:sz w:val="26"/>
          <w:szCs w:val="26"/>
          <w:lang w:val="ro-RO" w:eastAsia="ru-RU"/>
        </w:rPr>
        <w:t xml:space="preserve"> 3 – Perioada de execuție, din Anexa I </w:t>
      </w:r>
      <w:r w:rsidR="00A579B6">
        <w:rPr>
          <w:rFonts w:ascii="Times New Roman" w:eastAsia="Times New Roman" w:hAnsi="Times New Roman" w:cs="Times New Roman"/>
          <w:iCs/>
          <w:sz w:val="26"/>
          <w:szCs w:val="26"/>
          <w:lang w:val="ro-RO" w:eastAsia="ru-RU"/>
        </w:rPr>
        <w:t xml:space="preserve"> </w:t>
      </w:r>
      <w:r w:rsidRPr="00BE5A55">
        <w:rPr>
          <w:rFonts w:ascii="Times New Roman" w:eastAsia="Times New Roman" w:hAnsi="Times New Roman" w:cs="Times New Roman"/>
          <w:iCs/>
          <w:sz w:val="26"/>
          <w:szCs w:val="26"/>
          <w:lang w:val="ro-RO" w:eastAsia="ru-RU"/>
        </w:rPr>
        <w:t>Condiții generale</w:t>
      </w:r>
      <w:r w:rsidR="00A579B6">
        <w:rPr>
          <w:rFonts w:ascii="Times New Roman" w:eastAsia="Times New Roman" w:hAnsi="Times New Roman" w:cs="Times New Roman"/>
          <w:iCs/>
          <w:sz w:val="26"/>
          <w:szCs w:val="26"/>
          <w:lang w:val="ro-RO" w:eastAsia="ru-RU"/>
        </w:rPr>
        <w:t xml:space="preserve"> ;</w:t>
      </w:r>
      <w:r w:rsidRPr="000E681E">
        <w:rPr>
          <w:rFonts w:ascii="Times New Roman" w:eastAsia="Times New Roman" w:hAnsi="Times New Roman" w:cs="Times New Roman"/>
          <w:iCs/>
          <w:sz w:val="26"/>
          <w:szCs w:val="26"/>
          <w:lang w:val="ro-RO" w:eastAsia="ru-RU"/>
        </w:rPr>
        <w:t xml:space="preserve"> </w:t>
      </w:r>
    </w:p>
    <w:p w:rsidR="006362EB" w:rsidRPr="00E1607A" w:rsidRDefault="000E681E" w:rsidP="00E1607A">
      <w:pPr>
        <w:spacing w:after="0" w:line="240" w:lineRule="auto"/>
        <w:ind w:firstLine="708"/>
        <w:jc w:val="both"/>
        <w:rPr>
          <w:rFonts w:ascii="Times New Roman" w:eastAsia="Times New Roman" w:hAnsi="Times New Roman" w:cs="Times New Roman"/>
          <w:iCs/>
          <w:sz w:val="26"/>
          <w:szCs w:val="26"/>
          <w:lang w:val="ro-RO" w:eastAsia="ru-RU"/>
        </w:rPr>
      </w:pPr>
      <w:r w:rsidRPr="000E681E">
        <w:rPr>
          <w:rFonts w:ascii="Times New Roman" w:eastAsia="Times New Roman" w:hAnsi="Times New Roman" w:cs="Times New Roman"/>
          <w:iCs/>
          <w:sz w:val="26"/>
          <w:szCs w:val="26"/>
          <w:lang w:val="ro-RO" w:eastAsia="ru-RU"/>
        </w:rPr>
        <w:t xml:space="preserve">d) Modificarea Anexei II – </w:t>
      </w:r>
      <w:r w:rsidRPr="00BE5A55">
        <w:rPr>
          <w:rFonts w:ascii="Times New Roman" w:eastAsia="Times New Roman" w:hAnsi="Times New Roman" w:cs="Times New Roman"/>
          <w:iCs/>
          <w:sz w:val="26"/>
          <w:szCs w:val="26"/>
          <w:lang w:val="ro-RO" w:eastAsia="ru-RU"/>
        </w:rPr>
        <w:t>Programul</w:t>
      </w:r>
      <w:r w:rsidRPr="000E681E">
        <w:rPr>
          <w:rFonts w:ascii="Times New Roman" w:eastAsia="Times New Roman" w:hAnsi="Times New Roman" w:cs="Times New Roman"/>
          <w:iCs/>
          <w:sz w:val="26"/>
          <w:szCs w:val="26"/>
          <w:lang w:val="ro-RO" w:eastAsia="ru-RU"/>
        </w:rPr>
        <w:t>.</w:t>
      </w:r>
    </w:p>
    <w:p w:rsidR="00BE5A55" w:rsidRDefault="008F0F41" w:rsidP="00BE5A55">
      <w:pPr>
        <w:pStyle w:val="ListParagraph"/>
        <w:numPr>
          <w:ilvl w:val="0"/>
          <w:numId w:val="1"/>
        </w:numPr>
        <w:rPr>
          <w:rFonts w:ascii="Times New Roman" w:eastAsia="Calibri" w:hAnsi="Times New Roman" w:cs="Times New Roman"/>
          <w:b/>
          <w:sz w:val="26"/>
          <w:szCs w:val="26"/>
          <w:lang w:val="ro-RO"/>
        </w:rPr>
      </w:pPr>
      <w:r w:rsidRPr="005C3FAF">
        <w:rPr>
          <w:rFonts w:ascii="Times New Roman" w:eastAsia="Calibri" w:hAnsi="Times New Roman" w:cs="Times New Roman"/>
          <w:b/>
          <w:sz w:val="26"/>
          <w:szCs w:val="26"/>
          <w:lang w:val="ro-RO"/>
        </w:rPr>
        <w:lastRenderedPageBreak/>
        <w:t>Analiza de impact</w:t>
      </w:r>
    </w:p>
    <w:p w:rsidR="00CB7B97" w:rsidRPr="00BE5A55" w:rsidRDefault="008F0F41" w:rsidP="00DC5AF8">
      <w:pPr>
        <w:pStyle w:val="ListParagraph"/>
        <w:numPr>
          <w:ilvl w:val="3"/>
          <w:numId w:val="1"/>
        </w:numPr>
        <w:ind w:left="0"/>
        <w:jc w:val="both"/>
        <w:rPr>
          <w:rFonts w:ascii="Times New Roman" w:eastAsia="Calibri" w:hAnsi="Times New Roman" w:cs="Times New Roman"/>
          <w:b/>
          <w:sz w:val="26"/>
          <w:szCs w:val="26"/>
          <w:lang w:val="ro-RO"/>
        </w:rPr>
      </w:pPr>
      <w:r w:rsidRPr="00BE5A55">
        <w:rPr>
          <w:rFonts w:ascii="Times New Roman" w:eastAsia="Calibri" w:hAnsi="Times New Roman" w:cs="Times New Roman"/>
          <w:b/>
          <w:sz w:val="26"/>
          <w:szCs w:val="26"/>
          <w:lang w:val="ro-RO"/>
        </w:rPr>
        <w:t xml:space="preserve">Informații generale: </w:t>
      </w:r>
      <w:r w:rsidRPr="00BE5A55">
        <w:rPr>
          <w:rFonts w:ascii="Times New Roman" w:eastAsia="Calibri" w:hAnsi="Times New Roman" w:cs="Times New Roman"/>
          <w:sz w:val="26"/>
          <w:szCs w:val="26"/>
          <w:lang w:val="ro-RO"/>
        </w:rPr>
        <w:t xml:space="preserve">prezentul </w:t>
      </w:r>
      <w:r w:rsidR="005726B3" w:rsidRPr="00BE5A55">
        <w:rPr>
          <w:rFonts w:ascii="Times New Roman" w:eastAsia="Calibri" w:hAnsi="Times New Roman" w:cs="Times New Roman"/>
          <w:sz w:val="26"/>
          <w:szCs w:val="26"/>
          <w:lang w:val="ro-RO"/>
        </w:rPr>
        <w:t xml:space="preserve">amendament prin schimb de </w:t>
      </w:r>
      <w:r w:rsidR="007A3CE4">
        <w:rPr>
          <w:rFonts w:ascii="Times New Roman" w:eastAsia="Calibri" w:hAnsi="Times New Roman" w:cs="Times New Roman"/>
          <w:sz w:val="26"/>
          <w:szCs w:val="26"/>
          <w:lang w:val="ro-RO"/>
        </w:rPr>
        <w:t>scrisori</w:t>
      </w:r>
      <w:r w:rsidRPr="00BE5A55">
        <w:rPr>
          <w:rFonts w:ascii="Times New Roman" w:eastAsia="Calibri" w:hAnsi="Times New Roman" w:cs="Times New Roman"/>
          <w:sz w:val="26"/>
          <w:szCs w:val="26"/>
          <w:lang w:val="ro-RO"/>
        </w:rPr>
        <w:t xml:space="preserve"> se va încheia la nivel interguvernamental </w:t>
      </w:r>
      <w:proofErr w:type="spellStart"/>
      <w:r w:rsidRPr="00BE5A55">
        <w:rPr>
          <w:rFonts w:ascii="Times New Roman" w:eastAsia="Calibri" w:hAnsi="Times New Roman" w:cs="Times New Roman"/>
          <w:sz w:val="26"/>
          <w:szCs w:val="26"/>
          <w:lang w:val="ro-RO"/>
        </w:rPr>
        <w:t>şi</w:t>
      </w:r>
      <w:proofErr w:type="spellEnd"/>
      <w:r w:rsidRPr="00BE5A55">
        <w:rPr>
          <w:rFonts w:ascii="Times New Roman" w:eastAsia="Calibri" w:hAnsi="Times New Roman" w:cs="Times New Roman"/>
          <w:sz w:val="26"/>
          <w:szCs w:val="26"/>
          <w:lang w:val="ro-RO"/>
        </w:rPr>
        <w:t xml:space="preserve"> </w:t>
      </w:r>
      <w:r w:rsidR="000F2992" w:rsidRPr="00BE5A55">
        <w:rPr>
          <w:rFonts w:ascii="Times New Roman" w:eastAsia="Calibri" w:hAnsi="Times New Roman" w:cs="Times New Roman"/>
          <w:sz w:val="26"/>
          <w:szCs w:val="26"/>
          <w:lang w:val="ro-RO"/>
        </w:rPr>
        <w:t xml:space="preserve">va permite </w:t>
      </w:r>
      <w:r w:rsidR="00CB7B97" w:rsidRPr="00BE5A55">
        <w:rPr>
          <w:rFonts w:ascii="Times New Roman" w:eastAsia="Calibri" w:hAnsi="Times New Roman" w:cs="Times New Roman"/>
          <w:sz w:val="26"/>
          <w:szCs w:val="26"/>
          <w:lang w:val="ro-RO"/>
        </w:rPr>
        <w:t>extinderea perioade</w:t>
      </w:r>
      <w:r w:rsidR="007A3CE4">
        <w:rPr>
          <w:rFonts w:ascii="Times New Roman" w:eastAsia="Calibri" w:hAnsi="Times New Roman" w:cs="Times New Roman"/>
          <w:sz w:val="26"/>
          <w:szCs w:val="26"/>
          <w:lang w:val="ro-MD"/>
        </w:rPr>
        <w:t>i</w:t>
      </w:r>
      <w:r w:rsidR="00CB7B97" w:rsidRPr="00BE5A55">
        <w:rPr>
          <w:rFonts w:ascii="Times New Roman" w:eastAsia="Calibri" w:hAnsi="Times New Roman" w:cs="Times New Roman"/>
          <w:sz w:val="26"/>
          <w:szCs w:val="26"/>
          <w:lang w:val="ro-RO"/>
        </w:rPr>
        <w:t xml:space="preserve"> de executare a tratatului</w:t>
      </w:r>
      <w:r w:rsidR="00915F42" w:rsidRPr="00BE5A55">
        <w:rPr>
          <w:rFonts w:ascii="Times New Roman" w:eastAsia="Calibri" w:hAnsi="Times New Roman" w:cs="Times New Roman"/>
          <w:sz w:val="26"/>
          <w:szCs w:val="26"/>
          <w:lang w:val="ro-RO"/>
        </w:rPr>
        <w:t>,</w:t>
      </w:r>
      <w:r w:rsidR="00DC5AF8">
        <w:rPr>
          <w:rFonts w:ascii="Times New Roman" w:eastAsia="Calibri" w:hAnsi="Times New Roman" w:cs="Times New Roman"/>
          <w:sz w:val="26"/>
          <w:szCs w:val="26"/>
          <w:lang w:val="ro-RO"/>
        </w:rPr>
        <w:t xml:space="preserve"> </w:t>
      </w:r>
      <w:r w:rsidR="00CB7B97" w:rsidRPr="00BE5A55">
        <w:rPr>
          <w:rFonts w:ascii="Times New Roman" w:eastAsia="Calibri" w:hAnsi="Times New Roman" w:cs="Times New Roman"/>
          <w:sz w:val="26"/>
          <w:szCs w:val="26"/>
          <w:lang w:val="ro-RO"/>
        </w:rPr>
        <w:t>răspunzând astfel</w:t>
      </w:r>
      <w:r w:rsidR="00E46649" w:rsidRPr="00BE5A55">
        <w:rPr>
          <w:rFonts w:ascii="Times New Roman" w:eastAsia="Calibri" w:hAnsi="Times New Roman" w:cs="Times New Roman"/>
          <w:sz w:val="26"/>
          <w:szCs w:val="26"/>
          <w:lang w:val="ro-RO"/>
        </w:rPr>
        <w:t xml:space="preserve"> la</w:t>
      </w:r>
      <w:r w:rsidR="000F2992" w:rsidRPr="00BE5A55">
        <w:rPr>
          <w:rFonts w:ascii="Times New Roman" w:eastAsia="Calibri" w:hAnsi="Times New Roman" w:cs="Times New Roman"/>
          <w:sz w:val="26"/>
          <w:szCs w:val="26"/>
          <w:lang w:val="ro-RO"/>
        </w:rPr>
        <w:t xml:space="preserve"> consecințele generate de pandemia Covid-19.</w:t>
      </w:r>
    </w:p>
    <w:p w:rsidR="00CB7B97" w:rsidRDefault="00CB7B97" w:rsidP="00BE5A55">
      <w:pPr>
        <w:spacing w:after="0" w:line="240" w:lineRule="auto"/>
        <w:jc w:val="both"/>
        <w:rPr>
          <w:rFonts w:ascii="Times New Roman" w:eastAsia="Times New Roman" w:hAnsi="Times New Roman" w:cs="Times New Roman"/>
          <w:iCs/>
          <w:sz w:val="26"/>
          <w:szCs w:val="26"/>
          <w:lang w:val="ro-RO" w:eastAsia="ru-RU"/>
        </w:rPr>
      </w:pPr>
      <w:r w:rsidRPr="00E46649">
        <w:rPr>
          <w:rFonts w:ascii="Times New Roman" w:eastAsia="Times New Roman" w:hAnsi="Times New Roman" w:cs="Times New Roman"/>
          <w:iCs/>
          <w:sz w:val="26"/>
          <w:szCs w:val="26"/>
          <w:lang w:val="ro-RO" w:eastAsia="ru-RU"/>
        </w:rPr>
        <w:t xml:space="preserve">Amendamentul </w:t>
      </w:r>
      <w:r>
        <w:rPr>
          <w:rFonts w:ascii="Times New Roman" w:eastAsia="Times New Roman" w:hAnsi="Times New Roman" w:cs="Times New Roman"/>
          <w:iCs/>
          <w:sz w:val="26"/>
          <w:szCs w:val="26"/>
          <w:lang w:val="ro-RO" w:eastAsia="ru-RU"/>
        </w:rPr>
        <w:t xml:space="preserve">prin schimb de scrisori, </w:t>
      </w:r>
      <w:r w:rsidRPr="001837BB">
        <w:rPr>
          <w:rFonts w:ascii="Times New Roman" w:eastAsia="Times New Roman" w:hAnsi="Times New Roman" w:cs="Times New Roman"/>
          <w:iCs/>
          <w:sz w:val="26"/>
          <w:szCs w:val="26"/>
          <w:u w:val="single"/>
          <w:lang w:val="ro-RO" w:eastAsia="ru-RU"/>
        </w:rPr>
        <w:t xml:space="preserve">în partea </w:t>
      </w:r>
      <w:r w:rsidRPr="00B3762F">
        <w:rPr>
          <w:rFonts w:ascii="Times New Roman" w:eastAsia="Times New Roman" w:hAnsi="Times New Roman" w:cs="Times New Roman"/>
          <w:b/>
          <w:i/>
          <w:iCs/>
          <w:sz w:val="26"/>
          <w:szCs w:val="26"/>
          <w:u w:val="single"/>
          <w:lang w:val="ro-RO" w:eastAsia="ru-RU"/>
        </w:rPr>
        <w:t>Condiții Speciale</w:t>
      </w:r>
      <w:r>
        <w:rPr>
          <w:rFonts w:ascii="Times New Roman" w:eastAsia="Times New Roman" w:hAnsi="Times New Roman" w:cs="Times New Roman"/>
          <w:iCs/>
          <w:sz w:val="26"/>
          <w:szCs w:val="26"/>
          <w:lang w:val="ro-RO" w:eastAsia="ru-RU"/>
        </w:rPr>
        <w:t>, introduce următoarele modificări:</w:t>
      </w:r>
    </w:p>
    <w:p w:rsidR="00CB7B97" w:rsidRDefault="00CB7B97" w:rsidP="00BE5A55">
      <w:pPr>
        <w:spacing w:after="0" w:line="240" w:lineRule="auto"/>
        <w:jc w:val="both"/>
        <w:rPr>
          <w:rFonts w:ascii="Times New Roman" w:eastAsia="Times New Roman" w:hAnsi="Times New Roman" w:cs="Times New Roman"/>
          <w:iCs/>
          <w:sz w:val="26"/>
          <w:szCs w:val="26"/>
          <w:lang w:val="ro-RO" w:eastAsia="ru-RU"/>
        </w:rPr>
      </w:pPr>
    </w:p>
    <w:p w:rsidR="00CB7B97" w:rsidRPr="004976C8" w:rsidRDefault="00CB7B97" w:rsidP="00BE5A55">
      <w:pPr>
        <w:pStyle w:val="ListParagraph"/>
        <w:numPr>
          <w:ilvl w:val="0"/>
          <w:numId w:val="10"/>
        </w:numPr>
        <w:spacing w:after="0" w:line="240" w:lineRule="auto"/>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la</w:t>
      </w:r>
      <w:r w:rsidRPr="004976C8">
        <w:rPr>
          <w:rFonts w:ascii="Times New Roman" w:eastAsia="Times New Roman" w:hAnsi="Times New Roman" w:cs="Times New Roman"/>
          <w:iCs/>
          <w:sz w:val="26"/>
          <w:szCs w:val="26"/>
          <w:lang w:val="ro-RO" w:eastAsia="ru-RU"/>
        </w:rPr>
        <w:t xml:space="preserve"> Art. </w:t>
      </w:r>
      <w:r>
        <w:rPr>
          <w:rFonts w:ascii="Times New Roman" w:eastAsia="Times New Roman" w:hAnsi="Times New Roman" w:cs="Times New Roman"/>
          <w:iCs/>
          <w:sz w:val="26"/>
          <w:szCs w:val="26"/>
          <w:lang w:val="ro-RO" w:eastAsia="ru-RU"/>
        </w:rPr>
        <w:t>5</w:t>
      </w:r>
      <w:r w:rsidRPr="004976C8">
        <w:rPr>
          <w:rFonts w:ascii="Times New Roman" w:eastAsia="Times New Roman" w:hAnsi="Times New Roman" w:cs="Times New Roman"/>
          <w:iCs/>
          <w:sz w:val="26"/>
          <w:szCs w:val="26"/>
          <w:lang w:val="ro-RO" w:eastAsia="ru-RU"/>
        </w:rPr>
        <w:t xml:space="preserve"> (</w:t>
      </w:r>
      <w:r w:rsidRPr="001837BB">
        <w:rPr>
          <w:rFonts w:ascii="Times New Roman" w:eastAsia="Times New Roman" w:hAnsi="Times New Roman" w:cs="Times New Roman"/>
          <w:i/>
          <w:iCs/>
          <w:sz w:val="26"/>
          <w:szCs w:val="26"/>
          <w:lang w:val="ro-RO" w:eastAsia="ru-RU"/>
        </w:rPr>
        <w:t>Perioada de executare</w:t>
      </w:r>
      <w:r w:rsidRPr="004976C8">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 xml:space="preserve">se </w:t>
      </w:r>
      <w:r w:rsidRPr="004976C8">
        <w:rPr>
          <w:rFonts w:ascii="Times New Roman" w:eastAsia="Times New Roman" w:hAnsi="Times New Roman" w:cs="Times New Roman"/>
          <w:iCs/>
          <w:sz w:val="26"/>
          <w:szCs w:val="26"/>
          <w:lang w:val="ro-RO" w:eastAsia="ru-RU"/>
        </w:rPr>
        <w:t xml:space="preserve"> extinde</w:t>
      </w:r>
      <w:r>
        <w:rPr>
          <w:rFonts w:ascii="Times New Roman" w:eastAsia="Times New Roman" w:hAnsi="Times New Roman" w:cs="Times New Roman"/>
          <w:iCs/>
          <w:sz w:val="26"/>
          <w:szCs w:val="26"/>
          <w:lang w:val="ro-RO" w:eastAsia="ru-RU"/>
        </w:rPr>
        <w:t xml:space="preserve"> </w:t>
      </w:r>
      <w:r w:rsidRPr="004976C8">
        <w:rPr>
          <w:rFonts w:ascii="Times New Roman" w:eastAsia="Times New Roman" w:hAnsi="Times New Roman" w:cs="Times New Roman"/>
          <w:iCs/>
          <w:sz w:val="26"/>
          <w:szCs w:val="26"/>
          <w:lang w:val="ro-RO" w:eastAsia="ru-RU"/>
        </w:rPr>
        <w:t>perioad</w:t>
      </w:r>
      <w:r>
        <w:rPr>
          <w:rFonts w:ascii="Times New Roman" w:eastAsia="Times New Roman" w:hAnsi="Times New Roman" w:cs="Times New Roman"/>
          <w:iCs/>
          <w:sz w:val="26"/>
          <w:szCs w:val="26"/>
          <w:lang w:val="ro-RO" w:eastAsia="ru-RU"/>
        </w:rPr>
        <w:t xml:space="preserve">a </w:t>
      </w:r>
      <w:r w:rsidRPr="004976C8">
        <w:rPr>
          <w:rFonts w:ascii="Times New Roman" w:eastAsia="Times New Roman" w:hAnsi="Times New Roman" w:cs="Times New Roman"/>
          <w:iCs/>
          <w:sz w:val="26"/>
          <w:szCs w:val="26"/>
          <w:lang w:val="ro-RO" w:eastAsia="ru-RU"/>
        </w:rPr>
        <w:t>de executare a Acordului de finanțare definită în articolul 3 din Anexa I (</w:t>
      </w:r>
      <w:r w:rsidRPr="00E1607A">
        <w:rPr>
          <w:rFonts w:ascii="Times New Roman" w:eastAsia="Times New Roman" w:hAnsi="Times New Roman" w:cs="Times New Roman"/>
          <w:i/>
          <w:iCs/>
          <w:sz w:val="26"/>
          <w:szCs w:val="26"/>
          <w:lang w:val="ro-RO" w:eastAsia="ru-RU"/>
        </w:rPr>
        <w:t>Condiții Generale</w:t>
      </w:r>
      <w:r w:rsidRPr="004976C8">
        <w:rPr>
          <w:rFonts w:ascii="Times New Roman" w:eastAsia="Times New Roman" w:hAnsi="Times New Roman" w:cs="Times New Roman"/>
          <w:iCs/>
          <w:sz w:val="26"/>
          <w:szCs w:val="26"/>
          <w:lang w:val="ro-RO" w:eastAsia="ru-RU"/>
        </w:rPr>
        <w:t xml:space="preserve">) cu 12 luni și se va încheia cel târziu la </w:t>
      </w:r>
      <w:r w:rsidRPr="004976C8">
        <w:rPr>
          <w:rFonts w:ascii="Times New Roman" w:eastAsia="Times New Roman" w:hAnsi="Times New Roman" w:cs="Times New Roman"/>
          <w:b/>
          <w:i/>
          <w:iCs/>
          <w:sz w:val="26"/>
          <w:szCs w:val="26"/>
          <w:lang w:val="ro-RO" w:eastAsia="ru-RU"/>
        </w:rPr>
        <w:t>31 decembrie 2025</w:t>
      </w:r>
      <w:r w:rsidRPr="004976C8">
        <w:rPr>
          <w:rFonts w:ascii="Times New Roman" w:eastAsia="Times New Roman" w:hAnsi="Times New Roman" w:cs="Times New Roman"/>
          <w:iCs/>
          <w:sz w:val="26"/>
          <w:szCs w:val="26"/>
          <w:lang w:val="ro-RO" w:eastAsia="ru-RU"/>
        </w:rPr>
        <w:t>;</w:t>
      </w:r>
    </w:p>
    <w:p w:rsidR="00CB7B97" w:rsidRPr="004976C8" w:rsidRDefault="00CB7B97" w:rsidP="00BE5A55">
      <w:pPr>
        <w:pStyle w:val="ListParagraph"/>
        <w:spacing w:after="0" w:line="240" w:lineRule="auto"/>
        <w:jc w:val="both"/>
        <w:rPr>
          <w:rFonts w:ascii="Times New Roman" w:eastAsia="Times New Roman" w:hAnsi="Times New Roman" w:cs="Times New Roman"/>
          <w:iCs/>
          <w:sz w:val="26"/>
          <w:szCs w:val="26"/>
          <w:lang w:val="ro-RO" w:eastAsia="ru-RU"/>
        </w:rPr>
      </w:pPr>
    </w:p>
    <w:p w:rsidR="00CB7B97" w:rsidRPr="00DD7531" w:rsidRDefault="00CB7B97" w:rsidP="00BE5A55">
      <w:pPr>
        <w:pStyle w:val="ListParagraph"/>
        <w:numPr>
          <w:ilvl w:val="0"/>
          <w:numId w:val="10"/>
        </w:numPr>
        <w:spacing w:after="0" w:line="240" w:lineRule="auto"/>
        <w:jc w:val="both"/>
        <w:rPr>
          <w:rFonts w:ascii="Times New Roman" w:eastAsia="Times New Roman" w:hAnsi="Times New Roman" w:cs="Times New Roman"/>
          <w:i/>
          <w:iCs/>
          <w:sz w:val="26"/>
          <w:szCs w:val="26"/>
          <w:lang w:val="ro-RO" w:eastAsia="ru-RU"/>
        </w:rPr>
      </w:pPr>
      <w:r>
        <w:rPr>
          <w:rFonts w:ascii="Times New Roman" w:eastAsia="Times New Roman" w:hAnsi="Times New Roman" w:cs="Times New Roman"/>
          <w:iCs/>
          <w:sz w:val="26"/>
          <w:szCs w:val="26"/>
          <w:lang w:val="ro-RO" w:eastAsia="ru-RU"/>
        </w:rPr>
        <w:t>la</w:t>
      </w:r>
      <w:r w:rsidRPr="004976C8">
        <w:rPr>
          <w:rFonts w:ascii="Times New Roman" w:eastAsia="Times New Roman" w:hAnsi="Times New Roman" w:cs="Times New Roman"/>
          <w:iCs/>
          <w:sz w:val="26"/>
          <w:szCs w:val="26"/>
          <w:lang w:val="ro-RO" w:eastAsia="ru-RU"/>
        </w:rPr>
        <w:t xml:space="preserve"> Art. 6 (</w:t>
      </w:r>
      <w:r>
        <w:rPr>
          <w:rFonts w:ascii="Times New Roman" w:eastAsia="Times New Roman" w:hAnsi="Times New Roman" w:cs="Times New Roman"/>
          <w:i/>
          <w:iCs/>
          <w:sz w:val="26"/>
          <w:szCs w:val="26"/>
          <w:lang w:val="ro-RO" w:eastAsia="ru-RU"/>
        </w:rPr>
        <w:t>Date de contact</w:t>
      </w:r>
      <w:r w:rsidRPr="004976C8">
        <w:rPr>
          <w:rFonts w:ascii="Times New Roman" w:eastAsia="Times New Roman" w:hAnsi="Times New Roman" w:cs="Times New Roman"/>
          <w:iCs/>
          <w:sz w:val="26"/>
          <w:szCs w:val="26"/>
          <w:lang w:val="ro-RO" w:eastAsia="ru-RU"/>
        </w:rPr>
        <w:t xml:space="preserve">) se va </w:t>
      </w:r>
      <w:r>
        <w:rPr>
          <w:rFonts w:ascii="Times New Roman" w:eastAsia="Times New Roman" w:hAnsi="Times New Roman" w:cs="Times New Roman"/>
          <w:iCs/>
          <w:sz w:val="26"/>
          <w:szCs w:val="26"/>
          <w:lang w:val="ro-RO" w:eastAsia="ru-RU"/>
        </w:rPr>
        <w:t xml:space="preserve">include </w:t>
      </w:r>
      <w:r w:rsidRPr="004976C8">
        <w:rPr>
          <w:rFonts w:ascii="Times New Roman" w:eastAsia="Times New Roman" w:hAnsi="Times New Roman" w:cs="Times New Roman"/>
          <w:iCs/>
          <w:sz w:val="26"/>
          <w:szCs w:val="26"/>
          <w:lang w:val="ro-RO" w:eastAsia="ru-RU"/>
        </w:rPr>
        <w:t>text nou</w:t>
      </w:r>
      <w:r>
        <w:rPr>
          <w:rFonts w:ascii="Times New Roman" w:eastAsia="Times New Roman" w:hAnsi="Times New Roman" w:cs="Times New Roman"/>
          <w:iCs/>
          <w:sz w:val="26"/>
          <w:szCs w:val="26"/>
          <w:lang w:val="ro-RO" w:eastAsia="ru-RU"/>
        </w:rPr>
        <w:t xml:space="preserve"> cu detalii </w:t>
      </w:r>
      <w:r w:rsidRPr="00DD7531">
        <w:rPr>
          <w:rFonts w:ascii="Times New Roman" w:eastAsia="Times New Roman" w:hAnsi="Times New Roman" w:cs="Times New Roman"/>
          <w:iCs/>
          <w:sz w:val="26"/>
          <w:szCs w:val="26"/>
          <w:lang w:val="ro-RO" w:eastAsia="ru-RU"/>
        </w:rPr>
        <w:t xml:space="preserve">pentru litera a: </w:t>
      </w:r>
      <w:r w:rsidRPr="00B3762F">
        <w:rPr>
          <w:rFonts w:ascii="Times New Roman" w:eastAsia="Times New Roman" w:hAnsi="Times New Roman" w:cs="Times New Roman"/>
          <w:i/>
          <w:iCs/>
          <w:sz w:val="26"/>
          <w:szCs w:val="26"/>
          <w:lang w:val="ro-RO" w:eastAsia="ru-RU"/>
        </w:rPr>
        <w:t>Comisia Europeană</w:t>
      </w:r>
      <w:r w:rsidRPr="00DD7531">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 xml:space="preserve">litera </w:t>
      </w:r>
      <w:r w:rsidRPr="00DD7531">
        <w:rPr>
          <w:rFonts w:ascii="Times New Roman" w:eastAsia="Times New Roman" w:hAnsi="Times New Roman" w:cs="Times New Roman"/>
          <w:iCs/>
          <w:sz w:val="26"/>
          <w:szCs w:val="26"/>
          <w:lang w:val="ro-RO" w:eastAsia="ru-RU"/>
        </w:rPr>
        <w:t xml:space="preserve">b: </w:t>
      </w:r>
      <w:r w:rsidRPr="00B3762F">
        <w:rPr>
          <w:rFonts w:ascii="Times New Roman" w:eastAsia="Times New Roman" w:hAnsi="Times New Roman" w:cs="Times New Roman"/>
          <w:i/>
          <w:iCs/>
          <w:sz w:val="26"/>
          <w:szCs w:val="26"/>
          <w:lang w:val="ro-RO" w:eastAsia="ru-RU"/>
        </w:rPr>
        <w:t xml:space="preserve">Țara parteneră </w:t>
      </w:r>
      <w:r w:rsidRPr="00DD7531">
        <w:rPr>
          <w:rFonts w:ascii="Times New Roman" w:eastAsia="Times New Roman" w:hAnsi="Times New Roman" w:cs="Times New Roman"/>
          <w:iCs/>
          <w:sz w:val="26"/>
          <w:szCs w:val="26"/>
          <w:lang w:val="ro-RO" w:eastAsia="ru-RU"/>
        </w:rPr>
        <w:t xml:space="preserve">și litera c: </w:t>
      </w:r>
      <w:r w:rsidRPr="00B3762F">
        <w:rPr>
          <w:rFonts w:ascii="Times New Roman" w:eastAsia="Times New Roman" w:hAnsi="Times New Roman" w:cs="Times New Roman"/>
          <w:i/>
          <w:iCs/>
          <w:sz w:val="26"/>
          <w:szCs w:val="26"/>
          <w:lang w:val="ro-RO" w:eastAsia="ru-RU"/>
        </w:rPr>
        <w:t>Autoritatea de management</w:t>
      </w:r>
      <w:r>
        <w:rPr>
          <w:rFonts w:ascii="Times New Roman" w:eastAsia="Times New Roman" w:hAnsi="Times New Roman" w:cs="Times New Roman"/>
          <w:iCs/>
          <w:sz w:val="26"/>
          <w:szCs w:val="26"/>
          <w:lang w:val="ro-RO" w:eastAsia="ru-RU"/>
        </w:rPr>
        <w:t>.</w:t>
      </w:r>
    </w:p>
    <w:p w:rsidR="00CB7B97" w:rsidRPr="00215303" w:rsidRDefault="00CB7B97" w:rsidP="00BE5A55">
      <w:pPr>
        <w:spacing w:after="0" w:line="240" w:lineRule="auto"/>
        <w:jc w:val="both"/>
        <w:rPr>
          <w:rFonts w:ascii="Times New Roman" w:eastAsia="Times New Roman" w:hAnsi="Times New Roman" w:cs="Times New Roman"/>
          <w:i/>
          <w:iCs/>
          <w:sz w:val="26"/>
          <w:szCs w:val="26"/>
          <w:lang w:val="ro-RO" w:eastAsia="ru-RU"/>
        </w:rPr>
      </w:pPr>
    </w:p>
    <w:p w:rsidR="00CB7B97" w:rsidRPr="00B55419" w:rsidRDefault="00CB7B97" w:rsidP="00CB7B97">
      <w:pPr>
        <w:pStyle w:val="ListParagraph"/>
        <w:numPr>
          <w:ilvl w:val="0"/>
          <w:numId w:val="10"/>
        </w:numPr>
        <w:spacing w:after="0" w:line="240" w:lineRule="auto"/>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la</w:t>
      </w:r>
      <w:r w:rsidRPr="00B55419">
        <w:rPr>
          <w:rFonts w:ascii="Times New Roman" w:eastAsia="Times New Roman" w:hAnsi="Times New Roman" w:cs="Times New Roman"/>
          <w:iCs/>
          <w:sz w:val="26"/>
          <w:szCs w:val="26"/>
          <w:lang w:val="ro-RO" w:eastAsia="ru-RU"/>
        </w:rPr>
        <w:t xml:space="preserve"> Art. </w:t>
      </w:r>
      <w:r>
        <w:rPr>
          <w:rFonts w:ascii="Times New Roman" w:eastAsia="Times New Roman" w:hAnsi="Times New Roman" w:cs="Times New Roman"/>
          <w:iCs/>
          <w:sz w:val="26"/>
          <w:szCs w:val="26"/>
          <w:lang w:val="ro-RO" w:eastAsia="ru-RU"/>
        </w:rPr>
        <w:t xml:space="preserve">8.1 </w:t>
      </w:r>
      <w:r w:rsidRPr="00B55419">
        <w:rPr>
          <w:rFonts w:ascii="Times New Roman" w:eastAsia="Times New Roman" w:hAnsi="Times New Roman" w:cs="Times New Roman"/>
          <w:iCs/>
          <w:sz w:val="26"/>
          <w:szCs w:val="26"/>
          <w:lang w:val="ro-RO" w:eastAsia="ru-RU"/>
        </w:rPr>
        <w:t>(</w:t>
      </w:r>
      <w:r w:rsidRPr="00B55419">
        <w:rPr>
          <w:rFonts w:ascii="Times New Roman" w:eastAsia="Times New Roman" w:hAnsi="Times New Roman" w:cs="Times New Roman"/>
          <w:i/>
          <w:iCs/>
          <w:sz w:val="26"/>
          <w:szCs w:val="26"/>
          <w:lang w:val="ro-RO" w:eastAsia="ru-RU"/>
        </w:rPr>
        <w:t>Anexe la Acordul de finanțare</w:t>
      </w:r>
      <w:r w:rsidRPr="00B55419">
        <w:rPr>
          <w:rFonts w:ascii="Times New Roman" w:eastAsia="Times New Roman" w:hAnsi="Times New Roman" w:cs="Times New Roman"/>
          <w:iCs/>
          <w:sz w:val="26"/>
          <w:szCs w:val="26"/>
          <w:lang w:val="ro-RO" w:eastAsia="ru-RU"/>
        </w:rPr>
        <w:t xml:space="preserve">) litera (c) </w:t>
      </w:r>
      <w:r w:rsidRPr="001837BB">
        <w:rPr>
          <w:rFonts w:ascii="Times New Roman" w:eastAsia="Times New Roman" w:hAnsi="Times New Roman" w:cs="Times New Roman"/>
          <w:iCs/>
          <w:sz w:val="26"/>
          <w:szCs w:val="26"/>
          <w:lang w:val="ro-RO" w:eastAsia="ru-RU"/>
        </w:rPr>
        <w:t>Anexa II (</w:t>
      </w:r>
      <w:r w:rsidRPr="001837BB">
        <w:rPr>
          <w:rFonts w:ascii="Times New Roman" w:eastAsia="Times New Roman" w:hAnsi="Times New Roman" w:cs="Times New Roman"/>
          <w:i/>
          <w:iCs/>
          <w:sz w:val="26"/>
          <w:szCs w:val="26"/>
          <w:lang w:val="ro-RO" w:eastAsia="ru-RU"/>
        </w:rPr>
        <w:t>Programul Operațional Comun al Programului ENI CBC pentru Bazinul Mării Negre</w:t>
      </w:r>
      <w:r w:rsidRPr="001837BB">
        <w:rPr>
          <w:rFonts w:ascii="Times New Roman" w:eastAsia="Times New Roman" w:hAnsi="Times New Roman" w:cs="Times New Roman"/>
          <w:iCs/>
          <w:sz w:val="26"/>
          <w:szCs w:val="26"/>
          <w:lang w:val="ro-RO" w:eastAsia="ru-RU"/>
        </w:rPr>
        <w:t xml:space="preserve">) se </w:t>
      </w:r>
      <w:r w:rsidR="00915F42">
        <w:rPr>
          <w:rFonts w:ascii="Times New Roman" w:eastAsia="Times New Roman" w:hAnsi="Times New Roman" w:cs="Times New Roman"/>
          <w:iCs/>
          <w:sz w:val="26"/>
          <w:szCs w:val="26"/>
          <w:lang w:val="ro-RO" w:eastAsia="ru-RU"/>
        </w:rPr>
        <w:t xml:space="preserve">va </w:t>
      </w:r>
      <w:r w:rsidRPr="001837BB">
        <w:rPr>
          <w:rFonts w:ascii="Times New Roman" w:eastAsia="Times New Roman" w:hAnsi="Times New Roman" w:cs="Times New Roman"/>
          <w:iCs/>
          <w:sz w:val="26"/>
          <w:szCs w:val="26"/>
          <w:lang w:val="ro-RO" w:eastAsia="ru-RU"/>
        </w:rPr>
        <w:t>înlocui cu textul prevăzut în Anexa II la scrisoare</w:t>
      </w:r>
      <w:r>
        <w:rPr>
          <w:rFonts w:ascii="Times New Roman" w:eastAsia="Times New Roman" w:hAnsi="Times New Roman" w:cs="Times New Roman"/>
          <w:iCs/>
          <w:sz w:val="26"/>
          <w:szCs w:val="26"/>
          <w:lang w:val="ro-RO" w:eastAsia="ru-RU"/>
        </w:rPr>
        <w:t>a care constituie parte a tratatului</w:t>
      </w:r>
      <w:r w:rsidRPr="001837BB">
        <w:rPr>
          <w:rFonts w:ascii="Times New Roman" w:eastAsia="Times New Roman" w:hAnsi="Times New Roman" w:cs="Times New Roman"/>
          <w:iCs/>
          <w:sz w:val="26"/>
          <w:szCs w:val="26"/>
          <w:lang w:val="ro-RO" w:eastAsia="ru-RU"/>
        </w:rPr>
        <w:t>.</w:t>
      </w:r>
    </w:p>
    <w:p w:rsidR="00CB7B97" w:rsidRDefault="00CB7B97" w:rsidP="00CB7B97">
      <w:pPr>
        <w:spacing w:after="0" w:line="240" w:lineRule="auto"/>
        <w:ind w:firstLine="709"/>
        <w:jc w:val="both"/>
        <w:rPr>
          <w:rFonts w:ascii="Times New Roman" w:eastAsia="Times New Roman" w:hAnsi="Times New Roman" w:cs="Times New Roman"/>
          <w:i/>
          <w:iCs/>
          <w:sz w:val="26"/>
          <w:szCs w:val="26"/>
          <w:lang w:val="ro-RO" w:eastAsia="ru-RU"/>
        </w:rPr>
      </w:pPr>
      <w:r>
        <w:rPr>
          <w:rFonts w:ascii="Times New Roman" w:eastAsia="Times New Roman" w:hAnsi="Times New Roman" w:cs="Times New Roman"/>
          <w:i/>
          <w:iCs/>
          <w:sz w:val="26"/>
          <w:szCs w:val="26"/>
          <w:lang w:val="ro-RO" w:eastAsia="ru-RU"/>
        </w:rPr>
        <w:t xml:space="preserve"> </w:t>
      </w:r>
    </w:p>
    <w:p w:rsidR="00CB7B97" w:rsidRDefault="00CB7B97" w:rsidP="00CB7B97">
      <w:pPr>
        <w:spacing w:after="0" w:line="240" w:lineRule="auto"/>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u w:val="single"/>
          <w:lang w:val="ro-RO" w:eastAsia="ru-RU"/>
        </w:rPr>
        <w:t>Î</w:t>
      </w:r>
      <w:r w:rsidRPr="001837BB">
        <w:rPr>
          <w:rFonts w:ascii="Times New Roman" w:eastAsia="Times New Roman" w:hAnsi="Times New Roman" w:cs="Times New Roman"/>
          <w:iCs/>
          <w:sz w:val="26"/>
          <w:szCs w:val="26"/>
          <w:u w:val="single"/>
          <w:lang w:val="ro-RO" w:eastAsia="ru-RU"/>
        </w:rPr>
        <w:t xml:space="preserve">n partea </w:t>
      </w:r>
      <w:r w:rsidRPr="00942976">
        <w:rPr>
          <w:rFonts w:ascii="Times New Roman" w:eastAsia="Times New Roman" w:hAnsi="Times New Roman" w:cs="Times New Roman"/>
          <w:b/>
          <w:i/>
          <w:iCs/>
          <w:sz w:val="26"/>
          <w:szCs w:val="26"/>
          <w:u w:val="single"/>
          <w:lang w:val="ro-RO" w:eastAsia="ru-RU"/>
        </w:rPr>
        <w:t>Condiții Generale</w:t>
      </w:r>
      <w:r>
        <w:rPr>
          <w:rFonts w:ascii="Times New Roman" w:eastAsia="Times New Roman" w:hAnsi="Times New Roman" w:cs="Times New Roman"/>
          <w:iCs/>
          <w:sz w:val="26"/>
          <w:szCs w:val="26"/>
          <w:lang w:val="ro-RO" w:eastAsia="ru-RU"/>
        </w:rPr>
        <w:t>, se introduc următoarele modificări:</w:t>
      </w:r>
    </w:p>
    <w:p w:rsidR="00CB7B97" w:rsidRDefault="00CB7B97" w:rsidP="00CB7B97">
      <w:pPr>
        <w:spacing w:after="0" w:line="240" w:lineRule="auto"/>
        <w:jc w:val="both"/>
        <w:rPr>
          <w:rFonts w:ascii="Times New Roman" w:eastAsia="Times New Roman" w:hAnsi="Times New Roman" w:cs="Times New Roman"/>
          <w:iCs/>
          <w:sz w:val="26"/>
          <w:szCs w:val="26"/>
          <w:lang w:val="ro-RO" w:eastAsia="ru-RU"/>
        </w:rPr>
      </w:pPr>
    </w:p>
    <w:p w:rsidR="00CB7B97" w:rsidRPr="00942976" w:rsidRDefault="00CB7B97" w:rsidP="00CB7B97">
      <w:pPr>
        <w:pStyle w:val="ListParagraph"/>
        <w:numPr>
          <w:ilvl w:val="0"/>
          <w:numId w:val="11"/>
        </w:numPr>
        <w:spacing w:after="0" w:line="240" w:lineRule="auto"/>
        <w:jc w:val="both"/>
        <w:rPr>
          <w:rFonts w:ascii="Times New Roman" w:eastAsia="Times New Roman" w:hAnsi="Times New Roman" w:cs="Times New Roman"/>
          <w:iCs/>
          <w:sz w:val="26"/>
          <w:szCs w:val="26"/>
          <w:lang w:val="ro-RO" w:eastAsia="ru-RU"/>
        </w:rPr>
      </w:pPr>
      <w:r w:rsidRPr="00942976">
        <w:rPr>
          <w:rFonts w:ascii="Times New Roman" w:eastAsia="Times New Roman" w:hAnsi="Times New Roman" w:cs="Times New Roman"/>
          <w:iCs/>
          <w:sz w:val="26"/>
          <w:szCs w:val="26"/>
          <w:lang w:val="ro-RO" w:eastAsia="ru-RU"/>
        </w:rPr>
        <w:t xml:space="preserve">La Art.3 </w:t>
      </w:r>
      <w:r>
        <w:rPr>
          <w:rFonts w:ascii="Times New Roman" w:eastAsia="Times New Roman" w:hAnsi="Times New Roman" w:cs="Times New Roman"/>
          <w:iCs/>
          <w:sz w:val="26"/>
          <w:szCs w:val="26"/>
          <w:lang w:val="ro-RO" w:eastAsia="ru-RU"/>
        </w:rPr>
        <w:t>(</w:t>
      </w:r>
      <w:r w:rsidRPr="00942976">
        <w:rPr>
          <w:rFonts w:ascii="Times New Roman" w:eastAsia="Times New Roman" w:hAnsi="Times New Roman" w:cs="Times New Roman"/>
          <w:i/>
          <w:iCs/>
          <w:sz w:val="26"/>
          <w:szCs w:val="26"/>
          <w:lang w:val="ro-RO" w:eastAsia="ru-RU"/>
        </w:rPr>
        <w:t>Perioada de execu</w:t>
      </w:r>
      <w:r>
        <w:rPr>
          <w:rFonts w:ascii="Times New Roman" w:eastAsia="Times New Roman" w:hAnsi="Times New Roman" w:cs="Times New Roman"/>
          <w:i/>
          <w:iCs/>
          <w:sz w:val="26"/>
          <w:szCs w:val="26"/>
          <w:lang w:val="ro-RO" w:eastAsia="ru-RU"/>
        </w:rPr>
        <w:t>tare</w:t>
      </w:r>
      <w:r>
        <w:rPr>
          <w:rFonts w:ascii="Times New Roman" w:eastAsia="Times New Roman" w:hAnsi="Times New Roman" w:cs="Times New Roman"/>
          <w:iCs/>
          <w:sz w:val="26"/>
          <w:szCs w:val="26"/>
          <w:lang w:val="ro-RO" w:eastAsia="ru-RU"/>
        </w:rPr>
        <w:t xml:space="preserve">) în </w:t>
      </w:r>
      <w:r w:rsidRPr="00C215F2">
        <w:rPr>
          <w:rFonts w:ascii="Times New Roman" w:eastAsia="Times New Roman" w:hAnsi="Times New Roman" w:cs="Times New Roman"/>
          <w:iCs/>
          <w:sz w:val="26"/>
          <w:szCs w:val="26"/>
          <w:lang w:val="ro-RO" w:eastAsia="ru-RU"/>
        </w:rPr>
        <w:t xml:space="preserve">alineatele </w:t>
      </w:r>
      <w:r>
        <w:rPr>
          <w:rFonts w:ascii="Times New Roman" w:eastAsia="Times New Roman" w:hAnsi="Times New Roman" w:cs="Times New Roman"/>
          <w:iCs/>
          <w:sz w:val="26"/>
          <w:szCs w:val="26"/>
          <w:lang w:val="ro-RO" w:eastAsia="ru-RU"/>
        </w:rPr>
        <w:t>(a)</w:t>
      </w:r>
      <w:r w:rsidRPr="00C215F2">
        <w:rPr>
          <w:rFonts w:ascii="Times New Roman" w:eastAsia="Times New Roman" w:hAnsi="Times New Roman" w:cs="Times New Roman"/>
          <w:iCs/>
          <w:sz w:val="26"/>
          <w:szCs w:val="26"/>
          <w:lang w:val="ro-RO" w:eastAsia="ru-RU"/>
        </w:rPr>
        <w:t xml:space="preserve"> și </w:t>
      </w:r>
      <w:r>
        <w:rPr>
          <w:rFonts w:ascii="Times New Roman" w:eastAsia="Times New Roman" w:hAnsi="Times New Roman" w:cs="Times New Roman"/>
          <w:iCs/>
          <w:sz w:val="26"/>
          <w:szCs w:val="26"/>
          <w:lang w:val="ro-RO" w:eastAsia="ru-RU"/>
        </w:rPr>
        <w:t>(c)</w:t>
      </w:r>
      <w:r w:rsidRPr="00C215F2">
        <w:rPr>
          <w:rFonts w:ascii="Times New Roman" w:eastAsia="Times New Roman" w:hAnsi="Times New Roman" w:cs="Times New Roman"/>
          <w:iCs/>
          <w:sz w:val="26"/>
          <w:szCs w:val="26"/>
          <w:lang w:val="ro-RO" w:eastAsia="ru-RU"/>
        </w:rPr>
        <w:t xml:space="preserve"> </w:t>
      </w:r>
      <w:r w:rsidRPr="00942976">
        <w:rPr>
          <w:rFonts w:ascii="Times New Roman" w:eastAsia="Times New Roman" w:hAnsi="Times New Roman" w:cs="Times New Roman"/>
          <w:iCs/>
          <w:sz w:val="26"/>
          <w:szCs w:val="26"/>
          <w:lang w:val="ro-RO" w:eastAsia="ru-RU"/>
        </w:rPr>
        <w:t>se  extinde perioada de executare a</w:t>
      </w:r>
      <w:r>
        <w:rPr>
          <w:rFonts w:ascii="Times New Roman" w:eastAsia="Times New Roman" w:hAnsi="Times New Roman" w:cs="Times New Roman"/>
          <w:iCs/>
          <w:sz w:val="26"/>
          <w:szCs w:val="26"/>
          <w:lang w:val="ro-RO" w:eastAsia="ru-RU"/>
        </w:rPr>
        <w:t xml:space="preserve"> anumitor etape de implementare a programului cu 12 luni, după cum urmează:</w:t>
      </w:r>
    </w:p>
    <w:p w:rsidR="00CB7B97" w:rsidRPr="00942976" w:rsidRDefault="00CB7B97" w:rsidP="00CB7B97">
      <w:pPr>
        <w:spacing w:after="0" w:line="240" w:lineRule="auto"/>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 xml:space="preserve">  </w:t>
      </w:r>
    </w:p>
    <w:p w:rsidR="00CB7B97" w:rsidRPr="00942976" w:rsidRDefault="00CB7B97" w:rsidP="00CB7B97">
      <w:pPr>
        <w:spacing w:after="0" w:line="240" w:lineRule="auto"/>
        <w:jc w:val="both"/>
        <w:rPr>
          <w:rFonts w:ascii="Times New Roman" w:eastAsia="Times New Roman" w:hAnsi="Times New Roman" w:cs="Times New Roman"/>
          <w:iCs/>
          <w:sz w:val="26"/>
          <w:szCs w:val="26"/>
          <w:lang w:val="ro-RO" w:eastAsia="ru-RU"/>
        </w:rPr>
      </w:pPr>
      <w:r w:rsidRPr="00942976">
        <w:rPr>
          <w:rFonts w:ascii="Times New Roman" w:eastAsia="Times New Roman" w:hAnsi="Times New Roman" w:cs="Times New Roman"/>
          <w:iCs/>
          <w:sz w:val="26"/>
          <w:szCs w:val="26"/>
          <w:lang w:val="ro-RO" w:eastAsia="ru-RU"/>
        </w:rPr>
        <w:t>(a)</w:t>
      </w:r>
      <w:r>
        <w:rPr>
          <w:rFonts w:ascii="Times New Roman" w:eastAsia="Times New Roman" w:hAnsi="Times New Roman" w:cs="Times New Roman"/>
          <w:iCs/>
          <w:sz w:val="26"/>
          <w:szCs w:val="26"/>
          <w:lang w:val="ro-RO" w:eastAsia="ru-RU"/>
        </w:rPr>
        <w:t xml:space="preserve"> etapa</w:t>
      </w:r>
      <w:r w:rsidRPr="00942976">
        <w:rPr>
          <w:rFonts w:ascii="Times New Roman" w:eastAsia="Times New Roman" w:hAnsi="Times New Roman" w:cs="Times New Roman"/>
          <w:iCs/>
          <w:sz w:val="26"/>
          <w:szCs w:val="26"/>
          <w:lang w:val="ro-RO" w:eastAsia="ru-RU"/>
        </w:rPr>
        <w:t xml:space="preserve"> de</w:t>
      </w:r>
      <w:r>
        <w:rPr>
          <w:rFonts w:ascii="Times New Roman" w:eastAsia="Times New Roman" w:hAnsi="Times New Roman" w:cs="Times New Roman"/>
          <w:iCs/>
          <w:sz w:val="26"/>
          <w:szCs w:val="26"/>
          <w:lang w:val="ro-RO" w:eastAsia="ru-RU"/>
        </w:rPr>
        <w:t xml:space="preserve"> încheiere a</w:t>
      </w:r>
      <w:r w:rsidRPr="00942976">
        <w:rPr>
          <w:rFonts w:ascii="Times New Roman" w:eastAsia="Times New Roman" w:hAnsi="Times New Roman" w:cs="Times New Roman"/>
          <w:iCs/>
          <w:sz w:val="26"/>
          <w:szCs w:val="26"/>
          <w:lang w:val="ro-RO" w:eastAsia="ru-RU"/>
        </w:rPr>
        <w:t xml:space="preserve"> implement</w:t>
      </w:r>
      <w:r>
        <w:rPr>
          <w:rFonts w:ascii="Times New Roman" w:eastAsia="Times New Roman" w:hAnsi="Times New Roman" w:cs="Times New Roman"/>
          <w:iCs/>
          <w:sz w:val="26"/>
          <w:szCs w:val="26"/>
          <w:lang w:val="ro-RO" w:eastAsia="ru-RU"/>
        </w:rPr>
        <w:t>ării</w:t>
      </w:r>
      <w:r w:rsidRPr="00942976">
        <w:rPr>
          <w:rFonts w:ascii="Times New Roman" w:eastAsia="Times New Roman" w:hAnsi="Times New Roman" w:cs="Times New Roman"/>
          <w:iCs/>
          <w:sz w:val="26"/>
          <w:szCs w:val="26"/>
          <w:lang w:val="ro-RO" w:eastAsia="ru-RU"/>
        </w:rPr>
        <w:t xml:space="preserve"> proiect</w:t>
      </w:r>
      <w:r>
        <w:rPr>
          <w:rFonts w:ascii="Times New Roman" w:eastAsia="Times New Roman" w:hAnsi="Times New Roman" w:cs="Times New Roman"/>
          <w:iCs/>
          <w:sz w:val="26"/>
          <w:szCs w:val="26"/>
          <w:lang w:val="ro-RO" w:eastAsia="ru-RU"/>
        </w:rPr>
        <w:t xml:space="preserve">elor se extinde de la </w:t>
      </w:r>
      <w:r w:rsidRPr="00942976">
        <w:rPr>
          <w:rFonts w:ascii="Times New Roman" w:eastAsia="Times New Roman" w:hAnsi="Times New Roman" w:cs="Times New Roman"/>
          <w:iCs/>
          <w:sz w:val="26"/>
          <w:szCs w:val="26"/>
          <w:lang w:val="ro-RO" w:eastAsia="ru-RU"/>
        </w:rPr>
        <w:t>31 decembrie 2022</w:t>
      </w:r>
      <w:r>
        <w:rPr>
          <w:rFonts w:ascii="Times New Roman" w:eastAsia="Times New Roman" w:hAnsi="Times New Roman" w:cs="Times New Roman"/>
          <w:iCs/>
          <w:sz w:val="26"/>
          <w:szCs w:val="26"/>
          <w:lang w:val="ro-RO" w:eastAsia="ru-RU"/>
        </w:rPr>
        <w:t xml:space="preserve"> la </w:t>
      </w:r>
      <w:r w:rsidRPr="00822954">
        <w:rPr>
          <w:rFonts w:ascii="Times New Roman" w:eastAsia="Times New Roman" w:hAnsi="Times New Roman" w:cs="Times New Roman"/>
          <w:b/>
          <w:i/>
          <w:iCs/>
          <w:sz w:val="26"/>
          <w:szCs w:val="26"/>
          <w:lang w:val="ro-RO" w:eastAsia="ru-RU"/>
        </w:rPr>
        <w:t>31 decembrie 2023</w:t>
      </w:r>
      <w:r>
        <w:rPr>
          <w:rFonts w:ascii="Times New Roman" w:eastAsia="Times New Roman" w:hAnsi="Times New Roman" w:cs="Times New Roman"/>
          <w:i/>
          <w:iCs/>
          <w:sz w:val="26"/>
          <w:szCs w:val="26"/>
          <w:lang w:val="ro-RO" w:eastAsia="ru-RU"/>
        </w:rPr>
        <w:t>;</w:t>
      </w:r>
      <w:r>
        <w:rPr>
          <w:rFonts w:ascii="Times New Roman" w:eastAsia="Times New Roman" w:hAnsi="Times New Roman" w:cs="Times New Roman"/>
          <w:iCs/>
          <w:sz w:val="26"/>
          <w:szCs w:val="26"/>
          <w:lang w:val="ro-RO" w:eastAsia="ru-RU"/>
        </w:rPr>
        <w:t xml:space="preserve"> concomitent, perioada de semnare a contractelor pentru proiectele selectate spre finanțare se extinde de la </w:t>
      </w:r>
      <w:r w:rsidRPr="00942976">
        <w:rPr>
          <w:rFonts w:ascii="Times New Roman" w:eastAsia="Times New Roman" w:hAnsi="Times New Roman" w:cs="Times New Roman"/>
          <w:iCs/>
          <w:sz w:val="26"/>
          <w:szCs w:val="26"/>
          <w:lang w:val="ro-RO" w:eastAsia="ru-RU"/>
        </w:rPr>
        <w:t xml:space="preserve"> 31 decembrie 2021 </w:t>
      </w:r>
      <w:r>
        <w:rPr>
          <w:rFonts w:ascii="Times New Roman" w:eastAsia="Times New Roman" w:hAnsi="Times New Roman" w:cs="Times New Roman"/>
          <w:iCs/>
          <w:sz w:val="26"/>
          <w:szCs w:val="26"/>
          <w:lang w:val="ro-RO" w:eastAsia="ru-RU"/>
        </w:rPr>
        <w:t xml:space="preserve">la </w:t>
      </w:r>
      <w:r w:rsidRPr="00822954">
        <w:rPr>
          <w:rFonts w:ascii="Times New Roman" w:eastAsia="Times New Roman" w:hAnsi="Times New Roman" w:cs="Times New Roman"/>
          <w:b/>
          <w:i/>
          <w:iCs/>
          <w:sz w:val="26"/>
          <w:szCs w:val="26"/>
          <w:lang w:val="ro-RO" w:eastAsia="ru-RU"/>
        </w:rPr>
        <w:t xml:space="preserve">31 decembrie </w:t>
      </w:r>
      <w:r>
        <w:rPr>
          <w:rFonts w:ascii="Times New Roman" w:eastAsia="Times New Roman" w:hAnsi="Times New Roman" w:cs="Times New Roman"/>
          <w:b/>
          <w:i/>
          <w:iCs/>
          <w:sz w:val="26"/>
          <w:szCs w:val="26"/>
          <w:lang w:val="ro-RO" w:eastAsia="ru-RU"/>
        </w:rPr>
        <w:t>2022;</w:t>
      </w:r>
    </w:p>
    <w:p w:rsidR="00CB7B97" w:rsidRDefault="00CB7B97" w:rsidP="00CB7B97">
      <w:pPr>
        <w:spacing w:after="0" w:line="240" w:lineRule="auto"/>
        <w:jc w:val="both"/>
        <w:rPr>
          <w:rFonts w:ascii="Times New Roman" w:eastAsia="Times New Roman" w:hAnsi="Times New Roman" w:cs="Times New Roman"/>
          <w:iCs/>
          <w:sz w:val="26"/>
          <w:szCs w:val="26"/>
          <w:lang w:val="ro-RO" w:eastAsia="ru-RU"/>
        </w:rPr>
      </w:pPr>
      <w:r w:rsidRPr="00942976">
        <w:rPr>
          <w:rFonts w:ascii="Times New Roman" w:eastAsia="Times New Roman" w:hAnsi="Times New Roman" w:cs="Times New Roman"/>
          <w:iCs/>
          <w:sz w:val="26"/>
          <w:szCs w:val="26"/>
          <w:lang w:val="ro-RO" w:eastAsia="ru-RU"/>
        </w:rPr>
        <w:t>(c) etap</w:t>
      </w:r>
      <w:r>
        <w:rPr>
          <w:rFonts w:ascii="Times New Roman" w:eastAsia="Times New Roman" w:hAnsi="Times New Roman" w:cs="Times New Roman"/>
          <w:iCs/>
          <w:sz w:val="26"/>
          <w:szCs w:val="26"/>
          <w:lang w:val="ro-RO" w:eastAsia="ru-RU"/>
        </w:rPr>
        <w:t>a</w:t>
      </w:r>
      <w:r w:rsidRPr="00942976">
        <w:rPr>
          <w:rFonts w:ascii="Times New Roman" w:eastAsia="Times New Roman" w:hAnsi="Times New Roman" w:cs="Times New Roman"/>
          <w:iCs/>
          <w:sz w:val="26"/>
          <w:szCs w:val="26"/>
          <w:lang w:val="ro-RO" w:eastAsia="ru-RU"/>
        </w:rPr>
        <w:t xml:space="preserve"> de închidere, inclusiv închiderea financiară a tuturor contractelor încheiate în cadrul programului, plata sau rambursarea soldului final și dezangajarea </w:t>
      </w:r>
      <w:r w:rsidR="007A3CE4">
        <w:rPr>
          <w:rFonts w:ascii="Times New Roman" w:eastAsia="Times New Roman" w:hAnsi="Times New Roman" w:cs="Times New Roman"/>
          <w:iCs/>
          <w:sz w:val="26"/>
          <w:szCs w:val="26"/>
          <w:lang w:val="ro-RO" w:eastAsia="ru-RU"/>
        </w:rPr>
        <w:t>fondurilor</w:t>
      </w:r>
      <w:r w:rsidRPr="00942976">
        <w:rPr>
          <w:rFonts w:ascii="Times New Roman" w:eastAsia="Times New Roman" w:hAnsi="Times New Roman" w:cs="Times New Roman"/>
          <w:iCs/>
          <w:sz w:val="26"/>
          <w:szCs w:val="26"/>
          <w:lang w:val="ro-RO" w:eastAsia="ru-RU"/>
        </w:rPr>
        <w:t xml:space="preserve"> rămase</w:t>
      </w:r>
      <w:r>
        <w:rPr>
          <w:rFonts w:ascii="Times New Roman" w:eastAsia="Times New Roman" w:hAnsi="Times New Roman" w:cs="Times New Roman"/>
          <w:iCs/>
          <w:sz w:val="26"/>
          <w:szCs w:val="26"/>
          <w:lang w:val="ro-RO" w:eastAsia="ru-RU"/>
        </w:rPr>
        <w:t>, f</w:t>
      </w:r>
      <w:r w:rsidRPr="00942976">
        <w:rPr>
          <w:rFonts w:ascii="Times New Roman" w:eastAsia="Times New Roman" w:hAnsi="Times New Roman" w:cs="Times New Roman"/>
          <w:iCs/>
          <w:sz w:val="26"/>
          <w:szCs w:val="26"/>
          <w:lang w:val="ro-RO" w:eastAsia="ru-RU"/>
        </w:rPr>
        <w:t xml:space="preserve">ără a aduce atingere articolului 19 alineatul (3) din Regulamentul de punere în aplicare (UE) nr. 897/2014, </w:t>
      </w:r>
      <w:r>
        <w:rPr>
          <w:rFonts w:ascii="Times New Roman" w:eastAsia="Times New Roman" w:hAnsi="Times New Roman" w:cs="Times New Roman"/>
          <w:iCs/>
          <w:sz w:val="26"/>
          <w:szCs w:val="26"/>
          <w:lang w:val="ro-RO" w:eastAsia="ru-RU"/>
        </w:rPr>
        <w:t xml:space="preserve">se extinde de la </w:t>
      </w:r>
      <w:r w:rsidRPr="00942976">
        <w:rPr>
          <w:rFonts w:ascii="Times New Roman" w:eastAsia="Times New Roman" w:hAnsi="Times New Roman" w:cs="Times New Roman"/>
          <w:iCs/>
          <w:sz w:val="26"/>
          <w:szCs w:val="26"/>
          <w:lang w:val="ro-RO" w:eastAsia="ru-RU"/>
        </w:rPr>
        <w:t xml:space="preserve">31 decembrie 2024 </w:t>
      </w:r>
      <w:r w:rsidRPr="00DD7531">
        <w:rPr>
          <w:rFonts w:ascii="Times New Roman" w:eastAsia="Times New Roman" w:hAnsi="Times New Roman" w:cs="Times New Roman"/>
          <w:iCs/>
          <w:sz w:val="26"/>
          <w:szCs w:val="26"/>
          <w:lang w:val="ro-RO" w:eastAsia="ru-RU"/>
        </w:rPr>
        <w:t xml:space="preserve">la </w:t>
      </w:r>
      <w:r w:rsidRPr="00DD7531">
        <w:rPr>
          <w:rFonts w:ascii="Times New Roman" w:eastAsia="Times New Roman" w:hAnsi="Times New Roman" w:cs="Times New Roman"/>
          <w:b/>
          <w:i/>
          <w:iCs/>
          <w:sz w:val="26"/>
          <w:szCs w:val="26"/>
          <w:lang w:val="ro-RO" w:eastAsia="ru-RU"/>
        </w:rPr>
        <w:t>31 decembrie 2025</w:t>
      </w:r>
      <w:r w:rsidRPr="00942976">
        <w:rPr>
          <w:rFonts w:ascii="Times New Roman" w:eastAsia="Times New Roman" w:hAnsi="Times New Roman" w:cs="Times New Roman"/>
          <w:iCs/>
          <w:sz w:val="26"/>
          <w:szCs w:val="26"/>
          <w:lang w:val="ro-RO" w:eastAsia="ru-RU"/>
        </w:rPr>
        <w:t xml:space="preserve">. </w:t>
      </w:r>
    </w:p>
    <w:p w:rsidR="00CB7B97" w:rsidRDefault="00CB7B97" w:rsidP="00CB7B97">
      <w:pPr>
        <w:spacing w:after="0" w:line="240" w:lineRule="auto"/>
        <w:jc w:val="both"/>
        <w:rPr>
          <w:rFonts w:ascii="Times New Roman" w:eastAsia="Times New Roman" w:hAnsi="Times New Roman" w:cs="Times New Roman"/>
          <w:iCs/>
          <w:sz w:val="26"/>
          <w:szCs w:val="26"/>
          <w:lang w:val="ro-RO" w:eastAsia="ru-RU"/>
        </w:rPr>
      </w:pPr>
    </w:p>
    <w:p w:rsidR="00CB7B97" w:rsidRPr="00942976" w:rsidRDefault="00CB7B97" w:rsidP="00CB7B97">
      <w:pPr>
        <w:spacing w:after="0" w:line="240" w:lineRule="auto"/>
        <w:ind w:firstLine="708"/>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Totodată, perioada de încheiere a a</w:t>
      </w:r>
      <w:r w:rsidRPr="00942976">
        <w:rPr>
          <w:rFonts w:ascii="Times New Roman" w:eastAsia="Times New Roman" w:hAnsi="Times New Roman" w:cs="Times New Roman"/>
          <w:iCs/>
          <w:sz w:val="26"/>
          <w:szCs w:val="26"/>
          <w:lang w:val="ro-RO" w:eastAsia="ru-RU"/>
        </w:rPr>
        <w:t>ctivitățil</w:t>
      </w:r>
      <w:r>
        <w:rPr>
          <w:rFonts w:ascii="Times New Roman" w:eastAsia="Times New Roman" w:hAnsi="Times New Roman" w:cs="Times New Roman"/>
          <w:iCs/>
          <w:sz w:val="26"/>
          <w:szCs w:val="26"/>
          <w:lang w:val="ro-RO" w:eastAsia="ru-RU"/>
        </w:rPr>
        <w:t>or</w:t>
      </w:r>
      <w:r w:rsidRPr="00942976">
        <w:rPr>
          <w:rFonts w:ascii="Times New Roman" w:eastAsia="Times New Roman" w:hAnsi="Times New Roman" w:cs="Times New Roman"/>
          <w:iCs/>
          <w:sz w:val="26"/>
          <w:szCs w:val="26"/>
          <w:lang w:val="ro-RO" w:eastAsia="ru-RU"/>
        </w:rPr>
        <w:t xml:space="preserve"> legate de închiderea Programului</w:t>
      </w:r>
      <w:r>
        <w:rPr>
          <w:rFonts w:ascii="Times New Roman" w:eastAsia="Times New Roman" w:hAnsi="Times New Roman" w:cs="Times New Roman"/>
          <w:iCs/>
          <w:sz w:val="26"/>
          <w:szCs w:val="26"/>
          <w:lang w:val="ro-RO" w:eastAsia="ru-RU"/>
        </w:rPr>
        <w:t xml:space="preserve"> și </w:t>
      </w:r>
      <w:r w:rsidRPr="00942976">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p</w:t>
      </w:r>
      <w:r w:rsidRPr="005D7D71">
        <w:rPr>
          <w:rFonts w:ascii="Times New Roman" w:eastAsia="Times New Roman" w:hAnsi="Times New Roman" w:cs="Times New Roman"/>
          <w:iCs/>
          <w:sz w:val="26"/>
          <w:szCs w:val="26"/>
          <w:lang w:val="ro-RO" w:eastAsia="ru-RU"/>
        </w:rPr>
        <w:t xml:space="preserve">erioada de </w:t>
      </w:r>
      <w:r w:rsidRPr="00942976">
        <w:rPr>
          <w:rFonts w:ascii="Times New Roman" w:eastAsia="Times New Roman" w:hAnsi="Times New Roman" w:cs="Times New Roman"/>
          <w:iCs/>
          <w:sz w:val="26"/>
          <w:szCs w:val="26"/>
          <w:lang w:val="ro-RO" w:eastAsia="ru-RU"/>
        </w:rPr>
        <w:t>prezenta</w:t>
      </w:r>
      <w:r>
        <w:rPr>
          <w:rFonts w:ascii="Times New Roman" w:eastAsia="Times New Roman" w:hAnsi="Times New Roman" w:cs="Times New Roman"/>
          <w:iCs/>
          <w:sz w:val="26"/>
          <w:szCs w:val="26"/>
          <w:lang w:val="ro-RO" w:eastAsia="ru-RU"/>
        </w:rPr>
        <w:t xml:space="preserve">re de către </w:t>
      </w:r>
      <w:r w:rsidRPr="00942976">
        <w:rPr>
          <w:rFonts w:ascii="Times New Roman" w:eastAsia="Times New Roman" w:hAnsi="Times New Roman" w:cs="Times New Roman"/>
          <w:iCs/>
          <w:sz w:val="26"/>
          <w:szCs w:val="26"/>
          <w:lang w:val="ro-RO" w:eastAsia="ru-RU"/>
        </w:rPr>
        <w:t xml:space="preserve">Autoritatea de Management </w:t>
      </w:r>
      <w:r>
        <w:rPr>
          <w:rFonts w:ascii="Times New Roman" w:eastAsia="Times New Roman" w:hAnsi="Times New Roman" w:cs="Times New Roman"/>
          <w:iCs/>
          <w:sz w:val="26"/>
          <w:szCs w:val="26"/>
          <w:lang w:val="ro-RO" w:eastAsia="ru-RU"/>
        </w:rPr>
        <w:t>a</w:t>
      </w:r>
      <w:r w:rsidRPr="00942976">
        <w:rPr>
          <w:rFonts w:ascii="Times New Roman" w:eastAsia="Times New Roman" w:hAnsi="Times New Roman" w:cs="Times New Roman"/>
          <w:iCs/>
          <w:sz w:val="26"/>
          <w:szCs w:val="26"/>
          <w:lang w:val="ro-RO" w:eastAsia="ru-RU"/>
        </w:rPr>
        <w:t xml:space="preserve"> raport</w:t>
      </w:r>
      <w:r>
        <w:rPr>
          <w:rFonts w:ascii="Times New Roman" w:eastAsia="Times New Roman" w:hAnsi="Times New Roman" w:cs="Times New Roman"/>
          <w:iCs/>
          <w:sz w:val="26"/>
          <w:szCs w:val="26"/>
          <w:lang w:val="ro-RO" w:eastAsia="ru-RU"/>
        </w:rPr>
        <w:t>ului</w:t>
      </w:r>
      <w:r w:rsidRPr="00942976">
        <w:rPr>
          <w:rFonts w:ascii="Times New Roman" w:eastAsia="Times New Roman" w:hAnsi="Times New Roman" w:cs="Times New Roman"/>
          <w:iCs/>
          <w:sz w:val="26"/>
          <w:szCs w:val="26"/>
          <w:lang w:val="ro-RO" w:eastAsia="ru-RU"/>
        </w:rPr>
        <w:t xml:space="preserve"> final aprobat de Comitetul Comun de Monitorizare </w:t>
      </w:r>
      <w:r>
        <w:rPr>
          <w:rFonts w:ascii="Times New Roman" w:eastAsia="Times New Roman" w:hAnsi="Times New Roman" w:cs="Times New Roman"/>
          <w:iCs/>
          <w:sz w:val="26"/>
          <w:szCs w:val="26"/>
          <w:lang w:val="ro-RO" w:eastAsia="ru-RU"/>
        </w:rPr>
        <w:t>se extinde de la</w:t>
      </w:r>
      <w:r w:rsidRPr="00942976">
        <w:rPr>
          <w:rFonts w:ascii="Times New Roman" w:eastAsia="Times New Roman" w:hAnsi="Times New Roman" w:cs="Times New Roman"/>
          <w:iCs/>
          <w:sz w:val="26"/>
          <w:szCs w:val="26"/>
          <w:lang w:val="ro-RO" w:eastAsia="ru-RU"/>
        </w:rPr>
        <w:t xml:space="preserve"> 30 septembrie 2024 </w:t>
      </w:r>
      <w:r>
        <w:rPr>
          <w:rFonts w:ascii="Times New Roman" w:eastAsia="Times New Roman" w:hAnsi="Times New Roman" w:cs="Times New Roman"/>
          <w:iCs/>
          <w:sz w:val="26"/>
          <w:szCs w:val="26"/>
          <w:lang w:val="ro-RO" w:eastAsia="ru-RU"/>
        </w:rPr>
        <w:t>la</w:t>
      </w:r>
      <w:r w:rsidRPr="00942976">
        <w:rPr>
          <w:rFonts w:ascii="Times New Roman" w:eastAsia="Times New Roman" w:hAnsi="Times New Roman" w:cs="Times New Roman"/>
          <w:iCs/>
          <w:sz w:val="26"/>
          <w:szCs w:val="26"/>
          <w:lang w:val="ro-RO" w:eastAsia="ru-RU"/>
        </w:rPr>
        <w:t xml:space="preserve"> </w:t>
      </w:r>
      <w:r w:rsidRPr="005D7D71">
        <w:rPr>
          <w:rFonts w:ascii="Times New Roman" w:eastAsia="Times New Roman" w:hAnsi="Times New Roman" w:cs="Times New Roman"/>
          <w:b/>
          <w:i/>
          <w:iCs/>
          <w:sz w:val="26"/>
          <w:szCs w:val="26"/>
          <w:lang w:val="ro-RO" w:eastAsia="ru-RU"/>
        </w:rPr>
        <w:t>15 februarie 2025</w:t>
      </w:r>
      <w:r w:rsidRPr="00942976">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 xml:space="preserve"> </w:t>
      </w:r>
    </w:p>
    <w:p w:rsidR="00CB7B97" w:rsidRPr="00942976" w:rsidRDefault="00CB7B97" w:rsidP="00CB7B97">
      <w:pPr>
        <w:spacing w:after="0" w:line="240" w:lineRule="auto"/>
        <w:ind w:firstLine="709"/>
        <w:jc w:val="both"/>
        <w:rPr>
          <w:rFonts w:ascii="Times New Roman" w:eastAsia="Times New Roman" w:hAnsi="Times New Roman" w:cs="Times New Roman"/>
          <w:iCs/>
          <w:sz w:val="26"/>
          <w:szCs w:val="26"/>
          <w:lang w:val="ro-RO" w:eastAsia="ru-RU"/>
        </w:rPr>
      </w:pPr>
      <w:r w:rsidRPr="00942976">
        <w:rPr>
          <w:rFonts w:ascii="Times New Roman" w:eastAsia="Times New Roman" w:hAnsi="Times New Roman" w:cs="Times New Roman"/>
          <w:iCs/>
          <w:sz w:val="26"/>
          <w:szCs w:val="26"/>
          <w:lang w:val="ro-RO" w:eastAsia="ru-RU"/>
        </w:rPr>
        <w:t xml:space="preserve"> </w:t>
      </w:r>
    </w:p>
    <w:p w:rsidR="00CB7B97" w:rsidRDefault="00CB7B97" w:rsidP="00CB7B97">
      <w:pPr>
        <w:spacing w:after="0" w:line="240" w:lineRule="auto"/>
        <w:ind w:firstLine="709"/>
        <w:jc w:val="both"/>
        <w:rPr>
          <w:rFonts w:ascii="Times New Roman" w:eastAsia="Times New Roman" w:hAnsi="Times New Roman" w:cs="Times New Roman"/>
          <w:iCs/>
          <w:sz w:val="26"/>
          <w:szCs w:val="26"/>
          <w:lang w:val="ro-RO" w:eastAsia="ru-RU"/>
        </w:rPr>
      </w:pPr>
      <w:r>
        <w:rPr>
          <w:rFonts w:ascii="Times New Roman" w:eastAsia="Times New Roman" w:hAnsi="Times New Roman" w:cs="Times New Roman"/>
          <w:iCs/>
          <w:sz w:val="26"/>
          <w:szCs w:val="26"/>
          <w:lang w:val="ro-RO" w:eastAsia="ru-RU"/>
        </w:rPr>
        <w:t>E</w:t>
      </w:r>
      <w:r w:rsidRPr="00942976">
        <w:rPr>
          <w:rFonts w:ascii="Times New Roman" w:eastAsia="Times New Roman" w:hAnsi="Times New Roman" w:cs="Times New Roman"/>
          <w:iCs/>
          <w:sz w:val="26"/>
          <w:szCs w:val="26"/>
          <w:lang w:val="ro-RO" w:eastAsia="ru-RU"/>
        </w:rPr>
        <w:t>xtinder</w:t>
      </w:r>
      <w:r>
        <w:rPr>
          <w:rFonts w:ascii="Times New Roman" w:eastAsia="Times New Roman" w:hAnsi="Times New Roman" w:cs="Times New Roman"/>
          <w:iCs/>
          <w:sz w:val="26"/>
          <w:szCs w:val="26"/>
          <w:lang w:val="ro-RO" w:eastAsia="ru-RU"/>
        </w:rPr>
        <w:t>ea perioade</w:t>
      </w:r>
      <w:r w:rsidR="007A3CE4">
        <w:rPr>
          <w:rFonts w:ascii="Times New Roman" w:eastAsia="Times New Roman" w:hAnsi="Times New Roman" w:cs="Times New Roman"/>
          <w:iCs/>
          <w:sz w:val="26"/>
          <w:szCs w:val="26"/>
          <w:lang w:val="ro-RO" w:eastAsia="ru-RU"/>
        </w:rPr>
        <w:t>i</w:t>
      </w:r>
      <w:r>
        <w:rPr>
          <w:rFonts w:ascii="Times New Roman" w:eastAsia="Times New Roman" w:hAnsi="Times New Roman" w:cs="Times New Roman"/>
          <w:iCs/>
          <w:sz w:val="26"/>
          <w:szCs w:val="26"/>
          <w:lang w:val="ro-RO" w:eastAsia="ru-RU"/>
        </w:rPr>
        <w:t xml:space="preserve"> de executare a tratatului </w:t>
      </w:r>
      <w:r w:rsidRPr="00942976">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 xml:space="preserve">va permite beneficiarilor programului să continue </w:t>
      </w:r>
      <w:r w:rsidRPr="00C215F2">
        <w:rPr>
          <w:rFonts w:ascii="Times New Roman" w:eastAsia="Times New Roman" w:hAnsi="Times New Roman" w:cs="Times New Roman"/>
          <w:iCs/>
          <w:sz w:val="26"/>
          <w:szCs w:val="26"/>
          <w:lang w:val="ro-RO" w:eastAsia="ru-RU"/>
        </w:rPr>
        <w:t xml:space="preserve">activitățile </w:t>
      </w:r>
      <w:r>
        <w:rPr>
          <w:rFonts w:ascii="Times New Roman" w:eastAsia="Times New Roman" w:hAnsi="Times New Roman" w:cs="Times New Roman"/>
          <w:iCs/>
          <w:sz w:val="26"/>
          <w:szCs w:val="26"/>
          <w:lang w:val="ro-RO" w:eastAsia="ru-RU"/>
        </w:rPr>
        <w:t xml:space="preserve">de implementare a proiectelor, o parte din care </w:t>
      </w:r>
      <w:r w:rsidRPr="00C215F2">
        <w:rPr>
          <w:rFonts w:ascii="Times New Roman" w:eastAsia="Times New Roman" w:hAnsi="Times New Roman" w:cs="Times New Roman"/>
          <w:iCs/>
          <w:sz w:val="26"/>
          <w:szCs w:val="26"/>
          <w:lang w:val="ro-RO" w:eastAsia="ru-RU"/>
        </w:rPr>
        <w:t xml:space="preserve">au  fost </w:t>
      </w:r>
      <w:r w:rsidR="003D26F6">
        <w:rPr>
          <w:rFonts w:ascii="Times New Roman" w:eastAsia="Times New Roman" w:hAnsi="Times New Roman" w:cs="Times New Roman"/>
          <w:iCs/>
          <w:sz w:val="26"/>
          <w:szCs w:val="26"/>
          <w:lang w:val="ro-RO" w:eastAsia="ru-RU"/>
        </w:rPr>
        <w:t>amânate</w:t>
      </w:r>
      <w:r w:rsidRPr="00C215F2">
        <w:rPr>
          <w:rFonts w:ascii="Times New Roman" w:eastAsia="Times New Roman" w:hAnsi="Times New Roman" w:cs="Times New Roman"/>
          <w:iCs/>
          <w:sz w:val="26"/>
          <w:szCs w:val="26"/>
          <w:lang w:val="ro-RO" w:eastAsia="ru-RU"/>
        </w:rPr>
        <w:t xml:space="preserve"> din cauza pandemiei Covid-19</w:t>
      </w:r>
      <w:r>
        <w:rPr>
          <w:rFonts w:ascii="Times New Roman" w:eastAsia="Times New Roman" w:hAnsi="Times New Roman" w:cs="Times New Roman"/>
          <w:iCs/>
          <w:sz w:val="26"/>
          <w:szCs w:val="26"/>
          <w:lang w:val="ro-RO" w:eastAsia="ru-RU"/>
        </w:rPr>
        <w:t xml:space="preserve">, iar </w:t>
      </w:r>
      <w:r w:rsidR="003D26F6">
        <w:rPr>
          <w:rFonts w:ascii="Times New Roman" w:eastAsia="Times New Roman" w:hAnsi="Times New Roman" w:cs="Times New Roman"/>
          <w:iCs/>
          <w:sz w:val="26"/>
          <w:szCs w:val="26"/>
          <w:lang w:val="ro-RO" w:eastAsia="ru-RU"/>
        </w:rPr>
        <w:t xml:space="preserve">în </w:t>
      </w:r>
      <w:r>
        <w:rPr>
          <w:rFonts w:ascii="Times New Roman" w:eastAsia="Times New Roman" w:hAnsi="Times New Roman" w:cs="Times New Roman"/>
          <w:iCs/>
          <w:sz w:val="26"/>
          <w:szCs w:val="26"/>
          <w:lang w:val="ro-RO" w:eastAsia="ru-RU"/>
        </w:rPr>
        <w:t xml:space="preserve">o parte din </w:t>
      </w:r>
      <w:r w:rsidR="003D26F6">
        <w:rPr>
          <w:rFonts w:ascii="Times New Roman" w:eastAsia="Times New Roman" w:hAnsi="Times New Roman" w:cs="Times New Roman"/>
          <w:iCs/>
          <w:sz w:val="26"/>
          <w:szCs w:val="26"/>
          <w:lang w:val="ro-RO" w:eastAsia="ru-RU"/>
        </w:rPr>
        <w:t>proiecte</w:t>
      </w:r>
      <w:r>
        <w:rPr>
          <w:rFonts w:ascii="Times New Roman" w:eastAsia="Times New Roman" w:hAnsi="Times New Roman" w:cs="Times New Roman"/>
          <w:iCs/>
          <w:sz w:val="26"/>
          <w:szCs w:val="26"/>
          <w:lang w:val="ro-RO" w:eastAsia="ru-RU"/>
        </w:rPr>
        <w:t xml:space="preserve"> nu a fost posibilă executarea activităților în termen și în volumul planificat din aceleași motive.</w:t>
      </w:r>
      <w:r w:rsidRPr="00C215F2">
        <w:rPr>
          <w:rFonts w:ascii="Times New Roman" w:eastAsia="Times New Roman" w:hAnsi="Times New Roman" w:cs="Times New Roman"/>
          <w:iCs/>
          <w:sz w:val="26"/>
          <w:szCs w:val="26"/>
          <w:lang w:val="ro-RO" w:eastAsia="ru-RU"/>
        </w:rPr>
        <w:t xml:space="preserve"> </w:t>
      </w:r>
      <w:r>
        <w:rPr>
          <w:rFonts w:ascii="Times New Roman" w:eastAsia="Times New Roman" w:hAnsi="Times New Roman" w:cs="Times New Roman"/>
          <w:iCs/>
          <w:sz w:val="26"/>
          <w:szCs w:val="26"/>
          <w:lang w:val="ro-RO" w:eastAsia="ru-RU"/>
        </w:rPr>
        <w:t xml:space="preserve"> </w:t>
      </w:r>
    </w:p>
    <w:p w:rsidR="008F0F41" w:rsidRPr="008F0F41" w:rsidRDefault="00CB7B97" w:rsidP="00CB7B97">
      <w:pPr>
        <w:spacing w:after="0" w:line="240" w:lineRule="auto"/>
        <w:ind w:right="-1" w:firstLine="709"/>
        <w:jc w:val="both"/>
        <w:rPr>
          <w:rFonts w:ascii="Times New Roman" w:eastAsia="Calibri" w:hAnsi="Times New Roman" w:cs="Times New Roman"/>
          <w:sz w:val="26"/>
          <w:szCs w:val="26"/>
          <w:lang w:val="ro-RO"/>
        </w:rPr>
      </w:pPr>
      <w:r>
        <w:rPr>
          <w:rFonts w:ascii="Times New Roman" w:eastAsia="Times New Roman" w:hAnsi="Times New Roman" w:cs="Times New Roman"/>
          <w:iCs/>
          <w:sz w:val="26"/>
          <w:szCs w:val="26"/>
          <w:lang w:val="ro-RO" w:eastAsia="ru-RU"/>
        </w:rPr>
        <w:t xml:space="preserve"> </w:t>
      </w:r>
      <w:r w:rsidR="000F2992" w:rsidRPr="000F2992">
        <w:rPr>
          <w:rFonts w:ascii="Times New Roman" w:eastAsia="Calibri" w:hAnsi="Times New Roman" w:cs="Times New Roman"/>
          <w:sz w:val="26"/>
          <w:szCs w:val="26"/>
          <w:lang w:val="ro-RO"/>
        </w:rPr>
        <w:t xml:space="preserve">  </w:t>
      </w:r>
      <w:r w:rsidR="000F2992">
        <w:rPr>
          <w:rFonts w:ascii="Times New Roman" w:eastAsia="Calibri" w:hAnsi="Times New Roman" w:cs="Times New Roman"/>
          <w:sz w:val="26"/>
          <w:szCs w:val="26"/>
          <w:lang w:val="ro-RO"/>
        </w:rPr>
        <w:t xml:space="preserve"> </w:t>
      </w:r>
    </w:p>
    <w:p w:rsidR="00A52C67" w:rsidRPr="00A52C67" w:rsidRDefault="008F0F41" w:rsidP="00A52C67">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BE5A55">
        <w:rPr>
          <w:rFonts w:ascii="Times New Roman" w:eastAsia="Calibri" w:hAnsi="Times New Roman" w:cs="Times New Roman"/>
          <w:b/>
          <w:sz w:val="26"/>
          <w:szCs w:val="26"/>
          <w:lang w:val="ro-RO"/>
        </w:rPr>
        <w:t xml:space="preserve">Aspectul politic, cultural și social: </w:t>
      </w:r>
      <w:r w:rsidR="00BE5A55" w:rsidRPr="00BE5A55">
        <w:rPr>
          <w:rFonts w:ascii="Times New Roman" w:eastAsia="Calibri" w:hAnsi="Times New Roman" w:cs="Times New Roman"/>
          <w:sz w:val="26"/>
          <w:szCs w:val="26"/>
          <w:lang w:val="ro-RO"/>
        </w:rPr>
        <w:t xml:space="preserve">prevederile </w:t>
      </w:r>
      <w:r w:rsidR="003D26F6">
        <w:rPr>
          <w:rFonts w:ascii="Times New Roman" w:eastAsia="Calibri" w:hAnsi="Times New Roman" w:cs="Times New Roman"/>
          <w:sz w:val="26"/>
          <w:szCs w:val="26"/>
          <w:lang w:val="ro-RO"/>
        </w:rPr>
        <w:t>a</w:t>
      </w:r>
      <w:r w:rsidR="00BE5A55" w:rsidRPr="00BE5A55">
        <w:rPr>
          <w:rFonts w:ascii="Times New Roman" w:eastAsia="Calibri" w:hAnsi="Times New Roman" w:cs="Times New Roman"/>
          <w:sz w:val="26"/>
          <w:szCs w:val="26"/>
          <w:lang w:val="ro-RO"/>
        </w:rPr>
        <w:t xml:space="preserve">mendamentului </w:t>
      </w:r>
      <w:r w:rsidRPr="00BE5A55">
        <w:rPr>
          <w:rFonts w:ascii="Times New Roman" w:eastAsia="Calibri" w:hAnsi="Times New Roman" w:cs="Times New Roman"/>
          <w:sz w:val="26"/>
          <w:szCs w:val="26"/>
          <w:lang w:val="ro-RO"/>
        </w:rPr>
        <w:t xml:space="preserve">nu contravin politicii externe a RM. </w:t>
      </w:r>
      <w:r w:rsidR="000F2992" w:rsidRPr="00BE5A55">
        <w:rPr>
          <w:rFonts w:ascii="Times New Roman" w:eastAsia="Calibri" w:hAnsi="Times New Roman" w:cs="Times New Roman"/>
          <w:sz w:val="26"/>
          <w:szCs w:val="26"/>
          <w:lang w:val="ro-RO"/>
        </w:rPr>
        <w:t>Amendamentul prin schimb de scrisori</w:t>
      </w:r>
      <w:r w:rsidRPr="00BE5A55">
        <w:rPr>
          <w:rFonts w:ascii="Times New Roman" w:eastAsia="Calibri" w:hAnsi="Times New Roman" w:cs="Times New Roman"/>
          <w:sz w:val="26"/>
          <w:szCs w:val="26"/>
          <w:lang w:val="ro-RO"/>
        </w:rPr>
        <w:t xml:space="preserve"> corespunde intereselor </w:t>
      </w:r>
      <w:r w:rsidR="000F2992" w:rsidRPr="00BE5A55">
        <w:rPr>
          <w:rFonts w:ascii="Times New Roman" w:eastAsia="Calibri" w:hAnsi="Times New Roman" w:cs="Times New Roman"/>
          <w:sz w:val="26"/>
          <w:szCs w:val="26"/>
          <w:lang w:val="ro-RO"/>
        </w:rPr>
        <w:t>celor 3</w:t>
      </w:r>
      <w:r w:rsidRPr="00BE5A55">
        <w:rPr>
          <w:rFonts w:ascii="Times New Roman" w:eastAsia="Calibri" w:hAnsi="Times New Roman" w:cs="Times New Roman"/>
          <w:sz w:val="26"/>
          <w:szCs w:val="26"/>
          <w:lang w:val="ro-RO"/>
        </w:rPr>
        <w:t xml:space="preserve"> părți</w:t>
      </w:r>
      <w:r w:rsidR="000F2992" w:rsidRPr="00BE5A55">
        <w:rPr>
          <w:rFonts w:ascii="Times New Roman" w:eastAsia="Calibri" w:hAnsi="Times New Roman" w:cs="Times New Roman"/>
          <w:sz w:val="26"/>
          <w:szCs w:val="26"/>
          <w:lang w:val="ro-RO"/>
        </w:rPr>
        <w:t xml:space="preserve"> </w:t>
      </w:r>
      <w:proofErr w:type="spellStart"/>
      <w:r w:rsidRPr="00BE5A55">
        <w:rPr>
          <w:rFonts w:ascii="Times New Roman" w:eastAsia="Calibri" w:hAnsi="Times New Roman" w:cs="Times New Roman"/>
          <w:sz w:val="26"/>
          <w:szCs w:val="26"/>
          <w:lang w:val="ro-RO"/>
        </w:rPr>
        <w:t>şi</w:t>
      </w:r>
      <w:proofErr w:type="spellEnd"/>
      <w:r w:rsidRPr="00BE5A55">
        <w:rPr>
          <w:rFonts w:ascii="Times New Roman" w:eastAsia="Calibri" w:hAnsi="Times New Roman" w:cs="Times New Roman"/>
          <w:sz w:val="26"/>
          <w:szCs w:val="26"/>
          <w:lang w:val="ro-RO"/>
        </w:rPr>
        <w:t xml:space="preserve"> va contribui la </w:t>
      </w:r>
      <w:r w:rsidR="000F2992" w:rsidRPr="00BE5A55">
        <w:rPr>
          <w:rFonts w:ascii="Times New Roman" w:eastAsia="Calibri" w:hAnsi="Times New Roman" w:cs="Times New Roman"/>
          <w:sz w:val="26"/>
          <w:szCs w:val="26"/>
          <w:lang w:val="ro-RO"/>
        </w:rPr>
        <w:t>o mai bună implementare a proiectelor transfrontaliere de beneficiarii din Republica Moldova a</w:t>
      </w:r>
      <w:r w:rsidR="005C3FAF" w:rsidRPr="00BE5A55">
        <w:rPr>
          <w:rFonts w:ascii="Times New Roman" w:eastAsia="Calibri" w:hAnsi="Times New Roman" w:cs="Times New Roman"/>
          <w:sz w:val="26"/>
          <w:szCs w:val="26"/>
          <w:lang w:val="ro-RO"/>
        </w:rPr>
        <w:t>i</w:t>
      </w:r>
      <w:r w:rsidR="000F2992" w:rsidRPr="00BE5A55">
        <w:rPr>
          <w:rFonts w:ascii="Times New Roman" w:eastAsia="Calibri" w:hAnsi="Times New Roman" w:cs="Times New Roman"/>
          <w:sz w:val="26"/>
          <w:szCs w:val="26"/>
          <w:lang w:val="ro-RO"/>
        </w:rPr>
        <w:t xml:space="preserve"> Programului Operațional Comun Bazinul Mării Negre 2014-2020, finanțat de </w:t>
      </w:r>
      <w:r w:rsidRPr="00BE5A55">
        <w:rPr>
          <w:rFonts w:ascii="Times New Roman" w:eastAsia="Calibri" w:hAnsi="Times New Roman" w:cs="Times New Roman"/>
          <w:sz w:val="26"/>
          <w:szCs w:val="26"/>
          <w:lang w:val="ro-RO"/>
        </w:rPr>
        <w:t>Uniunea Europeană</w:t>
      </w:r>
      <w:r w:rsidRPr="00BE5A55">
        <w:rPr>
          <w:rFonts w:ascii="Times New Roman" w:eastAsia="Calibri" w:hAnsi="Times New Roman" w:cs="Times New Roman"/>
          <w:i/>
          <w:sz w:val="26"/>
          <w:szCs w:val="26"/>
          <w:lang w:val="ro-RO"/>
        </w:rPr>
        <w:t>.</w:t>
      </w:r>
      <w:r w:rsidR="00430E55" w:rsidRPr="00BE5A55">
        <w:rPr>
          <w:rFonts w:ascii="Times New Roman" w:eastAsia="Calibri" w:hAnsi="Times New Roman" w:cs="Times New Roman"/>
          <w:i/>
          <w:sz w:val="26"/>
          <w:szCs w:val="26"/>
          <w:lang w:val="ro-RO"/>
        </w:rPr>
        <w:t xml:space="preserve"> </w:t>
      </w:r>
    </w:p>
    <w:p w:rsidR="003D26F6" w:rsidRPr="00A52C67" w:rsidRDefault="008F0F41" w:rsidP="00A52C67">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A52C67">
        <w:rPr>
          <w:rFonts w:ascii="Times New Roman" w:eastAsia="Calibri" w:hAnsi="Times New Roman" w:cs="Times New Roman"/>
          <w:b/>
          <w:sz w:val="26"/>
          <w:szCs w:val="26"/>
          <w:lang w:val="ro-RO"/>
        </w:rPr>
        <w:lastRenderedPageBreak/>
        <w:t>Aspectul economic și de mediu:</w:t>
      </w:r>
      <w:r w:rsidR="00A52C67" w:rsidRPr="00A52C67">
        <w:rPr>
          <w:lang w:val="en-US"/>
        </w:rPr>
        <w:t xml:space="preserve"> </w:t>
      </w:r>
      <w:r w:rsidR="00A52C67">
        <w:rPr>
          <w:rFonts w:ascii="Times New Roman" w:eastAsia="Calibri" w:hAnsi="Times New Roman" w:cs="Times New Roman"/>
          <w:sz w:val="26"/>
          <w:szCs w:val="26"/>
          <w:lang w:val="ro-RO"/>
        </w:rPr>
        <w:t>acest</w:t>
      </w:r>
      <w:r w:rsidR="00A52C67" w:rsidRPr="00A52C67">
        <w:rPr>
          <w:rFonts w:ascii="Times New Roman" w:eastAsia="Calibri" w:hAnsi="Times New Roman" w:cs="Times New Roman"/>
          <w:sz w:val="26"/>
          <w:szCs w:val="26"/>
          <w:lang w:val="ro-RO"/>
        </w:rPr>
        <w:t xml:space="preserve"> amendament</w:t>
      </w:r>
      <w:r w:rsidRPr="00A52C67">
        <w:rPr>
          <w:rFonts w:ascii="Times New Roman" w:eastAsia="Calibri" w:hAnsi="Times New Roman" w:cs="Times New Roman"/>
          <w:b/>
          <w:sz w:val="26"/>
          <w:szCs w:val="26"/>
          <w:lang w:val="ro-RO"/>
        </w:rPr>
        <w:t xml:space="preserve"> </w:t>
      </w:r>
      <w:r w:rsidR="00A52C67" w:rsidRPr="00A52C67">
        <w:rPr>
          <w:rFonts w:ascii="Times New Roman" w:eastAsia="Calibri" w:hAnsi="Times New Roman" w:cs="Times New Roman"/>
          <w:sz w:val="26"/>
          <w:szCs w:val="26"/>
          <w:lang w:val="ro-RO"/>
        </w:rPr>
        <w:t>are impact favorabil asupra dezvoltării sociale și economice a R</w:t>
      </w:r>
      <w:r w:rsidR="007A3CE4">
        <w:rPr>
          <w:rFonts w:ascii="Times New Roman" w:eastAsia="Calibri" w:hAnsi="Times New Roman" w:cs="Times New Roman"/>
          <w:sz w:val="26"/>
          <w:szCs w:val="26"/>
          <w:lang w:val="ro-RO"/>
        </w:rPr>
        <w:t xml:space="preserve">epublicii </w:t>
      </w:r>
      <w:r w:rsidR="00A52C67" w:rsidRPr="00A52C67">
        <w:rPr>
          <w:rFonts w:ascii="Times New Roman" w:eastAsia="Calibri" w:hAnsi="Times New Roman" w:cs="Times New Roman"/>
          <w:sz w:val="26"/>
          <w:szCs w:val="26"/>
          <w:lang w:val="ro-RO"/>
        </w:rPr>
        <w:t>M</w:t>
      </w:r>
      <w:r w:rsidR="007A3CE4">
        <w:rPr>
          <w:rFonts w:ascii="Times New Roman" w:eastAsia="Calibri" w:hAnsi="Times New Roman" w:cs="Times New Roman"/>
          <w:sz w:val="26"/>
          <w:szCs w:val="26"/>
          <w:lang w:val="ro-RO"/>
        </w:rPr>
        <w:t>oldova</w:t>
      </w:r>
      <w:r w:rsidR="00A52C67" w:rsidRPr="00A52C67">
        <w:rPr>
          <w:rFonts w:ascii="Times New Roman" w:eastAsia="Calibri" w:hAnsi="Times New Roman" w:cs="Times New Roman"/>
          <w:sz w:val="26"/>
          <w:szCs w:val="26"/>
          <w:lang w:val="ro-RO"/>
        </w:rPr>
        <w:t xml:space="preserve">, contribuind totodată la protecția în comun a mediului </w:t>
      </w:r>
      <w:r w:rsidR="00430E55" w:rsidRPr="00A52C67">
        <w:rPr>
          <w:rFonts w:ascii="Times New Roman" w:eastAsia="Calibri" w:hAnsi="Times New Roman" w:cs="Times New Roman"/>
          <w:sz w:val="26"/>
          <w:szCs w:val="26"/>
          <w:lang w:val="ro-RO"/>
        </w:rPr>
        <w:t>prin intermediul proiectelor implementate</w:t>
      </w:r>
      <w:r w:rsidRPr="00A52C67">
        <w:rPr>
          <w:rFonts w:ascii="Times New Roman" w:eastAsia="Calibri" w:hAnsi="Times New Roman" w:cs="Times New Roman"/>
          <w:sz w:val="26"/>
          <w:szCs w:val="26"/>
          <w:lang w:val="ro-RO"/>
        </w:rPr>
        <w:t>.</w:t>
      </w:r>
    </w:p>
    <w:p w:rsidR="00BE5A55" w:rsidRPr="003D26F6" w:rsidRDefault="008F0F41" w:rsidP="003D26F6">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3D26F6">
        <w:rPr>
          <w:rFonts w:ascii="Times New Roman" w:eastAsia="Calibri" w:hAnsi="Times New Roman" w:cs="Times New Roman"/>
          <w:b/>
          <w:sz w:val="26"/>
          <w:szCs w:val="26"/>
          <w:lang w:val="ro-RO"/>
        </w:rPr>
        <w:t>Aspectul normativ:</w:t>
      </w:r>
      <w:r w:rsidRPr="003D26F6">
        <w:rPr>
          <w:rFonts w:ascii="Times New Roman" w:eastAsia="Calibri" w:hAnsi="Times New Roman" w:cs="Times New Roman"/>
          <w:sz w:val="26"/>
          <w:szCs w:val="26"/>
          <w:lang w:val="ro-RO"/>
        </w:rPr>
        <w:t xml:space="preserve"> </w:t>
      </w:r>
      <w:r w:rsidR="003D26F6" w:rsidRPr="003D26F6">
        <w:rPr>
          <w:rFonts w:ascii="Times New Roman" w:eastAsia="Calibri" w:hAnsi="Times New Roman" w:cs="Times New Roman"/>
          <w:sz w:val="26"/>
          <w:szCs w:val="26"/>
          <w:lang w:val="ro-RO"/>
        </w:rPr>
        <w:t xml:space="preserve">prevederile amendamentului </w:t>
      </w:r>
      <w:r w:rsidR="003D26F6">
        <w:rPr>
          <w:rFonts w:ascii="Times New Roman" w:eastAsia="Calibri" w:hAnsi="Times New Roman" w:cs="Times New Roman"/>
          <w:sz w:val="26"/>
          <w:szCs w:val="26"/>
          <w:lang w:val="ro-RO"/>
        </w:rPr>
        <w:t>sunt</w:t>
      </w:r>
      <w:r w:rsidRPr="003D26F6">
        <w:rPr>
          <w:rFonts w:ascii="Times New Roman" w:eastAsia="Calibri" w:hAnsi="Times New Roman" w:cs="Times New Roman"/>
          <w:sz w:val="26"/>
          <w:szCs w:val="26"/>
          <w:lang w:val="ro-RO"/>
        </w:rPr>
        <w:t xml:space="preserve"> compatibil</w:t>
      </w:r>
      <w:r w:rsidR="003D26F6">
        <w:rPr>
          <w:rFonts w:ascii="Times New Roman" w:eastAsia="Calibri" w:hAnsi="Times New Roman" w:cs="Times New Roman"/>
          <w:sz w:val="26"/>
          <w:szCs w:val="26"/>
          <w:lang w:val="ro-RO"/>
        </w:rPr>
        <w:t>e</w:t>
      </w:r>
      <w:r w:rsidRPr="003D26F6">
        <w:rPr>
          <w:rFonts w:ascii="Times New Roman" w:eastAsia="Calibri" w:hAnsi="Times New Roman" w:cs="Times New Roman"/>
          <w:sz w:val="26"/>
          <w:szCs w:val="26"/>
          <w:lang w:val="ro-RO"/>
        </w:rPr>
        <w:t xml:space="preserve"> cu prevederile Constituției Republicii Moldova, Carta Organizației Națiunilor Unite, alte tratate internaționale în vigoare și angajamentele asumate de țara noastră pe plan internațional, precum și cu legislația UE. </w:t>
      </w:r>
    </w:p>
    <w:p w:rsidR="00A52C67" w:rsidRDefault="008F0F41" w:rsidP="00A52C67">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BE5A55">
        <w:rPr>
          <w:rFonts w:ascii="Times New Roman" w:eastAsia="Calibri" w:hAnsi="Times New Roman" w:cs="Times New Roman"/>
          <w:b/>
          <w:sz w:val="26"/>
          <w:szCs w:val="26"/>
          <w:lang w:val="ro-RO"/>
        </w:rPr>
        <w:t>Aspectul instituțional și organizatoric:</w:t>
      </w:r>
      <w:r w:rsidRPr="00BE5A55">
        <w:rPr>
          <w:rFonts w:ascii="Times New Roman" w:eastAsia="Calibri" w:hAnsi="Times New Roman" w:cs="Times New Roman"/>
          <w:sz w:val="26"/>
          <w:szCs w:val="26"/>
          <w:lang w:val="ro-RO"/>
        </w:rPr>
        <w:t xml:space="preserve"> nu necesită înființarea unor structuri noi sau modificarea celor existente și nu va determina abilitarea instituțiilor implicate cu împuterniciri noi. </w:t>
      </w:r>
    </w:p>
    <w:p w:rsidR="00BE5A55" w:rsidRPr="00A52C67" w:rsidRDefault="008F0F41" w:rsidP="00A52C67">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A52C67">
        <w:rPr>
          <w:rFonts w:ascii="Times New Roman" w:eastAsia="Calibri" w:hAnsi="Times New Roman" w:cs="Times New Roman"/>
          <w:b/>
          <w:sz w:val="26"/>
          <w:szCs w:val="26"/>
          <w:lang w:val="ro-RO"/>
        </w:rPr>
        <w:t>Aspectul financiar:</w:t>
      </w:r>
      <w:r w:rsidRPr="00A52C67">
        <w:rPr>
          <w:rFonts w:ascii="Times New Roman" w:eastAsia="Calibri" w:hAnsi="Times New Roman" w:cs="Times New Roman"/>
          <w:sz w:val="26"/>
          <w:szCs w:val="26"/>
          <w:lang w:val="ro-RO"/>
        </w:rPr>
        <w:t xml:space="preserve"> </w:t>
      </w:r>
      <w:r w:rsidR="00A52C67" w:rsidRPr="00A52C67">
        <w:rPr>
          <w:rFonts w:ascii="Times New Roman" w:eastAsia="Calibri" w:hAnsi="Times New Roman" w:cs="Times New Roman"/>
          <w:sz w:val="26"/>
          <w:szCs w:val="26"/>
          <w:lang w:val="ro-RO"/>
        </w:rPr>
        <w:t xml:space="preserve">prevederile amendamentului </w:t>
      </w:r>
      <w:r w:rsidRPr="00A52C67">
        <w:rPr>
          <w:rFonts w:ascii="Times New Roman" w:eastAsia="Calibri" w:hAnsi="Times New Roman" w:cs="Times New Roman"/>
          <w:sz w:val="26"/>
          <w:szCs w:val="26"/>
          <w:lang w:val="ro-RO"/>
        </w:rPr>
        <w:t xml:space="preserve">nu implică </w:t>
      </w:r>
      <w:r w:rsidR="008869F2" w:rsidRPr="00A52C67">
        <w:rPr>
          <w:rFonts w:ascii="Times New Roman" w:eastAsia="Calibri" w:hAnsi="Times New Roman" w:cs="Times New Roman"/>
          <w:sz w:val="26"/>
          <w:szCs w:val="26"/>
          <w:lang w:val="ro-RO"/>
        </w:rPr>
        <w:t xml:space="preserve">costuri suplimentare din partea Guvernului </w:t>
      </w:r>
      <w:r w:rsidR="00A52C67" w:rsidRPr="00A52C67">
        <w:rPr>
          <w:rFonts w:ascii="Times New Roman" w:eastAsia="Calibri" w:hAnsi="Times New Roman" w:cs="Times New Roman"/>
          <w:sz w:val="26"/>
          <w:szCs w:val="26"/>
          <w:lang w:val="ro-RO"/>
        </w:rPr>
        <w:t xml:space="preserve">Republicii Moldova </w:t>
      </w:r>
      <w:r w:rsidR="008869F2" w:rsidRPr="00A52C67">
        <w:rPr>
          <w:rFonts w:ascii="Times New Roman" w:eastAsia="Calibri" w:hAnsi="Times New Roman" w:cs="Times New Roman"/>
          <w:sz w:val="26"/>
          <w:szCs w:val="26"/>
          <w:lang w:val="ro-RO"/>
        </w:rPr>
        <w:t>pentru asigurarea acțiunilor legate de aspectele normativ,</w:t>
      </w:r>
      <w:r w:rsidR="00A52C67">
        <w:rPr>
          <w:rFonts w:ascii="Times New Roman" w:eastAsia="Calibri" w:hAnsi="Times New Roman" w:cs="Times New Roman"/>
          <w:sz w:val="26"/>
          <w:szCs w:val="26"/>
          <w:lang w:val="ro-RO"/>
        </w:rPr>
        <w:t xml:space="preserve"> instituțional și organizatoric</w:t>
      </w:r>
      <w:r w:rsidR="008869F2" w:rsidRPr="00A52C67">
        <w:rPr>
          <w:rFonts w:ascii="Times New Roman" w:eastAsia="Calibri" w:hAnsi="Times New Roman" w:cs="Times New Roman"/>
          <w:sz w:val="26"/>
          <w:szCs w:val="26"/>
          <w:lang w:val="ro-RO"/>
        </w:rPr>
        <w:t xml:space="preserve">. </w:t>
      </w:r>
    </w:p>
    <w:p w:rsidR="008F0F41" w:rsidRPr="00BE5A55" w:rsidRDefault="008F0F41" w:rsidP="00BE5A55">
      <w:pPr>
        <w:pStyle w:val="ListParagraph"/>
        <w:numPr>
          <w:ilvl w:val="3"/>
          <w:numId w:val="1"/>
        </w:numPr>
        <w:tabs>
          <w:tab w:val="left" w:pos="786"/>
        </w:tabs>
        <w:spacing w:after="0"/>
        <w:ind w:left="0"/>
        <w:jc w:val="both"/>
        <w:rPr>
          <w:rFonts w:ascii="Times New Roman" w:eastAsia="Calibri" w:hAnsi="Times New Roman" w:cs="Times New Roman"/>
          <w:sz w:val="26"/>
          <w:szCs w:val="26"/>
          <w:lang w:val="ro-RO"/>
        </w:rPr>
      </w:pPr>
      <w:r w:rsidRPr="00BE5A55">
        <w:rPr>
          <w:rFonts w:ascii="Times New Roman" w:eastAsia="Calibri" w:hAnsi="Times New Roman" w:cs="Times New Roman"/>
          <w:b/>
          <w:sz w:val="26"/>
          <w:szCs w:val="26"/>
          <w:lang w:val="ro-RO"/>
        </w:rPr>
        <w:t>Aspectul tempora</w:t>
      </w:r>
      <w:r w:rsidR="005C3FAF" w:rsidRPr="00BE5A55">
        <w:rPr>
          <w:rFonts w:ascii="Times New Roman" w:eastAsia="Calibri" w:hAnsi="Times New Roman" w:cs="Times New Roman"/>
          <w:b/>
          <w:sz w:val="26"/>
          <w:szCs w:val="26"/>
          <w:lang w:val="ro-RO"/>
        </w:rPr>
        <w:t>r</w:t>
      </w:r>
      <w:r w:rsidRPr="00BE5A55">
        <w:rPr>
          <w:rFonts w:ascii="Times New Roman" w:eastAsia="Calibri" w:hAnsi="Times New Roman" w:cs="Times New Roman"/>
          <w:b/>
          <w:sz w:val="26"/>
          <w:szCs w:val="26"/>
          <w:lang w:val="ro-RO"/>
        </w:rPr>
        <w:t>:</w:t>
      </w:r>
      <w:r w:rsidRPr="00BE5A55">
        <w:rPr>
          <w:rFonts w:ascii="Times New Roman" w:eastAsia="Calibri" w:hAnsi="Times New Roman" w:cs="Times New Roman"/>
          <w:sz w:val="26"/>
          <w:szCs w:val="26"/>
          <w:lang w:val="ro-RO"/>
        </w:rPr>
        <w:t xml:space="preserve"> intră în vigoare la data </w:t>
      </w:r>
      <w:r w:rsidR="00EC4D82" w:rsidRPr="00BE5A55">
        <w:rPr>
          <w:rFonts w:ascii="Times New Roman" w:eastAsia="Calibri" w:hAnsi="Times New Roman" w:cs="Times New Roman"/>
          <w:sz w:val="26"/>
          <w:szCs w:val="26"/>
          <w:lang w:val="ro-RO"/>
        </w:rPr>
        <w:t xml:space="preserve">la data recepționării de către </w:t>
      </w:r>
      <w:r w:rsidR="00A52C67">
        <w:rPr>
          <w:rFonts w:ascii="Times New Roman" w:eastAsia="Calibri" w:hAnsi="Times New Roman" w:cs="Times New Roman"/>
          <w:sz w:val="26"/>
          <w:szCs w:val="26"/>
          <w:lang w:val="ro-RO"/>
        </w:rPr>
        <w:t>Comisia</w:t>
      </w:r>
      <w:r w:rsidR="00EC4D82" w:rsidRPr="00BE5A55">
        <w:rPr>
          <w:rFonts w:ascii="Times New Roman" w:eastAsia="Calibri" w:hAnsi="Times New Roman" w:cs="Times New Roman"/>
          <w:sz w:val="26"/>
          <w:szCs w:val="26"/>
          <w:lang w:val="ro-RO"/>
        </w:rPr>
        <w:t xml:space="preserve"> Europeană a notificării privind îndeplinirea de către partea moldovenească a tuturor procedurilor necesare</w:t>
      </w:r>
      <w:r w:rsidR="005C3FAF" w:rsidRPr="00BE5A55">
        <w:rPr>
          <w:rFonts w:ascii="Times New Roman" w:eastAsia="Calibri" w:hAnsi="Times New Roman" w:cs="Times New Roman"/>
          <w:sz w:val="26"/>
          <w:szCs w:val="26"/>
          <w:lang w:val="ro-RO"/>
        </w:rPr>
        <w:t>, transmisă prin intermediul Ministerului Afacerilor Externe și Integrării Europene al Republicii Moldova.</w:t>
      </w:r>
    </w:p>
    <w:p w:rsidR="00937200" w:rsidRPr="00BD0AFA" w:rsidRDefault="00937200" w:rsidP="00C30D09">
      <w:pPr>
        <w:spacing w:after="0" w:line="240" w:lineRule="auto"/>
        <w:jc w:val="both"/>
        <w:rPr>
          <w:rFonts w:ascii="Times New Roman" w:eastAsia="Times New Roman" w:hAnsi="Times New Roman" w:cs="Times New Roman"/>
          <w:sz w:val="26"/>
          <w:szCs w:val="26"/>
          <w:lang w:val="ro-RO" w:eastAsia="ru-RU"/>
        </w:rPr>
      </w:pPr>
    </w:p>
    <w:p w:rsidR="00727916" w:rsidRPr="00B500A8" w:rsidRDefault="000F1675" w:rsidP="00B500A8">
      <w:pPr>
        <w:pStyle w:val="ListParagraph"/>
        <w:numPr>
          <w:ilvl w:val="0"/>
          <w:numId w:val="1"/>
        </w:numPr>
        <w:rPr>
          <w:rFonts w:ascii="Times New Roman" w:eastAsia="Calibri" w:hAnsi="Times New Roman" w:cs="Times New Roman"/>
          <w:b/>
          <w:bCs/>
          <w:sz w:val="26"/>
          <w:szCs w:val="26"/>
          <w:lang w:val="ro-RO"/>
        </w:rPr>
      </w:pPr>
      <w:r w:rsidRPr="000F1675">
        <w:rPr>
          <w:rFonts w:ascii="Times New Roman" w:eastAsia="Calibri" w:hAnsi="Times New Roman" w:cs="Times New Roman"/>
          <w:b/>
          <w:bCs/>
          <w:sz w:val="26"/>
          <w:szCs w:val="26"/>
          <w:lang w:val="ro-RO"/>
        </w:rPr>
        <w:t>Aspect procedural al semnării/ încheierii tratatului</w:t>
      </w:r>
    </w:p>
    <w:p w:rsidR="00C30D09" w:rsidRPr="00BD0AFA" w:rsidRDefault="00C30D09" w:rsidP="00B500A8">
      <w:pPr>
        <w:autoSpaceDE w:val="0"/>
        <w:spacing w:after="0"/>
        <w:ind w:firstLine="426"/>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Potrivit pct.83 din Regulamentul privind mecanismul de încheiere, aplicare și încetare a tratatelor internaționale, aprobat prin Hotărârea Guvernului nr. 442 din 17 iulie 2015, reieșind din necesitatea semnării amendamentului în mod prioritar, dar și existența premiselor pentru a considera, că textul proiectului tratatului propus spre examinare nu va conține diferențe de fond față de proiectul inițial al tratatului, se impune necesitatea aplicării clauzei adoptării unei singure hotărâri de Guvern privind inițierea negocierilor și aprobarea semnării.  </w:t>
      </w:r>
    </w:p>
    <w:p w:rsidR="0020247A" w:rsidRDefault="000A6D77" w:rsidP="008E64C0">
      <w:pPr>
        <w:spacing w:after="0"/>
        <w:ind w:firstLine="426"/>
        <w:jc w:val="both"/>
        <w:rPr>
          <w:rFonts w:ascii="Times New Roman" w:eastAsia="Times New Roman" w:hAnsi="Times New Roman" w:cs="Times New Roman"/>
          <w:sz w:val="26"/>
          <w:szCs w:val="26"/>
          <w:lang w:val="ro-RO" w:eastAsia="ru-RU"/>
        </w:rPr>
      </w:pPr>
      <w:r w:rsidRPr="000A6D77">
        <w:rPr>
          <w:rFonts w:ascii="Times New Roman" w:eastAsia="Times New Roman" w:hAnsi="Times New Roman" w:cs="Times New Roman"/>
          <w:sz w:val="26"/>
          <w:szCs w:val="26"/>
          <w:lang w:val="ro-RO" w:eastAsia="ru-RU"/>
        </w:rPr>
        <w:t xml:space="preserve">Amendamentul urmează a fi semnat prin schimb de scrisori de către </w:t>
      </w:r>
      <w:r w:rsidR="008E64C0">
        <w:rPr>
          <w:rFonts w:ascii="Times New Roman" w:eastAsia="Times New Roman" w:hAnsi="Times New Roman" w:cs="Times New Roman"/>
          <w:sz w:val="26"/>
          <w:szCs w:val="26"/>
          <w:lang w:val="ro-RO" w:eastAsia="ru-RU"/>
        </w:rPr>
        <w:t>d</w:t>
      </w:r>
      <w:r w:rsidR="0050004B">
        <w:rPr>
          <w:rFonts w:ascii="Times New Roman" w:eastAsia="Times New Roman" w:hAnsi="Times New Roman" w:cs="Times New Roman"/>
          <w:sz w:val="26"/>
          <w:szCs w:val="26"/>
          <w:lang w:val="ro-RO" w:eastAsia="ru-RU"/>
        </w:rPr>
        <w:t xml:space="preserve">l. Dumitru </w:t>
      </w:r>
      <w:proofErr w:type="spellStart"/>
      <w:r w:rsidR="0050004B">
        <w:rPr>
          <w:rFonts w:ascii="Times New Roman" w:eastAsia="Times New Roman" w:hAnsi="Times New Roman" w:cs="Times New Roman"/>
          <w:sz w:val="26"/>
          <w:szCs w:val="26"/>
          <w:lang w:val="ro-RO" w:eastAsia="ru-RU"/>
        </w:rPr>
        <w:t>Budi</w:t>
      </w:r>
      <w:bookmarkStart w:id="0" w:name="_GoBack"/>
      <w:bookmarkEnd w:id="0"/>
      <w:r w:rsidRPr="000A6D77">
        <w:rPr>
          <w:rFonts w:ascii="Times New Roman" w:eastAsia="Times New Roman" w:hAnsi="Times New Roman" w:cs="Times New Roman"/>
          <w:sz w:val="26"/>
          <w:szCs w:val="26"/>
          <w:lang w:val="ro-RO" w:eastAsia="ru-RU"/>
        </w:rPr>
        <w:t>anschi</w:t>
      </w:r>
      <w:proofErr w:type="spellEnd"/>
      <w:r w:rsidRPr="000A6D77">
        <w:rPr>
          <w:rFonts w:ascii="Times New Roman" w:eastAsia="Times New Roman" w:hAnsi="Times New Roman" w:cs="Times New Roman"/>
          <w:sz w:val="26"/>
          <w:szCs w:val="26"/>
          <w:lang w:val="ro-RO" w:eastAsia="ru-RU"/>
        </w:rPr>
        <w:t xml:space="preserve">, </w:t>
      </w:r>
      <w:r w:rsidR="008E64C0">
        <w:rPr>
          <w:rFonts w:ascii="Times New Roman" w:eastAsia="Times New Roman" w:hAnsi="Times New Roman" w:cs="Times New Roman"/>
          <w:sz w:val="26"/>
          <w:szCs w:val="26"/>
          <w:lang w:val="ro-RO" w:eastAsia="ru-RU"/>
        </w:rPr>
        <w:t>m</w:t>
      </w:r>
      <w:r w:rsidRPr="000A6D77">
        <w:rPr>
          <w:rFonts w:ascii="Times New Roman" w:eastAsia="Times New Roman" w:hAnsi="Times New Roman" w:cs="Times New Roman"/>
          <w:sz w:val="26"/>
          <w:szCs w:val="26"/>
          <w:lang w:val="ro-RO" w:eastAsia="ru-RU"/>
        </w:rPr>
        <w:t>inistrul finanțelor al Republicii Moldova</w:t>
      </w:r>
      <w:r w:rsidR="00A93DDB">
        <w:rPr>
          <w:rFonts w:ascii="Times New Roman" w:eastAsia="Times New Roman" w:hAnsi="Times New Roman" w:cs="Times New Roman"/>
          <w:sz w:val="26"/>
          <w:szCs w:val="26"/>
          <w:lang w:val="ro-RO" w:eastAsia="ru-RU"/>
        </w:rPr>
        <w:t>,</w:t>
      </w:r>
      <w:r w:rsidRPr="000A6D77">
        <w:rPr>
          <w:rFonts w:ascii="Times New Roman" w:eastAsia="Times New Roman" w:hAnsi="Times New Roman" w:cs="Times New Roman"/>
          <w:sz w:val="26"/>
          <w:szCs w:val="26"/>
          <w:lang w:val="ro-RO" w:eastAsia="ru-RU"/>
        </w:rPr>
        <w:t xml:space="preserve"> </w:t>
      </w:r>
      <w:r w:rsidR="008E64C0">
        <w:rPr>
          <w:rFonts w:ascii="Times New Roman" w:eastAsia="Times New Roman" w:hAnsi="Times New Roman" w:cs="Times New Roman"/>
          <w:sz w:val="26"/>
          <w:szCs w:val="26"/>
          <w:lang w:val="ro-RO" w:eastAsia="ru-RU"/>
        </w:rPr>
        <w:t>d</w:t>
      </w:r>
      <w:r w:rsidRPr="000A6D77">
        <w:rPr>
          <w:rFonts w:ascii="Times New Roman" w:eastAsia="Times New Roman" w:hAnsi="Times New Roman" w:cs="Times New Roman"/>
          <w:sz w:val="26"/>
          <w:szCs w:val="26"/>
          <w:lang w:val="ro-RO" w:eastAsia="ru-RU"/>
        </w:rPr>
        <w:t xml:space="preserve">l. Marc </w:t>
      </w:r>
      <w:proofErr w:type="spellStart"/>
      <w:r w:rsidRPr="000A6D77">
        <w:rPr>
          <w:rFonts w:ascii="Times New Roman" w:eastAsia="Times New Roman" w:hAnsi="Times New Roman" w:cs="Times New Roman"/>
          <w:sz w:val="26"/>
          <w:szCs w:val="26"/>
          <w:lang w:val="ro-RO" w:eastAsia="ru-RU"/>
        </w:rPr>
        <w:t>Lem</w:t>
      </w:r>
      <w:r w:rsidR="008E64C0">
        <w:rPr>
          <w:rFonts w:ascii="Times New Roman" w:eastAsia="Times New Roman" w:hAnsi="Times New Roman" w:cs="Times New Roman"/>
          <w:sz w:val="26"/>
          <w:szCs w:val="26"/>
          <w:lang w:val="ro-RO" w:eastAsia="ru-RU"/>
        </w:rPr>
        <w:t>a</w:t>
      </w:r>
      <w:r w:rsidRPr="000A6D77">
        <w:rPr>
          <w:rFonts w:ascii="Times New Roman" w:eastAsia="Times New Roman" w:hAnsi="Times New Roman" w:cs="Times New Roman"/>
          <w:sz w:val="26"/>
          <w:szCs w:val="26"/>
          <w:lang w:val="ro-RO" w:eastAsia="ru-RU"/>
        </w:rPr>
        <w:t>ître</w:t>
      </w:r>
      <w:proofErr w:type="spellEnd"/>
      <w:r w:rsidRPr="000A6D77">
        <w:rPr>
          <w:rFonts w:ascii="Times New Roman" w:eastAsia="Times New Roman" w:hAnsi="Times New Roman" w:cs="Times New Roman"/>
          <w:sz w:val="26"/>
          <w:szCs w:val="26"/>
          <w:lang w:val="ro-RO" w:eastAsia="ru-RU"/>
        </w:rPr>
        <w:t xml:space="preserve">, </w:t>
      </w:r>
      <w:r w:rsidR="008E64C0">
        <w:rPr>
          <w:rFonts w:ascii="Times New Roman" w:eastAsia="Times New Roman" w:hAnsi="Times New Roman" w:cs="Times New Roman"/>
          <w:sz w:val="26"/>
          <w:szCs w:val="26"/>
          <w:lang w:val="ro-RO" w:eastAsia="ru-RU"/>
        </w:rPr>
        <w:t>d</w:t>
      </w:r>
      <w:r w:rsidRPr="000A6D77">
        <w:rPr>
          <w:rFonts w:ascii="Times New Roman" w:eastAsia="Times New Roman" w:hAnsi="Times New Roman" w:cs="Times New Roman"/>
          <w:sz w:val="26"/>
          <w:szCs w:val="26"/>
          <w:lang w:val="ro-RO" w:eastAsia="ru-RU"/>
        </w:rPr>
        <w:t xml:space="preserve">irector </w:t>
      </w:r>
      <w:r w:rsidR="008E64C0">
        <w:rPr>
          <w:rFonts w:ascii="Times New Roman" w:eastAsia="Times New Roman" w:hAnsi="Times New Roman" w:cs="Times New Roman"/>
          <w:sz w:val="26"/>
          <w:szCs w:val="26"/>
          <w:lang w:val="ro-RO" w:eastAsia="ru-RU"/>
        </w:rPr>
        <w:t>g</w:t>
      </w:r>
      <w:r w:rsidRPr="000A6D77">
        <w:rPr>
          <w:rFonts w:ascii="Times New Roman" w:eastAsia="Times New Roman" w:hAnsi="Times New Roman" w:cs="Times New Roman"/>
          <w:sz w:val="26"/>
          <w:szCs w:val="26"/>
          <w:lang w:val="ro-RO" w:eastAsia="ru-RU"/>
        </w:rPr>
        <w:t>eneral, Direc</w:t>
      </w:r>
      <w:r w:rsidR="00A93DDB">
        <w:rPr>
          <w:rFonts w:ascii="Times New Roman" w:eastAsia="Times New Roman" w:hAnsi="Times New Roman" w:cs="Times New Roman"/>
          <w:sz w:val="26"/>
          <w:szCs w:val="26"/>
          <w:lang w:val="ro-RO" w:eastAsia="ru-RU"/>
        </w:rPr>
        <w:t>toratul</w:t>
      </w:r>
      <w:r w:rsidRPr="000A6D77">
        <w:rPr>
          <w:rFonts w:ascii="Times New Roman" w:eastAsia="Times New Roman" w:hAnsi="Times New Roman" w:cs="Times New Roman"/>
          <w:sz w:val="26"/>
          <w:szCs w:val="26"/>
          <w:lang w:val="ro-RO" w:eastAsia="ru-RU"/>
        </w:rPr>
        <w:t xml:space="preserve"> General</w:t>
      </w:r>
      <w:r w:rsidR="00A93DDB">
        <w:rPr>
          <w:rFonts w:ascii="Times New Roman" w:eastAsia="Times New Roman" w:hAnsi="Times New Roman" w:cs="Times New Roman"/>
          <w:sz w:val="26"/>
          <w:szCs w:val="26"/>
          <w:lang w:val="ro-RO" w:eastAsia="ru-RU"/>
        </w:rPr>
        <w:t xml:space="preserve"> pentru</w:t>
      </w:r>
      <w:r w:rsidRPr="000A6D77">
        <w:rPr>
          <w:rFonts w:ascii="Times New Roman" w:eastAsia="Times New Roman" w:hAnsi="Times New Roman" w:cs="Times New Roman"/>
          <w:sz w:val="26"/>
          <w:szCs w:val="26"/>
          <w:lang w:val="ro-RO" w:eastAsia="ru-RU"/>
        </w:rPr>
        <w:t xml:space="preserve"> Politic</w:t>
      </w:r>
      <w:r w:rsidR="00A93DDB">
        <w:rPr>
          <w:rFonts w:ascii="Times New Roman" w:eastAsia="Times New Roman" w:hAnsi="Times New Roman" w:cs="Times New Roman"/>
          <w:sz w:val="26"/>
          <w:szCs w:val="26"/>
          <w:lang w:val="ro-RO" w:eastAsia="ru-RU"/>
        </w:rPr>
        <w:t>i</w:t>
      </w:r>
      <w:r w:rsidRPr="000A6D77">
        <w:rPr>
          <w:rFonts w:ascii="Times New Roman" w:eastAsia="Times New Roman" w:hAnsi="Times New Roman" w:cs="Times New Roman"/>
          <w:sz w:val="26"/>
          <w:szCs w:val="26"/>
          <w:lang w:val="ro-RO" w:eastAsia="ru-RU"/>
        </w:rPr>
        <w:t xml:space="preserve"> Regional</w:t>
      </w:r>
      <w:r w:rsidR="00A93DDB">
        <w:rPr>
          <w:rFonts w:ascii="Times New Roman" w:eastAsia="Times New Roman" w:hAnsi="Times New Roman" w:cs="Times New Roman"/>
          <w:sz w:val="26"/>
          <w:szCs w:val="26"/>
          <w:lang w:val="ro-RO" w:eastAsia="ru-RU"/>
        </w:rPr>
        <w:t>e</w:t>
      </w:r>
      <w:r w:rsidRPr="000A6D77">
        <w:rPr>
          <w:rFonts w:ascii="Times New Roman" w:eastAsia="Times New Roman" w:hAnsi="Times New Roman" w:cs="Times New Roman"/>
          <w:sz w:val="26"/>
          <w:szCs w:val="26"/>
          <w:lang w:val="ro-RO" w:eastAsia="ru-RU"/>
        </w:rPr>
        <w:t xml:space="preserve"> și Urban</w:t>
      </w:r>
      <w:r w:rsidR="00A93DDB">
        <w:rPr>
          <w:rFonts w:ascii="Times New Roman" w:eastAsia="Times New Roman" w:hAnsi="Times New Roman" w:cs="Times New Roman"/>
          <w:sz w:val="26"/>
          <w:szCs w:val="26"/>
          <w:lang w:val="ro-RO" w:eastAsia="ru-RU"/>
        </w:rPr>
        <w:t>e al</w:t>
      </w:r>
      <w:r w:rsidRPr="000A6D77">
        <w:rPr>
          <w:rFonts w:ascii="Times New Roman" w:eastAsia="Times New Roman" w:hAnsi="Times New Roman" w:cs="Times New Roman"/>
          <w:sz w:val="26"/>
          <w:szCs w:val="26"/>
          <w:lang w:val="ro-RO" w:eastAsia="ru-RU"/>
        </w:rPr>
        <w:t xml:space="preserve"> Comisi</w:t>
      </w:r>
      <w:r w:rsidR="00A93DDB">
        <w:rPr>
          <w:rFonts w:ascii="Times New Roman" w:eastAsia="Times New Roman" w:hAnsi="Times New Roman" w:cs="Times New Roman"/>
          <w:sz w:val="26"/>
          <w:szCs w:val="26"/>
          <w:lang w:val="ro-RO" w:eastAsia="ru-RU"/>
        </w:rPr>
        <w:t>ei</w:t>
      </w:r>
      <w:r w:rsidRPr="000A6D77">
        <w:rPr>
          <w:rFonts w:ascii="Times New Roman" w:eastAsia="Times New Roman" w:hAnsi="Times New Roman" w:cs="Times New Roman"/>
          <w:sz w:val="26"/>
          <w:szCs w:val="26"/>
          <w:lang w:val="ro-RO" w:eastAsia="ru-RU"/>
        </w:rPr>
        <w:t xml:space="preserve"> Europe</w:t>
      </w:r>
      <w:r w:rsidR="00A93DDB">
        <w:rPr>
          <w:rFonts w:ascii="Times New Roman" w:eastAsia="Times New Roman" w:hAnsi="Times New Roman" w:cs="Times New Roman"/>
          <w:sz w:val="26"/>
          <w:szCs w:val="26"/>
          <w:lang w:val="ro-RO" w:eastAsia="ru-RU"/>
        </w:rPr>
        <w:t>ne</w:t>
      </w:r>
      <w:r>
        <w:rPr>
          <w:rFonts w:ascii="Times New Roman" w:eastAsia="Times New Roman" w:hAnsi="Times New Roman" w:cs="Times New Roman"/>
          <w:sz w:val="26"/>
          <w:szCs w:val="26"/>
          <w:lang w:val="ro-RO" w:eastAsia="ru-RU"/>
        </w:rPr>
        <w:t xml:space="preserve"> </w:t>
      </w:r>
      <w:r w:rsidRPr="000A6D77">
        <w:rPr>
          <w:rFonts w:ascii="Times New Roman" w:eastAsia="Times New Roman" w:hAnsi="Times New Roman" w:cs="Times New Roman"/>
          <w:sz w:val="26"/>
          <w:szCs w:val="26"/>
          <w:lang w:val="ro-RO" w:eastAsia="ru-RU"/>
        </w:rPr>
        <w:t xml:space="preserve">și </w:t>
      </w:r>
      <w:r w:rsidR="008E64C0">
        <w:rPr>
          <w:rFonts w:ascii="Times New Roman" w:eastAsia="Times New Roman" w:hAnsi="Times New Roman" w:cs="Times New Roman"/>
          <w:sz w:val="26"/>
          <w:szCs w:val="26"/>
          <w:lang w:val="ro-RO" w:eastAsia="ru-RU"/>
        </w:rPr>
        <w:t xml:space="preserve">dl. Attila </w:t>
      </w:r>
      <w:proofErr w:type="spellStart"/>
      <w:r w:rsidR="008E64C0">
        <w:rPr>
          <w:rFonts w:ascii="Times New Roman" w:eastAsia="Times New Roman" w:hAnsi="Times New Roman" w:cs="Times New Roman"/>
          <w:sz w:val="26"/>
          <w:szCs w:val="26"/>
          <w:lang w:val="ro-RO" w:eastAsia="ru-RU"/>
        </w:rPr>
        <w:t>Csecke</w:t>
      </w:r>
      <w:proofErr w:type="spellEnd"/>
      <w:r w:rsidR="008E64C0">
        <w:rPr>
          <w:rFonts w:ascii="Times New Roman" w:eastAsia="Times New Roman" w:hAnsi="Times New Roman" w:cs="Times New Roman"/>
          <w:sz w:val="26"/>
          <w:szCs w:val="26"/>
          <w:lang w:val="ro-RO" w:eastAsia="ru-RU"/>
        </w:rPr>
        <w:t>, m</w:t>
      </w:r>
      <w:r w:rsidR="008E64C0" w:rsidRPr="008E64C0">
        <w:rPr>
          <w:rFonts w:ascii="Times New Roman" w:eastAsia="Times New Roman" w:hAnsi="Times New Roman" w:cs="Times New Roman"/>
          <w:sz w:val="26"/>
          <w:szCs w:val="26"/>
          <w:lang w:val="ro-RO" w:eastAsia="ru-RU"/>
        </w:rPr>
        <w:t xml:space="preserve">inistru al </w:t>
      </w:r>
      <w:r w:rsidR="008E64C0">
        <w:rPr>
          <w:rFonts w:ascii="Times New Roman" w:eastAsia="Times New Roman" w:hAnsi="Times New Roman" w:cs="Times New Roman"/>
          <w:sz w:val="26"/>
          <w:szCs w:val="26"/>
          <w:lang w:val="ro-RO" w:eastAsia="ru-RU"/>
        </w:rPr>
        <w:t>l</w:t>
      </w:r>
      <w:r w:rsidR="008E64C0" w:rsidRPr="008E64C0">
        <w:rPr>
          <w:rFonts w:ascii="Times New Roman" w:eastAsia="Times New Roman" w:hAnsi="Times New Roman" w:cs="Times New Roman"/>
          <w:sz w:val="26"/>
          <w:szCs w:val="26"/>
          <w:lang w:val="ro-RO" w:eastAsia="ru-RU"/>
        </w:rPr>
        <w:t xml:space="preserve">ucrărilor </w:t>
      </w:r>
      <w:r w:rsidR="008E64C0">
        <w:rPr>
          <w:rFonts w:ascii="Times New Roman" w:eastAsia="Times New Roman" w:hAnsi="Times New Roman" w:cs="Times New Roman"/>
          <w:sz w:val="26"/>
          <w:szCs w:val="26"/>
          <w:lang w:val="ro-RO" w:eastAsia="ru-RU"/>
        </w:rPr>
        <w:t>p</w:t>
      </w:r>
      <w:r w:rsidR="008E64C0" w:rsidRPr="008E64C0">
        <w:rPr>
          <w:rFonts w:ascii="Times New Roman" w:eastAsia="Times New Roman" w:hAnsi="Times New Roman" w:cs="Times New Roman"/>
          <w:sz w:val="26"/>
          <w:szCs w:val="26"/>
          <w:lang w:val="ro-RO" w:eastAsia="ru-RU"/>
        </w:rPr>
        <w:t xml:space="preserve">ublice, </w:t>
      </w:r>
      <w:r w:rsidR="008E64C0">
        <w:rPr>
          <w:rFonts w:ascii="Times New Roman" w:eastAsia="Times New Roman" w:hAnsi="Times New Roman" w:cs="Times New Roman"/>
          <w:sz w:val="26"/>
          <w:szCs w:val="26"/>
          <w:lang w:val="ro-RO" w:eastAsia="ru-RU"/>
        </w:rPr>
        <w:t>d</w:t>
      </w:r>
      <w:r w:rsidR="008E64C0" w:rsidRPr="008E64C0">
        <w:rPr>
          <w:rFonts w:ascii="Times New Roman" w:eastAsia="Times New Roman" w:hAnsi="Times New Roman" w:cs="Times New Roman"/>
          <w:sz w:val="26"/>
          <w:szCs w:val="26"/>
          <w:lang w:val="ro-RO" w:eastAsia="ru-RU"/>
        </w:rPr>
        <w:t xml:space="preserve">ezvoltării și </w:t>
      </w:r>
      <w:r w:rsidR="008E64C0">
        <w:rPr>
          <w:rFonts w:ascii="Times New Roman" w:eastAsia="Times New Roman" w:hAnsi="Times New Roman" w:cs="Times New Roman"/>
          <w:sz w:val="26"/>
          <w:szCs w:val="26"/>
          <w:lang w:val="ro-RO" w:eastAsia="ru-RU"/>
        </w:rPr>
        <w:t>a</w:t>
      </w:r>
      <w:r w:rsidR="008E64C0" w:rsidRPr="008E64C0">
        <w:rPr>
          <w:rFonts w:ascii="Times New Roman" w:eastAsia="Times New Roman" w:hAnsi="Times New Roman" w:cs="Times New Roman"/>
          <w:sz w:val="26"/>
          <w:szCs w:val="26"/>
          <w:lang w:val="ro-RO" w:eastAsia="ru-RU"/>
        </w:rPr>
        <w:t>dministrației</w:t>
      </w:r>
      <w:r w:rsidR="008E64C0">
        <w:rPr>
          <w:rFonts w:ascii="Times New Roman" w:eastAsia="Times New Roman" w:hAnsi="Times New Roman" w:cs="Times New Roman"/>
          <w:sz w:val="26"/>
          <w:szCs w:val="26"/>
          <w:lang w:val="ro-RO" w:eastAsia="ru-RU"/>
        </w:rPr>
        <w:t xml:space="preserve"> din România</w:t>
      </w:r>
      <w:r w:rsidR="00A93DDB">
        <w:rPr>
          <w:rFonts w:ascii="Times New Roman" w:eastAsia="Times New Roman" w:hAnsi="Times New Roman" w:cs="Times New Roman"/>
          <w:sz w:val="26"/>
          <w:szCs w:val="26"/>
          <w:lang w:val="ro-RO" w:eastAsia="ru-RU"/>
        </w:rPr>
        <w:t>,</w:t>
      </w:r>
      <w:r w:rsidR="008E64C0">
        <w:rPr>
          <w:rFonts w:ascii="Times New Roman" w:eastAsia="Times New Roman" w:hAnsi="Times New Roman" w:cs="Times New Roman"/>
          <w:sz w:val="26"/>
          <w:szCs w:val="26"/>
          <w:lang w:val="ro-RO" w:eastAsia="ru-RU"/>
        </w:rPr>
        <w:t xml:space="preserve"> </w:t>
      </w:r>
      <w:r w:rsidRPr="000A6D77">
        <w:rPr>
          <w:rFonts w:ascii="Times New Roman" w:eastAsia="Times New Roman" w:hAnsi="Times New Roman" w:cs="Times New Roman"/>
          <w:sz w:val="26"/>
          <w:szCs w:val="26"/>
          <w:lang w:val="ro-RO" w:eastAsia="ru-RU"/>
        </w:rPr>
        <w:t>în trei exemplare originale, în limba engleză. Pentru semnare v</w:t>
      </w:r>
      <w:r w:rsidR="008E64C0">
        <w:rPr>
          <w:rFonts w:ascii="Times New Roman" w:eastAsia="Times New Roman" w:hAnsi="Times New Roman" w:cs="Times New Roman"/>
          <w:sz w:val="26"/>
          <w:szCs w:val="26"/>
          <w:lang w:val="ro-RO" w:eastAsia="ru-RU"/>
        </w:rPr>
        <w:t>a</w:t>
      </w:r>
      <w:r w:rsidRPr="000A6D77">
        <w:rPr>
          <w:rFonts w:ascii="Times New Roman" w:eastAsia="Times New Roman" w:hAnsi="Times New Roman" w:cs="Times New Roman"/>
          <w:sz w:val="26"/>
          <w:szCs w:val="26"/>
          <w:lang w:val="ro-RO" w:eastAsia="ru-RU"/>
        </w:rPr>
        <w:t xml:space="preserve"> fi necesar</w:t>
      </w:r>
      <w:r w:rsidR="008E64C0">
        <w:rPr>
          <w:rFonts w:ascii="Times New Roman" w:eastAsia="Times New Roman" w:hAnsi="Times New Roman" w:cs="Times New Roman"/>
          <w:sz w:val="26"/>
          <w:szCs w:val="26"/>
          <w:lang w:val="ro-RO" w:eastAsia="ru-RU"/>
        </w:rPr>
        <w:t>ă</w:t>
      </w:r>
      <w:r w:rsidRPr="000A6D77">
        <w:rPr>
          <w:rFonts w:ascii="Times New Roman" w:eastAsia="Times New Roman" w:hAnsi="Times New Roman" w:cs="Times New Roman"/>
          <w:sz w:val="26"/>
          <w:szCs w:val="26"/>
          <w:lang w:val="ro-RO" w:eastAsia="ru-RU"/>
        </w:rPr>
        <w:t xml:space="preserve"> eliberarea deplinelor puteri.</w:t>
      </w:r>
    </w:p>
    <w:p w:rsidR="0020247A" w:rsidRDefault="0020247A" w:rsidP="00937200">
      <w:pPr>
        <w:spacing w:after="0" w:line="240" w:lineRule="auto"/>
        <w:jc w:val="both"/>
        <w:rPr>
          <w:rFonts w:ascii="Times New Roman" w:eastAsia="Times New Roman" w:hAnsi="Times New Roman" w:cs="Times New Roman"/>
          <w:sz w:val="26"/>
          <w:szCs w:val="26"/>
          <w:lang w:val="ro-RO" w:eastAsia="ru-RU"/>
        </w:rPr>
      </w:pPr>
    </w:p>
    <w:p w:rsidR="0020247A" w:rsidRPr="00BD0AFA" w:rsidRDefault="0020247A" w:rsidP="00937200">
      <w:pPr>
        <w:spacing w:after="0" w:line="240" w:lineRule="auto"/>
        <w:jc w:val="both"/>
        <w:rPr>
          <w:rFonts w:ascii="Times New Roman" w:eastAsia="Times New Roman" w:hAnsi="Times New Roman" w:cs="Times New Roman"/>
          <w:sz w:val="26"/>
          <w:szCs w:val="26"/>
          <w:lang w:val="ro-RO" w:eastAsia="ru-RU"/>
        </w:rPr>
      </w:pPr>
    </w:p>
    <w:p w:rsidR="008B496D" w:rsidRPr="00BD0AFA" w:rsidRDefault="00617AAE" w:rsidP="00670616">
      <w:pPr>
        <w:tabs>
          <w:tab w:val="left" w:pos="709"/>
        </w:tabs>
        <w:spacing w:after="0" w:line="240" w:lineRule="auto"/>
        <w:ind w:firstLine="709"/>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b/>
          <w:sz w:val="26"/>
          <w:szCs w:val="26"/>
          <w:lang w:val="ro-RO" w:eastAsia="ru-RU"/>
        </w:rPr>
        <w:t>Ministru</w:t>
      </w:r>
      <w:r w:rsidR="00937200" w:rsidRPr="00BD0AFA">
        <w:rPr>
          <w:rFonts w:ascii="Times New Roman" w:eastAsia="Times New Roman" w:hAnsi="Times New Roman" w:cs="Times New Roman"/>
          <w:b/>
          <w:sz w:val="26"/>
          <w:szCs w:val="26"/>
          <w:lang w:val="ro-RO" w:eastAsia="ru-RU"/>
        </w:rPr>
        <w:t xml:space="preserve">                                      </w:t>
      </w:r>
      <w:r>
        <w:rPr>
          <w:rFonts w:ascii="Times New Roman" w:eastAsia="Times New Roman" w:hAnsi="Times New Roman" w:cs="Times New Roman"/>
          <w:b/>
          <w:sz w:val="26"/>
          <w:szCs w:val="26"/>
          <w:lang w:val="ro-RO" w:eastAsia="ru-RU"/>
        </w:rPr>
        <w:t xml:space="preserve">        </w:t>
      </w:r>
      <w:r w:rsidR="009743A1">
        <w:rPr>
          <w:rFonts w:ascii="Times New Roman" w:eastAsia="Times New Roman" w:hAnsi="Times New Roman" w:cs="Times New Roman"/>
          <w:b/>
          <w:sz w:val="26"/>
          <w:szCs w:val="26"/>
          <w:lang w:val="ro-RO" w:eastAsia="ru-RU"/>
        </w:rPr>
        <w:tab/>
      </w:r>
      <w:r w:rsidR="009743A1">
        <w:rPr>
          <w:rFonts w:ascii="Times New Roman" w:eastAsia="Times New Roman" w:hAnsi="Times New Roman" w:cs="Times New Roman"/>
          <w:b/>
          <w:sz w:val="26"/>
          <w:szCs w:val="26"/>
          <w:lang w:val="ro-RO" w:eastAsia="ru-RU"/>
        </w:rPr>
        <w:tab/>
      </w:r>
      <w:r w:rsidR="009743A1">
        <w:rPr>
          <w:rFonts w:ascii="Times New Roman" w:eastAsia="Times New Roman" w:hAnsi="Times New Roman" w:cs="Times New Roman"/>
          <w:b/>
          <w:sz w:val="26"/>
          <w:szCs w:val="26"/>
          <w:lang w:val="ro-RO" w:eastAsia="ru-RU"/>
        </w:rPr>
        <w:tab/>
        <w:t xml:space="preserve">   </w:t>
      </w:r>
      <w:r>
        <w:rPr>
          <w:rFonts w:ascii="Times New Roman" w:eastAsia="Times New Roman" w:hAnsi="Times New Roman" w:cs="Times New Roman"/>
          <w:b/>
          <w:sz w:val="26"/>
          <w:szCs w:val="26"/>
          <w:lang w:val="ro-RO" w:eastAsia="ru-RU"/>
        </w:rPr>
        <w:t xml:space="preserve"> Dumitru</w:t>
      </w:r>
      <w:r w:rsidR="00937200" w:rsidRPr="00BD0AFA">
        <w:rPr>
          <w:rFonts w:ascii="Times New Roman" w:eastAsia="Times New Roman" w:hAnsi="Times New Roman" w:cs="Times New Roman"/>
          <w:b/>
          <w:sz w:val="26"/>
          <w:szCs w:val="26"/>
          <w:lang w:val="ro-RO" w:eastAsia="ru-RU"/>
        </w:rPr>
        <w:t xml:space="preserve"> </w:t>
      </w:r>
      <w:r>
        <w:rPr>
          <w:rFonts w:ascii="Times New Roman" w:eastAsia="Times New Roman" w:hAnsi="Times New Roman" w:cs="Times New Roman"/>
          <w:b/>
          <w:sz w:val="26"/>
          <w:szCs w:val="26"/>
          <w:lang w:val="ro-RO" w:eastAsia="ru-RU"/>
        </w:rPr>
        <w:t>BUDIANSCHI</w:t>
      </w:r>
    </w:p>
    <w:sectPr w:rsidR="008B496D" w:rsidRPr="00BD0AFA" w:rsidSect="00793F67">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238C"/>
    <w:multiLevelType w:val="hybridMultilevel"/>
    <w:tmpl w:val="A4303C3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0BF029BB"/>
    <w:multiLevelType w:val="hybridMultilevel"/>
    <w:tmpl w:val="341A5A6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C5926B2"/>
    <w:multiLevelType w:val="hybridMultilevel"/>
    <w:tmpl w:val="594413EE"/>
    <w:lvl w:ilvl="0" w:tplc="18C22EB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71855"/>
    <w:multiLevelType w:val="hybridMultilevel"/>
    <w:tmpl w:val="28C47366"/>
    <w:lvl w:ilvl="0" w:tplc="6DE2EC22">
      <w:start w:val="1"/>
      <w:numFmt w:val="upperLetter"/>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2F92208C"/>
    <w:multiLevelType w:val="hybridMultilevel"/>
    <w:tmpl w:val="5E58CF52"/>
    <w:lvl w:ilvl="0" w:tplc="18C22EB0">
      <w:start w:val="1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30503A6"/>
    <w:multiLevelType w:val="hybridMultilevel"/>
    <w:tmpl w:val="EFE01AE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37002D"/>
    <w:multiLevelType w:val="hybridMultilevel"/>
    <w:tmpl w:val="BDDAEFD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658447C1"/>
    <w:multiLevelType w:val="hybridMultilevel"/>
    <w:tmpl w:val="28C47366"/>
    <w:lvl w:ilvl="0" w:tplc="6DE2EC22">
      <w:start w:val="1"/>
      <w:numFmt w:val="upperLetter"/>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79A3374E"/>
    <w:multiLevelType w:val="hybridMultilevel"/>
    <w:tmpl w:val="E422A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A71527"/>
    <w:multiLevelType w:val="hybridMultilevel"/>
    <w:tmpl w:val="5CA4967C"/>
    <w:lvl w:ilvl="0" w:tplc="18C22EB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5"/>
  </w:num>
  <w:num w:numId="7">
    <w:abstractNumId w:val="1"/>
  </w:num>
  <w:num w:numId="8">
    <w:abstractNumId w:val="4"/>
  </w:num>
  <w:num w:numId="9">
    <w:abstractNumId w:val="0"/>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00"/>
    <w:rsid w:val="00006DE2"/>
    <w:rsid w:val="000237F6"/>
    <w:rsid w:val="000264A8"/>
    <w:rsid w:val="00080F45"/>
    <w:rsid w:val="000A6D77"/>
    <w:rsid w:val="000B449E"/>
    <w:rsid w:val="000B61F4"/>
    <w:rsid w:val="000D7E31"/>
    <w:rsid w:val="000E0CC0"/>
    <w:rsid w:val="000E681E"/>
    <w:rsid w:val="000F1675"/>
    <w:rsid w:val="000F2992"/>
    <w:rsid w:val="000F4551"/>
    <w:rsid w:val="0010310F"/>
    <w:rsid w:val="0011475D"/>
    <w:rsid w:val="00141C01"/>
    <w:rsid w:val="00146CB1"/>
    <w:rsid w:val="001634E2"/>
    <w:rsid w:val="001837BB"/>
    <w:rsid w:val="001B76B9"/>
    <w:rsid w:val="001C2214"/>
    <w:rsid w:val="001C74C6"/>
    <w:rsid w:val="001F1547"/>
    <w:rsid w:val="0020247A"/>
    <w:rsid w:val="00215303"/>
    <w:rsid w:val="002178ED"/>
    <w:rsid w:val="002506A9"/>
    <w:rsid w:val="00280B36"/>
    <w:rsid w:val="00291441"/>
    <w:rsid w:val="002A7503"/>
    <w:rsid w:val="002B3E2D"/>
    <w:rsid w:val="002C3526"/>
    <w:rsid w:val="002E4146"/>
    <w:rsid w:val="002E535E"/>
    <w:rsid w:val="002E74E0"/>
    <w:rsid w:val="00301D0E"/>
    <w:rsid w:val="00313C94"/>
    <w:rsid w:val="0032290B"/>
    <w:rsid w:val="003431B6"/>
    <w:rsid w:val="00344C43"/>
    <w:rsid w:val="0035380B"/>
    <w:rsid w:val="00354905"/>
    <w:rsid w:val="00397D9C"/>
    <w:rsid w:val="003B2E59"/>
    <w:rsid w:val="003B61FF"/>
    <w:rsid w:val="003C62FE"/>
    <w:rsid w:val="003D26F6"/>
    <w:rsid w:val="003D2D48"/>
    <w:rsid w:val="003E2C7F"/>
    <w:rsid w:val="003E710C"/>
    <w:rsid w:val="00417F5E"/>
    <w:rsid w:val="00430E55"/>
    <w:rsid w:val="00456B68"/>
    <w:rsid w:val="004976C8"/>
    <w:rsid w:val="004B1B08"/>
    <w:rsid w:val="004D61C8"/>
    <w:rsid w:val="0050004B"/>
    <w:rsid w:val="005355DB"/>
    <w:rsid w:val="00537920"/>
    <w:rsid w:val="00562197"/>
    <w:rsid w:val="005726B3"/>
    <w:rsid w:val="005C2A8C"/>
    <w:rsid w:val="005C3FAF"/>
    <w:rsid w:val="005D7D71"/>
    <w:rsid w:val="005F1E73"/>
    <w:rsid w:val="005F3229"/>
    <w:rsid w:val="0061543B"/>
    <w:rsid w:val="00617AAE"/>
    <w:rsid w:val="0063598D"/>
    <w:rsid w:val="006362EB"/>
    <w:rsid w:val="00643924"/>
    <w:rsid w:val="006650D6"/>
    <w:rsid w:val="006675A0"/>
    <w:rsid w:val="00670616"/>
    <w:rsid w:val="006D6648"/>
    <w:rsid w:val="006E11D4"/>
    <w:rsid w:val="006F09EE"/>
    <w:rsid w:val="006F1528"/>
    <w:rsid w:val="0072192F"/>
    <w:rsid w:val="00724BF3"/>
    <w:rsid w:val="00727916"/>
    <w:rsid w:val="00752A1D"/>
    <w:rsid w:val="00760462"/>
    <w:rsid w:val="00790C7D"/>
    <w:rsid w:val="00793F67"/>
    <w:rsid w:val="007A27CD"/>
    <w:rsid w:val="007A3CE4"/>
    <w:rsid w:val="007A661C"/>
    <w:rsid w:val="007A689D"/>
    <w:rsid w:val="007B0DBC"/>
    <w:rsid w:val="007B5736"/>
    <w:rsid w:val="007C0A0C"/>
    <w:rsid w:val="007D6F80"/>
    <w:rsid w:val="007F7310"/>
    <w:rsid w:val="00804876"/>
    <w:rsid w:val="00822954"/>
    <w:rsid w:val="00870D1D"/>
    <w:rsid w:val="008869F2"/>
    <w:rsid w:val="00886C33"/>
    <w:rsid w:val="00894F7D"/>
    <w:rsid w:val="008B496D"/>
    <w:rsid w:val="008D1EF5"/>
    <w:rsid w:val="008D3A85"/>
    <w:rsid w:val="008E64C0"/>
    <w:rsid w:val="008F0E95"/>
    <w:rsid w:val="008F0F41"/>
    <w:rsid w:val="00903CC1"/>
    <w:rsid w:val="00915F42"/>
    <w:rsid w:val="00937200"/>
    <w:rsid w:val="0094105A"/>
    <w:rsid w:val="00941061"/>
    <w:rsid w:val="00942976"/>
    <w:rsid w:val="00951733"/>
    <w:rsid w:val="009743A1"/>
    <w:rsid w:val="009764BA"/>
    <w:rsid w:val="009776F5"/>
    <w:rsid w:val="00986005"/>
    <w:rsid w:val="009A4FD8"/>
    <w:rsid w:val="009B3CFD"/>
    <w:rsid w:val="009E42AC"/>
    <w:rsid w:val="00A01522"/>
    <w:rsid w:val="00A05BDB"/>
    <w:rsid w:val="00A13AC4"/>
    <w:rsid w:val="00A32606"/>
    <w:rsid w:val="00A52C67"/>
    <w:rsid w:val="00A536EE"/>
    <w:rsid w:val="00A57182"/>
    <w:rsid w:val="00A579B6"/>
    <w:rsid w:val="00A60EE5"/>
    <w:rsid w:val="00A706EB"/>
    <w:rsid w:val="00A779B7"/>
    <w:rsid w:val="00A80EA6"/>
    <w:rsid w:val="00A93360"/>
    <w:rsid w:val="00A93DDB"/>
    <w:rsid w:val="00AA25E0"/>
    <w:rsid w:val="00AB0F0E"/>
    <w:rsid w:val="00AC231C"/>
    <w:rsid w:val="00B31FE8"/>
    <w:rsid w:val="00B3762F"/>
    <w:rsid w:val="00B500A8"/>
    <w:rsid w:val="00B55419"/>
    <w:rsid w:val="00B705D8"/>
    <w:rsid w:val="00B851F4"/>
    <w:rsid w:val="00B94145"/>
    <w:rsid w:val="00BA1E2B"/>
    <w:rsid w:val="00BD0AFA"/>
    <w:rsid w:val="00BD44D4"/>
    <w:rsid w:val="00BD5106"/>
    <w:rsid w:val="00BE5A55"/>
    <w:rsid w:val="00C123E4"/>
    <w:rsid w:val="00C215F2"/>
    <w:rsid w:val="00C25CD2"/>
    <w:rsid w:val="00C30D09"/>
    <w:rsid w:val="00C33E17"/>
    <w:rsid w:val="00C7502C"/>
    <w:rsid w:val="00C77CEB"/>
    <w:rsid w:val="00C86AD1"/>
    <w:rsid w:val="00C947FA"/>
    <w:rsid w:val="00CB7B97"/>
    <w:rsid w:val="00CE5BE4"/>
    <w:rsid w:val="00CF615D"/>
    <w:rsid w:val="00D0043A"/>
    <w:rsid w:val="00D045E4"/>
    <w:rsid w:val="00D15CEB"/>
    <w:rsid w:val="00D25079"/>
    <w:rsid w:val="00D46AEF"/>
    <w:rsid w:val="00D8093F"/>
    <w:rsid w:val="00D812F9"/>
    <w:rsid w:val="00D841EC"/>
    <w:rsid w:val="00D93837"/>
    <w:rsid w:val="00DA389C"/>
    <w:rsid w:val="00DC5AF8"/>
    <w:rsid w:val="00DD7531"/>
    <w:rsid w:val="00DE204C"/>
    <w:rsid w:val="00E07D5D"/>
    <w:rsid w:val="00E143A7"/>
    <w:rsid w:val="00E1607A"/>
    <w:rsid w:val="00E46649"/>
    <w:rsid w:val="00E51097"/>
    <w:rsid w:val="00E82E34"/>
    <w:rsid w:val="00E836E1"/>
    <w:rsid w:val="00EC4D82"/>
    <w:rsid w:val="00ED2A14"/>
    <w:rsid w:val="00F10CBA"/>
    <w:rsid w:val="00F25E6B"/>
    <w:rsid w:val="00FA488E"/>
    <w:rsid w:val="00FC7C46"/>
    <w:rsid w:val="00FD3032"/>
    <w:rsid w:val="00FD781D"/>
    <w:rsid w:val="00FE0340"/>
    <w:rsid w:val="00FF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8DD5"/>
  <w15:docId w15:val="{E07D11E9-99A7-4CB0-8B3D-5774A406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81088">
      <w:bodyDiv w:val="1"/>
      <w:marLeft w:val="0"/>
      <w:marRight w:val="0"/>
      <w:marTop w:val="0"/>
      <w:marBottom w:val="0"/>
      <w:divBdr>
        <w:top w:val="none" w:sz="0" w:space="0" w:color="auto"/>
        <w:left w:val="none" w:sz="0" w:space="0" w:color="auto"/>
        <w:bottom w:val="none" w:sz="0" w:space="0" w:color="auto"/>
        <w:right w:val="none" w:sz="0" w:space="0" w:color="auto"/>
      </w:divBdr>
    </w:div>
    <w:div w:id="2007318588">
      <w:bodyDiv w:val="1"/>
      <w:marLeft w:val="0"/>
      <w:marRight w:val="0"/>
      <w:marTop w:val="0"/>
      <w:marBottom w:val="0"/>
      <w:divBdr>
        <w:top w:val="none" w:sz="0" w:space="0" w:color="auto"/>
        <w:left w:val="none" w:sz="0" w:space="0" w:color="auto"/>
        <w:bottom w:val="none" w:sz="0" w:space="0" w:color="auto"/>
        <w:right w:val="none" w:sz="0" w:space="0" w:color="auto"/>
      </w:divBdr>
    </w:div>
    <w:div w:id="21168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7287</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Bulhac Cristina</cp:lastModifiedBy>
  <cp:revision>2</cp:revision>
  <cp:lastPrinted>2019-07-05T07:26:00Z</cp:lastPrinted>
  <dcterms:created xsi:type="dcterms:W3CDTF">2022-03-16T12:27:00Z</dcterms:created>
  <dcterms:modified xsi:type="dcterms:W3CDTF">2022-03-16T12:27:00Z</dcterms:modified>
</cp:coreProperties>
</file>