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979" w:rsidRDefault="00D13979" w:rsidP="00D13979">
      <w:pPr>
        <w:ind w:left="-284" w:firstLine="284"/>
        <w:jc w:val="center"/>
        <w:rPr>
          <w:b/>
          <w:lang w:val="ro-RO"/>
        </w:rPr>
      </w:pPr>
      <w:r>
        <w:rPr>
          <w:noProof/>
        </w:rPr>
        <w:drawing>
          <wp:anchor distT="0" distB="0" distL="114300" distR="114300" simplePos="0" relativeHeight="251661312" behindDoc="0" locked="0" layoutInCell="1" allowOverlap="1">
            <wp:simplePos x="0" y="0"/>
            <wp:positionH relativeFrom="column">
              <wp:posOffset>2472690</wp:posOffset>
            </wp:positionH>
            <wp:positionV relativeFrom="paragraph">
              <wp:posOffset>-148590</wp:posOffset>
            </wp:positionV>
            <wp:extent cx="962025" cy="1028700"/>
            <wp:effectExtent l="19050" t="0" r="9525" b="0"/>
            <wp:wrapNone/>
            <wp:docPr id="1"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
                    <pic:cNvPicPr>
                      <a:picLocks noChangeAspect="1" noChangeArrowheads="1"/>
                    </pic:cNvPicPr>
                  </pic:nvPicPr>
                  <pic:blipFill>
                    <a:blip r:embed="rId8" cstate="print"/>
                    <a:srcRect/>
                    <a:stretch>
                      <a:fillRect/>
                    </a:stretch>
                  </pic:blipFill>
                  <pic:spPr bwMode="auto">
                    <a:xfrm>
                      <a:off x="0" y="0"/>
                      <a:ext cx="962025" cy="1028700"/>
                    </a:xfrm>
                    <a:prstGeom prst="rect">
                      <a:avLst/>
                    </a:prstGeom>
                    <a:noFill/>
                    <a:ln w="9525">
                      <a:noFill/>
                      <a:miter lim="800000"/>
                      <a:headEnd/>
                      <a:tailEnd/>
                    </a:ln>
                  </pic:spPr>
                </pic:pic>
              </a:graphicData>
            </a:graphic>
          </wp:anchor>
        </w:drawing>
      </w:r>
      <w:r w:rsidR="00D051BB">
        <w:rPr>
          <w:b/>
          <w:lang w:val="ro-RO"/>
        </w:rPr>
        <w:t xml:space="preserve"> </w:t>
      </w:r>
      <w:r>
        <w:rPr>
          <w:b/>
          <w:lang w:val="ro-RO"/>
        </w:rPr>
        <w:t xml:space="preserve">  Republica Moldova</w:t>
      </w:r>
      <w:r>
        <w:rPr>
          <w:b/>
          <w:lang w:val="ro-RO"/>
        </w:rPr>
        <w:tab/>
        <w:t xml:space="preserve">                         </w:t>
      </w:r>
      <w:r>
        <w:rPr>
          <w:b/>
        </w:rPr>
        <w:t xml:space="preserve">       </w:t>
      </w:r>
      <w:r>
        <w:rPr>
          <w:b/>
          <w:lang w:val="ro-RO"/>
        </w:rPr>
        <w:t xml:space="preserve">                        </w:t>
      </w:r>
      <w:r>
        <w:rPr>
          <w:b/>
        </w:rPr>
        <w:t>Республика</w:t>
      </w:r>
      <w:r>
        <w:rPr>
          <w:b/>
          <w:lang w:val="ro-RO"/>
        </w:rPr>
        <w:t xml:space="preserve"> </w:t>
      </w:r>
      <w:r>
        <w:rPr>
          <w:b/>
        </w:rPr>
        <w:t>Молдова</w:t>
      </w:r>
      <w:r>
        <w:rPr>
          <w:b/>
          <w:lang w:val="ro-RO"/>
        </w:rPr>
        <w:t xml:space="preserve">   CONSILIUL MUNICIPAL BĂLŢI</w:t>
      </w:r>
      <w:r>
        <w:rPr>
          <w:b/>
          <w:lang w:val="ro-RO"/>
        </w:rPr>
        <w:tab/>
        <w:t xml:space="preserve">        </w:t>
      </w:r>
      <w:r>
        <w:rPr>
          <w:b/>
          <w:lang w:val="ro-RO"/>
        </w:rPr>
        <w:tab/>
      </w:r>
      <w:r>
        <w:rPr>
          <w:b/>
          <w:lang w:val="ro-RO"/>
        </w:rPr>
        <w:tab/>
        <w:t xml:space="preserve">   </w:t>
      </w:r>
      <w:r>
        <w:rPr>
          <w:b/>
        </w:rPr>
        <w:t xml:space="preserve">           </w:t>
      </w:r>
      <w:r>
        <w:rPr>
          <w:b/>
          <w:lang w:val="ro-RO"/>
        </w:rPr>
        <w:t>СОВЕТ МУНИЦИПИЯ БЭЛЦЬ</w:t>
      </w:r>
    </w:p>
    <w:p w:rsidR="00D13979" w:rsidRPr="00ED1DA8" w:rsidRDefault="00D13979" w:rsidP="00D13979">
      <w:pPr>
        <w:ind w:left="-284" w:firstLine="284"/>
        <w:rPr>
          <w:lang w:val="ro-RO"/>
        </w:rPr>
      </w:pPr>
      <w:r w:rsidRPr="00ED1DA8">
        <w:rPr>
          <w:lang w:val="ro-RO"/>
        </w:rPr>
        <w:t xml:space="preserve">  </w:t>
      </w:r>
      <w:r w:rsidRPr="00B14FAD">
        <w:rPr>
          <w:lang w:val="ro-RO"/>
        </w:rPr>
        <w:t xml:space="preserve">       </w:t>
      </w:r>
      <w:r w:rsidRPr="00ED1DA8">
        <w:rPr>
          <w:lang w:val="ro-RO"/>
        </w:rPr>
        <w:t xml:space="preserve"> str.</w:t>
      </w:r>
      <w:r>
        <w:rPr>
          <w:lang w:val="ro-RO"/>
        </w:rPr>
        <w:t xml:space="preserve"> Independeței,</w:t>
      </w:r>
      <w:r w:rsidRPr="00ED1DA8">
        <w:rPr>
          <w:lang w:val="ro-RO"/>
        </w:rPr>
        <w:t xml:space="preserve"> </w:t>
      </w:r>
      <w:r>
        <w:rPr>
          <w:lang w:val="ro-RO"/>
        </w:rPr>
        <w:t xml:space="preserve">1                                                                    </w:t>
      </w:r>
      <w:r w:rsidRPr="00085CC6">
        <w:rPr>
          <w:lang w:val="ro-RO"/>
        </w:rPr>
        <w:t xml:space="preserve">   </w:t>
      </w:r>
      <w:r>
        <w:rPr>
          <w:lang w:val="ro-RO"/>
        </w:rPr>
        <w:t xml:space="preserve"> ул. Индепенденцей, 1</w:t>
      </w:r>
    </w:p>
    <w:p w:rsidR="00D13979" w:rsidRPr="00ED1DA8" w:rsidRDefault="00D13979" w:rsidP="00D13979">
      <w:pPr>
        <w:ind w:left="-284" w:firstLine="284"/>
        <w:rPr>
          <w:lang w:val="ro-RO"/>
        </w:rPr>
      </w:pPr>
      <w:r w:rsidRPr="00ED1DA8">
        <w:rPr>
          <w:lang w:val="ro-RO"/>
        </w:rPr>
        <w:t xml:space="preserve">          </w:t>
      </w:r>
      <w:r>
        <w:rPr>
          <w:lang w:val="ro-RO"/>
        </w:rPr>
        <w:t xml:space="preserve">MD-3100, m. Bălți,                                                                    </w:t>
      </w:r>
      <w:r w:rsidRPr="00261837">
        <w:rPr>
          <w:lang w:val="ro-RO"/>
        </w:rPr>
        <w:t xml:space="preserve">  </w:t>
      </w:r>
      <w:r>
        <w:rPr>
          <w:lang w:val="ro-RO"/>
        </w:rPr>
        <w:t xml:space="preserve"> MD-3100,</w:t>
      </w:r>
      <w:r w:rsidRPr="00ED1DA8">
        <w:rPr>
          <w:lang w:val="ro-RO"/>
        </w:rPr>
        <w:t xml:space="preserve"> м. Бэлць,</w:t>
      </w:r>
    </w:p>
    <w:p w:rsidR="00D13979" w:rsidRPr="002D3562" w:rsidRDefault="00D13979" w:rsidP="00D13979">
      <w:pPr>
        <w:ind w:left="-284" w:firstLine="284"/>
        <w:rPr>
          <w:lang w:val="en-US"/>
        </w:rPr>
      </w:pPr>
      <w:r w:rsidRPr="00261837">
        <w:rPr>
          <w:lang w:val="ro-RO"/>
        </w:rPr>
        <w:t xml:space="preserve">          </w:t>
      </w:r>
      <w:r w:rsidRPr="00ED1DA8">
        <w:rPr>
          <w:lang w:val="ro-RO"/>
        </w:rPr>
        <w:t xml:space="preserve">Republica Moldova                              </w:t>
      </w:r>
      <w:r>
        <w:rPr>
          <w:lang w:val="ro-RO"/>
        </w:rPr>
        <w:t xml:space="preserve">                                       </w:t>
      </w:r>
      <w:r w:rsidRPr="002D3562">
        <w:rPr>
          <w:lang w:val="en-US"/>
        </w:rPr>
        <w:t xml:space="preserve">  </w:t>
      </w:r>
      <w:r>
        <w:t>Республика</w:t>
      </w:r>
      <w:r w:rsidRPr="002D3562">
        <w:rPr>
          <w:lang w:val="en-US"/>
        </w:rPr>
        <w:t xml:space="preserve"> </w:t>
      </w:r>
      <w:r>
        <w:t>Молдова</w:t>
      </w:r>
    </w:p>
    <w:p w:rsidR="00D13979" w:rsidRDefault="00D13979" w:rsidP="00D13979">
      <w:pPr>
        <w:ind w:left="-284" w:firstLine="284"/>
        <w:rPr>
          <w:b/>
          <w:lang w:val="ro-RO"/>
        </w:rPr>
      </w:pPr>
      <w:r>
        <w:rPr>
          <w:sz w:val="22"/>
          <w:szCs w:val="22"/>
          <w:lang w:val="ro-RO"/>
        </w:rPr>
        <w:tab/>
      </w:r>
      <w:r>
        <w:rPr>
          <w:sz w:val="22"/>
          <w:szCs w:val="22"/>
          <w:lang w:val="ro-RO"/>
        </w:rPr>
        <w:tab/>
      </w:r>
      <w:r>
        <w:rPr>
          <w:sz w:val="22"/>
          <w:szCs w:val="22"/>
          <w:lang w:val="ro-RO"/>
        </w:rPr>
        <w:tab/>
        <w:t xml:space="preserve">                </w:t>
      </w:r>
      <w:r w:rsidR="004B2014">
        <w:rPr>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49530</wp:posOffset>
                </wp:positionV>
                <wp:extent cx="6309360" cy="0"/>
                <wp:effectExtent l="22860" t="18415" r="20955" b="196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8CD3A"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9pt" to="505.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QrA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" strokeweight="2.25pt"/>
            </w:pict>
          </mc:Fallback>
        </mc:AlternateContent>
      </w:r>
      <w:r>
        <w:rPr>
          <w:b/>
          <w:lang w:val="ro-RO"/>
        </w:rPr>
        <w:t xml:space="preserve"> </w:t>
      </w:r>
      <w:r>
        <w:rPr>
          <w:b/>
          <w:lang w:val="ro-RO"/>
        </w:rPr>
        <w:tab/>
      </w:r>
      <w:r>
        <w:rPr>
          <w:b/>
          <w:lang w:val="ro-RO"/>
        </w:rPr>
        <w:tab/>
      </w:r>
    </w:p>
    <w:p w:rsidR="001526B0" w:rsidRPr="002D3562" w:rsidRDefault="001526B0" w:rsidP="001526B0">
      <w:pPr>
        <w:ind w:left="-284" w:firstLine="284"/>
        <w:jc w:val="center"/>
        <w:rPr>
          <w:b/>
          <w:sz w:val="28"/>
          <w:szCs w:val="28"/>
          <w:lang w:val="en-US"/>
        </w:rPr>
      </w:pPr>
      <w:r>
        <w:rPr>
          <w:b/>
          <w:sz w:val="28"/>
          <w:szCs w:val="28"/>
          <w:lang w:val="en-US"/>
        </w:rPr>
        <w:t>DECIZIA</w:t>
      </w:r>
    </w:p>
    <w:p w:rsidR="001526B0" w:rsidRPr="002D3562" w:rsidRDefault="001526B0" w:rsidP="001526B0">
      <w:pPr>
        <w:ind w:left="-284" w:firstLine="284"/>
        <w:jc w:val="center"/>
        <w:rPr>
          <w:b/>
          <w:sz w:val="28"/>
          <w:szCs w:val="28"/>
          <w:lang w:val="en-US"/>
        </w:rPr>
      </w:pPr>
      <w:r>
        <w:rPr>
          <w:b/>
          <w:sz w:val="28"/>
          <w:szCs w:val="28"/>
        </w:rPr>
        <w:t>РЕШЕНИЕ</w:t>
      </w:r>
    </w:p>
    <w:p w:rsidR="001526B0" w:rsidRDefault="001526B0" w:rsidP="001526B0">
      <w:pPr>
        <w:ind w:left="-284" w:firstLine="284"/>
        <w:jc w:val="center"/>
        <w:rPr>
          <w:sz w:val="28"/>
          <w:szCs w:val="28"/>
          <w:lang w:val="en-US"/>
        </w:rPr>
      </w:pPr>
      <w:r>
        <w:rPr>
          <w:sz w:val="28"/>
          <w:szCs w:val="28"/>
          <w:lang w:val="en-US"/>
        </w:rPr>
        <w:t>nr. ____</w:t>
      </w:r>
    </w:p>
    <w:p w:rsidR="001526B0" w:rsidRDefault="001526B0" w:rsidP="001526B0">
      <w:pPr>
        <w:ind w:left="-284" w:firstLine="284"/>
        <w:jc w:val="center"/>
        <w:rPr>
          <w:sz w:val="28"/>
          <w:szCs w:val="28"/>
          <w:lang w:val="ro-RO"/>
        </w:rPr>
      </w:pPr>
      <w:r>
        <w:rPr>
          <w:sz w:val="28"/>
          <w:szCs w:val="28"/>
          <w:lang w:val="ro-RO"/>
        </w:rPr>
        <w:t>din_________202</w:t>
      </w:r>
      <w:r w:rsidR="00541FE0">
        <w:rPr>
          <w:sz w:val="28"/>
          <w:szCs w:val="28"/>
          <w:lang w:val="ro-RO"/>
        </w:rPr>
        <w:t>2</w:t>
      </w:r>
    </w:p>
    <w:p w:rsidR="001526B0" w:rsidRPr="00983949" w:rsidRDefault="00983949" w:rsidP="00983949">
      <w:pPr>
        <w:ind w:left="-284" w:firstLine="284"/>
        <w:jc w:val="right"/>
        <w:rPr>
          <w:lang w:val="en-US"/>
        </w:rPr>
      </w:pPr>
      <w:r>
        <w:rPr>
          <w:lang w:val="ro-RO"/>
        </w:rPr>
        <w:t>Proiect</w:t>
      </w:r>
    </w:p>
    <w:p w:rsidR="00983949" w:rsidRDefault="00983949" w:rsidP="00983949">
      <w:pPr>
        <w:ind w:left="-284" w:firstLine="284"/>
        <w:jc w:val="right"/>
        <w:rPr>
          <w:sz w:val="28"/>
          <w:szCs w:val="28"/>
          <w:lang w:val="en-US"/>
        </w:rPr>
      </w:pPr>
    </w:p>
    <w:p w:rsidR="002D3562" w:rsidRDefault="002D3562" w:rsidP="00983949">
      <w:pPr>
        <w:ind w:left="-284" w:firstLine="284"/>
        <w:jc w:val="right"/>
        <w:rPr>
          <w:sz w:val="28"/>
          <w:szCs w:val="28"/>
          <w:lang w:val="en-US"/>
        </w:rPr>
      </w:pPr>
    </w:p>
    <w:p w:rsidR="002D3562" w:rsidRPr="00983949" w:rsidRDefault="002D3562" w:rsidP="00983949">
      <w:pPr>
        <w:ind w:left="-284" w:firstLine="284"/>
        <w:jc w:val="right"/>
        <w:rPr>
          <w:sz w:val="28"/>
          <w:szCs w:val="28"/>
          <w:lang w:val="en-US"/>
        </w:rPr>
      </w:pPr>
    </w:p>
    <w:p w:rsidR="00693431" w:rsidRDefault="00D364DB" w:rsidP="00693431">
      <w:pPr>
        <w:rPr>
          <w:rStyle w:val="a4"/>
          <w:i w:val="0"/>
          <w:lang w:val="en-US"/>
        </w:rPr>
      </w:pPr>
      <w:r w:rsidRPr="00D364DB">
        <w:rPr>
          <w:lang w:val="en-US"/>
        </w:rPr>
        <w:t xml:space="preserve"> </w:t>
      </w:r>
      <w:r w:rsidR="001526B0">
        <w:rPr>
          <w:lang w:val="ro-RO"/>
        </w:rPr>
        <w:t xml:space="preserve">Cu privire la </w:t>
      </w:r>
      <w:r w:rsidR="002D3562">
        <w:rPr>
          <w:lang w:val="ro-RO"/>
        </w:rPr>
        <w:t xml:space="preserve">modificarea și </w:t>
      </w:r>
      <w:r w:rsidR="00693431">
        <w:rPr>
          <w:rStyle w:val="a4"/>
          <w:i w:val="0"/>
          <w:lang w:val="en-US"/>
        </w:rPr>
        <w:t>completarea</w:t>
      </w:r>
      <w:r w:rsidR="00693431" w:rsidRPr="00693431">
        <w:rPr>
          <w:rStyle w:val="a4"/>
          <w:i w:val="0"/>
          <w:lang w:val="en-US"/>
        </w:rPr>
        <w:t xml:space="preserve"> Regulamentului</w:t>
      </w:r>
    </w:p>
    <w:p w:rsidR="00693431" w:rsidRDefault="00693431" w:rsidP="00693431">
      <w:pPr>
        <w:rPr>
          <w:rStyle w:val="a4"/>
          <w:i w:val="0"/>
          <w:lang w:val="en-US"/>
        </w:rPr>
      </w:pPr>
      <w:r w:rsidRPr="00693431">
        <w:rPr>
          <w:rStyle w:val="a4"/>
          <w:i w:val="0"/>
          <w:lang w:val="en-US"/>
        </w:rPr>
        <w:t xml:space="preserve"> de </w:t>
      </w:r>
      <w:r w:rsidRPr="00315326">
        <w:rPr>
          <w:rStyle w:val="a4"/>
          <w:i w:val="0"/>
          <w:lang w:val="en-US"/>
        </w:rPr>
        <w:t>comerţ</w:t>
      </w:r>
      <w:r w:rsidR="00541FE0">
        <w:rPr>
          <w:rStyle w:val="a4"/>
          <w:i w:val="0"/>
          <w:lang w:val="en-US"/>
        </w:rPr>
        <w:t xml:space="preserve"> local</w:t>
      </w:r>
      <w:r w:rsidRPr="00693431">
        <w:rPr>
          <w:rStyle w:val="a4"/>
          <w:i w:val="0"/>
          <w:lang w:val="en-US"/>
        </w:rPr>
        <w:t xml:space="preserve">, </w:t>
      </w:r>
      <w:r w:rsidRPr="00315326">
        <w:rPr>
          <w:rStyle w:val="a4"/>
          <w:i w:val="0"/>
          <w:lang w:val="en-US"/>
        </w:rPr>
        <w:t>aprobat prin decizia Consiliului mun.Bălți</w:t>
      </w:r>
    </w:p>
    <w:p w:rsidR="00983949" w:rsidRPr="00315326" w:rsidRDefault="00693431" w:rsidP="00983949">
      <w:pPr>
        <w:rPr>
          <w:rStyle w:val="a4"/>
          <w:i w:val="0"/>
          <w:lang w:val="en-US"/>
        </w:rPr>
      </w:pPr>
      <w:r w:rsidRPr="00315326">
        <w:rPr>
          <w:rStyle w:val="a4"/>
          <w:i w:val="0"/>
          <w:lang w:val="en-US"/>
        </w:rPr>
        <w:t xml:space="preserve"> nr.</w:t>
      </w:r>
      <w:r w:rsidR="00541FE0">
        <w:rPr>
          <w:rStyle w:val="a4"/>
          <w:i w:val="0"/>
          <w:lang w:val="en-US"/>
        </w:rPr>
        <w:t>17</w:t>
      </w:r>
      <w:r w:rsidRPr="00315326">
        <w:rPr>
          <w:rStyle w:val="a4"/>
          <w:i w:val="0"/>
          <w:lang w:val="en-US"/>
        </w:rPr>
        <w:t xml:space="preserve">/3 din </w:t>
      </w:r>
      <w:r w:rsidR="00541FE0">
        <w:rPr>
          <w:rStyle w:val="a4"/>
          <w:i w:val="0"/>
          <w:lang w:val="en-US"/>
        </w:rPr>
        <w:t>10</w:t>
      </w:r>
      <w:r w:rsidRPr="00315326">
        <w:rPr>
          <w:rStyle w:val="a4"/>
          <w:i w:val="0"/>
          <w:lang w:val="en-US"/>
        </w:rPr>
        <w:t>.</w:t>
      </w:r>
      <w:r w:rsidR="00541FE0">
        <w:rPr>
          <w:rStyle w:val="a4"/>
          <w:i w:val="0"/>
          <w:lang w:val="en-US"/>
        </w:rPr>
        <w:t>12</w:t>
      </w:r>
      <w:r w:rsidRPr="00315326">
        <w:rPr>
          <w:rStyle w:val="a4"/>
          <w:i w:val="0"/>
          <w:lang w:val="en-US"/>
        </w:rPr>
        <w:t>.20</w:t>
      </w:r>
      <w:r w:rsidR="00541FE0">
        <w:rPr>
          <w:rStyle w:val="a4"/>
          <w:i w:val="0"/>
          <w:lang w:val="en-US"/>
        </w:rPr>
        <w:t>2</w:t>
      </w:r>
      <w:r w:rsidRPr="00315326">
        <w:rPr>
          <w:rStyle w:val="a4"/>
          <w:i w:val="0"/>
          <w:lang w:val="en-US"/>
        </w:rPr>
        <w:t xml:space="preserve">1 </w:t>
      </w:r>
    </w:p>
    <w:p w:rsidR="00693431" w:rsidRPr="00315326" w:rsidRDefault="00693431" w:rsidP="00693431">
      <w:pPr>
        <w:rPr>
          <w:rStyle w:val="a4"/>
          <w:i w:val="0"/>
          <w:lang w:val="en-US"/>
        </w:rPr>
      </w:pPr>
    </w:p>
    <w:p w:rsidR="001526B0" w:rsidRDefault="001526B0" w:rsidP="001526B0">
      <w:pPr>
        <w:rPr>
          <w:lang w:val="ro-RO"/>
        </w:rPr>
      </w:pPr>
    </w:p>
    <w:p w:rsidR="001526B0" w:rsidRDefault="001526B0" w:rsidP="00427C62">
      <w:pPr>
        <w:ind w:firstLine="708"/>
        <w:jc w:val="both"/>
        <w:rPr>
          <w:lang w:val="ro-RO"/>
        </w:rPr>
      </w:pPr>
      <w:r>
        <w:rPr>
          <w:lang w:val="ro-RO"/>
        </w:rPr>
        <w:t xml:space="preserve">     În conformitate cu art. 14 alin.(2</w:t>
      </w:r>
      <w:r>
        <w:rPr>
          <w:lang w:val="en-US"/>
        </w:rPr>
        <w:t>)</w:t>
      </w:r>
      <w:r w:rsidR="00541FE0">
        <w:rPr>
          <w:lang w:val="en-US"/>
        </w:rPr>
        <w:t xml:space="preserve"> lit.q)</w:t>
      </w:r>
      <w:r w:rsidR="001A2D1A">
        <w:rPr>
          <w:lang w:val="en-US"/>
        </w:rPr>
        <w:t xml:space="preserve"> </w:t>
      </w:r>
      <w:r>
        <w:rPr>
          <w:lang w:val="ro-RO"/>
        </w:rPr>
        <w:t xml:space="preserve"> </w:t>
      </w:r>
      <w:r w:rsidR="001A2D1A">
        <w:rPr>
          <w:lang w:val="ro-RO"/>
        </w:rPr>
        <w:t>din Legea</w:t>
      </w:r>
      <w:r>
        <w:rPr>
          <w:lang w:val="ro-RO"/>
        </w:rPr>
        <w:t xml:space="preserve"> </w:t>
      </w:r>
      <w:r w:rsidR="001A2D1A">
        <w:rPr>
          <w:lang w:val="ro-RO"/>
        </w:rPr>
        <w:t>nr.436-XVI din 28.12.2006</w:t>
      </w:r>
      <w:r>
        <w:rPr>
          <w:lang w:val="ro-RO"/>
        </w:rPr>
        <w:t xml:space="preserve"> privind administraţia publică locală,</w:t>
      </w:r>
      <w:r w:rsidR="001A2D1A">
        <w:rPr>
          <w:lang w:val="ro-RO"/>
        </w:rPr>
        <w:t xml:space="preserve"> art.6 alin.(1) lit.n) și alin.(5)</w:t>
      </w:r>
      <w:r>
        <w:rPr>
          <w:lang w:val="ro-RO"/>
        </w:rPr>
        <w:t xml:space="preserve"> </w:t>
      </w:r>
      <w:r w:rsidR="001A2D1A">
        <w:rPr>
          <w:lang w:val="ro-RO"/>
        </w:rPr>
        <w:t>din Legea nr. 231 din 23.09.2010 „</w:t>
      </w:r>
      <w:r w:rsidR="001A2D1A">
        <w:t>С</w:t>
      </w:r>
      <w:r w:rsidR="001A2D1A">
        <w:rPr>
          <w:lang w:val="ro-RO"/>
        </w:rPr>
        <w:t>u privire la comerţul interior”, Art.II (2) din Legea</w:t>
      </w:r>
      <w:r w:rsidR="001A2D1A" w:rsidRPr="001A2D1A">
        <w:rPr>
          <w:lang w:val="ro-RO"/>
        </w:rPr>
        <w:t xml:space="preserve"> </w:t>
      </w:r>
      <w:r w:rsidR="001A2D1A">
        <w:rPr>
          <w:lang w:val="ro-RO"/>
        </w:rPr>
        <w:t>nr. 17 din 04.03.2021 pentru modificarea Legii nr. 231/2010 cu privire la comerțul interior,  Hotărîrii Guvernului nr. 1236 din 19.12.2018</w:t>
      </w:r>
      <w:r w:rsidR="001A2D1A">
        <w:rPr>
          <w:lang w:val="en-US"/>
        </w:rPr>
        <w:t xml:space="preserve"> </w:t>
      </w:r>
      <w:r w:rsidR="001A2D1A">
        <w:rPr>
          <w:lang w:val="ro-RO"/>
        </w:rPr>
        <w:t>„</w:t>
      </w:r>
      <w:r w:rsidR="001A2D1A" w:rsidRPr="00E310C3">
        <w:rPr>
          <w:lang w:val="en-US"/>
        </w:rPr>
        <w:t xml:space="preserve">Cu privire </w:t>
      </w:r>
      <w:r w:rsidR="001A2D1A">
        <w:rPr>
          <w:lang w:val="en-US"/>
        </w:rPr>
        <w:t>la instituirea resursei informaționale în domeniul comerțului</w:t>
      </w:r>
      <w:r w:rsidR="001A2D1A">
        <w:rPr>
          <w:lang w:val="ro-RO"/>
        </w:rPr>
        <w:t xml:space="preserve">”, </w:t>
      </w:r>
      <w:r>
        <w:rPr>
          <w:lang w:val="ro-RO"/>
        </w:rPr>
        <w:t>Leg</w:t>
      </w:r>
      <w:r w:rsidR="001A2D1A">
        <w:rPr>
          <w:lang w:val="ro-RO"/>
        </w:rPr>
        <w:t>ea nr. 153 din 01.07.2016 ”</w:t>
      </w:r>
      <w:r w:rsidR="00983553">
        <w:rPr>
          <w:lang w:val="ro-RO"/>
        </w:rPr>
        <w:t>Pentru</w:t>
      </w:r>
      <w:r>
        <w:rPr>
          <w:lang w:val="ro-RO"/>
        </w:rPr>
        <w:t xml:space="preserve"> modificarea şi completarea unor acte legislative</w:t>
      </w:r>
      <w:r w:rsidR="00983553">
        <w:rPr>
          <w:lang w:val="ro-RO"/>
        </w:rPr>
        <w:t>”, Legea 239-XVI din 13.11.2008</w:t>
      </w:r>
      <w:r>
        <w:rPr>
          <w:lang w:val="ro-RO"/>
        </w:rPr>
        <w:t xml:space="preserve"> „Privind transparența în procesul decizional”,</w:t>
      </w:r>
      <w:r w:rsidR="00983553" w:rsidRPr="00983553">
        <w:rPr>
          <w:lang w:val="ro-RO"/>
        </w:rPr>
        <w:t xml:space="preserve"> </w:t>
      </w:r>
      <w:r w:rsidR="00983553">
        <w:rPr>
          <w:lang w:val="ro-RO"/>
        </w:rPr>
        <w:t>Legea nr. 982-XIV din 11.05.2000</w:t>
      </w:r>
      <w:r>
        <w:rPr>
          <w:lang w:val="ro-RO"/>
        </w:rPr>
        <w:t xml:space="preserve"> „Privind accesul la informații, ,</w:t>
      </w:r>
      <w:r w:rsidR="00E310C3" w:rsidRPr="00E310C3">
        <w:rPr>
          <w:lang w:val="ro-RO"/>
        </w:rPr>
        <w:t xml:space="preserve"> </w:t>
      </w:r>
      <w:r w:rsidR="005F60AC">
        <w:rPr>
          <w:lang w:val="ro-RO"/>
        </w:rPr>
        <w:t>Legea</w:t>
      </w:r>
      <w:r w:rsidR="00E310C3">
        <w:rPr>
          <w:lang w:val="ro-RO"/>
        </w:rPr>
        <w:t xml:space="preserve"> Parlamentului </w:t>
      </w:r>
      <w:r w:rsidR="00F15D94">
        <w:rPr>
          <w:lang w:val="en-US"/>
        </w:rPr>
        <w:t>c</w:t>
      </w:r>
      <w:r w:rsidR="00F15D94" w:rsidRPr="00F15D94">
        <w:rPr>
          <w:lang w:val="en-US"/>
        </w:rPr>
        <w:t>u pruvire</w:t>
      </w:r>
      <w:r w:rsidR="005F60AC">
        <w:rPr>
          <w:lang w:val="ro-RO"/>
        </w:rPr>
        <w:t xml:space="preserve"> </w:t>
      </w:r>
      <w:r w:rsidR="00F15D94">
        <w:rPr>
          <w:lang w:val="ro-RO"/>
        </w:rPr>
        <w:t>la</w:t>
      </w:r>
      <w:r w:rsidR="00E310C3">
        <w:rPr>
          <w:lang w:val="ro-RO"/>
        </w:rPr>
        <w:t xml:space="preserve">, </w:t>
      </w:r>
      <w:r>
        <w:rPr>
          <w:lang w:val="ro-RO"/>
        </w:rPr>
        <w:t>Hotărîre</w:t>
      </w:r>
      <w:r w:rsidR="00D43F88">
        <w:rPr>
          <w:lang w:val="ro-RO"/>
        </w:rPr>
        <w:t>a</w:t>
      </w:r>
      <w:r>
        <w:rPr>
          <w:lang w:val="ro-RO"/>
        </w:rPr>
        <w:t xml:space="preserve"> Guvernului </w:t>
      </w:r>
      <w:r w:rsidR="00983553">
        <w:rPr>
          <w:lang w:val="ro-RO"/>
        </w:rPr>
        <w:t>nr. 967 din 09/08/2016</w:t>
      </w:r>
      <w:r>
        <w:rPr>
          <w:lang w:val="en-US"/>
        </w:rPr>
        <w:t xml:space="preserve"> </w:t>
      </w:r>
      <w:r>
        <w:rPr>
          <w:lang w:val="ro-RO"/>
        </w:rPr>
        <w:t>„Cu privire la mecanismul de consultare publică cu societatea civilă în procesul decizional”</w:t>
      </w:r>
      <w:r>
        <w:rPr>
          <w:lang w:val="en-US"/>
        </w:rPr>
        <w:t xml:space="preserve"> </w:t>
      </w:r>
      <w:r>
        <w:rPr>
          <w:lang w:val="ro-RO"/>
        </w:rPr>
        <w:t xml:space="preserve"> şi în scopul desfăşurării activităţii de comerţ pe teritoriul municipiului Bălţi,</w:t>
      </w:r>
      <w:r w:rsidR="005F60AC" w:rsidRPr="005F60AC">
        <w:rPr>
          <w:lang w:val="en-US"/>
        </w:rPr>
        <w:t xml:space="preserve"> </w:t>
      </w:r>
      <w:r w:rsidR="005F60AC" w:rsidRPr="005F60AC">
        <w:rPr>
          <w:lang w:val="ro-RO"/>
        </w:rPr>
        <w:t>și luând în considerar</w:t>
      </w:r>
      <w:r w:rsidR="00D43F88">
        <w:rPr>
          <w:lang w:val="ro-RO"/>
        </w:rPr>
        <w:t>ție</w:t>
      </w:r>
      <w:r w:rsidR="005F60AC" w:rsidRPr="005F60AC">
        <w:rPr>
          <w:lang w:val="ro-RO"/>
        </w:rPr>
        <w:t xml:space="preserve"> propuner</w:t>
      </w:r>
      <w:r w:rsidR="00F3011B">
        <w:rPr>
          <w:lang w:val="ro-RO"/>
        </w:rPr>
        <w:t>ile</w:t>
      </w:r>
      <w:r w:rsidR="005F60AC" w:rsidRPr="005F60AC">
        <w:rPr>
          <w:lang w:val="ro-RO"/>
        </w:rPr>
        <w:t xml:space="preserve"> </w:t>
      </w:r>
      <w:r w:rsidR="00F3011B">
        <w:rPr>
          <w:lang w:val="ro-RO"/>
        </w:rPr>
        <w:t>î</w:t>
      </w:r>
      <w:r w:rsidR="00D43F88">
        <w:rPr>
          <w:lang w:val="ro-RO"/>
        </w:rPr>
        <w:t>naintat</w:t>
      </w:r>
      <w:r w:rsidR="00F3011B">
        <w:rPr>
          <w:lang w:val="ro-RO"/>
        </w:rPr>
        <w:t>e</w:t>
      </w:r>
      <w:r w:rsidR="005F60AC" w:rsidRPr="005F60AC">
        <w:rPr>
          <w:lang w:val="ro-RO"/>
        </w:rPr>
        <w:t xml:space="preserve"> în timpul consultări</w:t>
      </w:r>
      <w:r w:rsidR="00D43F88">
        <w:rPr>
          <w:lang w:val="ro-RO"/>
        </w:rPr>
        <w:t>lor</w:t>
      </w:r>
      <w:r w:rsidR="005F60AC" w:rsidRPr="005F60AC">
        <w:rPr>
          <w:lang w:val="ro-RO"/>
        </w:rPr>
        <w:t xml:space="preserve"> publice</w:t>
      </w:r>
      <w:r w:rsidR="005F60AC">
        <w:rPr>
          <w:lang w:val="ro-RO"/>
        </w:rPr>
        <w:t>,</w:t>
      </w:r>
      <w:r>
        <w:rPr>
          <w:lang w:val="ro-RO"/>
        </w:rPr>
        <w:t xml:space="preserve"> -</w:t>
      </w:r>
    </w:p>
    <w:p w:rsidR="001526B0" w:rsidRPr="00384A38" w:rsidRDefault="001526B0" w:rsidP="00427C62">
      <w:pPr>
        <w:ind w:firstLine="708"/>
        <w:jc w:val="both"/>
        <w:rPr>
          <w:lang w:val="en-US"/>
        </w:rPr>
      </w:pPr>
    </w:p>
    <w:p w:rsidR="00983949" w:rsidRPr="00384A38" w:rsidRDefault="00983949" w:rsidP="00427C62">
      <w:pPr>
        <w:ind w:firstLine="708"/>
        <w:jc w:val="both"/>
        <w:rPr>
          <w:lang w:val="en-US"/>
        </w:rPr>
      </w:pPr>
    </w:p>
    <w:p w:rsidR="00983949" w:rsidRPr="00384A38" w:rsidRDefault="00983949" w:rsidP="00427C62">
      <w:pPr>
        <w:jc w:val="center"/>
        <w:rPr>
          <w:lang w:val="en-US"/>
        </w:rPr>
      </w:pPr>
    </w:p>
    <w:p w:rsidR="00DC07B0" w:rsidRPr="00D43F88" w:rsidRDefault="00DC07B0" w:rsidP="00427C62">
      <w:pPr>
        <w:jc w:val="center"/>
        <w:rPr>
          <w:lang w:val="en-US"/>
        </w:rPr>
      </w:pPr>
      <w:r>
        <w:rPr>
          <w:lang w:val="pt-BR"/>
        </w:rPr>
        <w:t xml:space="preserve">CONSILIUL MUNICIPAL BĂLŢI </w:t>
      </w:r>
      <w:r>
        <w:rPr>
          <w:lang w:val="ro-RO"/>
        </w:rPr>
        <w:t>DECIDE:</w:t>
      </w:r>
    </w:p>
    <w:p w:rsidR="00983949" w:rsidRPr="00D43F88" w:rsidRDefault="00983949" w:rsidP="00427C62">
      <w:pPr>
        <w:jc w:val="center"/>
        <w:rPr>
          <w:lang w:val="en-US"/>
        </w:rPr>
      </w:pPr>
    </w:p>
    <w:p w:rsidR="00DC07B0" w:rsidRDefault="00DC07B0" w:rsidP="00427C62">
      <w:pPr>
        <w:jc w:val="both"/>
        <w:rPr>
          <w:lang w:val="ro-RO"/>
        </w:rPr>
      </w:pPr>
    </w:p>
    <w:p w:rsidR="00DC07B0" w:rsidRDefault="005F60AC" w:rsidP="00427C62">
      <w:pPr>
        <w:pStyle w:val="a3"/>
        <w:numPr>
          <w:ilvl w:val="0"/>
          <w:numId w:val="8"/>
        </w:numPr>
        <w:jc w:val="both"/>
        <w:rPr>
          <w:lang w:val="ro-RO"/>
        </w:rPr>
      </w:pPr>
      <w:r>
        <w:rPr>
          <w:lang w:val="ro-RO"/>
        </w:rPr>
        <w:t>Î</w:t>
      </w:r>
      <w:r w:rsidR="001526B0" w:rsidRPr="00983949">
        <w:rPr>
          <w:lang w:val="ro-RO"/>
        </w:rPr>
        <w:t xml:space="preserve">n Regulamentul de comerţ </w:t>
      </w:r>
      <w:r w:rsidR="00983553">
        <w:rPr>
          <w:lang w:val="ro-RO"/>
        </w:rPr>
        <w:t>local</w:t>
      </w:r>
      <w:r w:rsidR="00693431" w:rsidRPr="00983949">
        <w:rPr>
          <w:rStyle w:val="a4"/>
          <w:lang w:val="en-US"/>
        </w:rPr>
        <w:t xml:space="preserve">, </w:t>
      </w:r>
      <w:r w:rsidR="00693431" w:rsidRPr="00983949">
        <w:rPr>
          <w:rStyle w:val="a4"/>
          <w:i w:val="0"/>
          <w:lang w:val="en-US"/>
        </w:rPr>
        <w:t>aprobat prin decizia Consiliului mun.</w:t>
      </w:r>
      <w:r w:rsidR="00983949" w:rsidRPr="00983949">
        <w:rPr>
          <w:rStyle w:val="a4"/>
          <w:i w:val="0"/>
          <w:lang w:val="en-US"/>
        </w:rPr>
        <w:t xml:space="preserve"> </w:t>
      </w:r>
      <w:r w:rsidR="00693431" w:rsidRPr="00983949">
        <w:rPr>
          <w:rStyle w:val="a4"/>
          <w:i w:val="0"/>
          <w:lang w:val="en-US"/>
        </w:rPr>
        <w:t>Bălți nr.</w:t>
      </w:r>
      <w:r w:rsidR="00983553">
        <w:rPr>
          <w:rStyle w:val="a4"/>
          <w:i w:val="0"/>
          <w:lang w:val="en-US"/>
        </w:rPr>
        <w:t>17</w:t>
      </w:r>
      <w:r w:rsidR="00693431" w:rsidRPr="00983949">
        <w:rPr>
          <w:rStyle w:val="a4"/>
          <w:i w:val="0"/>
          <w:lang w:val="en-US"/>
        </w:rPr>
        <w:t xml:space="preserve">/3 din </w:t>
      </w:r>
      <w:r w:rsidR="00983553">
        <w:rPr>
          <w:rStyle w:val="a4"/>
          <w:i w:val="0"/>
          <w:lang w:val="en-US"/>
        </w:rPr>
        <w:t>10</w:t>
      </w:r>
      <w:r w:rsidR="00693431" w:rsidRPr="00983949">
        <w:rPr>
          <w:rStyle w:val="a4"/>
          <w:i w:val="0"/>
          <w:lang w:val="en-US"/>
        </w:rPr>
        <w:t>.</w:t>
      </w:r>
      <w:r w:rsidR="00983553">
        <w:rPr>
          <w:rStyle w:val="a4"/>
          <w:i w:val="0"/>
          <w:lang w:val="en-US"/>
        </w:rPr>
        <w:t>12</w:t>
      </w:r>
      <w:r w:rsidR="00693431" w:rsidRPr="00983949">
        <w:rPr>
          <w:rStyle w:val="a4"/>
          <w:i w:val="0"/>
          <w:lang w:val="en-US"/>
        </w:rPr>
        <w:t>.20</w:t>
      </w:r>
      <w:r w:rsidR="00983553">
        <w:rPr>
          <w:rStyle w:val="a4"/>
          <w:i w:val="0"/>
          <w:lang w:val="en-US"/>
        </w:rPr>
        <w:t>2</w:t>
      </w:r>
      <w:r w:rsidR="00693431" w:rsidRPr="00983949">
        <w:rPr>
          <w:rStyle w:val="a4"/>
          <w:i w:val="0"/>
          <w:lang w:val="en-US"/>
        </w:rPr>
        <w:t>1</w:t>
      </w:r>
      <w:r w:rsidR="00DC07B0" w:rsidRPr="00983949">
        <w:rPr>
          <w:i/>
          <w:lang w:val="ro-RO"/>
        </w:rPr>
        <w:t>,</w:t>
      </w:r>
      <w:r w:rsidRPr="005F60AC">
        <w:rPr>
          <w:lang w:val="ro-RO"/>
        </w:rPr>
        <w:t xml:space="preserve"> </w:t>
      </w:r>
      <w:r>
        <w:rPr>
          <w:lang w:val="ro-RO"/>
        </w:rPr>
        <w:t>s</w:t>
      </w:r>
      <w:r w:rsidRPr="00983949">
        <w:rPr>
          <w:lang w:val="ro-RO"/>
        </w:rPr>
        <w:t xml:space="preserve">e </w:t>
      </w:r>
      <w:r>
        <w:rPr>
          <w:lang w:val="ro-RO"/>
        </w:rPr>
        <w:t xml:space="preserve">întroduc </w:t>
      </w:r>
      <w:r w:rsidR="00D43F88">
        <w:rPr>
          <w:lang w:val="ro-RO"/>
        </w:rPr>
        <w:t>următoarele</w:t>
      </w:r>
      <w:r w:rsidR="002D3562">
        <w:rPr>
          <w:lang w:val="ro-RO"/>
        </w:rPr>
        <w:t xml:space="preserve"> modificări și</w:t>
      </w:r>
      <w:r w:rsidR="00D43F88">
        <w:rPr>
          <w:lang w:val="ro-RO"/>
        </w:rPr>
        <w:t xml:space="preserve"> </w:t>
      </w:r>
      <w:r>
        <w:rPr>
          <w:lang w:val="ro-RO"/>
        </w:rPr>
        <w:t>completări</w:t>
      </w:r>
      <w:r w:rsidR="00DC07B0" w:rsidRPr="00983949">
        <w:rPr>
          <w:lang w:val="ro-RO"/>
        </w:rPr>
        <w:t>:</w:t>
      </w:r>
    </w:p>
    <w:p w:rsidR="00D9334D" w:rsidRPr="00983949" w:rsidRDefault="00D9334D" w:rsidP="00D9334D">
      <w:pPr>
        <w:pStyle w:val="a3"/>
        <w:ind w:left="360"/>
        <w:jc w:val="both"/>
        <w:rPr>
          <w:lang w:val="ro-RO"/>
        </w:rPr>
      </w:pPr>
    </w:p>
    <w:p w:rsidR="002D3562" w:rsidRPr="00051178" w:rsidRDefault="00EE006B" w:rsidP="002D3562">
      <w:pPr>
        <w:pStyle w:val="a3"/>
        <w:numPr>
          <w:ilvl w:val="1"/>
          <w:numId w:val="5"/>
        </w:numPr>
        <w:spacing w:after="200"/>
        <w:ind w:left="567" w:hanging="425"/>
        <w:jc w:val="both"/>
        <w:rPr>
          <w:b/>
          <w:lang w:val="ro-RO"/>
        </w:rPr>
      </w:pPr>
      <w:r w:rsidRPr="00983949">
        <w:rPr>
          <w:spacing w:val="-4"/>
          <w:lang w:val="en-US"/>
        </w:rPr>
        <w:t xml:space="preserve"> </w:t>
      </w:r>
      <w:r w:rsidR="002D3562" w:rsidRPr="00051178">
        <w:rPr>
          <w:b/>
          <w:spacing w:val="-4"/>
          <w:lang w:val="en-US"/>
        </w:rPr>
        <w:t>p</w:t>
      </w:r>
      <w:r w:rsidR="002D3562" w:rsidRPr="00051178">
        <w:rPr>
          <w:b/>
          <w:spacing w:val="-4"/>
          <w:lang w:val="ro-RO"/>
        </w:rPr>
        <w:t xml:space="preserve">ct. 1.6 </w:t>
      </w:r>
      <w:r w:rsidR="002D3562">
        <w:rPr>
          <w:b/>
          <w:spacing w:val="-4"/>
          <w:lang w:val="ro-RO"/>
        </w:rPr>
        <w:t>d</w:t>
      </w:r>
      <w:r w:rsidR="002D3562" w:rsidRPr="00051178">
        <w:rPr>
          <w:b/>
          <w:spacing w:val="-4"/>
          <w:lang w:val="ro-RO"/>
        </w:rPr>
        <w:t>e complect</w:t>
      </w:r>
      <w:r w:rsidR="002D3562">
        <w:rPr>
          <w:b/>
          <w:spacing w:val="-4"/>
          <w:lang w:val="ro-RO"/>
        </w:rPr>
        <w:t>at</w:t>
      </w:r>
      <w:r w:rsidR="002D3562" w:rsidRPr="00051178">
        <w:rPr>
          <w:b/>
          <w:spacing w:val="-4"/>
          <w:lang w:val="ro-RO"/>
        </w:rPr>
        <w:t xml:space="preserve"> cu </w:t>
      </w:r>
      <w:r w:rsidR="002D3562">
        <w:rPr>
          <w:b/>
          <w:spacing w:val="-4"/>
          <w:lang w:val="ro-RO"/>
        </w:rPr>
        <w:t>termenii</w:t>
      </w:r>
      <w:r w:rsidR="002D3562" w:rsidRPr="00051178">
        <w:rPr>
          <w:b/>
          <w:spacing w:val="-4"/>
          <w:lang w:val="ro-RO"/>
        </w:rPr>
        <w:t>:</w:t>
      </w:r>
    </w:p>
    <w:p w:rsidR="002D3562" w:rsidRDefault="002D3562" w:rsidP="002D3562">
      <w:pPr>
        <w:pStyle w:val="a3"/>
        <w:ind w:left="360"/>
        <w:jc w:val="both"/>
        <w:rPr>
          <w:lang w:val="en-US"/>
        </w:rPr>
      </w:pPr>
      <w:r w:rsidRPr="009F3E65">
        <w:rPr>
          <w:b/>
          <w:i/>
          <w:lang w:val="en-US"/>
        </w:rPr>
        <w:t>Ghereta (chiosc)</w:t>
      </w:r>
      <w:r>
        <w:rPr>
          <w:b/>
          <w:i/>
          <w:lang w:val="en-US"/>
        </w:rPr>
        <w:t xml:space="preserve">- </w:t>
      </w:r>
      <w:r w:rsidRPr="009F3E65">
        <w:rPr>
          <w:lang w:val="en-US"/>
        </w:rPr>
        <w:t>prezintă o strictură prefabricată nedemontabilă, transportabilă integral, cu suprafață totală de până la 12 m</w:t>
      </w:r>
      <w:r w:rsidRPr="009F3E65">
        <w:rPr>
          <w:vertAlign w:val="superscript"/>
          <w:lang w:val="en-US"/>
        </w:rPr>
        <w:t xml:space="preserve">2 </w:t>
      </w:r>
      <w:r>
        <w:rPr>
          <w:lang w:val="en-US"/>
        </w:rPr>
        <w:t>;</w:t>
      </w:r>
    </w:p>
    <w:p w:rsidR="002D3562" w:rsidRDefault="002D3562" w:rsidP="002D3562">
      <w:pPr>
        <w:pStyle w:val="a3"/>
        <w:ind w:left="360"/>
        <w:jc w:val="both"/>
        <w:rPr>
          <w:lang w:val="en-US"/>
        </w:rPr>
      </w:pPr>
      <w:r>
        <w:rPr>
          <w:b/>
          <w:i/>
          <w:lang w:val="en-US"/>
        </w:rPr>
        <w:t>Tonetă (cort)-</w:t>
      </w:r>
      <w:r>
        <w:rPr>
          <w:lang w:val="en-US"/>
        </w:rPr>
        <w:t xml:space="preserve"> structură ușor demontabilă, cu o suprafață totală de până la 12</w:t>
      </w:r>
      <w:r w:rsidRPr="009F3E65">
        <w:rPr>
          <w:lang w:val="en-US"/>
        </w:rPr>
        <w:t xml:space="preserve"> m</w:t>
      </w:r>
      <w:r w:rsidRPr="009F3E65">
        <w:rPr>
          <w:vertAlign w:val="superscript"/>
          <w:lang w:val="en-US"/>
        </w:rPr>
        <w:t>2</w:t>
      </w:r>
      <w:r>
        <w:rPr>
          <w:vertAlign w:val="superscript"/>
          <w:lang w:val="en-US"/>
        </w:rPr>
        <w:t xml:space="preserve"> </w:t>
      </w:r>
      <w:r>
        <w:rPr>
          <w:lang w:val="en-US"/>
        </w:rPr>
        <w:t>, ce deține un stoc de mărfuri pentru o zi, fără a dispune de sală comercială și spațiu pentru păstrarea mărfurilor;</w:t>
      </w:r>
    </w:p>
    <w:p w:rsidR="002D3562" w:rsidRDefault="002D3562" w:rsidP="002D3562">
      <w:pPr>
        <w:pStyle w:val="a3"/>
        <w:ind w:left="360"/>
        <w:jc w:val="both"/>
        <w:rPr>
          <w:lang w:val="en-US"/>
        </w:rPr>
      </w:pPr>
      <w:r>
        <w:rPr>
          <w:b/>
          <w:i/>
          <w:lang w:val="en-US"/>
        </w:rPr>
        <w:t>Tarabă ( tejghea, stand)-</w:t>
      </w:r>
      <w:r>
        <w:rPr>
          <w:lang w:val="en-US"/>
        </w:rPr>
        <w:t xml:space="preserve"> masă/suport pe care vânzătorul își expune marfa și/sau servește cumpărătorul, cu o suprafață de </w:t>
      </w:r>
      <w:r w:rsidRPr="009F3E65">
        <w:rPr>
          <w:lang w:val="en-US"/>
        </w:rPr>
        <w:t>până la 12 m</w:t>
      </w:r>
      <w:r w:rsidRPr="009F3E65">
        <w:rPr>
          <w:vertAlign w:val="superscript"/>
          <w:lang w:val="en-US"/>
        </w:rPr>
        <w:t>2</w:t>
      </w:r>
      <w:r>
        <w:rPr>
          <w:vertAlign w:val="superscript"/>
          <w:lang w:val="en-US"/>
        </w:rPr>
        <w:t xml:space="preserve"> </w:t>
      </w:r>
      <w:r>
        <w:rPr>
          <w:lang w:val="en-US"/>
        </w:rPr>
        <w:t>. Taraba poate fi ușor demonată (pliantă);</w:t>
      </w:r>
    </w:p>
    <w:p w:rsidR="002D3562" w:rsidRDefault="002D3562" w:rsidP="002D3562">
      <w:pPr>
        <w:pStyle w:val="a3"/>
        <w:ind w:left="360"/>
        <w:jc w:val="both"/>
        <w:rPr>
          <w:lang w:val="en-US"/>
        </w:rPr>
      </w:pPr>
      <w:r>
        <w:rPr>
          <w:b/>
          <w:i/>
          <w:lang w:val="en-US"/>
        </w:rPr>
        <w:t>Aparat automat pentru vânzari –</w:t>
      </w:r>
      <w:r>
        <w:rPr>
          <w:lang w:val="en-US"/>
        </w:rPr>
        <w:t xml:space="preserve"> unitate comercială, care are forma unui dispozitiv (utilaj) pentru eliberarea produselor/mărfii prestarea serviciului, după recepționarea plății prin orice formă legală.</w:t>
      </w:r>
    </w:p>
    <w:p w:rsidR="002D3562" w:rsidRDefault="002D3562" w:rsidP="002D3562">
      <w:pPr>
        <w:pStyle w:val="a3"/>
        <w:spacing w:after="200"/>
        <w:ind w:left="567"/>
        <w:jc w:val="both"/>
        <w:rPr>
          <w:lang w:val="en-US"/>
        </w:rPr>
      </w:pPr>
    </w:p>
    <w:p w:rsidR="002D3562" w:rsidRDefault="002D3562" w:rsidP="002D3562">
      <w:pPr>
        <w:pStyle w:val="a3"/>
        <w:spacing w:after="200"/>
        <w:ind w:left="567"/>
        <w:jc w:val="both"/>
        <w:rPr>
          <w:lang w:val="en-US"/>
        </w:rPr>
      </w:pPr>
    </w:p>
    <w:p w:rsidR="002D3562" w:rsidRDefault="002D3562" w:rsidP="002D3562">
      <w:pPr>
        <w:pStyle w:val="a3"/>
        <w:spacing w:after="200"/>
        <w:ind w:left="567"/>
        <w:jc w:val="both"/>
        <w:rPr>
          <w:lang w:val="en-US"/>
        </w:rPr>
      </w:pPr>
    </w:p>
    <w:p w:rsidR="002D3562" w:rsidRPr="00051178" w:rsidRDefault="002D3562" w:rsidP="002D3562">
      <w:pPr>
        <w:pStyle w:val="a3"/>
        <w:spacing w:after="200"/>
        <w:ind w:left="567"/>
        <w:jc w:val="both"/>
        <w:rPr>
          <w:lang w:val="en-US"/>
        </w:rPr>
      </w:pPr>
    </w:p>
    <w:p w:rsidR="002D3562" w:rsidRPr="00D9334D" w:rsidRDefault="002D3562" w:rsidP="002D3562">
      <w:pPr>
        <w:pStyle w:val="a3"/>
        <w:numPr>
          <w:ilvl w:val="1"/>
          <w:numId w:val="5"/>
        </w:numPr>
        <w:spacing w:after="200"/>
        <w:ind w:left="567" w:hanging="425"/>
        <w:jc w:val="both"/>
        <w:rPr>
          <w:lang w:val="ro-RO"/>
        </w:rPr>
      </w:pPr>
      <w:r w:rsidRPr="00272432">
        <w:rPr>
          <w:b/>
          <w:spacing w:val="-4"/>
          <w:lang w:val="en-US"/>
        </w:rPr>
        <w:t>pct.</w:t>
      </w:r>
      <w:r>
        <w:rPr>
          <w:b/>
          <w:spacing w:val="-4"/>
          <w:lang w:val="en-US"/>
        </w:rPr>
        <w:t>9</w:t>
      </w:r>
      <w:r w:rsidRPr="00272432">
        <w:rPr>
          <w:b/>
          <w:spacing w:val="-4"/>
          <w:lang w:val="en-US"/>
        </w:rPr>
        <w:t xml:space="preserve"> </w:t>
      </w:r>
      <w:r>
        <w:rPr>
          <w:b/>
          <w:spacing w:val="-4"/>
          <w:lang w:val="en-US"/>
        </w:rPr>
        <w:t xml:space="preserve"> de complectat cu subpunctele: </w:t>
      </w:r>
    </w:p>
    <w:p w:rsidR="002D3562" w:rsidRDefault="002D3562" w:rsidP="002D3562">
      <w:pPr>
        <w:spacing w:after="200"/>
        <w:ind w:left="142" w:firstLine="425"/>
        <w:jc w:val="both"/>
        <w:rPr>
          <w:lang w:val="ro-RO"/>
        </w:rPr>
      </w:pPr>
      <w:r w:rsidRPr="00D9334D">
        <w:rPr>
          <w:b/>
          <w:lang w:val="en-US"/>
        </w:rPr>
        <w:t>9.3.</w:t>
      </w:r>
      <w:r w:rsidRPr="00D9334D">
        <w:rPr>
          <w:lang w:val="ro-RO"/>
        </w:rPr>
        <w:t>Amplasamentele sunt aprobate prin di</w:t>
      </w:r>
      <w:r>
        <w:rPr>
          <w:lang w:val="ro-RO"/>
        </w:rPr>
        <w:t>spo</w:t>
      </w:r>
      <w:r w:rsidRPr="00D9334D">
        <w:rPr>
          <w:lang w:val="ro-RO"/>
        </w:rPr>
        <w:t>zi</w:t>
      </w:r>
      <w:r>
        <w:rPr>
          <w:lang w:val="ro-RO"/>
        </w:rPr>
        <w:t>ți</w:t>
      </w:r>
      <w:r w:rsidRPr="00D9334D">
        <w:rPr>
          <w:lang w:val="ro-RO"/>
        </w:rPr>
        <w:t xml:space="preserve">a </w:t>
      </w:r>
      <w:r>
        <w:rPr>
          <w:lang w:val="ro-RO"/>
        </w:rPr>
        <w:t>primarului</w:t>
      </w:r>
      <w:r w:rsidRPr="00D9334D">
        <w:rPr>
          <w:lang w:val="ro-RO"/>
        </w:rPr>
        <w:t xml:space="preserve"> municip</w:t>
      </w:r>
      <w:r>
        <w:rPr>
          <w:lang w:val="ro-RO"/>
        </w:rPr>
        <w:t>iului</w:t>
      </w:r>
      <w:r w:rsidRPr="00D9334D">
        <w:rPr>
          <w:lang w:val="ro-RO"/>
        </w:rPr>
        <w:t xml:space="preserve"> Bălți, care pot fi instituite pe proprietate publică sau privată. Instituirea amplasamentului pe proprietate privată este condiționată de acord scris al proprietarului</w:t>
      </w:r>
      <w:r>
        <w:rPr>
          <w:lang w:val="ro-RO"/>
        </w:rPr>
        <w:t xml:space="preserve"> /</w:t>
      </w:r>
      <w:r w:rsidRPr="00D9334D">
        <w:rPr>
          <w:lang w:val="ro-RO"/>
        </w:rPr>
        <w:t>posesorului.</w:t>
      </w:r>
    </w:p>
    <w:p w:rsidR="002D3562" w:rsidRDefault="002D3562" w:rsidP="002D3562">
      <w:pPr>
        <w:spacing w:after="200"/>
        <w:ind w:left="142" w:firstLine="425"/>
        <w:jc w:val="both"/>
        <w:rPr>
          <w:b/>
          <w:spacing w:val="-4"/>
          <w:lang w:val="en-US"/>
        </w:rPr>
      </w:pPr>
      <w:r w:rsidRPr="00E54EF9">
        <w:rPr>
          <w:b/>
          <w:spacing w:val="-4"/>
          <w:lang w:val="en-US"/>
        </w:rPr>
        <w:t>9.4.</w:t>
      </w:r>
      <w:r>
        <w:rPr>
          <w:b/>
          <w:spacing w:val="-4"/>
          <w:lang w:val="en-US"/>
        </w:rPr>
        <w:t xml:space="preserve"> </w:t>
      </w:r>
      <w:r w:rsidRPr="00E54EF9">
        <w:rPr>
          <w:spacing w:val="-4"/>
          <w:lang w:val="en-US"/>
        </w:rPr>
        <w:t>Schemele de amplasament prestabilite prezintă amplasarea unităților comerciale ambulante și numerotarea acestora, poate conține tipul unității comerciale</w:t>
      </w:r>
      <w:r>
        <w:rPr>
          <w:spacing w:val="-4"/>
          <w:lang w:val="en-US"/>
        </w:rPr>
        <w:t xml:space="preserve"> </w:t>
      </w:r>
      <w:r w:rsidRPr="00E54EF9">
        <w:rPr>
          <w:spacing w:val="-4"/>
          <w:lang w:val="en-US"/>
        </w:rPr>
        <w:t xml:space="preserve"> și alte date relevante, după caz. Pentru târguri, </w:t>
      </w:r>
      <w:r>
        <w:rPr>
          <w:spacing w:val="-4"/>
          <w:lang w:val="en-US"/>
        </w:rPr>
        <w:t>expo- târguri,</w:t>
      </w:r>
      <w:r w:rsidRPr="00E54EF9">
        <w:rPr>
          <w:spacing w:val="-4"/>
          <w:lang w:val="en-US"/>
        </w:rPr>
        <w:t>iarmaroace, manifestări culturale, turistice, sportive și alte evenimente similare, schema de amplasament prestabilită poate fi coordonată</w:t>
      </w:r>
      <w:r w:rsidRPr="00DD54D3">
        <w:rPr>
          <w:b/>
          <w:spacing w:val="-4"/>
          <w:lang w:val="en-US"/>
        </w:rPr>
        <w:t xml:space="preserve"> </w:t>
      </w:r>
      <w:r w:rsidRPr="002B7C3B">
        <w:rPr>
          <w:spacing w:val="-4"/>
          <w:lang w:val="en-US"/>
        </w:rPr>
        <w:t xml:space="preserve">în </w:t>
      </w:r>
      <w:r w:rsidRPr="00E54EF9">
        <w:rPr>
          <w:spacing w:val="-4"/>
          <w:lang w:val="en-US"/>
        </w:rPr>
        <w:t>prealabil cu comercianți</w:t>
      </w:r>
      <w:r>
        <w:rPr>
          <w:spacing w:val="-4"/>
          <w:lang w:val="en-US"/>
        </w:rPr>
        <w:t>i</w:t>
      </w:r>
      <w:r w:rsidRPr="00E54EF9">
        <w:rPr>
          <w:spacing w:val="-4"/>
          <w:lang w:val="en-US"/>
        </w:rPr>
        <w:t xml:space="preserve"> sau cu organizatorul evenimentului.</w:t>
      </w:r>
    </w:p>
    <w:p w:rsidR="002D3562" w:rsidRPr="00E54EF9" w:rsidRDefault="002D3562" w:rsidP="002D3562">
      <w:pPr>
        <w:pStyle w:val="a3"/>
        <w:spacing w:after="200"/>
        <w:ind w:left="0" w:firstLine="567"/>
        <w:jc w:val="both"/>
        <w:rPr>
          <w:spacing w:val="-4"/>
          <w:lang w:val="en-US"/>
        </w:rPr>
      </w:pPr>
      <w:r>
        <w:rPr>
          <w:b/>
          <w:spacing w:val="-4"/>
          <w:lang w:val="en-US"/>
        </w:rPr>
        <w:t>9.</w:t>
      </w:r>
      <w:r w:rsidRPr="00D568AB">
        <w:rPr>
          <w:b/>
          <w:spacing w:val="-4"/>
          <w:lang w:val="en-US"/>
        </w:rPr>
        <w:t>5</w:t>
      </w:r>
      <w:r>
        <w:rPr>
          <w:b/>
          <w:spacing w:val="-4"/>
          <w:lang w:val="en-US"/>
        </w:rPr>
        <w:t xml:space="preserve">. </w:t>
      </w:r>
      <w:r w:rsidRPr="00E54EF9">
        <w:rPr>
          <w:spacing w:val="-4"/>
          <w:lang w:val="en-US"/>
        </w:rPr>
        <w:t xml:space="preserve">Amplasamentele, cât și schemele de amplasament prestabilite se fac publice, cu indicarea caracteristicilor de identitete a amplasamentului și a termenului general pentru care este constituit sau a termenului pentru fiecare unitate comercială ambulantă, după caz. Schemele de amplasament prestabilite făcute publice în scopul desfășurării evenimentelor sau manifestațiilor publice, precum și în oricare alte scopuri decât activitatea de comerț ambulant nu servesc temei pentru depunerea notificării </w:t>
      </w:r>
      <w:r>
        <w:rPr>
          <w:spacing w:val="-4"/>
          <w:lang w:val="en-US"/>
        </w:rPr>
        <w:t>de</w:t>
      </w:r>
      <w:r w:rsidRPr="00E54EF9">
        <w:rPr>
          <w:spacing w:val="-4"/>
          <w:lang w:val="en-US"/>
        </w:rPr>
        <w:t xml:space="preserve"> comerț.</w:t>
      </w:r>
    </w:p>
    <w:p w:rsidR="002D3562" w:rsidRPr="00E54EF9" w:rsidRDefault="002D3562" w:rsidP="002D3562">
      <w:pPr>
        <w:pStyle w:val="a3"/>
        <w:spacing w:after="200"/>
        <w:ind w:left="0" w:firstLine="567"/>
        <w:jc w:val="both"/>
        <w:rPr>
          <w:spacing w:val="-4"/>
          <w:lang w:val="en-US"/>
        </w:rPr>
      </w:pPr>
      <w:r w:rsidRPr="00765712">
        <w:rPr>
          <w:b/>
          <w:spacing w:val="-4"/>
          <w:lang w:val="en-US"/>
        </w:rPr>
        <w:t>9.</w:t>
      </w:r>
      <w:r w:rsidRPr="00711DCC">
        <w:rPr>
          <w:b/>
          <w:spacing w:val="-4"/>
          <w:lang w:val="en-US"/>
        </w:rPr>
        <w:t>6</w:t>
      </w:r>
      <w:r w:rsidRPr="00765712">
        <w:rPr>
          <w:b/>
          <w:spacing w:val="-4"/>
          <w:lang w:val="en-US"/>
        </w:rPr>
        <w:t xml:space="preserve">. </w:t>
      </w:r>
      <w:r w:rsidRPr="00E54EF9">
        <w:rPr>
          <w:spacing w:val="-4"/>
          <w:lang w:val="en-US"/>
        </w:rPr>
        <w:t xml:space="preserve">Schemele de amplasament prestabilite vor putea fi modificate la inițiativa </w:t>
      </w:r>
      <w:r>
        <w:rPr>
          <w:spacing w:val="-4"/>
          <w:lang w:val="en-US"/>
        </w:rPr>
        <w:t>D</w:t>
      </w:r>
      <w:r w:rsidRPr="00E54EF9">
        <w:rPr>
          <w:spacing w:val="-4"/>
          <w:lang w:val="en-US"/>
        </w:rPr>
        <w:t>irecției comerț în baza notei de argumentare, aprobate de</w:t>
      </w:r>
      <w:r>
        <w:rPr>
          <w:spacing w:val="-4"/>
          <w:lang w:val="en-US"/>
        </w:rPr>
        <w:t xml:space="preserve"> </w:t>
      </w:r>
      <w:r>
        <w:rPr>
          <w:lang w:val="ro-RO"/>
        </w:rPr>
        <w:t>primarul</w:t>
      </w:r>
      <w:r w:rsidRPr="00D9334D">
        <w:rPr>
          <w:lang w:val="ro-RO"/>
        </w:rPr>
        <w:t xml:space="preserve"> municip</w:t>
      </w:r>
      <w:r>
        <w:rPr>
          <w:lang w:val="ro-RO"/>
        </w:rPr>
        <w:t>iului</w:t>
      </w:r>
      <w:r w:rsidRPr="00D9334D">
        <w:rPr>
          <w:lang w:val="ro-RO"/>
        </w:rPr>
        <w:t xml:space="preserve"> Bălți</w:t>
      </w:r>
      <w:r w:rsidRPr="00E54EF9">
        <w:rPr>
          <w:spacing w:val="-4"/>
          <w:lang w:val="en-US"/>
        </w:rPr>
        <w:t>.</w:t>
      </w:r>
    </w:p>
    <w:p w:rsidR="002D3562" w:rsidRPr="00E54EF9" w:rsidRDefault="002D3562" w:rsidP="002D3562">
      <w:pPr>
        <w:pStyle w:val="a3"/>
        <w:spacing w:after="200"/>
        <w:ind w:left="0" w:firstLine="567"/>
        <w:jc w:val="both"/>
        <w:rPr>
          <w:spacing w:val="-4"/>
          <w:lang w:val="en-US"/>
        </w:rPr>
      </w:pPr>
      <w:r w:rsidRPr="00765712">
        <w:rPr>
          <w:b/>
          <w:spacing w:val="-4"/>
          <w:lang w:val="en-US"/>
        </w:rPr>
        <w:t>9.</w:t>
      </w:r>
      <w:r w:rsidRPr="00711DCC">
        <w:rPr>
          <w:b/>
          <w:spacing w:val="-4"/>
          <w:lang w:val="en-US"/>
        </w:rPr>
        <w:t>7</w:t>
      </w:r>
      <w:r w:rsidRPr="00765712">
        <w:rPr>
          <w:b/>
          <w:spacing w:val="-4"/>
          <w:lang w:val="en-US"/>
        </w:rPr>
        <w:t>.</w:t>
      </w:r>
      <w:r w:rsidRPr="00E54EF9">
        <w:rPr>
          <w:spacing w:val="-4"/>
          <w:lang w:val="en-US"/>
        </w:rPr>
        <w:t xml:space="preserve">Amplasamentele expuse în schemele de amplasament prestabilite din parcuri, strățile/bulevardele principale, străzile secundare, sunt aprobate de către </w:t>
      </w:r>
      <w:r>
        <w:rPr>
          <w:lang w:val="ro-RO"/>
        </w:rPr>
        <w:t>primarul</w:t>
      </w:r>
      <w:r w:rsidRPr="00D9334D">
        <w:rPr>
          <w:lang w:val="ro-RO"/>
        </w:rPr>
        <w:t xml:space="preserve"> municip</w:t>
      </w:r>
      <w:r>
        <w:rPr>
          <w:lang w:val="ro-RO"/>
        </w:rPr>
        <w:t>iului</w:t>
      </w:r>
      <w:r w:rsidRPr="00D9334D">
        <w:rPr>
          <w:lang w:val="ro-RO"/>
        </w:rPr>
        <w:t xml:space="preserve"> Bălți</w:t>
      </w:r>
      <w:r w:rsidRPr="00E54EF9">
        <w:rPr>
          <w:spacing w:val="-4"/>
          <w:lang w:val="en-US"/>
        </w:rPr>
        <w:t xml:space="preserve"> și sunt supuse licitației.</w:t>
      </w:r>
    </w:p>
    <w:p w:rsidR="002D3562" w:rsidRPr="00E54EF9" w:rsidRDefault="002D3562" w:rsidP="002D3562">
      <w:pPr>
        <w:pStyle w:val="a3"/>
        <w:spacing w:after="200"/>
        <w:ind w:left="0" w:firstLine="567"/>
        <w:jc w:val="both"/>
        <w:rPr>
          <w:spacing w:val="-4"/>
          <w:lang w:val="en-US"/>
        </w:rPr>
      </w:pPr>
      <w:r w:rsidRPr="00E54EF9">
        <w:rPr>
          <w:spacing w:val="-4"/>
          <w:lang w:val="ro-RO"/>
        </w:rPr>
        <w:t xml:space="preserve">  Amplasamentele exceptate de la procedura asupra licitației vor fi </w:t>
      </w:r>
      <w:r w:rsidRPr="00E54EF9">
        <w:rPr>
          <w:spacing w:val="-4"/>
          <w:lang w:val="en-US"/>
        </w:rPr>
        <w:t>aprobate de</w:t>
      </w:r>
      <w:r>
        <w:rPr>
          <w:spacing w:val="-4"/>
          <w:lang w:val="en-US"/>
        </w:rPr>
        <w:t xml:space="preserve"> </w:t>
      </w:r>
      <w:r>
        <w:rPr>
          <w:lang w:val="ro-RO"/>
        </w:rPr>
        <w:t>primarul</w:t>
      </w:r>
      <w:r w:rsidRPr="00D9334D">
        <w:rPr>
          <w:lang w:val="ro-RO"/>
        </w:rPr>
        <w:t xml:space="preserve"> municip</w:t>
      </w:r>
      <w:r>
        <w:rPr>
          <w:lang w:val="ro-RO"/>
        </w:rPr>
        <w:t>iului</w:t>
      </w:r>
      <w:r w:rsidRPr="00D9334D">
        <w:rPr>
          <w:lang w:val="ro-RO"/>
        </w:rPr>
        <w:t xml:space="preserve"> Bălți</w:t>
      </w:r>
      <w:r w:rsidRPr="00E54EF9">
        <w:rPr>
          <w:spacing w:val="-4"/>
          <w:lang w:val="en-US"/>
        </w:rPr>
        <w:t>.</w:t>
      </w:r>
    </w:p>
    <w:p w:rsidR="002D3562" w:rsidRDefault="002D3562" w:rsidP="002D3562">
      <w:pPr>
        <w:pStyle w:val="a3"/>
        <w:spacing w:after="200"/>
        <w:ind w:left="0" w:firstLine="567"/>
        <w:jc w:val="both"/>
        <w:rPr>
          <w:b/>
          <w:lang w:val="ro-RO"/>
        </w:rPr>
      </w:pPr>
      <w:r>
        <w:rPr>
          <w:b/>
          <w:lang w:val="ro-RO"/>
        </w:rPr>
        <w:t>9.</w:t>
      </w:r>
      <w:r w:rsidRPr="00711DCC">
        <w:rPr>
          <w:b/>
          <w:lang w:val="en-US"/>
        </w:rPr>
        <w:t>8</w:t>
      </w:r>
      <w:r>
        <w:rPr>
          <w:b/>
          <w:lang w:val="ro-RO"/>
        </w:rPr>
        <w:t>.</w:t>
      </w:r>
      <w:r w:rsidRPr="00E54EF9">
        <w:rPr>
          <w:lang w:val="ro-RO"/>
        </w:rPr>
        <w:t>Sunt exceptate de la licitație amplasamentele pentru unitățile de comerț amplasate pe terenuri decât cele din proprietatea municipală.</w:t>
      </w:r>
    </w:p>
    <w:p w:rsidR="002D3562" w:rsidRPr="00E54EF9" w:rsidRDefault="002D3562" w:rsidP="002D3562">
      <w:pPr>
        <w:pStyle w:val="a3"/>
        <w:spacing w:after="200"/>
        <w:ind w:left="0" w:firstLine="567"/>
        <w:jc w:val="both"/>
        <w:rPr>
          <w:lang w:val="ro-RO"/>
        </w:rPr>
      </w:pPr>
      <w:r>
        <w:rPr>
          <w:b/>
          <w:lang w:val="ro-RO"/>
        </w:rPr>
        <w:t>9.</w:t>
      </w:r>
      <w:r w:rsidRPr="00711DCC">
        <w:rPr>
          <w:b/>
          <w:lang w:val="en-US"/>
        </w:rPr>
        <w:t>9</w:t>
      </w:r>
      <w:r>
        <w:rPr>
          <w:b/>
          <w:lang w:val="ro-RO"/>
        </w:rPr>
        <w:t>.</w:t>
      </w:r>
      <w:r w:rsidRPr="00E54EF9">
        <w:rPr>
          <w:lang w:val="ro-RO"/>
        </w:rPr>
        <w:t xml:space="preserve">Licitațiile se desfășoară public, obiectul licitației fiind dreptul de a încheia contract pentru a amplasa unitatea comercială pe amplasamentul aprobat. Modalitatea și procedura de desfășurare a licitațiilor pentru dreptul de încheiere a contractului de amplasare a unității de comerț este stabilită în Regulamentul privind licitațiile cu strigare </w:t>
      </w:r>
      <w:r>
        <w:rPr>
          <w:lang w:val="ro-RO"/>
        </w:rPr>
        <w:t xml:space="preserve">și reducere </w:t>
      </w:r>
      <w:r w:rsidRPr="00E54EF9">
        <w:rPr>
          <w:lang w:val="ro-RO"/>
        </w:rPr>
        <w:t>pentru obținerea dreptului de a încheia contractul respecti</w:t>
      </w:r>
      <w:r>
        <w:rPr>
          <w:lang w:val="ro-RO"/>
        </w:rPr>
        <w:t>v</w:t>
      </w:r>
      <w:r w:rsidRPr="00E54EF9">
        <w:rPr>
          <w:lang w:val="ro-RO"/>
        </w:rPr>
        <w:t xml:space="preserve">, aprobat prin </w:t>
      </w:r>
      <w:r w:rsidRPr="00635C4B">
        <w:rPr>
          <w:u w:val="single"/>
          <w:lang w:val="ro-RO"/>
        </w:rPr>
        <w:t>decizia Consiliului municipal Bălți</w:t>
      </w:r>
      <w:r w:rsidRPr="00E54EF9">
        <w:rPr>
          <w:lang w:val="ro-RO"/>
        </w:rPr>
        <w:t>.</w:t>
      </w:r>
    </w:p>
    <w:p w:rsidR="002D3562" w:rsidRDefault="002D3562" w:rsidP="002D3562">
      <w:pPr>
        <w:pStyle w:val="a3"/>
        <w:spacing w:after="200"/>
        <w:ind w:left="0" w:firstLine="567"/>
        <w:jc w:val="both"/>
        <w:rPr>
          <w:b/>
          <w:lang w:val="ro-RO"/>
        </w:rPr>
      </w:pPr>
      <w:r w:rsidRPr="00711DCC">
        <w:rPr>
          <w:b/>
          <w:lang w:val="en-US"/>
        </w:rPr>
        <w:t xml:space="preserve">9.10. </w:t>
      </w:r>
      <w:r w:rsidRPr="00E54EF9">
        <w:rPr>
          <w:lang w:val="ro-RO"/>
        </w:rPr>
        <w:t>Licitațiile respective sunt organizate de către Primăria mun.Bălț</w:t>
      </w:r>
      <w:r w:rsidRPr="00050CC7">
        <w:rPr>
          <w:lang w:val="ro-RO"/>
        </w:rPr>
        <w:t>i</w:t>
      </w:r>
      <w:r w:rsidRPr="00711DCC">
        <w:rPr>
          <w:b/>
          <w:lang w:val="ro-RO"/>
        </w:rPr>
        <w:t>.</w:t>
      </w:r>
    </w:p>
    <w:p w:rsidR="002D3562" w:rsidRPr="00E54EF9" w:rsidRDefault="002D3562" w:rsidP="002D3562">
      <w:pPr>
        <w:pStyle w:val="a3"/>
        <w:spacing w:after="200"/>
        <w:ind w:left="0" w:firstLine="567"/>
        <w:jc w:val="both"/>
        <w:rPr>
          <w:lang w:val="ro-RO"/>
        </w:rPr>
      </w:pPr>
      <w:r w:rsidRPr="00711DCC">
        <w:rPr>
          <w:b/>
          <w:lang w:val="en-US"/>
        </w:rPr>
        <w:t>9.11.</w:t>
      </w:r>
      <w:r w:rsidRPr="00E54EF9">
        <w:rPr>
          <w:lang w:val="ro-RO"/>
        </w:rPr>
        <w:t>Condițiile obligatorii pentru participarea la licitație vor fi stabilite în caetul de sarcini aprobat prin Regulamentul privind licitațiile cu strigare</w:t>
      </w:r>
      <w:r>
        <w:rPr>
          <w:lang w:val="ro-RO"/>
        </w:rPr>
        <w:t xml:space="preserve"> și reducere</w:t>
      </w:r>
      <w:r w:rsidRPr="00E54EF9">
        <w:rPr>
          <w:lang w:val="ro-RO"/>
        </w:rPr>
        <w:t xml:space="preserve"> pentru obținerea dreptului de a încheia contrac privind amplasarea unității de comerț </w:t>
      </w:r>
      <w:r>
        <w:rPr>
          <w:lang w:val="ro-RO"/>
        </w:rPr>
        <w:t xml:space="preserve">ambulant </w:t>
      </w:r>
      <w:r w:rsidRPr="00E54EF9">
        <w:rPr>
          <w:lang w:val="ro-RO"/>
        </w:rPr>
        <w:t>pe teritoriul mun.Bălți.</w:t>
      </w:r>
    </w:p>
    <w:p w:rsidR="002D3562" w:rsidRPr="00E54EF9" w:rsidRDefault="002D3562" w:rsidP="002D3562">
      <w:pPr>
        <w:pStyle w:val="a3"/>
        <w:spacing w:after="200"/>
        <w:ind w:left="0" w:firstLine="567"/>
        <w:rPr>
          <w:lang w:val="ro-RO"/>
        </w:rPr>
      </w:pPr>
      <w:r w:rsidRPr="00711DCC">
        <w:rPr>
          <w:b/>
          <w:lang w:val="en-US"/>
        </w:rPr>
        <w:t>9.12.</w:t>
      </w:r>
      <w:r w:rsidRPr="00E54EF9">
        <w:rPr>
          <w:lang w:val="ro-RO"/>
        </w:rPr>
        <w:t xml:space="preserve">Câștigătorii fiecărui licitații desfășurate, cu respectarea condițiilor de trasparență, vor  încheia cu Primăria mun.Bălți, un contract pentru </w:t>
      </w:r>
      <w:r w:rsidRPr="00B17FB4">
        <w:rPr>
          <w:u w:val="single"/>
          <w:lang w:val="ro-RO"/>
        </w:rPr>
        <w:t>un termin de 5 (cinci) ani</w:t>
      </w:r>
      <w:r w:rsidRPr="00E54EF9">
        <w:rPr>
          <w:lang w:val="ro-RO"/>
        </w:rPr>
        <w:t>, cu specificarea drepturilor și obligațiilor fiecărei părți și a restricțiilor de comerț, care pot fi aplicate pentru fiecare amplasament  în parte.</w:t>
      </w:r>
    </w:p>
    <w:p w:rsidR="002D3562" w:rsidRDefault="002D3562" w:rsidP="002D3562">
      <w:pPr>
        <w:pStyle w:val="a3"/>
        <w:spacing w:after="200"/>
        <w:ind w:left="0" w:firstLine="567"/>
        <w:jc w:val="both"/>
        <w:rPr>
          <w:b/>
          <w:lang w:val="ro-RO"/>
        </w:rPr>
      </w:pPr>
      <w:r w:rsidRPr="00A7192B">
        <w:rPr>
          <w:b/>
          <w:lang w:val="en-US"/>
        </w:rPr>
        <w:t>9.13.</w:t>
      </w:r>
      <w:r w:rsidRPr="00E54EF9">
        <w:rPr>
          <w:lang w:val="ro-RO"/>
        </w:rPr>
        <w:t>După expirarea contractului, amplasamentul  se expune din nou la licitație.</w:t>
      </w:r>
      <w:r w:rsidRPr="00A7192B">
        <w:rPr>
          <w:b/>
          <w:lang w:val="ro-RO"/>
        </w:rPr>
        <w:t xml:space="preserve"> </w:t>
      </w:r>
    </w:p>
    <w:p w:rsidR="002D3562" w:rsidRDefault="002D3562" w:rsidP="002D3562">
      <w:pPr>
        <w:pStyle w:val="a3"/>
        <w:spacing w:after="200"/>
        <w:ind w:left="0" w:firstLine="567"/>
        <w:jc w:val="both"/>
        <w:rPr>
          <w:lang w:val="ro-RO"/>
        </w:rPr>
      </w:pPr>
      <w:r>
        <w:rPr>
          <w:b/>
          <w:lang w:val="ro-RO"/>
        </w:rPr>
        <w:t>9.14.</w:t>
      </w:r>
      <w:r w:rsidRPr="00BE4FD4">
        <w:rPr>
          <w:lang w:val="ro-RO"/>
        </w:rPr>
        <w:t>Organizarea și desfășurarea comerțului ambulant se va efectua în conformitate cu prevederi</w:t>
      </w:r>
      <w:r>
        <w:rPr>
          <w:lang w:val="ro-RO"/>
        </w:rPr>
        <w:t>le regulilor aprobate de Guvern și a prezentului Regulament.</w:t>
      </w:r>
    </w:p>
    <w:p w:rsidR="002D3562" w:rsidRDefault="002D3562" w:rsidP="002D3562">
      <w:pPr>
        <w:pStyle w:val="a3"/>
        <w:ind w:left="360"/>
        <w:jc w:val="both"/>
        <w:rPr>
          <w:lang w:val="en-US"/>
        </w:rPr>
      </w:pPr>
      <w:r>
        <w:rPr>
          <w:b/>
          <w:lang w:val="ro-RO"/>
        </w:rPr>
        <w:t xml:space="preserve">   9.</w:t>
      </w:r>
      <w:r w:rsidRPr="008B6B8D">
        <w:rPr>
          <w:b/>
          <w:lang w:val="ro-RO"/>
        </w:rPr>
        <w:t>15.</w:t>
      </w:r>
      <w:r>
        <w:rPr>
          <w:lang w:val="en-US"/>
        </w:rPr>
        <w:t xml:space="preserve"> Unitățile de comerț ambulant care urmează a fi amplasate urmare a procedurii de licitație, vor corespunde modelelor aprobate de Comisia de Licitație.</w:t>
      </w:r>
    </w:p>
    <w:p w:rsidR="002D3562" w:rsidRPr="00A427DE" w:rsidRDefault="002D3562" w:rsidP="002D3562">
      <w:pPr>
        <w:jc w:val="both"/>
        <w:rPr>
          <w:lang w:val="en-US"/>
        </w:rPr>
      </w:pPr>
      <w:r>
        <w:rPr>
          <w:lang w:val="en-US"/>
        </w:rPr>
        <w:t xml:space="preserve">       </w:t>
      </w:r>
      <w:r w:rsidRPr="00A427DE">
        <w:rPr>
          <w:lang w:val="en-US"/>
        </w:rPr>
        <w:t xml:space="preserve"> Unitățile de comerț ambulant trebue să corespundă următoarelor cerințe:</w:t>
      </w:r>
    </w:p>
    <w:p w:rsidR="002D3562" w:rsidRDefault="002D3562" w:rsidP="002D3562">
      <w:pPr>
        <w:pStyle w:val="a3"/>
        <w:numPr>
          <w:ilvl w:val="0"/>
          <w:numId w:val="15"/>
        </w:numPr>
        <w:jc w:val="both"/>
        <w:rPr>
          <w:lang w:val="en-US"/>
        </w:rPr>
      </w:pPr>
      <w:r>
        <w:rPr>
          <w:lang w:val="en-US"/>
        </w:rPr>
        <w:t>să asigure condiții corespunzătoare pentru expunerea, protejarea și păstrarea mărfurilor;</w:t>
      </w:r>
    </w:p>
    <w:p w:rsidR="002D3562" w:rsidRDefault="002D3562" w:rsidP="002D3562">
      <w:pPr>
        <w:pStyle w:val="a3"/>
        <w:numPr>
          <w:ilvl w:val="0"/>
          <w:numId w:val="15"/>
        </w:numPr>
        <w:jc w:val="both"/>
        <w:rPr>
          <w:lang w:val="en-US"/>
        </w:rPr>
      </w:pPr>
      <w:r>
        <w:rPr>
          <w:lang w:val="en-US"/>
        </w:rPr>
        <w:t>să fie confecționate din materiale rezistente, lavabile, dispuse pentru prelucrarea igienică;</w:t>
      </w:r>
    </w:p>
    <w:p w:rsidR="002D3562" w:rsidRDefault="002D3562" w:rsidP="002D3562">
      <w:pPr>
        <w:pStyle w:val="a3"/>
        <w:numPr>
          <w:ilvl w:val="0"/>
          <w:numId w:val="15"/>
        </w:numPr>
        <w:jc w:val="both"/>
        <w:rPr>
          <w:lang w:val="en-US"/>
        </w:rPr>
      </w:pPr>
      <w:r>
        <w:rPr>
          <w:lang w:val="en-US"/>
        </w:rPr>
        <w:t xml:space="preserve">să prezinte aspect estetic și arhitectural corespunzător; </w:t>
      </w:r>
    </w:p>
    <w:p w:rsidR="002D3562" w:rsidRDefault="002D3562" w:rsidP="002D3562">
      <w:pPr>
        <w:pStyle w:val="a3"/>
        <w:numPr>
          <w:ilvl w:val="0"/>
          <w:numId w:val="15"/>
        </w:numPr>
        <w:jc w:val="both"/>
        <w:rPr>
          <w:lang w:val="en-US"/>
        </w:rPr>
      </w:pPr>
      <w:r>
        <w:rPr>
          <w:lang w:val="en-US"/>
        </w:rPr>
        <w:t>să asigure respectarea cerințelor de igienă (accesul la energia electrică pentru unitățile de comerț tip: gheretă).</w:t>
      </w:r>
    </w:p>
    <w:p w:rsidR="002D3562" w:rsidRDefault="002D3562" w:rsidP="002D3562">
      <w:pPr>
        <w:pStyle w:val="a3"/>
        <w:ind w:left="360"/>
        <w:jc w:val="both"/>
        <w:rPr>
          <w:lang w:val="en-US"/>
        </w:rPr>
      </w:pPr>
      <w:r>
        <w:rPr>
          <w:lang w:val="en-US"/>
        </w:rPr>
        <w:lastRenderedPageBreak/>
        <w:t xml:space="preserve"> Comercianții vor adapta unitățile de comerț conform cerințelor stabilite. Comercianții au obligația de a asigura respectarea notmelor legale privind  dimensiunele, forma, expunerea estetica și suprafața ocupată, îngrijirea și efectuarea reparațiilor de întreținere corespunzătoare a unității de comerț ambulant.</w:t>
      </w:r>
    </w:p>
    <w:p w:rsidR="002D3562" w:rsidRPr="00A427DE" w:rsidRDefault="002D3562" w:rsidP="002D3562">
      <w:pPr>
        <w:jc w:val="both"/>
        <w:rPr>
          <w:lang w:val="en-US"/>
        </w:rPr>
      </w:pPr>
      <w:r>
        <w:rPr>
          <w:lang w:val="en-US"/>
        </w:rPr>
        <w:t xml:space="preserve">    </w:t>
      </w:r>
      <w:r w:rsidRPr="00A427DE">
        <w:rPr>
          <w:lang w:val="en-US"/>
        </w:rPr>
        <w:t xml:space="preserve"> Nerespectarea prevederilor prezentului Regulament, determină retragerea dreptului de exloatare a amplasamentului.</w:t>
      </w:r>
    </w:p>
    <w:p w:rsidR="002D3562" w:rsidRDefault="002D3562" w:rsidP="002D3562">
      <w:pPr>
        <w:pStyle w:val="a3"/>
        <w:ind w:left="360"/>
        <w:jc w:val="both"/>
        <w:rPr>
          <w:lang w:val="en-US"/>
        </w:rPr>
      </w:pPr>
      <w:r>
        <w:rPr>
          <w:b/>
          <w:lang w:val="en-US"/>
        </w:rPr>
        <w:t xml:space="preserve">  9.16. </w:t>
      </w:r>
      <w:r w:rsidRPr="00E119D9">
        <w:rPr>
          <w:lang w:val="en-US"/>
        </w:rPr>
        <w:t xml:space="preserve">Comercianții care desfășoară activități de comerț </w:t>
      </w:r>
      <w:r>
        <w:rPr>
          <w:lang w:val="en-US"/>
        </w:rPr>
        <w:t>ambulant au</w:t>
      </w:r>
      <w:r w:rsidRPr="00E119D9">
        <w:rPr>
          <w:lang w:val="en-US"/>
        </w:rPr>
        <w:t xml:space="preserve"> următoarele obligații:</w:t>
      </w:r>
    </w:p>
    <w:p w:rsidR="002D3562" w:rsidRDefault="002D3562" w:rsidP="002D3562">
      <w:pPr>
        <w:jc w:val="both"/>
        <w:rPr>
          <w:lang w:val="en-US"/>
        </w:rPr>
      </w:pPr>
      <w:r>
        <w:rPr>
          <w:lang w:val="en-US"/>
        </w:rPr>
        <w:t xml:space="preserve">             a) să asigure expunerea estetică a produselor și afișarea în mod vizibil a prețurilor;</w:t>
      </w:r>
    </w:p>
    <w:p w:rsidR="002D3562" w:rsidRDefault="002D3562" w:rsidP="002D3562">
      <w:pPr>
        <w:jc w:val="both"/>
        <w:rPr>
          <w:lang w:val="en-US"/>
        </w:rPr>
      </w:pPr>
      <w:r>
        <w:rPr>
          <w:lang w:val="en-US"/>
        </w:rPr>
        <w:t xml:space="preserve">             b) să întrețină în mod corespunzător unitatea de comeț (atât în interior,cât și în exterior);</w:t>
      </w:r>
    </w:p>
    <w:p w:rsidR="002D3562" w:rsidRDefault="002D3562" w:rsidP="002D3562">
      <w:pPr>
        <w:jc w:val="both"/>
        <w:rPr>
          <w:lang w:val="en-US"/>
        </w:rPr>
      </w:pPr>
      <w:r>
        <w:rPr>
          <w:lang w:val="en-US"/>
        </w:rPr>
        <w:t xml:space="preserve">             c) să asigure și să păstreze curățenia în perimetrul locului de vânzare pe o rază de 10 metri și să asigure dotarea locurilor de lucru cu recipiente standardizate pentru colectarea deșeurilor;</w:t>
      </w:r>
    </w:p>
    <w:p w:rsidR="002D3562" w:rsidRDefault="002D3562" w:rsidP="002D3562">
      <w:pPr>
        <w:jc w:val="both"/>
        <w:rPr>
          <w:lang w:val="en-US"/>
        </w:rPr>
      </w:pPr>
      <w:r>
        <w:rPr>
          <w:lang w:val="en-US"/>
        </w:rPr>
        <w:t xml:space="preserve">             d)  să nu depoziteze produsele destinate comercializării direct pe caldarâm;</w:t>
      </w:r>
    </w:p>
    <w:p w:rsidR="002D3562" w:rsidRPr="00387128" w:rsidRDefault="002D3562" w:rsidP="002D3562">
      <w:pPr>
        <w:jc w:val="both"/>
        <w:rPr>
          <w:lang w:val="en-US"/>
        </w:rPr>
      </w:pPr>
      <w:r>
        <w:rPr>
          <w:lang w:val="en-US"/>
        </w:rPr>
        <w:t xml:space="preserve">             e) să nu aducă prejudicii spațiilor verzi și mediului înconjurăror</w:t>
      </w:r>
      <w:r w:rsidRPr="00387128">
        <w:rPr>
          <w:lang w:val="en-US"/>
        </w:rPr>
        <w:t>.</w:t>
      </w:r>
    </w:p>
    <w:p w:rsidR="002D3562" w:rsidRPr="00A427DE" w:rsidRDefault="002D3562" w:rsidP="002D3562">
      <w:pPr>
        <w:jc w:val="both"/>
        <w:rPr>
          <w:b/>
          <w:lang w:val="en-US"/>
        </w:rPr>
      </w:pPr>
      <w:r>
        <w:rPr>
          <w:lang w:val="en-US"/>
        </w:rPr>
        <w:t xml:space="preserve">             </w:t>
      </w:r>
    </w:p>
    <w:p w:rsidR="002D3562" w:rsidRDefault="002D3562" w:rsidP="002D3562">
      <w:pPr>
        <w:pStyle w:val="a3"/>
        <w:ind w:left="360"/>
        <w:jc w:val="both"/>
        <w:rPr>
          <w:lang w:val="en-US"/>
        </w:rPr>
      </w:pPr>
      <w:r>
        <w:rPr>
          <w:b/>
          <w:lang w:val="ro-RO"/>
        </w:rPr>
        <w:t xml:space="preserve">  9.17. </w:t>
      </w:r>
      <w:r w:rsidRPr="00244B9D">
        <w:rPr>
          <w:lang w:val="en-US"/>
        </w:rPr>
        <w:t xml:space="preserve">Mărfurile, produsele și grupele de produse care pot fi comercializate în  comerț </w:t>
      </w:r>
      <w:r>
        <w:rPr>
          <w:lang w:val="en-US"/>
        </w:rPr>
        <w:t xml:space="preserve">ambulant </w:t>
      </w:r>
      <w:r w:rsidRPr="00244B9D">
        <w:rPr>
          <w:lang w:val="en-US"/>
        </w:rPr>
        <w:t>sunt:</w:t>
      </w:r>
    </w:p>
    <w:p w:rsidR="002D3562" w:rsidRDefault="002D3562" w:rsidP="002D3562">
      <w:pPr>
        <w:pStyle w:val="a3"/>
        <w:numPr>
          <w:ilvl w:val="0"/>
          <w:numId w:val="14"/>
        </w:numPr>
        <w:jc w:val="both"/>
        <w:rPr>
          <w:lang w:val="en-US"/>
        </w:rPr>
      </w:pPr>
      <w:r>
        <w:rPr>
          <w:lang w:val="en-US"/>
        </w:rPr>
        <w:t>cărți, reviste, ziare și alte publicații;</w:t>
      </w:r>
    </w:p>
    <w:p w:rsidR="002D3562" w:rsidRDefault="002D3562" w:rsidP="002D3562">
      <w:pPr>
        <w:pStyle w:val="a3"/>
        <w:numPr>
          <w:ilvl w:val="0"/>
          <w:numId w:val="14"/>
        </w:numPr>
        <w:jc w:val="both"/>
        <w:rPr>
          <w:lang w:val="en-US"/>
        </w:rPr>
      </w:pPr>
      <w:r>
        <w:rPr>
          <w:lang w:val="en-US"/>
        </w:rPr>
        <w:t xml:space="preserve">flori, aranjamente florale; </w:t>
      </w:r>
    </w:p>
    <w:p w:rsidR="002D3562" w:rsidRDefault="002D3562" w:rsidP="002D3562">
      <w:pPr>
        <w:pStyle w:val="a3"/>
        <w:numPr>
          <w:ilvl w:val="0"/>
          <w:numId w:val="14"/>
        </w:numPr>
        <w:jc w:val="both"/>
        <w:rPr>
          <w:lang w:val="en-US"/>
        </w:rPr>
      </w:pPr>
      <w:r>
        <w:rPr>
          <w:lang w:val="en-US"/>
        </w:rPr>
        <w:t>baloane;</w:t>
      </w:r>
    </w:p>
    <w:p w:rsidR="002D3562" w:rsidRDefault="002D3562" w:rsidP="002D3562">
      <w:pPr>
        <w:pStyle w:val="a3"/>
        <w:numPr>
          <w:ilvl w:val="0"/>
          <w:numId w:val="14"/>
        </w:numPr>
        <w:jc w:val="both"/>
        <w:rPr>
          <w:lang w:val="en-US"/>
        </w:rPr>
      </w:pPr>
      <w:r>
        <w:rPr>
          <w:lang w:val="en-US"/>
        </w:rPr>
        <w:t>articole foto;</w:t>
      </w:r>
    </w:p>
    <w:p w:rsidR="002D3562" w:rsidRDefault="002D3562" w:rsidP="002D3562">
      <w:pPr>
        <w:pStyle w:val="a3"/>
        <w:numPr>
          <w:ilvl w:val="0"/>
          <w:numId w:val="14"/>
        </w:numPr>
        <w:jc w:val="both"/>
        <w:rPr>
          <w:lang w:val="en-US"/>
        </w:rPr>
      </w:pPr>
      <w:r>
        <w:rPr>
          <w:lang w:val="en-US"/>
        </w:rPr>
        <w:t>artizanat;</w:t>
      </w:r>
    </w:p>
    <w:p w:rsidR="002D3562" w:rsidRDefault="002D3562" w:rsidP="002D3562">
      <w:pPr>
        <w:pStyle w:val="a3"/>
        <w:numPr>
          <w:ilvl w:val="0"/>
          <w:numId w:val="14"/>
        </w:numPr>
        <w:jc w:val="both"/>
        <w:rPr>
          <w:lang w:val="en-US"/>
        </w:rPr>
      </w:pPr>
      <w:r>
        <w:rPr>
          <w:lang w:val="en-US"/>
        </w:rPr>
        <w:t>suvenire având volum mic care simbolizează prin inscripționarea și forma de prezentare Bălți și Republica Moldova;</w:t>
      </w:r>
    </w:p>
    <w:p w:rsidR="002D3562" w:rsidRDefault="002D3562" w:rsidP="002D3562">
      <w:pPr>
        <w:pStyle w:val="a3"/>
        <w:numPr>
          <w:ilvl w:val="0"/>
          <w:numId w:val="14"/>
        </w:numPr>
        <w:jc w:val="both"/>
        <w:rPr>
          <w:lang w:val="en-US"/>
        </w:rPr>
      </w:pPr>
      <w:r>
        <w:rPr>
          <w:lang w:val="en-US"/>
        </w:rPr>
        <w:t>legume, fructe;</w:t>
      </w:r>
    </w:p>
    <w:p w:rsidR="002D3562" w:rsidRDefault="002D3562" w:rsidP="002D3562">
      <w:pPr>
        <w:pStyle w:val="a3"/>
        <w:numPr>
          <w:ilvl w:val="0"/>
          <w:numId w:val="14"/>
        </w:numPr>
        <w:jc w:val="both"/>
        <w:rPr>
          <w:lang w:val="en-US"/>
        </w:rPr>
      </w:pPr>
      <w:r>
        <w:rPr>
          <w:lang w:val="en-US"/>
        </w:rPr>
        <w:t>tablouri, lucrări de artă proprii ale artiștilor plastici;</w:t>
      </w:r>
    </w:p>
    <w:p w:rsidR="002D3562" w:rsidRDefault="002D3562" w:rsidP="002D3562">
      <w:pPr>
        <w:pStyle w:val="a3"/>
        <w:numPr>
          <w:ilvl w:val="0"/>
          <w:numId w:val="14"/>
        </w:numPr>
        <w:jc w:val="both"/>
        <w:rPr>
          <w:lang w:val="en-US"/>
        </w:rPr>
      </w:pPr>
      <w:r>
        <w:rPr>
          <w:lang w:val="en-US"/>
        </w:rPr>
        <w:t>mărțișoare, ilustrate, felicitări și alte produse specifice sărbătorilor tradiționale;</w:t>
      </w:r>
    </w:p>
    <w:p w:rsidR="002D3562" w:rsidRDefault="002D3562" w:rsidP="002D3562">
      <w:pPr>
        <w:pStyle w:val="a3"/>
        <w:numPr>
          <w:ilvl w:val="0"/>
          <w:numId w:val="14"/>
        </w:numPr>
        <w:jc w:val="both"/>
        <w:rPr>
          <w:lang w:val="en-US"/>
        </w:rPr>
      </w:pPr>
      <w:r>
        <w:rPr>
          <w:lang w:val="en-US"/>
        </w:rPr>
        <w:t>produse nealimentare/industriale, brazi( în cadrul expozițiilor, târgurilor,expo-târgurilor, iarmaroacelor ocazionale);</w:t>
      </w:r>
    </w:p>
    <w:p w:rsidR="002D3562" w:rsidRDefault="002D3562" w:rsidP="002D3562">
      <w:pPr>
        <w:pStyle w:val="a3"/>
        <w:numPr>
          <w:ilvl w:val="0"/>
          <w:numId w:val="14"/>
        </w:numPr>
        <w:jc w:val="both"/>
        <w:rPr>
          <w:lang w:val="en-US"/>
        </w:rPr>
      </w:pPr>
      <w:r>
        <w:rPr>
          <w:lang w:val="en-US"/>
        </w:rPr>
        <w:t>produse de patiserie și cofetărie, hod-dog, pop-corn, cu respectarea normelor sanitare și a condițiilor de păstrare;</w:t>
      </w:r>
    </w:p>
    <w:p w:rsidR="002D3562" w:rsidRDefault="002D3562" w:rsidP="002D3562">
      <w:pPr>
        <w:pStyle w:val="a3"/>
        <w:numPr>
          <w:ilvl w:val="0"/>
          <w:numId w:val="14"/>
        </w:numPr>
        <w:jc w:val="both"/>
        <w:rPr>
          <w:lang w:val="en-US"/>
        </w:rPr>
      </w:pPr>
      <w:r>
        <w:rPr>
          <w:lang w:val="en-US"/>
        </w:rPr>
        <w:t>înghețată, băuturi răcoritoare și ferbinți, apă potabilă;</w:t>
      </w:r>
    </w:p>
    <w:p w:rsidR="002D3562" w:rsidRDefault="002D3562" w:rsidP="002D3562">
      <w:pPr>
        <w:pStyle w:val="a3"/>
        <w:numPr>
          <w:ilvl w:val="0"/>
          <w:numId w:val="14"/>
        </w:numPr>
        <w:jc w:val="both"/>
        <w:rPr>
          <w:lang w:val="en-US"/>
        </w:rPr>
      </w:pPr>
      <w:r>
        <w:rPr>
          <w:lang w:val="en-US"/>
        </w:rPr>
        <w:t>produse și servicii de comunicații electronice.</w:t>
      </w:r>
    </w:p>
    <w:p w:rsidR="002D3562" w:rsidRPr="00A05BED" w:rsidRDefault="002D3562" w:rsidP="002D3562">
      <w:pPr>
        <w:jc w:val="both"/>
        <w:rPr>
          <w:lang w:val="en-US"/>
        </w:rPr>
      </w:pPr>
      <w:r>
        <w:rPr>
          <w:lang w:val="en-US"/>
        </w:rPr>
        <w:t xml:space="preserve"> </w:t>
      </w:r>
      <w:r w:rsidRPr="00A05BED">
        <w:rPr>
          <w:lang w:val="en-US"/>
        </w:rPr>
        <w:t xml:space="preserve"> Răspunderea pentru desfacerea mărfurilor de calitate proastă sau falsificare o poartă agentul activității comerciale care efectuează comerțul ambulant.</w:t>
      </w:r>
    </w:p>
    <w:p w:rsidR="002D3562" w:rsidRPr="00680F13" w:rsidRDefault="002D3562" w:rsidP="002D3562">
      <w:pPr>
        <w:jc w:val="both"/>
        <w:rPr>
          <w:lang w:val="en-US"/>
        </w:rPr>
      </w:pPr>
      <w:r>
        <w:rPr>
          <w:lang w:val="en-US"/>
        </w:rPr>
        <w:t xml:space="preserve">       </w:t>
      </w:r>
      <w:r w:rsidRPr="00F22899">
        <w:rPr>
          <w:b/>
          <w:lang w:val="en-US"/>
        </w:rPr>
        <w:t>9.18.</w:t>
      </w:r>
      <w:r>
        <w:rPr>
          <w:b/>
          <w:i/>
          <w:lang w:val="en-US"/>
        </w:rPr>
        <w:t xml:space="preserve"> </w:t>
      </w:r>
      <w:r w:rsidRPr="00920446">
        <w:rPr>
          <w:lang w:val="en-US"/>
        </w:rPr>
        <w:t>Comerciantul</w:t>
      </w:r>
      <w:r w:rsidRPr="00680F13">
        <w:rPr>
          <w:lang w:val="en-US"/>
        </w:rPr>
        <w:t xml:space="preserve"> poate notifica desfășurarea activității de comerț ambulant în mai multe amplasamente. </w:t>
      </w:r>
    </w:p>
    <w:p w:rsidR="002D3562" w:rsidRDefault="002D3562" w:rsidP="002D3562">
      <w:pPr>
        <w:jc w:val="both"/>
        <w:rPr>
          <w:lang w:val="en-US"/>
        </w:rPr>
      </w:pPr>
      <w:r>
        <w:rPr>
          <w:lang w:val="en-US"/>
        </w:rPr>
        <w:t xml:space="preserve"> </w:t>
      </w:r>
      <w:r w:rsidRPr="00680F13">
        <w:rPr>
          <w:lang w:val="en-US"/>
        </w:rPr>
        <w:t>Persoanele fizice care desfășoară activități</w:t>
      </w:r>
      <w:r>
        <w:rPr>
          <w:lang w:val="en-US"/>
        </w:rPr>
        <w:t xml:space="preserve"> </w:t>
      </w:r>
      <w:r w:rsidRPr="00680F13">
        <w:rPr>
          <w:lang w:val="en-US"/>
        </w:rPr>
        <w:t>independente (AIPF) vor pute notifica desfășurarea activității de comerț ambulant doar într-un singur amplasament.</w:t>
      </w:r>
    </w:p>
    <w:p w:rsidR="002D3562" w:rsidRDefault="002D3562" w:rsidP="002D3562">
      <w:pPr>
        <w:jc w:val="both"/>
        <w:rPr>
          <w:lang w:val="en-US"/>
        </w:rPr>
      </w:pPr>
      <w:r>
        <w:rPr>
          <w:lang w:val="en-US"/>
        </w:rPr>
        <w:t xml:space="preserve">      </w:t>
      </w:r>
      <w:r w:rsidRPr="00F22899">
        <w:rPr>
          <w:b/>
          <w:lang w:val="en-US"/>
        </w:rPr>
        <w:t>9.19.</w:t>
      </w:r>
      <w:r>
        <w:rPr>
          <w:lang w:val="en-US"/>
        </w:rPr>
        <w:t xml:space="preserve">  Pentru unitățile de comerț ambulant supuse licitației, </w:t>
      </w:r>
      <w:r>
        <w:rPr>
          <w:lang w:val="ro-RO"/>
        </w:rPr>
        <w:t xml:space="preserve">comerciantul depune </w:t>
      </w:r>
      <w:r>
        <w:rPr>
          <w:lang w:val="en-US"/>
        </w:rPr>
        <w:t>notificarea după încheierea contractului pentru amplasarea unutății ambulante.</w:t>
      </w:r>
    </w:p>
    <w:p w:rsidR="002D3562" w:rsidRDefault="002D3562" w:rsidP="002D3562">
      <w:pPr>
        <w:jc w:val="both"/>
        <w:rPr>
          <w:lang w:val="en-US"/>
        </w:rPr>
      </w:pPr>
      <w:r>
        <w:rPr>
          <w:lang w:val="en-US"/>
        </w:rPr>
        <w:t xml:space="preserve">      </w:t>
      </w:r>
      <w:r w:rsidRPr="00F22899">
        <w:rPr>
          <w:b/>
          <w:lang w:val="en-US"/>
        </w:rPr>
        <w:t>9.20.</w:t>
      </w:r>
      <w:r>
        <w:rPr>
          <w:lang w:val="en-US"/>
        </w:rPr>
        <w:t xml:space="preserve"> Notificările privind inițierea activității de comerț pentru unitățile ambulante/agrement se depune în modul stabilit în pct.4 al Regulamentului cu 15 zile lucrătoare înainte de inițierea activității.</w:t>
      </w:r>
    </w:p>
    <w:p w:rsidR="002D3562" w:rsidRDefault="002D3562" w:rsidP="002D3562">
      <w:pPr>
        <w:jc w:val="both"/>
        <w:rPr>
          <w:lang w:val="en-US"/>
        </w:rPr>
      </w:pPr>
      <w:r w:rsidRPr="00F22899">
        <w:rPr>
          <w:b/>
          <w:lang w:val="en-US"/>
        </w:rPr>
        <w:t xml:space="preserve">      9.21.</w:t>
      </w:r>
      <w:r>
        <w:rPr>
          <w:lang w:val="en-US"/>
        </w:rPr>
        <w:t xml:space="preserve"> Beneficiarul va amplasa unitatea de comerț ambulant în locul indicat în schemă.</w:t>
      </w:r>
    </w:p>
    <w:p w:rsidR="002D3562" w:rsidRDefault="002D3562" w:rsidP="002D3562">
      <w:pPr>
        <w:jc w:val="both"/>
        <w:rPr>
          <w:lang w:val="en-US"/>
        </w:rPr>
      </w:pPr>
      <w:r>
        <w:rPr>
          <w:lang w:val="en-US"/>
        </w:rPr>
        <w:t xml:space="preserve">      </w:t>
      </w:r>
      <w:r w:rsidRPr="00FC5B1F">
        <w:rPr>
          <w:b/>
          <w:lang w:val="en-US"/>
        </w:rPr>
        <w:t>9.22.</w:t>
      </w:r>
      <w:r>
        <w:rPr>
          <w:lang w:val="en-US"/>
        </w:rPr>
        <w:t xml:space="preserve"> Pentru unitățile ambulante pe teritoriul piețelor  schema de amplasament se eliberează de către administrația pieței conform planului general al piețe aprobat în modul stabilit.</w:t>
      </w:r>
    </w:p>
    <w:p w:rsidR="002D3562" w:rsidRDefault="002D3562" w:rsidP="002D3562">
      <w:pPr>
        <w:jc w:val="both"/>
        <w:rPr>
          <w:lang w:val="en-US"/>
        </w:rPr>
      </w:pPr>
      <w:r w:rsidRPr="00FC5B1F">
        <w:rPr>
          <w:b/>
          <w:lang w:val="en-US"/>
        </w:rPr>
        <w:t xml:space="preserve">      9.23.</w:t>
      </w:r>
      <w:r>
        <w:rPr>
          <w:lang w:val="en-US"/>
        </w:rPr>
        <w:t xml:space="preserve"> Pentru unitățile ambulante amplasate pe alte terenuri decât cele din proprietate municipală, scheme de amplasament se eliberează de către Direcția arhitectură și urbanizm în condițiile aprobării prealabile a amplasamentului de primarul municipiului Bălți.</w:t>
      </w:r>
    </w:p>
    <w:p w:rsidR="002D3562" w:rsidRDefault="002D3562" w:rsidP="002D3562">
      <w:pPr>
        <w:jc w:val="both"/>
        <w:rPr>
          <w:lang w:val="en-US"/>
        </w:rPr>
      </w:pPr>
      <w:r>
        <w:rPr>
          <w:lang w:val="en-US"/>
        </w:rPr>
        <w:t xml:space="preserve">      </w:t>
      </w:r>
      <w:r w:rsidRPr="00FC5B1F">
        <w:rPr>
          <w:b/>
          <w:lang w:val="en-US"/>
        </w:rPr>
        <w:t>9.24.</w:t>
      </w:r>
      <w:r>
        <w:rPr>
          <w:lang w:val="en-US"/>
        </w:rPr>
        <w:t xml:space="preserve"> Termenul de valabilitate al schemei de amplasament individualizate va fi:</w:t>
      </w:r>
    </w:p>
    <w:p w:rsidR="002D3562" w:rsidRDefault="002D3562" w:rsidP="002D3562">
      <w:pPr>
        <w:jc w:val="both"/>
        <w:rPr>
          <w:lang w:val="en-US"/>
        </w:rPr>
      </w:pPr>
      <w:r>
        <w:rPr>
          <w:lang w:val="en-US"/>
        </w:rPr>
        <w:t>- pentru UCA licitate- de până la 5 ani;</w:t>
      </w:r>
    </w:p>
    <w:p w:rsidR="002D3562" w:rsidRDefault="002D3562" w:rsidP="002D3562">
      <w:pPr>
        <w:jc w:val="both"/>
        <w:rPr>
          <w:lang w:val="en-US"/>
        </w:rPr>
      </w:pPr>
      <w:r>
        <w:rPr>
          <w:lang w:val="en-US"/>
        </w:rPr>
        <w:t>- pentru UCA amplasate pe teritoriul piețelor comerciale, a gărilor- pe perioada de valabilitate a contractului de amplasare a UCA;</w:t>
      </w:r>
    </w:p>
    <w:p w:rsidR="002D3562" w:rsidRDefault="002D3562" w:rsidP="002D3562">
      <w:pPr>
        <w:jc w:val="both"/>
        <w:rPr>
          <w:lang w:val="en-US"/>
        </w:rPr>
      </w:pPr>
      <w:r>
        <w:rPr>
          <w:lang w:val="en-US"/>
        </w:rPr>
        <w:lastRenderedPageBreak/>
        <w:t>- pentru UCA expuse în pct.9 din Regulament:</w:t>
      </w:r>
    </w:p>
    <w:p w:rsidR="002D3562" w:rsidRDefault="002D3562" w:rsidP="002D3562">
      <w:pPr>
        <w:pStyle w:val="a3"/>
        <w:numPr>
          <w:ilvl w:val="0"/>
          <w:numId w:val="16"/>
        </w:numPr>
        <w:jc w:val="both"/>
        <w:rPr>
          <w:lang w:val="en-US"/>
        </w:rPr>
      </w:pPr>
      <w:r>
        <w:rPr>
          <w:lang w:val="en-US"/>
        </w:rPr>
        <w:t>pe teren arendat-pe perioada de valabilitate a contractului de arendă, însă nu mai mult de 5 ani;</w:t>
      </w:r>
    </w:p>
    <w:p w:rsidR="002D3562" w:rsidRDefault="002D3562" w:rsidP="002D3562">
      <w:pPr>
        <w:pStyle w:val="a3"/>
        <w:numPr>
          <w:ilvl w:val="0"/>
          <w:numId w:val="16"/>
        </w:numPr>
        <w:jc w:val="both"/>
        <w:rPr>
          <w:lang w:val="en-US"/>
        </w:rPr>
      </w:pPr>
      <w:r>
        <w:rPr>
          <w:lang w:val="en-US"/>
        </w:rPr>
        <w:t>pe teren privat a beneficiarului- pe termin de 5 ani;</w:t>
      </w:r>
    </w:p>
    <w:p w:rsidR="002D3562" w:rsidRPr="00A00F62" w:rsidRDefault="002D3562" w:rsidP="002D3562">
      <w:pPr>
        <w:pStyle w:val="a3"/>
        <w:numPr>
          <w:ilvl w:val="0"/>
          <w:numId w:val="16"/>
        </w:numPr>
        <w:jc w:val="both"/>
        <w:rPr>
          <w:lang w:val="en-US"/>
        </w:rPr>
      </w:pPr>
      <w:r>
        <w:rPr>
          <w:lang w:val="en-US"/>
        </w:rPr>
        <w:t>pe teren minicipal, fără relații funiciare – de la 01 mai până la 30 septembrie a anului curent.</w:t>
      </w:r>
    </w:p>
    <w:p w:rsidR="002D3562" w:rsidRDefault="002D3562" w:rsidP="002D3562">
      <w:pPr>
        <w:pStyle w:val="a3"/>
        <w:ind w:left="0" w:hanging="1146"/>
        <w:jc w:val="both"/>
        <w:rPr>
          <w:lang w:val="en-US"/>
        </w:rPr>
      </w:pPr>
      <w:r w:rsidRPr="00FC5B1F">
        <w:rPr>
          <w:lang w:val="en-US"/>
        </w:rPr>
        <w:t xml:space="preserve"> </w:t>
      </w:r>
      <w:r>
        <w:rPr>
          <w:lang w:val="en-US"/>
        </w:rPr>
        <w:t xml:space="preserve">                        </w:t>
      </w:r>
      <w:r w:rsidRPr="00FC5B1F">
        <w:rPr>
          <w:lang w:val="en-US"/>
        </w:rPr>
        <w:t>Unitățile de comerț ambulant vor fi amplasate doar în locațiile/amplasamentele stabilite în schemele de amplasament prestabilite, în baza licitațiilor publice.</w:t>
      </w:r>
    </w:p>
    <w:p w:rsidR="002D3562" w:rsidRPr="00FC5B1F" w:rsidRDefault="002D3562" w:rsidP="002D3562">
      <w:pPr>
        <w:pStyle w:val="a3"/>
        <w:ind w:left="0" w:hanging="1146"/>
        <w:jc w:val="both"/>
        <w:rPr>
          <w:lang w:val="en-US"/>
        </w:rPr>
      </w:pPr>
    </w:p>
    <w:p w:rsidR="002D3562" w:rsidRPr="00330E78" w:rsidRDefault="002D3562" w:rsidP="002D3562">
      <w:pPr>
        <w:spacing w:after="200"/>
        <w:jc w:val="both"/>
        <w:rPr>
          <w:b/>
          <w:lang w:val="ro-RO"/>
        </w:rPr>
      </w:pPr>
      <w:r w:rsidRPr="00330E78">
        <w:rPr>
          <w:b/>
          <w:lang w:val="en-US"/>
        </w:rPr>
        <w:t>1.3.</w:t>
      </w:r>
      <w:r w:rsidRPr="00330E78">
        <w:rPr>
          <w:lang w:val="en-US"/>
        </w:rPr>
        <w:t xml:space="preserve"> </w:t>
      </w:r>
      <w:r w:rsidRPr="00330E78">
        <w:rPr>
          <w:b/>
          <w:lang w:val="ro-RO"/>
        </w:rPr>
        <w:t xml:space="preserve">  pct.14.1. </w:t>
      </w:r>
      <w:r>
        <w:rPr>
          <w:b/>
          <w:lang w:val="ro-RO"/>
        </w:rPr>
        <w:t>d</w:t>
      </w:r>
      <w:r w:rsidRPr="00330E78">
        <w:rPr>
          <w:b/>
          <w:spacing w:val="-4"/>
          <w:lang w:val="en-US"/>
        </w:rPr>
        <w:t>e complect</w:t>
      </w:r>
      <w:r>
        <w:rPr>
          <w:b/>
          <w:spacing w:val="-4"/>
          <w:lang w:val="en-US"/>
        </w:rPr>
        <w:t>at cu subpunctul</w:t>
      </w:r>
      <w:r w:rsidRPr="00330E78">
        <w:rPr>
          <w:b/>
          <w:spacing w:val="-4"/>
          <w:lang w:val="en-US"/>
        </w:rPr>
        <w:t>:</w:t>
      </w:r>
    </w:p>
    <w:p w:rsidR="002D3562" w:rsidRDefault="002D3562" w:rsidP="002D3562">
      <w:pPr>
        <w:pStyle w:val="a3"/>
        <w:spacing w:after="200"/>
        <w:ind w:left="-142" w:hanging="284"/>
        <w:jc w:val="both"/>
        <w:rPr>
          <w:spacing w:val="-4"/>
          <w:lang w:val="en-US"/>
        </w:rPr>
      </w:pPr>
      <w:r>
        <w:rPr>
          <w:b/>
          <w:spacing w:val="-4"/>
          <w:lang w:val="en-US"/>
        </w:rPr>
        <w:t xml:space="preserve">   h) </w:t>
      </w:r>
      <w:r w:rsidRPr="004E4953">
        <w:rPr>
          <w:spacing w:val="-4"/>
          <w:lang w:val="en-US"/>
        </w:rPr>
        <w:t>expirarea termenului, sau după caz, rezoluționarea/rezilierea contractului/actului care conferă dreptul de folosință a terenului/încăperii (lor) proprietate publică.</w:t>
      </w:r>
    </w:p>
    <w:p w:rsidR="002D3562" w:rsidRPr="009311D4" w:rsidRDefault="002D3562" w:rsidP="002D3562">
      <w:pPr>
        <w:spacing w:after="200"/>
        <w:jc w:val="both"/>
        <w:rPr>
          <w:b/>
          <w:lang w:val="ro-RO"/>
        </w:rPr>
      </w:pPr>
      <w:r>
        <w:rPr>
          <w:b/>
          <w:lang w:val="ro-RO"/>
        </w:rPr>
        <w:t xml:space="preserve">1.4.  </w:t>
      </w:r>
      <w:r w:rsidRPr="009311D4">
        <w:rPr>
          <w:b/>
          <w:lang w:val="ro-RO"/>
        </w:rPr>
        <w:t xml:space="preserve">pct.16 </w:t>
      </w:r>
      <w:r>
        <w:rPr>
          <w:b/>
          <w:lang w:val="ro-RO"/>
        </w:rPr>
        <w:t>d</w:t>
      </w:r>
      <w:r w:rsidRPr="009311D4">
        <w:rPr>
          <w:b/>
          <w:lang w:val="ro-RO"/>
        </w:rPr>
        <w:t>e complect</w:t>
      </w:r>
      <w:r>
        <w:rPr>
          <w:b/>
          <w:lang w:val="ro-RO"/>
        </w:rPr>
        <w:t>at</w:t>
      </w:r>
      <w:r w:rsidRPr="009311D4">
        <w:rPr>
          <w:b/>
          <w:lang w:val="ro-RO"/>
        </w:rPr>
        <w:t xml:space="preserve"> cu subpunctele:</w:t>
      </w:r>
    </w:p>
    <w:p w:rsidR="002D3562" w:rsidRPr="009311D4" w:rsidRDefault="002D3562" w:rsidP="002D3562">
      <w:pPr>
        <w:spacing w:after="200"/>
        <w:jc w:val="both"/>
        <w:rPr>
          <w:lang w:val="ro-RO"/>
        </w:rPr>
      </w:pPr>
      <w:r>
        <w:rPr>
          <w:b/>
          <w:lang w:val="ro-RO"/>
        </w:rPr>
        <w:t>p.</w:t>
      </w:r>
      <w:r w:rsidRPr="00FC5B1F">
        <w:rPr>
          <w:b/>
          <w:lang w:val="ro-RO"/>
        </w:rPr>
        <w:t>16.12</w:t>
      </w:r>
      <w:r>
        <w:rPr>
          <w:b/>
          <w:lang w:val="ro-RO"/>
        </w:rPr>
        <w:t xml:space="preserve">. </w:t>
      </w:r>
      <w:r w:rsidRPr="009311D4">
        <w:rPr>
          <w:lang w:val="ro-RO"/>
        </w:rPr>
        <w:t>Interdicții și cerințe privind desfășurarea comerului ambulant:</w:t>
      </w:r>
    </w:p>
    <w:p w:rsidR="002D3562" w:rsidRPr="000522C2" w:rsidRDefault="002D3562" w:rsidP="002D3562">
      <w:pPr>
        <w:pStyle w:val="a3"/>
        <w:numPr>
          <w:ilvl w:val="0"/>
          <w:numId w:val="17"/>
        </w:numPr>
        <w:ind w:left="0" w:hanging="284"/>
        <w:jc w:val="both"/>
        <w:rPr>
          <w:lang w:val="en-US"/>
        </w:rPr>
      </w:pPr>
      <w:r w:rsidRPr="000522C2">
        <w:rPr>
          <w:lang w:val="en-US"/>
        </w:rPr>
        <w:t>Se interzice amplasarea unităților de comerț ambulant (UCA), cu excepția amplasamentelor stabilite în schemele de amplasament prestabilite,</w:t>
      </w:r>
      <w:r w:rsidRPr="000522C2">
        <w:rPr>
          <w:b/>
          <w:i/>
          <w:lang w:val="en-US"/>
        </w:rPr>
        <w:t xml:space="preserve"> </w:t>
      </w:r>
      <w:r w:rsidRPr="000522C2">
        <w:rPr>
          <w:spacing w:val="-4"/>
          <w:lang w:val="en-US"/>
        </w:rPr>
        <w:t xml:space="preserve">aprobate de </w:t>
      </w:r>
      <w:r w:rsidRPr="000522C2">
        <w:rPr>
          <w:lang w:val="ro-RO"/>
        </w:rPr>
        <w:t>primarul municipiului Bălți, după cum urmează:</w:t>
      </w:r>
    </w:p>
    <w:p w:rsidR="002D3562" w:rsidRDefault="002D3562" w:rsidP="002D3562">
      <w:pPr>
        <w:pStyle w:val="a3"/>
        <w:numPr>
          <w:ilvl w:val="0"/>
          <w:numId w:val="13"/>
        </w:numPr>
        <w:jc w:val="both"/>
        <w:rPr>
          <w:lang w:val="en-US"/>
        </w:rPr>
      </w:pPr>
      <w:r>
        <w:rPr>
          <w:lang w:val="en-US"/>
        </w:rPr>
        <w:t>pe străzile principale ale orașului Bălți și în spațiile verzi;</w:t>
      </w:r>
    </w:p>
    <w:p w:rsidR="002D3562" w:rsidRDefault="002D3562" w:rsidP="002D3562">
      <w:pPr>
        <w:pStyle w:val="a3"/>
        <w:numPr>
          <w:ilvl w:val="0"/>
          <w:numId w:val="13"/>
        </w:numPr>
        <w:jc w:val="both"/>
        <w:rPr>
          <w:lang w:val="en-US"/>
        </w:rPr>
      </w:pPr>
      <w:r>
        <w:rPr>
          <w:lang w:val="en-US"/>
        </w:rPr>
        <w:t>la o distanță mai mică de 100 metri de la piețele notificate;</w:t>
      </w:r>
    </w:p>
    <w:p w:rsidR="002D3562" w:rsidRDefault="002D3562" w:rsidP="002D3562">
      <w:pPr>
        <w:pStyle w:val="a3"/>
        <w:numPr>
          <w:ilvl w:val="0"/>
          <w:numId w:val="13"/>
        </w:numPr>
        <w:jc w:val="both"/>
        <w:rPr>
          <w:lang w:val="en-US"/>
        </w:rPr>
      </w:pPr>
      <w:r>
        <w:rPr>
          <w:lang w:val="en-US"/>
        </w:rPr>
        <w:t>la o distanță mai mică de 10 metri de la trecerile de pietoni;</w:t>
      </w:r>
    </w:p>
    <w:p w:rsidR="002D3562" w:rsidRDefault="002D3562" w:rsidP="002D3562">
      <w:pPr>
        <w:pStyle w:val="a3"/>
        <w:numPr>
          <w:ilvl w:val="0"/>
          <w:numId w:val="13"/>
        </w:numPr>
        <w:jc w:val="both"/>
        <w:rPr>
          <w:lang w:val="en-US"/>
        </w:rPr>
      </w:pPr>
      <w:r>
        <w:rPr>
          <w:lang w:val="en-US"/>
        </w:rPr>
        <w:t>la o distanță mai mică de 100 m de instituțiile administrației publice locale, instituții de învățământ preșcolare și preuniversitare;</w:t>
      </w:r>
    </w:p>
    <w:p w:rsidR="002D3562" w:rsidRDefault="002D3562" w:rsidP="002D3562">
      <w:pPr>
        <w:pStyle w:val="a3"/>
        <w:numPr>
          <w:ilvl w:val="0"/>
          <w:numId w:val="13"/>
        </w:numPr>
        <w:jc w:val="both"/>
        <w:rPr>
          <w:lang w:val="en-US"/>
        </w:rPr>
      </w:pPr>
      <w:r>
        <w:rPr>
          <w:lang w:val="en-US"/>
        </w:rPr>
        <w:t>care încalcă prevederile prezentului regulament și a altor acte normative.</w:t>
      </w:r>
    </w:p>
    <w:p w:rsidR="002D3562" w:rsidRPr="00015051" w:rsidRDefault="002D3562" w:rsidP="002D3562">
      <w:pPr>
        <w:pStyle w:val="a3"/>
        <w:numPr>
          <w:ilvl w:val="0"/>
          <w:numId w:val="17"/>
        </w:numPr>
        <w:ind w:left="142" w:hanging="284"/>
        <w:jc w:val="both"/>
        <w:rPr>
          <w:lang w:val="en-US"/>
        </w:rPr>
      </w:pPr>
      <w:r w:rsidRPr="00015051">
        <w:rPr>
          <w:lang w:val="en-US"/>
        </w:rPr>
        <w:t>UCA se amplasează provizoriu, fără fundament capital, fără conectare la rețelele  (cu excepția celor electrice și telefonice), în baza schemei de amplasament.</w:t>
      </w:r>
    </w:p>
    <w:p w:rsidR="002D3562" w:rsidRDefault="002D3562" w:rsidP="002D3562">
      <w:pPr>
        <w:pStyle w:val="a3"/>
        <w:ind w:left="-426"/>
        <w:jc w:val="both"/>
        <w:rPr>
          <w:lang w:val="en-US"/>
        </w:rPr>
      </w:pPr>
      <w:r>
        <w:rPr>
          <w:lang w:val="en-US"/>
        </w:rPr>
        <w:t xml:space="preserve">     3) </w:t>
      </w:r>
      <w:r w:rsidRPr="006D6352">
        <w:rPr>
          <w:lang w:val="en-US"/>
        </w:rPr>
        <w:t xml:space="preserve">Se interzice amplasarea gheretelor în complex, cu excepția gheretelor destinate comercializării </w:t>
      </w:r>
      <w:r>
        <w:rPr>
          <w:lang w:val="en-US"/>
        </w:rPr>
        <w:t xml:space="preserve">  </w:t>
      </w:r>
      <w:r w:rsidRPr="006D6352">
        <w:rPr>
          <w:lang w:val="en-US"/>
        </w:rPr>
        <w:t>florilor.</w:t>
      </w:r>
    </w:p>
    <w:p w:rsidR="002D3562" w:rsidRDefault="002D3562" w:rsidP="002D3562">
      <w:pPr>
        <w:pStyle w:val="a3"/>
        <w:ind w:left="-426"/>
        <w:jc w:val="both"/>
        <w:rPr>
          <w:lang w:val="en-US"/>
        </w:rPr>
      </w:pPr>
      <w:r>
        <w:rPr>
          <w:lang w:val="en-US"/>
        </w:rPr>
        <w:t xml:space="preserve">     4) Reamplasarea pe altă adresă sau evacuarea gheretei cu reamenajarea teritoriului se efectuiază, în caz de necesitate, prin dispoziția primarului municipiului Bălți, de către și din contul proprietarului gheretei, în condițiile legii.</w:t>
      </w:r>
    </w:p>
    <w:p w:rsidR="002D3562" w:rsidRDefault="002D3562" w:rsidP="002D3562">
      <w:pPr>
        <w:pStyle w:val="a3"/>
        <w:ind w:left="-426"/>
        <w:jc w:val="both"/>
        <w:rPr>
          <w:lang w:val="en-US"/>
        </w:rPr>
      </w:pPr>
      <w:r>
        <w:rPr>
          <w:lang w:val="en-US"/>
        </w:rPr>
        <w:t xml:space="preserve">     5) Este interzisă comasarea sau extinderea gheretelor în pavelioane, precum și utilizarea ulterioară a pavelioanelor amplasate ilicit sau a gheretelor extinse ilicit.</w:t>
      </w:r>
    </w:p>
    <w:p w:rsidR="002D3562" w:rsidRDefault="002D3562" w:rsidP="002D3562">
      <w:pPr>
        <w:pStyle w:val="a3"/>
        <w:ind w:left="-426"/>
        <w:jc w:val="both"/>
        <w:rPr>
          <w:lang w:val="en-US"/>
        </w:rPr>
      </w:pPr>
      <w:r>
        <w:rPr>
          <w:lang w:val="en-US"/>
        </w:rPr>
        <w:t xml:space="preserve">     6) Gheretele ce nu activează mai mult de șase luni, abandonate, nefuncționale se evacueză prin dispoziția primarului municipiului Bălți,  de către și din contul beneficiarului gheretei, sau de serviciile municipale, ca restituirea cheltuielilor suportate din contul beneficiarului.</w:t>
      </w:r>
    </w:p>
    <w:p w:rsidR="002D3562" w:rsidRDefault="002D3562" w:rsidP="002D3562">
      <w:pPr>
        <w:pStyle w:val="a3"/>
        <w:ind w:left="-426"/>
        <w:jc w:val="both"/>
        <w:rPr>
          <w:lang w:val="en-US"/>
        </w:rPr>
      </w:pPr>
      <w:r>
        <w:rPr>
          <w:lang w:val="en-US"/>
        </w:rPr>
        <w:t xml:space="preserve">    7) Amplasamentele se pot stabili pe căile pietonale, doar în cazurile în care funcționarea lor nu va afecta circulația pietonală, spațiile verzi. În cazul amplasării pe bulevardele și străzile principale, distanța pentru circulația pietonală va rămâne de cel puțin 3.0 metri.</w:t>
      </w:r>
    </w:p>
    <w:p w:rsidR="002D3562" w:rsidRDefault="002D3562" w:rsidP="002D3562">
      <w:pPr>
        <w:pStyle w:val="a3"/>
        <w:ind w:left="-426"/>
        <w:jc w:val="both"/>
        <w:rPr>
          <w:lang w:val="en-US"/>
        </w:rPr>
      </w:pPr>
      <w:r>
        <w:rPr>
          <w:lang w:val="en-US"/>
        </w:rPr>
        <w:t xml:space="preserve">    8)  Este interzisă utilizarea/</w:t>
      </w:r>
      <w:r w:rsidRPr="00530846">
        <w:rPr>
          <w:lang w:val="en-US"/>
        </w:rPr>
        <w:t xml:space="preserve"> </w:t>
      </w:r>
      <w:r>
        <w:rPr>
          <w:lang w:val="en-US"/>
        </w:rPr>
        <w:t>modificarea ori extinderea pe amplasamente a altui tip de comerț ambulant decât cel înscris în schema de amplasare.</w:t>
      </w:r>
    </w:p>
    <w:p w:rsidR="002D3562" w:rsidRDefault="002D3562" w:rsidP="002D3562">
      <w:pPr>
        <w:pStyle w:val="a3"/>
        <w:ind w:left="-426"/>
        <w:jc w:val="both"/>
        <w:rPr>
          <w:lang w:val="en-US"/>
        </w:rPr>
      </w:pPr>
      <w:r>
        <w:rPr>
          <w:lang w:val="en-US"/>
        </w:rPr>
        <w:t xml:space="preserve">   9) Comerciantul este obligat să elibereze amplasamentul la solicitarea primăriei în cazul declarării interesului publi, inclusiv al necesității efectuării în zona amplasamentului a lucrărilor de instalare / reparație a rețelelor tehnice edilitare sau a covorului asfaltic. </w:t>
      </w:r>
    </w:p>
    <w:p w:rsidR="002D3562" w:rsidRDefault="002D3562" w:rsidP="002D3562">
      <w:pPr>
        <w:pStyle w:val="a3"/>
        <w:ind w:left="-426"/>
        <w:jc w:val="both"/>
        <w:rPr>
          <w:lang w:val="en-US"/>
        </w:rPr>
      </w:pPr>
      <w:r>
        <w:rPr>
          <w:lang w:val="en-US"/>
        </w:rPr>
        <w:t xml:space="preserve">  10) Unitățile comerciale ambulante amplasate iregularitar, vor fi evacuate de proprietarii acestora în termin de 3 zile de la primirea actului de constatare. În caz de neexecutare a cerințelor expuse în prescripție, eliberarea locului de vânzare va fi efectuată de către întreprinderea municipală, cu recuperarea cheltuielelor de evacuare din contul proprietarului unității comerciale ambulante.</w:t>
      </w:r>
    </w:p>
    <w:p w:rsidR="002D3562" w:rsidRDefault="002D3562" w:rsidP="002D3562">
      <w:pPr>
        <w:pStyle w:val="a3"/>
        <w:ind w:left="-426"/>
        <w:jc w:val="both"/>
        <w:rPr>
          <w:lang w:val="en-US"/>
        </w:rPr>
      </w:pPr>
      <w:r>
        <w:rPr>
          <w:lang w:val="en-US"/>
        </w:rPr>
        <w:t xml:space="preserve">   11) La încetarea activității unității de comerț ambulant amplasamentul ocupat se va elibera, iar comerciantul urmează să aducă terenul la starea inițială.</w:t>
      </w:r>
    </w:p>
    <w:p w:rsidR="002D3562" w:rsidRDefault="002D3562" w:rsidP="002D3562">
      <w:pPr>
        <w:pStyle w:val="a3"/>
        <w:ind w:left="-426"/>
        <w:jc w:val="both"/>
        <w:rPr>
          <w:lang w:val="en-US"/>
        </w:rPr>
      </w:pPr>
      <w:r>
        <w:rPr>
          <w:lang w:val="en-US"/>
        </w:rPr>
        <w:t xml:space="preserve">   12) Cheltuielile referitoare la instalarea/demontarea unităților comerciale ambulante  vor fi suportate de agenții economici care le dețin.</w:t>
      </w:r>
    </w:p>
    <w:p w:rsidR="002D3562" w:rsidRDefault="002D3562" w:rsidP="002D3562">
      <w:pPr>
        <w:pStyle w:val="a3"/>
        <w:ind w:left="-426"/>
        <w:jc w:val="both"/>
        <w:rPr>
          <w:lang w:val="en-US"/>
        </w:rPr>
      </w:pPr>
    </w:p>
    <w:p w:rsidR="002D3562" w:rsidRDefault="002D3562" w:rsidP="002D3562">
      <w:pPr>
        <w:jc w:val="both"/>
        <w:rPr>
          <w:lang w:val="en-US"/>
        </w:rPr>
      </w:pPr>
    </w:p>
    <w:p w:rsidR="002D3562" w:rsidRPr="0050297F" w:rsidRDefault="002D3562" w:rsidP="002D3562">
      <w:pPr>
        <w:spacing w:after="200"/>
        <w:ind w:left="-426"/>
        <w:jc w:val="both"/>
        <w:rPr>
          <w:b/>
          <w:lang w:val="ro-RO"/>
        </w:rPr>
      </w:pPr>
      <w:r>
        <w:rPr>
          <w:b/>
          <w:lang w:val="ro-RO"/>
        </w:rPr>
        <w:t xml:space="preserve"> p. 16.13. </w:t>
      </w:r>
      <w:r w:rsidRPr="00044E45">
        <w:rPr>
          <w:lang w:val="ro-RO"/>
        </w:rPr>
        <w:t xml:space="preserve">Amplasarea în blocuri locative a unităților de producție, prestări servicii, comerț, inclusiv cu ridicata, se va efectua în conformitate cu prevederile pct.5.3 din NCM C. 01.08:16 ”Blocuri locative”, cu respectarea prevederilor Regulamentului privind autorizarea funcționării și schimbării destinației construcțiilor și amenajărilor, aprobat prin HG nr.306/2000, și prevederilor art.21 </w:t>
      </w:r>
      <w:r w:rsidRPr="00044E45">
        <w:rPr>
          <w:vertAlign w:val="superscript"/>
          <w:lang w:val="ro-RO"/>
        </w:rPr>
        <w:t xml:space="preserve">6  </w:t>
      </w:r>
      <w:r w:rsidRPr="00044E45">
        <w:rPr>
          <w:lang w:val="ro-RO"/>
        </w:rPr>
        <w:t xml:space="preserve">al Legii nr.231/2010 cu privire la comerțul interior. </w:t>
      </w:r>
    </w:p>
    <w:p w:rsidR="002D3562" w:rsidRDefault="002D3562" w:rsidP="002D3562">
      <w:pPr>
        <w:pStyle w:val="a3"/>
        <w:spacing w:after="200"/>
        <w:ind w:left="567"/>
        <w:jc w:val="both"/>
        <w:rPr>
          <w:lang w:val="ro-RO"/>
        </w:rPr>
      </w:pPr>
    </w:p>
    <w:p w:rsidR="002D3562" w:rsidRPr="00330E78" w:rsidRDefault="002D3562" w:rsidP="002D3562">
      <w:pPr>
        <w:rPr>
          <w:lang w:val="ro-RO"/>
        </w:rPr>
      </w:pPr>
    </w:p>
    <w:p w:rsidR="00E54EF9" w:rsidRPr="00821E81" w:rsidRDefault="00E54EF9" w:rsidP="00E54EF9">
      <w:pPr>
        <w:pStyle w:val="a3"/>
        <w:numPr>
          <w:ilvl w:val="0"/>
          <w:numId w:val="5"/>
        </w:numPr>
        <w:jc w:val="both"/>
        <w:rPr>
          <w:lang w:val="ro-RO"/>
        </w:rPr>
      </w:pPr>
      <w:bookmarkStart w:id="0" w:name="_GoBack"/>
      <w:bookmarkEnd w:id="0"/>
      <w:r w:rsidRPr="00821E81">
        <w:rPr>
          <w:lang w:val="ro-RO"/>
        </w:rPr>
        <w:t>Controlul asupra executării prezentei decizii se pune în sarcina comisiilor consultative de</w:t>
      </w:r>
    </w:p>
    <w:p w:rsidR="00E54EF9" w:rsidRDefault="00E54EF9" w:rsidP="00E54EF9">
      <w:pPr>
        <w:ind w:left="284"/>
        <w:jc w:val="both"/>
        <w:rPr>
          <w:lang w:val="ro-RO"/>
        </w:rPr>
      </w:pPr>
      <w:r w:rsidRPr="008D4C41">
        <w:rPr>
          <w:lang w:val="ro-RO"/>
        </w:rPr>
        <w:t>specialitate pentru drept şi disciplină, pentru activităţi economico-financiare.</w:t>
      </w:r>
    </w:p>
    <w:p w:rsidR="00E54EF9" w:rsidRPr="00384A38" w:rsidRDefault="00E54EF9" w:rsidP="00E54EF9">
      <w:pPr>
        <w:jc w:val="both"/>
        <w:rPr>
          <w:lang w:val="en-US"/>
        </w:rPr>
      </w:pPr>
    </w:p>
    <w:p w:rsidR="00E54EF9" w:rsidRPr="00427C62" w:rsidRDefault="00E54EF9" w:rsidP="00E54EF9">
      <w:pPr>
        <w:jc w:val="both"/>
        <w:rPr>
          <w:lang w:val="en-US"/>
        </w:rPr>
      </w:pPr>
    </w:p>
    <w:p w:rsidR="00E54EF9" w:rsidRPr="00427C62" w:rsidRDefault="00E54EF9" w:rsidP="00E54EF9">
      <w:pPr>
        <w:jc w:val="both"/>
        <w:rPr>
          <w:lang w:val="en-US"/>
        </w:rPr>
      </w:pPr>
    </w:p>
    <w:p w:rsidR="00E54EF9" w:rsidRDefault="00E54EF9" w:rsidP="00E54EF9">
      <w:pPr>
        <w:jc w:val="both"/>
        <w:rPr>
          <w:lang w:val="en-US"/>
        </w:rPr>
      </w:pPr>
    </w:p>
    <w:p w:rsidR="00E54EF9" w:rsidRDefault="00E54EF9" w:rsidP="00E54EF9">
      <w:pPr>
        <w:jc w:val="both"/>
        <w:rPr>
          <w:lang w:val="en-US"/>
        </w:rPr>
      </w:pPr>
    </w:p>
    <w:p w:rsidR="00E54EF9" w:rsidRPr="00427C62" w:rsidRDefault="00E54EF9" w:rsidP="00E54EF9">
      <w:pPr>
        <w:jc w:val="both"/>
        <w:rPr>
          <w:lang w:val="en-US"/>
        </w:rPr>
      </w:pPr>
    </w:p>
    <w:p w:rsidR="00E54EF9" w:rsidRDefault="00E54EF9" w:rsidP="00E54EF9">
      <w:pPr>
        <w:jc w:val="both"/>
        <w:rPr>
          <w:lang w:val="ro-RO"/>
        </w:rPr>
      </w:pPr>
      <w:r>
        <w:rPr>
          <w:lang w:val="ro-RO"/>
        </w:rPr>
        <w:t xml:space="preserve">Președintele ședinței </w:t>
      </w:r>
    </w:p>
    <w:p w:rsidR="00E54EF9" w:rsidRDefault="00E54EF9" w:rsidP="00E54EF9">
      <w:pPr>
        <w:jc w:val="both"/>
        <w:rPr>
          <w:lang w:val="ro-RO"/>
        </w:rPr>
      </w:pPr>
      <w:r>
        <w:rPr>
          <w:lang w:val="ro-RO"/>
        </w:rPr>
        <w:t>extraordinare a Consiliului mun. Bălți                                                                     _____________</w:t>
      </w:r>
    </w:p>
    <w:p w:rsidR="00E54EF9" w:rsidRPr="008246B3" w:rsidRDefault="00E54EF9" w:rsidP="00E54EF9">
      <w:pPr>
        <w:jc w:val="both"/>
        <w:rPr>
          <w:lang w:val="ro-RO"/>
        </w:rPr>
      </w:pPr>
    </w:p>
    <w:p w:rsidR="00E54EF9" w:rsidRDefault="00E54EF9" w:rsidP="00E54EF9">
      <w:pPr>
        <w:jc w:val="both"/>
        <w:rPr>
          <w:lang w:val="en-US"/>
        </w:rPr>
      </w:pPr>
      <w:r>
        <w:rPr>
          <w:lang w:val="ro-RO"/>
        </w:rPr>
        <w:t>Contrasemnează</w:t>
      </w:r>
      <w:r>
        <w:rPr>
          <w:lang w:val="en-US"/>
        </w:rPr>
        <w:t>:</w:t>
      </w:r>
    </w:p>
    <w:p w:rsidR="00E54EF9" w:rsidRDefault="00E54EF9" w:rsidP="00E54EF9">
      <w:pPr>
        <w:jc w:val="both"/>
        <w:rPr>
          <w:lang w:val="en-US"/>
        </w:rPr>
      </w:pPr>
      <w:r w:rsidRPr="00856ED3">
        <w:rPr>
          <w:lang w:val="en-US"/>
        </w:rPr>
        <w:t>Secretarul Consiliului mun. Bălți</w:t>
      </w:r>
      <w:r>
        <w:rPr>
          <w:lang w:val="en-US"/>
        </w:rPr>
        <w:t xml:space="preserve">                                                                             Irina SERDIUC</w:t>
      </w:r>
    </w:p>
    <w:p w:rsidR="00A22D22" w:rsidRPr="00B67D23" w:rsidRDefault="00A22D22" w:rsidP="009D4035">
      <w:pPr>
        <w:pStyle w:val="a3"/>
        <w:spacing w:after="200"/>
        <w:ind w:left="567"/>
        <w:jc w:val="both"/>
        <w:rPr>
          <w:lang w:val="ro-RO"/>
        </w:rPr>
      </w:pPr>
    </w:p>
    <w:sectPr w:rsidR="00A22D22" w:rsidRPr="00B67D23" w:rsidSect="00264786">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BFB" w:rsidRDefault="005A0BFB" w:rsidP="00BA74AA">
      <w:r>
        <w:separator/>
      </w:r>
    </w:p>
  </w:endnote>
  <w:endnote w:type="continuationSeparator" w:id="0">
    <w:p w:rsidR="005A0BFB" w:rsidRDefault="005A0BFB" w:rsidP="00BA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BFB" w:rsidRDefault="005A0BFB" w:rsidP="00BA74AA">
      <w:r>
        <w:separator/>
      </w:r>
    </w:p>
  </w:footnote>
  <w:footnote w:type="continuationSeparator" w:id="0">
    <w:p w:rsidR="005A0BFB" w:rsidRDefault="005A0BFB" w:rsidP="00BA74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16AA"/>
    <w:multiLevelType w:val="multilevel"/>
    <w:tmpl w:val="A58EC7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ascii="Times New Roman" w:hint="default"/>
      </w:rPr>
    </w:lvl>
    <w:lvl w:ilvl="2">
      <w:start w:val="1"/>
      <w:numFmt w:val="decimal"/>
      <w:isLgl/>
      <w:lvlText w:val="%1.%2.%3."/>
      <w:lvlJc w:val="left"/>
      <w:pPr>
        <w:tabs>
          <w:tab w:val="num" w:pos="1080"/>
        </w:tabs>
        <w:ind w:left="1080" w:hanging="720"/>
      </w:pPr>
      <w:rPr>
        <w:rFonts w:ascii="Times New Roman" w:hint="default"/>
      </w:rPr>
    </w:lvl>
    <w:lvl w:ilvl="3">
      <w:start w:val="1"/>
      <w:numFmt w:val="decimal"/>
      <w:isLgl/>
      <w:lvlText w:val="%1.%2.%3.%4."/>
      <w:lvlJc w:val="left"/>
      <w:pPr>
        <w:tabs>
          <w:tab w:val="num" w:pos="1080"/>
        </w:tabs>
        <w:ind w:left="1080" w:hanging="720"/>
      </w:pPr>
      <w:rPr>
        <w:rFonts w:ascii="Times New Roman" w:hint="default"/>
      </w:rPr>
    </w:lvl>
    <w:lvl w:ilvl="4">
      <w:start w:val="1"/>
      <w:numFmt w:val="decimal"/>
      <w:isLgl/>
      <w:lvlText w:val="%1.%2.%3.%4.%5."/>
      <w:lvlJc w:val="left"/>
      <w:pPr>
        <w:tabs>
          <w:tab w:val="num" w:pos="1440"/>
        </w:tabs>
        <w:ind w:left="1440" w:hanging="1080"/>
      </w:pPr>
      <w:rPr>
        <w:rFonts w:ascii="Times New Roman" w:hint="default"/>
      </w:rPr>
    </w:lvl>
    <w:lvl w:ilvl="5">
      <w:start w:val="1"/>
      <w:numFmt w:val="decimal"/>
      <w:isLgl/>
      <w:lvlText w:val="%1.%2.%3.%4.%5.%6."/>
      <w:lvlJc w:val="left"/>
      <w:pPr>
        <w:tabs>
          <w:tab w:val="num" w:pos="1440"/>
        </w:tabs>
        <w:ind w:left="1440" w:hanging="1080"/>
      </w:pPr>
      <w:rPr>
        <w:rFonts w:ascii="Times New Roman" w:hint="default"/>
      </w:rPr>
    </w:lvl>
    <w:lvl w:ilvl="6">
      <w:start w:val="1"/>
      <w:numFmt w:val="decimal"/>
      <w:isLgl/>
      <w:lvlText w:val="%1.%2.%3.%4.%5.%6.%7."/>
      <w:lvlJc w:val="left"/>
      <w:pPr>
        <w:tabs>
          <w:tab w:val="num" w:pos="1800"/>
        </w:tabs>
        <w:ind w:left="1800" w:hanging="1440"/>
      </w:pPr>
      <w:rPr>
        <w:rFonts w:ascii="Times New Roman" w:hint="default"/>
      </w:rPr>
    </w:lvl>
    <w:lvl w:ilvl="7">
      <w:start w:val="1"/>
      <w:numFmt w:val="decimal"/>
      <w:isLgl/>
      <w:lvlText w:val="%1.%2.%3.%4.%5.%6.%7.%8."/>
      <w:lvlJc w:val="left"/>
      <w:pPr>
        <w:tabs>
          <w:tab w:val="num" w:pos="1800"/>
        </w:tabs>
        <w:ind w:left="1800" w:hanging="1440"/>
      </w:pPr>
      <w:rPr>
        <w:rFonts w:ascii="Times New Roman" w:hint="default"/>
      </w:rPr>
    </w:lvl>
    <w:lvl w:ilvl="8">
      <w:start w:val="1"/>
      <w:numFmt w:val="decimal"/>
      <w:isLgl/>
      <w:lvlText w:val="%1.%2.%3.%4.%5.%6.%7.%8.%9."/>
      <w:lvlJc w:val="left"/>
      <w:pPr>
        <w:tabs>
          <w:tab w:val="num" w:pos="2160"/>
        </w:tabs>
        <w:ind w:left="2160" w:hanging="1800"/>
      </w:pPr>
      <w:rPr>
        <w:rFonts w:ascii="Times New Roman" w:hint="default"/>
      </w:rPr>
    </w:lvl>
  </w:abstractNum>
  <w:abstractNum w:abstractNumId="1" w15:restartNumberingAfterBreak="0">
    <w:nsid w:val="06F75542"/>
    <w:multiLevelType w:val="hybridMultilevel"/>
    <w:tmpl w:val="761474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222DB9"/>
    <w:multiLevelType w:val="hybridMultilevel"/>
    <w:tmpl w:val="A0AC8440"/>
    <w:lvl w:ilvl="0" w:tplc="04190011">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3" w15:restartNumberingAfterBreak="0">
    <w:nsid w:val="16224351"/>
    <w:multiLevelType w:val="multilevel"/>
    <w:tmpl w:val="2DC68B3A"/>
    <w:lvl w:ilvl="0">
      <w:start w:val="1"/>
      <w:numFmt w:val="decimal"/>
      <w:lvlText w:val="%1."/>
      <w:lvlJc w:val="left"/>
      <w:pPr>
        <w:ind w:left="786"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2C1B41"/>
    <w:multiLevelType w:val="hybridMultilevel"/>
    <w:tmpl w:val="7F0EC628"/>
    <w:lvl w:ilvl="0" w:tplc="88383640">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F681622"/>
    <w:multiLevelType w:val="hybridMultilevel"/>
    <w:tmpl w:val="4860E70A"/>
    <w:lvl w:ilvl="0" w:tplc="E7F2AD64">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2597A40"/>
    <w:multiLevelType w:val="hybridMultilevel"/>
    <w:tmpl w:val="7C2C320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60726ED"/>
    <w:multiLevelType w:val="multilevel"/>
    <w:tmpl w:val="3C7E114C"/>
    <w:lvl w:ilvl="0">
      <w:start w:val="9"/>
      <w:numFmt w:val="decimal"/>
      <w:lvlText w:val="%1."/>
      <w:lvlJc w:val="left"/>
      <w:pPr>
        <w:ind w:left="360" w:hanging="360"/>
      </w:pPr>
      <w:rPr>
        <w:rFonts w:hint="default"/>
      </w:rPr>
    </w:lvl>
    <w:lvl w:ilvl="1">
      <w:start w:val="3"/>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4625709"/>
    <w:multiLevelType w:val="hybridMultilevel"/>
    <w:tmpl w:val="C0AE5B1A"/>
    <w:lvl w:ilvl="0" w:tplc="6DB2AF76">
      <w:start w:val="1"/>
      <w:numFmt w:val="lowerLetter"/>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9" w15:restartNumberingAfterBreak="0">
    <w:nsid w:val="3E1E3389"/>
    <w:multiLevelType w:val="multilevel"/>
    <w:tmpl w:val="FD648580"/>
    <w:lvl w:ilvl="0">
      <w:start w:val="1"/>
      <w:numFmt w:val="decimal"/>
      <w:lvlText w:val="%1."/>
      <w:lvlJc w:val="left"/>
      <w:pPr>
        <w:ind w:left="360" w:hanging="360"/>
      </w:pPr>
      <w:rPr>
        <w:rFonts w:hint="default"/>
        <w:b/>
        <w:lang w:val="en-US"/>
      </w:rPr>
    </w:lvl>
    <w:lvl w:ilvl="1">
      <w:start w:val="1"/>
      <w:numFmt w:val="decimal"/>
      <w:lvlText w:val="%1.%2."/>
      <w:lvlJc w:val="left"/>
      <w:pPr>
        <w:ind w:left="644" w:hanging="36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9057650"/>
    <w:multiLevelType w:val="hybridMultilevel"/>
    <w:tmpl w:val="80D60E16"/>
    <w:lvl w:ilvl="0" w:tplc="0419000F">
      <w:start w:val="1"/>
      <w:numFmt w:val="decimal"/>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11" w15:restartNumberingAfterBreak="0">
    <w:nsid w:val="658B40BC"/>
    <w:multiLevelType w:val="multilevel"/>
    <w:tmpl w:val="B0B4744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8FC68E3"/>
    <w:multiLevelType w:val="hybridMultilevel"/>
    <w:tmpl w:val="3F2CEEEE"/>
    <w:lvl w:ilvl="0" w:tplc="0C100AEC">
      <w:start w:val="1"/>
      <w:numFmt w:val="lowerLetter"/>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BDE698E"/>
    <w:multiLevelType w:val="hybridMultilevel"/>
    <w:tmpl w:val="64BAC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FED1CDD"/>
    <w:multiLevelType w:val="hybridMultilevel"/>
    <w:tmpl w:val="6382CA02"/>
    <w:lvl w:ilvl="0" w:tplc="48148BA2">
      <w:start w:val="1"/>
      <w:numFmt w:val="lowerLetter"/>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15:restartNumberingAfterBreak="0">
    <w:nsid w:val="7B6D493C"/>
    <w:multiLevelType w:val="multilevel"/>
    <w:tmpl w:val="9E2C69EA"/>
    <w:lvl w:ilvl="0">
      <w:start w:val="9"/>
      <w:numFmt w:val="decimal"/>
      <w:lvlText w:val="%1."/>
      <w:lvlJc w:val="left"/>
      <w:pPr>
        <w:ind w:left="360" w:hanging="360"/>
      </w:pPr>
      <w:rPr>
        <w:rFonts w:hint="default"/>
      </w:rPr>
    </w:lvl>
    <w:lvl w:ilvl="1">
      <w:start w:val="9"/>
      <w:numFmt w:val="decimal"/>
      <w:lvlText w:val="%1.%2."/>
      <w:lvlJc w:val="left"/>
      <w:pPr>
        <w:ind w:left="644"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7E8A3C37"/>
    <w:multiLevelType w:val="multilevel"/>
    <w:tmpl w:val="CC068CB2"/>
    <w:lvl w:ilvl="0">
      <w:start w:val="1"/>
      <w:numFmt w:val="decimal"/>
      <w:lvlText w:val="%1."/>
      <w:lvlJc w:val="left"/>
      <w:pPr>
        <w:ind w:left="360" w:hanging="360"/>
      </w:pPr>
      <w:rPr>
        <w:rFonts w:hint="default"/>
        <w:b/>
      </w:rPr>
    </w:lvl>
    <w:lvl w:ilvl="1">
      <w:start w:val="12"/>
      <w:numFmt w:val="decimal"/>
      <w:isLgl/>
      <w:lvlText w:val="%1.%2."/>
      <w:lvlJc w:val="left"/>
      <w:pPr>
        <w:ind w:left="540" w:hanging="480"/>
      </w:pPr>
      <w:rPr>
        <w:rFonts w:hint="default"/>
        <w:b/>
      </w:rPr>
    </w:lvl>
    <w:lvl w:ilvl="2">
      <w:start w:val="1"/>
      <w:numFmt w:val="decimal"/>
      <w:isLgl/>
      <w:lvlText w:val="%1.%2.%3."/>
      <w:lvlJc w:val="left"/>
      <w:pPr>
        <w:ind w:left="84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80" w:hanging="1800"/>
      </w:pPr>
      <w:rPr>
        <w:rFonts w:hint="default"/>
      </w:rPr>
    </w:lvl>
  </w:abstractNum>
  <w:num w:numId="1">
    <w:abstractNumId w:val="3"/>
  </w:num>
  <w:num w:numId="2">
    <w:abstractNumId w:val="0"/>
  </w:num>
  <w:num w:numId="3">
    <w:abstractNumId w:val="10"/>
  </w:num>
  <w:num w:numId="4">
    <w:abstractNumId w:val="6"/>
  </w:num>
  <w:num w:numId="5">
    <w:abstractNumId w:val="9"/>
  </w:num>
  <w:num w:numId="6">
    <w:abstractNumId w:val="11"/>
  </w:num>
  <w:num w:numId="7">
    <w:abstractNumId w:val="12"/>
  </w:num>
  <w:num w:numId="8">
    <w:abstractNumId w:val="16"/>
  </w:num>
  <w:num w:numId="9">
    <w:abstractNumId w:val="2"/>
  </w:num>
  <w:num w:numId="10">
    <w:abstractNumId w:val="4"/>
  </w:num>
  <w:num w:numId="11">
    <w:abstractNumId w:val="7"/>
  </w:num>
  <w:num w:numId="12">
    <w:abstractNumId w:val="15"/>
  </w:num>
  <w:num w:numId="13">
    <w:abstractNumId w:val="5"/>
  </w:num>
  <w:num w:numId="14">
    <w:abstractNumId w:val="8"/>
  </w:num>
  <w:num w:numId="15">
    <w:abstractNumId w:val="14"/>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979"/>
    <w:rsid w:val="00004127"/>
    <w:rsid w:val="000053A5"/>
    <w:rsid w:val="000332FD"/>
    <w:rsid w:val="000872B0"/>
    <w:rsid w:val="000C613F"/>
    <w:rsid w:val="001123F4"/>
    <w:rsid w:val="001376D0"/>
    <w:rsid w:val="001526B0"/>
    <w:rsid w:val="00165E84"/>
    <w:rsid w:val="001A2D1A"/>
    <w:rsid w:val="001B1CAE"/>
    <w:rsid w:val="001B6E62"/>
    <w:rsid w:val="002000DD"/>
    <w:rsid w:val="00242FD3"/>
    <w:rsid w:val="00264786"/>
    <w:rsid w:val="00272432"/>
    <w:rsid w:val="00274EA8"/>
    <w:rsid w:val="00281E3F"/>
    <w:rsid w:val="002A2674"/>
    <w:rsid w:val="002B79D7"/>
    <w:rsid w:val="002C220F"/>
    <w:rsid w:val="002D3562"/>
    <w:rsid w:val="002D4B67"/>
    <w:rsid w:val="002F1A29"/>
    <w:rsid w:val="002F278A"/>
    <w:rsid w:val="002F3205"/>
    <w:rsid w:val="00344A92"/>
    <w:rsid w:val="00350371"/>
    <w:rsid w:val="00353B40"/>
    <w:rsid w:val="00384A38"/>
    <w:rsid w:val="00391A3E"/>
    <w:rsid w:val="003C7C4B"/>
    <w:rsid w:val="003D6901"/>
    <w:rsid w:val="003E4EEB"/>
    <w:rsid w:val="004001CB"/>
    <w:rsid w:val="00405650"/>
    <w:rsid w:val="00414F21"/>
    <w:rsid w:val="00417667"/>
    <w:rsid w:val="00427C62"/>
    <w:rsid w:val="00430FDA"/>
    <w:rsid w:val="00487B5A"/>
    <w:rsid w:val="00491048"/>
    <w:rsid w:val="00493C82"/>
    <w:rsid w:val="004A6E34"/>
    <w:rsid w:val="004B2014"/>
    <w:rsid w:val="004D203B"/>
    <w:rsid w:val="005130BC"/>
    <w:rsid w:val="005150FE"/>
    <w:rsid w:val="00533B59"/>
    <w:rsid w:val="00535DD2"/>
    <w:rsid w:val="00541FE0"/>
    <w:rsid w:val="005553A1"/>
    <w:rsid w:val="005750E6"/>
    <w:rsid w:val="005A0BFB"/>
    <w:rsid w:val="005A10AF"/>
    <w:rsid w:val="005E150A"/>
    <w:rsid w:val="005F60AC"/>
    <w:rsid w:val="00637B8F"/>
    <w:rsid w:val="00645940"/>
    <w:rsid w:val="006459D5"/>
    <w:rsid w:val="00656328"/>
    <w:rsid w:val="0065734E"/>
    <w:rsid w:val="00675693"/>
    <w:rsid w:val="00691028"/>
    <w:rsid w:val="00693431"/>
    <w:rsid w:val="006E397E"/>
    <w:rsid w:val="006F6D86"/>
    <w:rsid w:val="00711DCC"/>
    <w:rsid w:val="00712E4B"/>
    <w:rsid w:val="007154B1"/>
    <w:rsid w:val="007232B4"/>
    <w:rsid w:val="00750548"/>
    <w:rsid w:val="00765712"/>
    <w:rsid w:val="00777FFE"/>
    <w:rsid w:val="007913D5"/>
    <w:rsid w:val="007E2866"/>
    <w:rsid w:val="00821E81"/>
    <w:rsid w:val="0087614F"/>
    <w:rsid w:val="008A55BE"/>
    <w:rsid w:val="008B0FEC"/>
    <w:rsid w:val="008C333B"/>
    <w:rsid w:val="008C6CE8"/>
    <w:rsid w:val="008D7F17"/>
    <w:rsid w:val="00914402"/>
    <w:rsid w:val="00930BC7"/>
    <w:rsid w:val="009543D3"/>
    <w:rsid w:val="00981311"/>
    <w:rsid w:val="00983553"/>
    <w:rsid w:val="00983949"/>
    <w:rsid w:val="009A0E1B"/>
    <w:rsid w:val="009A21BC"/>
    <w:rsid w:val="009D4035"/>
    <w:rsid w:val="00A22D22"/>
    <w:rsid w:val="00A32DF3"/>
    <w:rsid w:val="00A442EA"/>
    <w:rsid w:val="00A5759E"/>
    <w:rsid w:val="00A62617"/>
    <w:rsid w:val="00A7192B"/>
    <w:rsid w:val="00A926A1"/>
    <w:rsid w:val="00AA4A54"/>
    <w:rsid w:val="00AC3C41"/>
    <w:rsid w:val="00AD1278"/>
    <w:rsid w:val="00B00555"/>
    <w:rsid w:val="00B14FAD"/>
    <w:rsid w:val="00B169F8"/>
    <w:rsid w:val="00B201C9"/>
    <w:rsid w:val="00B21946"/>
    <w:rsid w:val="00B3457E"/>
    <w:rsid w:val="00B60947"/>
    <w:rsid w:val="00B67D23"/>
    <w:rsid w:val="00B970D9"/>
    <w:rsid w:val="00BA74AA"/>
    <w:rsid w:val="00BB2481"/>
    <w:rsid w:val="00BB347E"/>
    <w:rsid w:val="00BC4C4F"/>
    <w:rsid w:val="00BD1416"/>
    <w:rsid w:val="00C51A2E"/>
    <w:rsid w:val="00C74372"/>
    <w:rsid w:val="00D051BB"/>
    <w:rsid w:val="00D13979"/>
    <w:rsid w:val="00D328D7"/>
    <w:rsid w:val="00D364DB"/>
    <w:rsid w:val="00D43F88"/>
    <w:rsid w:val="00D568AB"/>
    <w:rsid w:val="00D9334D"/>
    <w:rsid w:val="00D936DF"/>
    <w:rsid w:val="00DA36B9"/>
    <w:rsid w:val="00DB1573"/>
    <w:rsid w:val="00DC07B0"/>
    <w:rsid w:val="00DD54D3"/>
    <w:rsid w:val="00DE4C16"/>
    <w:rsid w:val="00DF7A05"/>
    <w:rsid w:val="00E14623"/>
    <w:rsid w:val="00E310C3"/>
    <w:rsid w:val="00E54EF9"/>
    <w:rsid w:val="00E83ABB"/>
    <w:rsid w:val="00EA55AF"/>
    <w:rsid w:val="00EC1BF4"/>
    <w:rsid w:val="00EC7B30"/>
    <w:rsid w:val="00EE006B"/>
    <w:rsid w:val="00EF0C57"/>
    <w:rsid w:val="00F079D6"/>
    <w:rsid w:val="00F15D94"/>
    <w:rsid w:val="00F25CF8"/>
    <w:rsid w:val="00F3011B"/>
    <w:rsid w:val="00F634E9"/>
    <w:rsid w:val="00FD16DC"/>
    <w:rsid w:val="00FE1F30"/>
    <w:rsid w:val="00FE5C37"/>
    <w:rsid w:val="00FE6C29"/>
    <w:rsid w:val="00FE6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AC9EE"/>
  <w15:docId w15:val="{D634496C-3AD1-4878-B26E-84B73E49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442EA"/>
    <w:pPr>
      <w:keepNext/>
      <w:spacing w:before="240" w:after="60"/>
      <w:ind w:firstLine="709"/>
      <w:jc w:val="both"/>
      <w:outlineLvl w:val="0"/>
    </w:pPr>
    <w:rPr>
      <w:rFonts w:ascii="Arial" w:hAnsi="Arial"/>
      <w:b/>
      <w:kern w:val="28"/>
      <w:sz w:val="28"/>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3205"/>
    <w:pPr>
      <w:ind w:left="720"/>
      <w:contextualSpacing/>
    </w:pPr>
  </w:style>
  <w:style w:type="character" w:styleId="a4">
    <w:name w:val="Emphasis"/>
    <w:uiPriority w:val="20"/>
    <w:qFormat/>
    <w:rsid w:val="00693431"/>
    <w:rPr>
      <w:i/>
      <w:iCs/>
    </w:rPr>
  </w:style>
  <w:style w:type="character" w:customStyle="1" w:styleId="10">
    <w:name w:val="Заголовок 1 Знак"/>
    <w:basedOn w:val="a0"/>
    <w:link w:val="1"/>
    <w:uiPriority w:val="9"/>
    <w:rsid w:val="00A442EA"/>
    <w:rPr>
      <w:rFonts w:ascii="Arial" w:eastAsia="Times New Roman" w:hAnsi="Arial" w:cs="Times New Roman"/>
      <w:b/>
      <w:kern w:val="28"/>
      <w:sz w:val="28"/>
      <w:szCs w:val="20"/>
      <w:lang w:val="en-US"/>
    </w:rPr>
  </w:style>
  <w:style w:type="paragraph" w:styleId="a5">
    <w:name w:val="Normal (Web)"/>
    <w:basedOn w:val="a"/>
    <w:uiPriority w:val="99"/>
    <w:unhideWhenUsed/>
    <w:rsid w:val="00A442EA"/>
    <w:pPr>
      <w:ind w:firstLine="567"/>
      <w:jc w:val="both"/>
    </w:pPr>
  </w:style>
  <w:style w:type="table" w:styleId="a6">
    <w:name w:val="Table Grid"/>
    <w:basedOn w:val="a1"/>
    <w:uiPriority w:val="39"/>
    <w:rsid w:val="00A442EA"/>
    <w:pPr>
      <w:spacing w:after="0" w:line="240" w:lineRule="auto"/>
      <w:ind w:firstLine="709"/>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BA74AA"/>
    <w:pPr>
      <w:tabs>
        <w:tab w:val="center" w:pos="4677"/>
        <w:tab w:val="right" w:pos="9355"/>
      </w:tabs>
    </w:pPr>
  </w:style>
  <w:style w:type="character" w:customStyle="1" w:styleId="a8">
    <w:name w:val="Верхний колонтитул Знак"/>
    <w:basedOn w:val="a0"/>
    <w:link w:val="a7"/>
    <w:uiPriority w:val="99"/>
    <w:semiHidden/>
    <w:rsid w:val="00BA74AA"/>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BA74AA"/>
    <w:pPr>
      <w:tabs>
        <w:tab w:val="center" w:pos="4677"/>
        <w:tab w:val="right" w:pos="9355"/>
      </w:tabs>
    </w:pPr>
  </w:style>
  <w:style w:type="character" w:customStyle="1" w:styleId="aa">
    <w:name w:val="Нижний колонтитул Знак"/>
    <w:basedOn w:val="a0"/>
    <w:link w:val="a9"/>
    <w:uiPriority w:val="99"/>
    <w:semiHidden/>
    <w:rsid w:val="00BA74AA"/>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568AB"/>
    <w:rPr>
      <w:rFonts w:ascii="Segoe UI" w:hAnsi="Segoe UI" w:cs="Segoe UI"/>
      <w:sz w:val="18"/>
      <w:szCs w:val="18"/>
    </w:rPr>
  </w:style>
  <w:style w:type="character" w:customStyle="1" w:styleId="ac">
    <w:name w:val="Текст выноски Знак"/>
    <w:basedOn w:val="a0"/>
    <w:link w:val="ab"/>
    <w:uiPriority w:val="99"/>
    <w:semiHidden/>
    <w:rsid w:val="00D568A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3982">
      <w:bodyDiv w:val="1"/>
      <w:marLeft w:val="0"/>
      <w:marRight w:val="0"/>
      <w:marTop w:val="0"/>
      <w:marBottom w:val="0"/>
      <w:divBdr>
        <w:top w:val="none" w:sz="0" w:space="0" w:color="auto"/>
        <w:left w:val="none" w:sz="0" w:space="0" w:color="auto"/>
        <w:bottom w:val="none" w:sz="0" w:space="0" w:color="auto"/>
        <w:right w:val="none" w:sz="0" w:space="0" w:color="auto"/>
      </w:divBdr>
    </w:div>
    <w:div w:id="746805600">
      <w:bodyDiv w:val="1"/>
      <w:marLeft w:val="0"/>
      <w:marRight w:val="0"/>
      <w:marTop w:val="0"/>
      <w:marBottom w:val="0"/>
      <w:divBdr>
        <w:top w:val="none" w:sz="0" w:space="0" w:color="auto"/>
        <w:left w:val="none" w:sz="0" w:space="0" w:color="auto"/>
        <w:bottom w:val="none" w:sz="0" w:space="0" w:color="auto"/>
        <w:right w:val="none" w:sz="0" w:space="0" w:color="auto"/>
      </w:divBdr>
    </w:div>
    <w:div w:id="1251886979">
      <w:bodyDiv w:val="1"/>
      <w:marLeft w:val="0"/>
      <w:marRight w:val="0"/>
      <w:marTop w:val="0"/>
      <w:marBottom w:val="0"/>
      <w:divBdr>
        <w:top w:val="none" w:sz="0" w:space="0" w:color="auto"/>
        <w:left w:val="none" w:sz="0" w:space="0" w:color="auto"/>
        <w:bottom w:val="none" w:sz="0" w:space="0" w:color="auto"/>
        <w:right w:val="none" w:sz="0" w:space="0" w:color="auto"/>
      </w:divBdr>
    </w:div>
    <w:div w:id="2124035574">
      <w:bodyDiv w:val="1"/>
      <w:marLeft w:val="0"/>
      <w:marRight w:val="0"/>
      <w:marTop w:val="0"/>
      <w:marBottom w:val="0"/>
      <w:divBdr>
        <w:top w:val="none" w:sz="0" w:space="0" w:color="auto"/>
        <w:left w:val="none" w:sz="0" w:space="0" w:color="auto"/>
        <w:bottom w:val="none" w:sz="0" w:space="0" w:color="auto"/>
        <w:right w:val="none" w:sz="0" w:space="0" w:color="auto"/>
      </w:divBdr>
      <w:divsChild>
        <w:div w:id="1084958969">
          <w:marLeft w:val="0"/>
          <w:marRight w:val="0"/>
          <w:marTop w:val="0"/>
          <w:marBottom w:val="0"/>
          <w:divBdr>
            <w:top w:val="none" w:sz="0" w:space="0" w:color="auto"/>
            <w:left w:val="none" w:sz="0" w:space="0" w:color="auto"/>
            <w:bottom w:val="none" w:sz="0" w:space="0" w:color="auto"/>
            <w:right w:val="none" w:sz="0" w:space="0" w:color="auto"/>
          </w:divBdr>
          <w:divsChild>
            <w:div w:id="1847287953">
              <w:marLeft w:val="0"/>
              <w:marRight w:val="0"/>
              <w:marTop w:val="0"/>
              <w:marBottom w:val="0"/>
              <w:divBdr>
                <w:top w:val="none" w:sz="0" w:space="0" w:color="auto"/>
                <w:left w:val="none" w:sz="0" w:space="0" w:color="auto"/>
                <w:bottom w:val="none" w:sz="0" w:space="0" w:color="auto"/>
                <w:right w:val="none" w:sz="0" w:space="0" w:color="auto"/>
              </w:divBdr>
              <w:divsChild>
                <w:div w:id="42442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D05972-1389-4564-BCE7-65B9F6FEE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2219</Words>
  <Characters>12652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cp:lastPrinted>2022-05-06T13:02:00Z</cp:lastPrinted>
  <dcterms:created xsi:type="dcterms:W3CDTF">2022-04-13T10:39:00Z</dcterms:created>
  <dcterms:modified xsi:type="dcterms:W3CDTF">2022-05-06T13:03:00Z</dcterms:modified>
</cp:coreProperties>
</file>