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DC" w:rsidRPr="000174DC" w:rsidRDefault="000174DC" w:rsidP="000174DC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  <w:proofErr w:type="spellStart"/>
      <w:r w:rsidRPr="000174D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Proiect</w:t>
      </w:r>
      <w:proofErr w:type="spellEnd"/>
    </w:p>
    <w:p w:rsidR="000174DC" w:rsidRPr="000174DC" w:rsidRDefault="000174DC" w:rsidP="000174DC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0174DC">
        <w:rPr>
          <w:rFonts w:ascii="Times New Roman" w:hAnsi="Times New Roman" w:cs="Times New Roman"/>
          <w:b/>
          <w:sz w:val="28"/>
          <w:lang w:val="en-US"/>
        </w:rPr>
        <w:t>GUVERNUL REPUBLICII MOLDOVA</w:t>
      </w:r>
    </w:p>
    <w:p w:rsidR="000174DC" w:rsidRPr="000174DC" w:rsidRDefault="000174DC" w:rsidP="000174DC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proofErr w:type="gramStart"/>
      <w:r w:rsidRPr="000174DC">
        <w:rPr>
          <w:rFonts w:ascii="Times New Roman" w:hAnsi="Times New Roman" w:cs="Times New Roman"/>
          <w:b/>
          <w:sz w:val="28"/>
          <w:lang w:val="en-US"/>
        </w:rPr>
        <w:t xml:space="preserve">HOTĂRÂRE   </w:t>
      </w:r>
      <w:r w:rsidRPr="000174DC">
        <w:rPr>
          <w:rFonts w:ascii="Times New Roman" w:hAnsi="Times New Roman" w:cs="Times New Roman"/>
          <w:sz w:val="28"/>
          <w:lang w:val="en-US"/>
        </w:rPr>
        <w:t>nr.</w:t>
      </w:r>
      <w:proofErr w:type="gramEnd"/>
      <w:r w:rsidRPr="000174DC">
        <w:rPr>
          <w:rFonts w:ascii="Times New Roman" w:hAnsi="Times New Roman" w:cs="Times New Roman"/>
          <w:sz w:val="28"/>
          <w:lang w:val="en-US"/>
        </w:rPr>
        <w:t xml:space="preserve"> ______</w:t>
      </w:r>
      <w:bookmarkStart w:id="0" w:name="_GoBack"/>
      <w:bookmarkEnd w:id="0"/>
    </w:p>
    <w:p w:rsidR="000174DC" w:rsidRPr="000174DC" w:rsidRDefault="000174DC" w:rsidP="000174DC">
      <w:pPr>
        <w:spacing w:line="360" w:lineRule="auto"/>
        <w:jc w:val="center"/>
        <w:rPr>
          <w:rFonts w:ascii="Times New Roman" w:hAnsi="Times New Roman" w:cs="Times New Roman"/>
          <w:sz w:val="28"/>
          <w:lang w:val="en-US"/>
        </w:rPr>
      </w:pPr>
      <w:proofErr w:type="gramStart"/>
      <w:r w:rsidRPr="000174DC">
        <w:rPr>
          <w:rFonts w:ascii="Times New Roman" w:hAnsi="Times New Roman" w:cs="Times New Roman"/>
          <w:sz w:val="28"/>
          <w:lang w:val="en-US"/>
        </w:rPr>
        <w:t>din</w:t>
      </w:r>
      <w:proofErr w:type="gramEnd"/>
      <w:r w:rsidRPr="000174DC">
        <w:rPr>
          <w:rFonts w:ascii="Times New Roman" w:hAnsi="Times New Roman" w:cs="Times New Roman"/>
          <w:sz w:val="28"/>
          <w:lang w:val="en-US"/>
        </w:rPr>
        <w:t xml:space="preserve"> ________________ 2022</w:t>
      </w:r>
    </w:p>
    <w:p w:rsidR="000174DC" w:rsidRPr="000174DC" w:rsidRDefault="000174DC" w:rsidP="000174DC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0174DC">
        <w:rPr>
          <w:rFonts w:ascii="Times New Roman" w:hAnsi="Times New Roman" w:cs="Times New Roman"/>
          <w:sz w:val="28"/>
        </w:rPr>
        <w:t>Chişinău</w:t>
      </w:r>
    </w:p>
    <w:p w:rsidR="000174DC" w:rsidRPr="001F6853" w:rsidRDefault="000174DC" w:rsidP="0001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6853">
        <w:rPr>
          <w:rFonts w:ascii="Times New Roman" w:eastAsia="Times New Roman" w:hAnsi="Times New Roman" w:cs="Times New Roman"/>
          <w:b/>
          <w:bCs/>
          <w:sz w:val="28"/>
          <w:szCs w:val="28"/>
        </w:rPr>
        <w:t>Cu privire la transmiterea unor bunuri imobile</w:t>
      </w:r>
    </w:p>
    <w:p w:rsidR="000174DC" w:rsidRPr="000174DC" w:rsidRDefault="000174DC" w:rsidP="000174DC">
      <w:pPr>
        <w:pStyle w:val="4"/>
        <w:shd w:val="clear" w:color="auto" w:fill="FFFFFF"/>
        <w:spacing w:before="0"/>
        <w:jc w:val="center"/>
        <w:rPr>
          <w:rStyle w:val="a7"/>
          <w:rFonts w:ascii="Times New Roman" w:hAnsi="Times New Roman" w:cs="Times New Roman"/>
          <w:b/>
          <w:bCs/>
          <w:i w:val="0"/>
          <w:iCs w:val="0"/>
          <w:color w:val="333333"/>
          <w:sz w:val="28"/>
          <w:szCs w:val="28"/>
          <w:lang w:val="ro-RO"/>
        </w:rPr>
      </w:pPr>
      <w:r w:rsidRPr="000174DC">
        <w:rPr>
          <w:rFonts w:ascii="Times New Roman" w:hAnsi="Times New Roman" w:cs="Times New Roman"/>
          <w:i w:val="0"/>
          <w:iCs w:val="0"/>
          <w:noProof/>
          <w:color w:val="000000" w:themeColor="text1"/>
          <w:sz w:val="28"/>
          <w:szCs w:val="28"/>
          <w:lang w:val="ro-RO"/>
        </w:rPr>
        <w:t xml:space="preserve">și </w:t>
      </w:r>
      <w:r>
        <w:rPr>
          <w:rFonts w:ascii="Times New Roman" w:hAnsi="Times New Roman" w:cs="Times New Roman"/>
          <w:i w:val="0"/>
          <w:iCs w:val="0"/>
          <w:noProof/>
          <w:color w:val="000000" w:themeColor="text1"/>
          <w:sz w:val="28"/>
          <w:szCs w:val="28"/>
          <w:lang w:val="ro-RO"/>
        </w:rPr>
        <w:t>modificarea</w:t>
      </w:r>
      <w:r w:rsidRPr="000174DC">
        <w:rPr>
          <w:rFonts w:ascii="Times New Roman" w:hAnsi="Times New Roman" w:cs="Times New Roman"/>
          <w:i w:val="0"/>
          <w:iCs w:val="0"/>
          <w:noProof/>
          <w:color w:val="000000" w:themeColor="text1"/>
          <w:sz w:val="28"/>
          <w:szCs w:val="28"/>
          <w:lang w:val="ro-RO"/>
        </w:rPr>
        <w:t xml:space="preserve"> unor hotărâri ale Guvernului</w:t>
      </w:r>
    </w:p>
    <w:p w:rsidR="000174DC" w:rsidRPr="000174DC" w:rsidRDefault="000174DC" w:rsidP="000174DC">
      <w:pPr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</w:pPr>
      <w:r w:rsidRPr="000174D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t>---------------------------------------------------------</w:t>
      </w:r>
    </w:p>
    <w:p w:rsidR="00C40196" w:rsidRDefault="00C40196" w:rsidP="0074212A">
      <w:pPr>
        <w:pStyle w:val="a3"/>
        <w:spacing w:after="120"/>
        <w:ind w:firstLine="567"/>
        <w:jc w:val="both"/>
        <w:rPr>
          <w:sz w:val="28"/>
          <w:szCs w:val="28"/>
          <w:lang w:val="ro-RO"/>
        </w:rPr>
      </w:pPr>
      <w:r w:rsidRPr="001F6853">
        <w:rPr>
          <w:sz w:val="28"/>
          <w:szCs w:val="28"/>
          <w:lang w:val="ro-RO"/>
        </w:rPr>
        <w:t>În temeiul art.</w:t>
      </w:r>
      <w:r w:rsidR="005964F5">
        <w:rPr>
          <w:sz w:val="28"/>
          <w:szCs w:val="28"/>
          <w:lang w:val="ro-RO"/>
        </w:rPr>
        <w:t xml:space="preserve"> </w:t>
      </w:r>
      <w:r w:rsidRPr="001F6853">
        <w:rPr>
          <w:sz w:val="28"/>
          <w:szCs w:val="28"/>
          <w:lang w:val="ro-RO"/>
        </w:rPr>
        <w:t>6 alin.</w:t>
      </w:r>
      <w:r w:rsidR="005964F5">
        <w:rPr>
          <w:sz w:val="28"/>
          <w:szCs w:val="28"/>
          <w:lang w:val="ro-RO"/>
        </w:rPr>
        <w:t xml:space="preserve"> (1) lit. a) și art. </w:t>
      </w:r>
      <w:r w:rsidRPr="001F6853">
        <w:rPr>
          <w:sz w:val="28"/>
          <w:szCs w:val="28"/>
          <w:lang w:val="ro-RO"/>
        </w:rPr>
        <w:t xml:space="preserve">14 alin. (1) lit. b) din Legea nr. 121/2007 privind administrarea și </w:t>
      </w:r>
      <w:proofErr w:type="spellStart"/>
      <w:r w:rsidRPr="001F6853">
        <w:rPr>
          <w:sz w:val="28"/>
          <w:szCs w:val="28"/>
          <w:lang w:val="ro-RO"/>
        </w:rPr>
        <w:t>deetatizarea</w:t>
      </w:r>
      <w:proofErr w:type="spellEnd"/>
      <w:r w:rsidRPr="001F6853">
        <w:rPr>
          <w:sz w:val="28"/>
          <w:szCs w:val="28"/>
          <w:lang w:val="ro-RO"/>
        </w:rPr>
        <w:t xml:space="preserve"> proprietății publice (Monitorul Oficial al Republicii Moldova, 2007, nr. 90-93, art. 401), cu modificările ulterioare, și art. 8 alin. (2) din Legea nr. 523/1999 cu privire la proprietatea publică a unităților administrativ-teritoriale (Monitorul Oficial al Republicii Moldova, 1999, nr. 124-125 art. 611), cu modificările ulterioare, Guvernul HOTĂRĂŞTE: </w:t>
      </w:r>
    </w:p>
    <w:p w:rsidR="00884A6A" w:rsidRPr="00896FCB" w:rsidRDefault="00884A6A" w:rsidP="0074212A">
      <w:pPr>
        <w:pStyle w:val="a5"/>
        <w:numPr>
          <w:ilvl w:val="0"/>
          <w:numId w:val="5"/>
        </w:numPr>
        <w:spacing w:after="120" w:line="240" w:lineRule="auto"/>
        <w:ind w:left="0" w:firstLine="567"/>
        <w:contextualSpacing w:val="0"/>
        <w:jc w:val="both"/>
        <w:rPr>
          <w:rStyle w:val="a4"/>
          <w:rFonts w:ascii="Times New Roman" w:hAnsi="Times New Roman" w:cs="Times New Roman"/>
          <w:color w:val="005A95"/>
          <w:sz w:val="28"/>
          <w:szCs w:val="28"/>
        </w:rPr>
      </w:pPr>
      <w:r w:rsidRPr="00896FCB">
        <w:rPr>
          <w:rFonts w:ascii="Times New Roman" w:eastAsia="Times New Roman" w:hAnsi="Times New Roman" w:cs="Times New Roman"/>
          <w:sz w:val="28"/>
          <w:szCs w:val="28"/>
        </w:rPr>
        <w:t>Se transmite, cu acordul Consiliului municipal Bălți, din proprietatea statului, administrarea Ministerului Sănătății (</w:t>
      </w:r>
      <w:r w:rsidRPr="00896FCB">
        <w:rPr>
          <w:rFonts w:ascii="Times New Roman" w:hAnsi="Times New Roman" w:cs="Times New Roman"/>
          <w:sz w:val="28"/>
          <w:szCs w:val="28"/>
        </w:rPr>
        <w:t xml:space="preserve">gestiunea Instituției </w:t>
      </w:r>
      <w:proofErr w:type="spellStart"/>
      <w:r w:rsidRPr="00896FCB">
        <w:rPr>
          <w:rFonts w:ascii="Times New Roman" w:hAnsi="Times New Roman" w:cs="Times New Roman"/>
          <w:sz w:val="28"/>
          <w:szCs w:val="28"/>
        </w:rPr>
        <w:t>Medico-Sanitară</w:t>
      </w:r>
      <w:proofErr w:type="spellEnd"/>
      <w:r w:rsidRPr="00896FCB">
        <w:rPr>
          <w:rFonts w:ascii="Times New Roman" w:hAnsi="Times New Roman" w:cs="Times New Roman"/>
          <w:sz w:val="28"/>
          <w:szCs w:val="28"/>
        </w:rPr>
        <w:t xml:space="preserve"> Publică </w:t>
      </w:r>
      <w:r w:rsidRPr="00896FCB">
        <w:rPr>
          <w:rFonts w:ascii="Times New Roman" w:hAnsi="Times New Roman" w:cs="Times New Roman"/>
          <w:color w:val="000000"/>
          <w:sz w:val="28"/>
          <w:szCs w:val="28"/>
          <w:lang w:bidi="en-US"/>
        </w:rPr>
        <w:t>Spitalul Clinic Bălți și Colegiului de Medicină Bălți</w:t>
      </w:r>
      <w:r w:rsidRPr="00896FCB">
        <w:rPr>
          <w:rFonts w:ascii="Times New Roman" w:eastAsia="Times New Roman" w:hAnsi="Times New Roman" w:cs="Times New Roman"/>
          <w:sz w:val="28"/>
          <w:szCs w:val="28"/>
        </w:rPr>
        <w:t>), în proprietatea municipiului Bălți, bunurile imobile</w:t>
      </w:r>
      <w:r w:rsidR="00021A58" w:rsidRPr="00896FCB">
        <w:rPr>
          <w:rFonts w:ascii="Times New Roman" w:eastAsia="Times New Roman" w:hAnsi="Times New Roman" w:cs="Times New Roman"/>
          <w:sz w:val="28"/>
          <w:szCs w:val="28"/>
        </w:rPr>
        <w:t xml:space="preserve"> (construcții)</w:t>
      </w:r>
      <w:r w:rsidRPr="00896FCB">
        <w:rPr>
          <w:rFonts w:ascii="Times New Roman" w:eastAsia="Times New Roman" w:hAnsi="Times New Roman" w:cs="Times New Roman"/>
          <w:sz w:val="28"/>
          <w:szCs w:val="28"/>
        </w:rPr>
        <w:t xml:space="preserve">, conform anexei. </w:t>
      </w:r>
    </w:p>
    <w:p w:rsidR="00896FCB" w:rsidRPr="00896FCB" w:rsidRDefault="00884A6A" w:rsidP="0074212A">
      <w:pPr>
        <w:pStyle w:val="a5"/>
        <w:numPr>
          <w:ilvl w:val="0"/>
          <w:numId w:val="5"/>
        </w:numPr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FCB">
        <w:rPr>
          <w:rFonts w:ascii="Times New Roman" w:eastAsia="Times New Roman" w:hAnsi="Times New Roman" w:cs="Times New Roman"/>
          <w:sz w:val="28"/>
          <w:szCs w:val="28"/>
        </w:rPr>
        <w:t>Se transmite, cu acordul Consiliului municipal Bălți, din proprietatea statului, administrarea</w:t>
      </w:r>
      <w:r w:rsidRPr="001F6853">
        <w:t xml:space="preserve"> </w:t>
      </w:r>
      <w:r w:rsidRPr="00896FCB">
        <w:rPr>
          <w:rFonts w:ascii="Times New Roman" w:hAnsi="Times New Roman" w:cs="Times New Roman"/>
          <w:sz w:val="28"/>
          <w:szCs w:val="28"/>
        </w:rPr>
        <w:t>Agenției Proprietății Publice</w:t>
      </w:r>
      <w:r w:rsidRPr="00896FCB">
        <w:rPr>
          <w:rStyle w:val="a4"/>
          <w:rFonts w:ascii="Times New Roman" w:hAnsi="Times New Roman" w:cs="Times New Roman"/>
          <w:color w:val="005A95"/>
          <w:sz w:val="28"/>
          <w:szCs w:val="28"/>
          <w:u w:val="none"/>
        </w:rPr>
        <w:t xml:space="preserve"> </w:t>
      </w:r>
      <w:r w:rsidRPr="00896FCB">
        <w:rPr>
          <w:rFonts w:ascii="Times New Roman" w:eastAsia="Times New Roman" w:hAnsi="Times New Roman" w:cs="Times New Roman"/>
          <w:sz w:val="28"/>
          <w:szCs w:val="28"/>
        </w:rPr>
        <w:t>în proprietatea mun</w:t>
      </w:r>
      <w:r w:rsidR="00021A58" w:rsidRPr="00896FCB">
        <w:rPr>
          <w:rFonts w:ascii="Times New Roman" w:eastAsia="Times New Roman" w:hAnsi="Times New Roman" w:cs="Times New Roman"/>
          <w:sz w:val="28"/>
          <w:szCs w:val="28"/>
        </w:rPr>
        <w:t xml:space="preserve">icipiului </w:t>
      </w:r>
      <w:r w:rsidRPr="00896FCB">
        <w:rPr>
          <w:rFonts w:ascii="Times New Roman" w:eastAsia="Times New Roman" w:hAnsi="Times New Roman" w:cs="Times New Roman"/>
          <w:sz w:val="28"/>
          <w:szCs w:val="28"/>
        </w:rPr>
        <w:t>Bălți</w:t>
      </w:r>
      <w:r w:rsidRPr="00896FC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21A58" w:rsidRPr="00896FC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bunul imobil (teren)</w:t>
      </w:r>
      <w:r w:rsidRPr="00896FC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cu </w:t>
      </w:r>
      <w:r w:rsidR="00021A58" w:rsidRPr="00896FC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numărul cadastral</w:t>
      </w:r>
      <w:r w:rsidRPr="00896FC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21A58" w:rsidRPr="00896FC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0</w:t>
      </w:r>
      <w:r w:rsidRPr="00896FC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300209.507</w:t>
      </w:r>
      <w:r w:rsidRPr="00896FCB">
        <w:rPr>
          <w:rFonts w:ascii="Times New Roman" w:eastAsia="Times New Roman" w:hAnsi="Times New Roman" w:cs="Times New Roman"/>
          <w:sz w:val="28"/>
          <w:szCs w:val="28"/>
        </w:rPr>
        <w:t xml:space="preserve">, amplasat în </w:t>
      </w:r>
      <w:r w:rsidRPr="00896FCB">
        <w:rPr>
          <w:rFonts w:ascii="Times New Roman" w:hAnsi="Times New Roman" w:cs="Times New Roman"/>
          <w:sz w:val="28"/>
          <w:szCs w:val="28"/>
        </w:rPr>
        <w:t>mun. Bălți, str. Decebal 121/V</w:t>
      </w:r>
      <w:r w:rsidR="00021A58" w:rsidRPr="00896FCB">
        <w:rPr>
          <w:rFonts w:ascii="Times New Roman" w:eastAsia="Times New Roman" w:hAnsi="Times New Roman" w:cs="Times New Roman"/>
          <w:sz w:val="28"/>
          <w:szCs w:val="28"/>
        </w:rPr>
        <w:t>, conform anexei.</w:t>
      </w:r>
    </w:p>
    <w:p w:rsidR="00021A58" w:rsidRPr="00896FCB" w:rsidRDefault="00021A58" w:rsidP="00896FCB">
      <w:pPr>
        <w:pStyle w:val="a5"/>
        <w:numPr>
          <w:ilvl w:val="0"/>
          <w:numId w:val="5"/>
        </w:numPr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FCB">
        <w:rPr>
          <w:rFonts w:ascii="Times New Roman" w:eastAsia="Times New Roman" w:hAnsi="Times New Roman" w:cs="Times New Roman"/>
          <w:sz w:val="28"/>
          <w:szCs w:val="28"/>
        </w:rPr>
        <w:t xml:space="preserve">Ministerul Sănătății </w:t>
      </w:r>
      <w:r w:rsidRPr="00896FCB">
        <w:rPr>
          <w:rFonts w:ascii="Times New Roman" w:hAnsi="Times New Roman" w:cs="Times New Roman"/>
          <w:color w:val="000000"/>
          <w:sz w:val="28"/>
          <w:szCs w:val="28"/>
        </w:rPr>
        <w:t xml:space="preserve">și Agenția Proprietății Publice în comun cu Consiliul municipal Bălți vor institui comisiile de transmitere şi vor asigura, în termen de 30 de zile, transmiterea bunurilor </w:t>
      </w:r>
      <w:r w:rsidR="00896FCB">
        <w:rPr>
          <w:rFonts w:ascii="Times New Roman" w:hAnsi="Times New Roman" w:cs="Times New Roman"/>
          <w:color w:val="000000"/>
          <w:sz w:val="28"/>
          <w:szCs w:val="28"/>
        </w:rPr>
        <w:t xml:space="preserve">imobile, </w:t>
      </w:r>
      <w:r w:rsidRPr="00896FCB">
        <w:rPr>
          <w:rFonts w:ascii="Times New Roman" w:hAnsi="Times New Roman" w:cs="Times New Roman"/>
          <w:color w:val="000000"/>
          <w:sz w:val="28"/>
          <w:szCs w:val="28"/>
        </w:rPr>
        <w:t>în conformitate cu prevederile Regulamentului cu privire la modul de transmitere a bunurilor proprietate publică, aprobat prin Hotărârea Guvernului nr. 901/2015</w:t>
      </w:r>
      <w:r w:rsidRPr="00896F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1A58" w:rsidRPr="00896FCB" w:rsidRDefault="00021A58" w:rsidP="00896FCB">
      <w:pPr>
        <w:pStyle w:val="a5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o-RO"/>
        </w:rPr>
        <w:t>A</w:t>
      </w:r>
      <w:r w:rsidRPr="0062208B">
        <w:rPr>
          <w:rFonts w:ascii="Times New Roman" w:hAnsi="Times New Roman" w:cs="Times New Roman"/>
          <w:color w:val="000000"/>
          <w:sz w:val="28"/>
          <w:szCs w:val="28"/>
          <w:lang w:bidi="ro-RO"/>
        </w:rPr>
        <w:t xml:space="preserve">nexa nr. 17 la Hotărârea Guvernului nr. </w:t>
      </w:r>
      <w:r w:rsidRPr="0062208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351/2005 </w:t>
      </w:r>
      <w:r w:rsidRPr="0062208B">
        <w:rPr>
          <w:rFonts w:ascii="Times New Roman" w:hAnsi="Times New Roman" w:cs="Times New Roman"/>
          <w:color w:val="000000"/>
          <w:sz w:val="28"/>
          <w:szCs w:val="28"/>
          <w:lang w:bidi="ro-RO"/>
        </w:rPr>
        <w:t xml:space="preserve">cu privire la aprobarea listelor bunurilor imobile proprietate publică a statului şi la transmiterea unor bunuri imobile (Monitorul Oficial al Republicii Moldova, 2005, nr. 129-131, </w:t>
      </w:r>
      <w:r w:rsidRPr="0062208B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art. </w:t>
      </w:r>
      <w:r w:rsidRPr="0062208B">
        <w:rPr>
          <w:rFonts w:ascii="Times New Roman" w:hAnsi="Times New Roman" w:cs="Times New Roman"/>
          <w:color w:val="000000"/>
          <w:sz w:val="28"/>
          <w:szCs w:val="28"/>
          <w:lang w:bidi="ro-RO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  <w:lang w:bidi="ro-RO"/>
        </w:rPr>
        <w:t>72), cu modificările ulterioare, se modifică după cum urmează:</w:t>
      </w:r>
    </w:p>
    <w:p w:rsidR="00896FCB" w:rsidRPr="00441C3C" w:rsidRDefault="00896FCB" w:rsidP="00896FC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C3C">
        <w:rPr>
          <w:rFonts w:ascii="Times New Roman" w:hAnsi="Times New Roman" w:cs="Times New Roman"/>
          <w:color w:val="000000"/>
          <w:sz w:val="28"/>
          <w:szCs w:val="28"/>
          <w:lang w:bidi="ro-RO"/>
        </w:rPr>
        <w:t xml:space="preserve">la </w:t>
      </w:r>
      <w:r w:rsidRPr="00441C3C">
        <w:rPr>
          <w:rFonts w:ascii="Times New Roman" w:hAnsi="Times New Roman" w:cs="Times New Roman"/>
          <w:sz w:val="28"/>
          <w:szCs w:val="28"/>
        </w:rPr>
        <w:t xml:space="preserve">poziția 67, textul „căminul nr. 1” și cifrele „687,0/5” </w:t>
      </w:r>
      <w:r w:rsidRPr="00441C3C">
        <w:rPr>
          <w:rFonts w:ascii="Times New Roman" w:hAnsi="Times New Roman" w:cs="Times New Roman"/>
          <w:color w:val="000000"/>
          <w:sz w:val="28"/>
          <w:szCs w:val="28"/>
          <w:lang w:bidi="ro-RO"/>
        </w:rPr>
        <w:t>se exclud;</w:t>
      </w:r>
    </w:p>
    <w:p w:rsidR="00896FCB" w:rsidRPr="00441C3C" w:rsidRDefault="00896FCB" w:rsidP="00896FCB">
      <w:pPr>
        <w:pStyle w:val="a5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08B">
        <w:rPr>
          <w:rFonts w:ascii="Times New Roman" w:hAnsi="Times New Roman" w:cs="Times New Roman"/>
          <w:sz w:val="28"/>
          <w:szCs w:val="28"/>
        </w:rPr>
        <w:t>poziția 68</w:t>
      </w:r>
      <w:r w:rsidR="00A618C4">
        <w:rPr>
          <w:rFonts w:ascii="Times New Roman" w:hAnsi="Times New Roman" w:cs="Times New Roman"/>
          <w:sz w:val="28"/>
          <w:szCs w:val="28"/>
        </w:rPr>
        <w:t xml:space="preserve"> </w:t>
      </w:r>
      <w:r w:rsidRPr="0062208B">
        <w:rPr>
          <w:rFonts w:ascii="Times New Roman" w:hAnsi="Times New Roman" w:cs="Times New Roman"/>
          <w:color w:val="000000"/>
          <w:sz w:val="28"/>
          <w:szCs w:val="28"/>
          <w:lang w:bidi="ro-RO"/>
        </w:rPr>
        <w:t>se exclud</w:t>
      </w:r>
      <w:r w:rsidR="00A618C4">
        <w:rPr>
          <w:rFonts w:ascii="Times New Roman" w:hAnsi="Times New Roman" w:cs="Times New Roman"/>
          <w:color w:val="000000"/>
          <w:sz w:val="28"/>
          <w:szCs w:val="28"/>
          <w:lang w:bidi="ro-RO"/>
        </w:rPr>
        <w:t>e</w:t>
      </w:r>
      <w:r w:rsidRPr="0062208B">
        <w:rPr>
          <w:rFonts w:ascii="Times New Roman" w:hAnsi="Times New Roman" w:cs="Times New Roman"/>
          <w:color w:val="000000"/>
          <w:sz w:val="28"/>
          <w:szCs w:val="28"/>
          <w:lang w:bidi="ro-RO"/>
        </w:rPr>
        <w:t>.</w:t>
      </w:r>
    </w:p>
    <w:p w:rsidR="00896FCB" w:rsidRPr="00896FCB" w:rsidRDefault="00896FCB" w:rsidP="00896FCB">
      <w:pPr>
        <w:pStyle w:val="a5"/>
        <w:spacing w:after="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6FCB" w:rsidRPr="00441C3C" w:rsidRDefault="00896FCB" w:rsidP="00896FCB">
      <w:pPr>
        <w:pStyle w:val="a5"/>
        <w:numPr>
          <w:ilvl w:val="0"/>
          <w:numId w:val="5"/>
        </w:numPr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1C3C">
        <w:rPr>
          <w:rFonts w:ascii="Times New Roman" w:hAnsi="Times New Roman" w:cs="Times New Roman"/>
          <w:color w:val="000000"/>
          <w:sz w:val="28"/>
          <w:szCs w:val="28"/>
          <w:lang w:bidi="ro-RO"/>
        </w:rPr>
        <w:t xml:space="preserve">În Anexa nr. 1 la Hotărârea Guvernului nr. </w:t>
      </w:r>
      <w:r w:rsidRPr="00441C3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161/2019 </w:t>
      </w:r>
      <w:r w:rsidRPr="00441C3C">
        <w:rPr>
          <w:rFonts w:ascii="Times New Roman" w:hAnsi="Times New Roman" w:cs="Times New Roman"/>
          <w:color w:val="000000"/>
          <w:sz w:val="28"/>
          <w:szCs w:val="28"/>
          <w:lang w:bidi="ro-RO"/>
        </w:rPr>
        <w:t xml:space="preserve">cu privire la aprobarea listei terenurilor proprietate publică a statului din administrarea Agenţiei Proprietăţii Publice (Monitorul Oficial al Republicii Moldova, 2019, nr. 108-110, </w:t>
      </w:r>
      <w:r w:rsidRPr="00441C3C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art. </w:t>
      </w:r>
      <w:r w:rsidRPr="00441C3C">
        <w:rPr>
          <w:rFonts w:ascii="Times New Roman" w:hAnsi="Times New Roman" w:cs="Times New Roman"/>
          <w:color w:val="000000"/>
          <w:sz w:val="28"/>
          <w:szCs w:val="28"/>
          <w:lang w:bidi="ro-RO"/>
        </w:rPr>
        <w:t>215), cu modificările ulterioare, poziţi</w:t>
      </w:r>
      <w:r>
        <w:rPr>
          <w:rFonts w:ascii="Times New Roman" w:hAnsi="Times New Roman" w:cs="Times New Roman"/>
          <w:color w:val="000000"/>
          <w:sz w:val="28"/>
          <w:szCs w:val="28"/>
          <w:lang w:bidi="ro-RO"/>
        </w:rPr>
        <w:t>a</w:t>
      </w:r>
      <w:r w:rsidRPr="00441C3C">
        <w:rPr>
          <w:rFonts w:ascii="Times New Roman" w:hAnsi="Times New Roman" w:cs="Times New Roman"/>
          <w:color w:val="000000"/>
          <w:sz w:val="28"/>
          <w:szCs w:val="28"/>
          <w:lang w:bidi="ro-RO"/>
        </w:rPr>
        <w:t xml:space="preserve"> 298 se exclud</w:t>
      </w:r>
      <w:r>
        <w:rPr>
          <w:rFonts w:ascii="Times New Roman" w:hAnsi="Times New Roman" w:cs="Times New Roman"/>
          <w:color w:val="000000"/>
          <w:sz w:val="28"/>
          <w:szCs w:val="28"/>
          <w:lang w:bidi="ro-RO"/>
        </w:rPr>
        <w:t>e</w:t>
      </w:r>
      <w:r w:rsidRPr="00441C3C">
        <w:rPr>
          <w:rFonts w:ascii="Times New Roman" w:hAnsi="Times New Roman" w:cs="Times New Roman"/>
          <w:color w:val="000000"/>
          <w:sz w:val="28"/>
          <w:szCs w:val="28"/>
          <w:lang w:bidi="ro-RO"/>
        </w:rPr>
        <w:t>.</w:t>
      </w:r>
    </w:p>
    <w:p w:rsidR="00896FCB" w:rsidRDefault="00896FCB" w:rsidP="00896FCB">
      <w:pPr>
        <w:pStyle w:val="a5"/>
        <w:numPr>
          <w:ilvl w:val="0"/>
          <w:numId w:val="5"/>
        </w:numPr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1C3C">
        <w:rPr>
          <w:rFonts w:ascii="Times New Roman" w:eastAsia="Times New Roman" w:hAnsi="Times New Roman" w:cs="Times New Roman"/>
          <w:bCs/>
          <w:sz w:val="28"/>
          <w:szCs w:val="28"/>
        </w:rPr>
        <w:t>Prezenta hotărâre întră în vigoare la data publicării în Monitorul Oficial al Republicii Moldova.</w:t>
      </w:r>
    </w:p>
    <w:p w:rsidR="00884A6A" w:rsidRPr="001F6853" w:rsidRDefault="00884A6A" w:rsidP="00884A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84A6A" w:rsidRPr="001F6853" w:rsidRDefault="00884A6A" w:rsidP="00884A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402"/>
      </w:tblGrid>
      <w:tr w:rsidR="00891571" w:rsidRPr="0014250A" w:rsidTr="002E18D9">
        <w:tc>
          <w:tcPr>
            <w:tcW w:w="6204" w:type="dxa"/>
          </w:tcPr>
          <w:p w:rsidR="00891571" w:rsidRP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91571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Prim-ministru</w:t>
            </w:r>
          </w:p>
        </w:tc>
        <w:tc>
          <w:tcPr>
            <w:tcW w:w="3402" w:type="dxa"/>
          </w:tcPr>
          <w:p w:rsidR="00891571" w:rsidRP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91571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NATALIA GAVRILIȚA</w:t>
            </w:r>
          </w:p>
        </w:tc>
      </w:tr>
      <w:tr w:rsidR="00891571" w:rsidRPr="0014250A" w:rsidTr="002E18D9">
        <w:tc>
          <w:tcPr>
            <w:tcW w:w="6204" w:type="dxa"/>
          </w:tcPr>
          <w:p w:rsidR="00891571" w:rsidRP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891571" w:rsidRP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891571" w:rsidRPr="0014250A" w:rsidTr="002E18D9">
        <w:tc>
          <w:tcPr>
            <w:tcW w:w="6204" w:type="dxa"/>
          </w:tcPr>
          <w:p w:rsidR="00891571" w:rsidRPr="00891571" w:rsidRDefault="00891571" w:rsidP="002E18D9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89157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Contrasemnează:</w:t>
            </w:r>
          </w:p>
        </w:tc>
        <w:tc>
          <w:tcPr>
            <w:tcW w:w="3402" w:type="dxa"/>
          </w:tcPr>
          <w:p w:rsidR="00891571" w:rsidRP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891571" w:rsidRPr="0014250A" w:rsidTr="002E18D9">
        <w:tc>
          <w:tcPr>
            <w:tcW w:w="6204" w:type="dxa"/>
          </w:tcPr>
          <w:p w:rsidR="00891571" w:rsidRP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891571" w:rsidRP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891571" w:rsidRPr="0014250A" w:rsidTr="002E18D9">
        <w:tc>
          <w:tcPr>
            <w:tcW w:w="6204" w:type="dxa"/>
          </w:tcPr>
          <w:p w:rsidR="00891571" w:rsidRP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9157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Ministrul sănătății</w:t>
            </w:r>
          </w:p>
        </w:tc>
        <w:tc>
          <w:tcPr>
            <w:tcW w:w="3402" w:type="dxa"/>
          </w:tcPr>
          <w:p w:rsidR="00891571" w:rsidRP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9157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Ala  Nemerenco</w:t>
            </w:r>
          </w:p>
          <w:p w:rsid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:rsid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:rsid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:rsid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:rsid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:rsid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:rsid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:rsid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:rsid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:rsid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:rsid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:rsid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:rsid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:rsid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:rsid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:rsid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:rsid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:rsid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:rsid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:rsid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:rsidR="00891571" w:rsidRPr="00891571" w:rsidRDefault="00891571" w:rsidP="002E18D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:rsidR="00884A6A" w:rsidRPr="001F6853" w:rsidRDefault="00884A6A" w:rsidP="00884A6A">
      <w:pPr>
        <w:ind w:firstLine="709"/>
        <w:jc w:val="right"/>
        <w:rPr>
          <w:rFonts w:asciiTheme="majorBidi" w:hAnsiTheme="majorBidi" w:cstheme="majorBidi"/>
          <w:b/>
          <w:sz w:val="28"/>
          <w:szCs w:val="28"/>
        </w:rPr>
      </w:pPr>
    </w:p>
    <w:p w:rsidR="00884A6A" w:rsidRPr="001F6853" w:rsidRDefault="00884A6A" w:rsidP="00884A6A">
      <w:pPr>
        <w:pStyle w:val="a3"/>
        <w:jc w:val="right"/>
        <w:rPr>
          <w:sz w:val="28"/>
          <w:szCs w:val="28"/>
          <w:lang w:val="ro-RO"/>
        </w:rPr>
      </w:pPr>
      <w:r w:rsidRPr="001F6853">
        <w:rPr>
          <w:sz w:val="28"/>
          <w:szCs w:val="28"/>
          <w:lang w:val="ro-RO"/>
        </w:rPr>
        <w:lastRenderedPageBreak/>
        <w:t xml:space="preserve">Anexă </w:t>
      </w:r>
    </w:p>
    <w:p w:rsidR="00884A6A" w:rsidRPr="001F6853" w:rsidRDefault="00896FCB" w:rsidP="00884A6A">
      <w:pPr>
        <w:pStyle w:val="a3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</w:t>
      </w:r>
      <w:proofErr w:type="spellStart"/>
      <w:r>
        <w:rPr>
          <w:sz w:val="28"/>
          <w:szCs w:val="28"/>
          <w:lang w:val="ro-RO"/>
        </w:rPr>
        <w:t>Hotarâ</w:t>
      </w:r>
      <w:r w:rsidR="00884A6A" w:rsidRPr="001F6853">
        <w:rPr>
          <w:sz w:val="28"/>
          <w:szCs w:val="28"/>
          <w:lang w:val="ro-RO"/>
        </w:rPr>
        <w:t>rea</w:t>
      </w:r>
      <w:proofErr w:type="spellEnd"/>
      <w:r w:rsidR="00884A6A" w:rsidRPr="001F6853">
        <w:rPr>
          <w:sz w:val="28"/>
          <w:szCs w:val="28"/>
          <w:lang w:val="ro-RO"/>
        </w:rPr>
        <w:t xml:space="preserve"> Guvernului </w:t>
      </w:r>
    </w:p>
    <w:p w:rsidR="00884A6A" w:rsidRPr="001F6853" w:rsidRDefault="00896FCB" w:rsidP="00896FCB">
      <w:pPr>
        <w:pStyle w:val="a3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</w:t>
      </w:r>
      <w:r w:rsidR="00884A6A" w:rsidRPr="001F6853">
        <w:rPr>
          <w:sz w:val="28"/>
          <w:szCs w:val="28"/>
          <w:lang w:val="ro-RO"/>
        </w:rPr>
        <w:t>nr.</w:t>
      </w:r>
      <w:r>
        <w:rPr>
          <w:sz w:val="28"/>
          <w:szCs w:val="28"/>
          <w:lang w:val="ro-RO"/>
        </w:rPr>
        <w:t>____din______</w:t>
      </w:r>
      <w:r w:rsidR="00884A6A" w:rsidRPr="001F6853">
        <w:rPr>
          <w:sz w:val="28"/>
          <w:szCs w:val="28"/>
          <w:lang w:val="ro-RO"/>
        </w:rPr>
        <w:t>2022</w:t>
      </w:r>
    </w:p>
    <w:p w:rsidR="00884A6A" w:rsidRPr="001F6853" w:rsidRDefault="00884A6A" w:rsidP="00884A6A">
      <w:pPr>
        <w:pStyle w:val="a3"/>
        <w:rPr>
          <w:sz w:val="28"/>
          <w:szCs w:val="28"/>
          <w:lang w:val="ro-RO"/>
        </w:rPr>
      </w:pPr>
    </w:p>
    <w:p w:rsidR="00884A6A" w:rsidRPr="001F6853" w:rsidRDefault="00884A6A" w:rsidP="00884A6A">
      <w:pPr>
        <w:pStyle w:val="a3"/>
        <w:rPr>
          <w:sz w:val="28"/>
          <w:szCs w:val="28"/>
          <w:lang w:val="ro-RO"/>
        </w:rPr>
      </w:pPr>
    </w:p>
    <w:p w:rsidR="00884A6A" w:rsidRPr="001F6853" w:rsidRDefault="00884A6A" w:rsidP="00884A6A">
      <w:pPr>
        <w:pStyle w:val="a3"/>
        <w:jc w:val="center"/>
        <w:rPr>
          <w:b/>
          <w:sz w:val="28"/>
          <w:szCs w:val="28"/>
          <w:lang w:val="ro-RO"/>
        </w:rPr>
      </w:pPr>
      <w:r w:rsidRPr="001F6853">
        <w:rPr>
          <w:b/>
          <w:sz w:val="28"/>
          <w:szCs w:val="28"/>
          <w:lang w:val="ro-RO"/>
        </w:rPr>
        <w:t>Lista</w:t>
      </w:r>
    </w:p>
    <w:p w:rsidR="00884A6A" w:rsidRPr="001F6853" w:rsidRDefault="00884A6A" w:rsidP="00884A6A">
      <w:pPr>
        <w:pStyle w:val="a3"/>
        <w:jc w:val="center"/>
        <w:rPr>
          <w:b/>
          <w:sz w:val="28"/>
          <w:szCs w:val="28"/>
          <w:lang w:val="ro-RO"/>
        </w:rPr>
      </w:pPr>
      <w:r w:rsidRPr="001F6853">
        <w:rPr>
          <w:b/>
          <w:sz w:val="28"/>
          <w:szCs w:val="28"/>
          <w:lang w:val="ro-RO"/>
        </w:rPr>
        <w:t xml:space="preserve">bunurilor imobile </w:t>
      </w:r>
      <w:r w:rsidR="00891571">
        <w:rPr>
          <w:b/>
          <w:sz w:val="28"/>
          <w:szCs w:val="28"/>
          <w:lang w:val="ro-RO"/>
        </w:rPr>
        <w:t>care se transmit din proprietate</w:t>
      </w:r>
      <w:r w:rsidRPr="001F6853">
        <w:rPr>
          <w:b/>
          <w:sz w:val="28"/>
          <w:szCs w:val="28"/>
          <w:lang w:val="ro-RO"/>
        </w:rPr>
        <w:t>a statului,</w:t>
      </w:r>
    </w:p>
    <w:p w:rsidR="00891571" w:rsidRDefault="00884A6A" w:rsidP="00884A6A">
      <w:pPr>
        <w:pStyle w:val="a3"/>
        <w:jc w:val="center"/>
        <w:rPr>
          <w:b/>
          <w:sz w:val="28"/>
          <w:szCs w:val="28"/>
          <w:lang w:val="ro-RO"/>
        </w:rPr>
      </w:pPr>
      <w:r w:rsidRPr="001F6853">
        <w:rPr>
          <w:b/>
          <w:sz w:val="28"/>
          <w:szCs w:val="28"/>
          <w:lang w:val="ro-RO"/>
        </w:rPr>
        <w:t>administrarea Ministerului Sănătății</w:t>
      </w:r>
      <w:r>
        <w:rPr>
          <w:b/>
          <w:sz w:val="28"/>
          <w:szCs w:val="28"/>
          <w:lang w:val="ro-RO"/>
        </w:rPr>
        <w:t xml:space="preserve"> și Agenției Proprietății Publice</w:t>
      </w:r>
      <w:r w:rsidR="00891571">
        <w:rPr>
          <w:b/>
          <w:sz w:val="28"/>
          <w:szCs w:val="28"/>
          <w:lang w:val="ro-RO"/>
        </w:rPr>
        <w:t>,</w:t>
      </w:r>
    </w:p>
    <w:p w:rsidR="00884A6A" w:rsidRPr="001F6853" w:rsidRDefault="00884A6A" w:rsidP="00884A6A">
      <w:pPr>
        <w:pStyle w:val="a3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în proprietatea municipiului Bălți</w:t>
      </w:r>
    </w:p>
    <w:p w:rsidR="00884A6A" w:rsidRPr="001F6853" w:rsidRDefault="00884A6A" w:rsidP="00884A6A">
      <w:pPr>
        <w:pStyle w:val="a3"/>
        <w:jc w:val="center"/>
        <w:rPr>
          <w:b/>
          <w:sz w:val="28"/>
          <w:szCs w:val="28"/>
          <w:lang w:val="ro-RO"/>
        </w:rPr>
      </w:pPr>
    </w:p>
    <w:p w:rsidR="00884A6A" w:rsidRPr="001F6853" w:rsidRDefault="00884A6A" w:rsidP="00884A6A">
      <w:pPr>
        <w:pStyle w:val="a3"/>
        <w:jc w:val="center"/>
        <w:rPr>
          <w:b/>
          <w:sz w:val="28"/>
          <w:szCs w:val="28"/>
          <w:lang w:val="ro-RO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2061"/>
        <w:gridCol w:w="1701"/>
        <w:gridCol w:w="1984"/>
        <w:gridCol w:w="1134"/>
        <w:gridCol w:w="2199"/>
      </w:tblGrid>
      <w:tr w:rsidR="00784638" w:rsidRPr="001F6853" w:rsidTr="00784638">
        <w:trPr>
          <w:trHeight w:val="1400"/>
        </w:trPr>
        <w:tc>
          <w:tcPr>
            <w:tcW w:w="599" w:type="dxa"/>
          </w:tcPr>
          <w:p w:rsidR="00884A6A" w:rsidRPr="00891571" w:rsidRDefault="00884A6A" w:rsidP="002E18D9">
            <w:pPr>
              <w:pStyle w:val="a3"/>
              <w:jc w:val="center"/>
              <w:rPr>
                <w:b/>
                <w:sz w:val="26"/>
                <w:szCs w:val="26"/>
                <w:lang w:val="ro-RO"/>
              </w:rPr>
            </w:pPr>
            <w:r w:rsidRPr="00891571">
              <w:rPr>
                <w:b/>
                <w:sz w:val="26"/>
                <w:szCs w:val="26"/>
                <w:lang w:val="ro-RO"/>
              </w:rPr>
              <w:t>Nr. crt.</w:t>
            </w:r>
          </w:p>
        </w:tc>
        <w:tc>
          <w:tcPr>
            <w:tcW w:w="2061" w:type="dxa"/>
          </w:tcPr>
          <w:p w:rsidR="00884A6A" w:rsidRPr="00891571" w:rsidRDefault="00884A6A" w:rsidP="002E18D9">
            <w:pPr>
              <w:pStyle w:val="a3"/>
              <w:jc w:val="center"/>
              <w:rPr>
                <w:b/>
                <w:sz w:val="26"/>
                <w:szCs w:val="26"/>
                <w:lang w:val="ro-RO"/>
              </w:rPr>
            </w:pPr>
            <w:r w:rsidRPr="00891571">
              <w:rPr>
                <w:b/>
                <w:sz w:val="26"/>
                <w:szCs w:val="26"/>
                <w:lang w:val="ro-RO"/>
              </w:rPr>
              <w:t>Denumirea bunului</w:t>
            </w:r>
          </w:p>
        </w:tc>
        <w:tc>
          <w:tcPr>
            <w:tcW w:w="1701" w:type="dxa"/>
          </w:tcPr>
          <w:p w:rsidR="00884A6A" w:rsidRPr="00891571" w:rsidRDefault="00884A6A" w:rsidP="002E18D9">
            <w:pPr>
              <w:pStyle w:val="a3"/>
              <w:jc w:val="center"/>
              <w:rPr>
                <w:b/>
                <w:sz w:val="26"/>
                <w:szCs w:val="26"/>
                <w:lang w:val="ro-RO"/>
              </w:rPr>
            </w:pPr>
            <w:r w:rsidRPr="00891571">
              <w:rPr>
                <w:b/>
                <w:sz w:val="26"/>
                <w:szCs w:val="26"/>
                <w:lang w:val="ro-RO"/>
              </w:rPr>
              <w:t>Adresa</w:t>
            </w:r>
          </w:p>
        </w:tc>
        <w:tc>
          <w:tcPr>
            <w:tcW w:w="1984" w:type="dxa"/>
          </w:tcPr>
          <w:p w:rsidR="00884A6A" w:rsidRPr="00891571" w:rsidRDefault="00884A6A" w:rsidP="002E18D9">
            <w:pPr>
              <w:pStyle w:val="a3"/>
              <w:jc w:val="center"/>
              <w:rPr>
                <w:b/>
                <w:sz w:val="26"/>
                <w:szCs w:val="26"/>
                <w:lang w:val="ro-RO"/>
              </w:rPr>
            </w:pPr>
            <w:r w:rsidRPr="00891571">
              <w:rPr>
                <w:b/>
                <w:sz w:val="26"/>
                <w:szCs w:val="26"/>
                <w:lang w:val="ro-RO"/>
              </w:rPr>
              <w:t>Numărul cadastral</w:t>
            </w:r>
          </w:p>
        </w:tc>
        <w:tc>
          <w:tcPr>
            <w:tcW w:w="1134" w:type="dxa"/>
          </w:tcPr>
          <w:p w:rsidR="00884A6A" w:rsidRPr="00891571" w:rsidRDefault="00884A6A" w:rsidP="002E18D9">
            <w:pPr>
              <w:pStyle w:val="a3"/>
              <w:jc w:val="center"/>
              <w:rPr>
                <w:b/>
                <w:sz w:val="26"/>
                <w:szCs w:val="26"/>
                <w:lang w:val="ro-RO"/>
              </w:rPr>
            </w:pPr>
            <w:r w:rsidRPr="00891571">
              <w:rPr>
                <w:b/>
                <w:sz w:val="26"/>
                <w:szCs w:val="26"/>
                <w:lang w:val="ro-RO"/>
              </w:rPr>
              <w:t>Suprafața la sol</w:t>
            </w:r>
          </w:p>
          <w:p w:rsidR="00884A6A" w:rsidRPr="00891571" w:rsidRDefault="00884A6A" w:rsidP="002E18D9">
            <w:pPr>
              <w:pStyle w:val="a3"/>
              <w:jc w:val="center"/>
              <w:rPr>
                <w:sz w:val="26"/>
                <w:szCs w:val="26"/>
                <w:lang w:val="ro-RO"/>
              </w:rPr>
            </w:pPr>
            <w:r w:rsidRPr="00891571">
              <w:rPr>
                <w:sz w:val="26"/>
                <w:szCs w:val="26"/>
                <w:lang w:val="ro-RO"/>
              </w:rPr>
              <w:t>m</w:t>
            </w:r>
            <w:r w:rsidRPr="00891571">
              <w:rPr>
                <w:sz w:val="26"/>
                <w:szCs w:val="26"/>
                <w:vertAlign w:val="superscript"/>
                <w:lang w:val="ro-RO"/>
              </w:rPr>
              <w:t>2</w:t>
            </w:r>
            <w:r w:rsidRPr="00891571">
              <w:rPr>
                <w:sz w:val="26"/>
                <w:szCs w:val="26"/>
                <w:lang w:val="ro-RO"/>
              </w:rPr>
              <w:t>/nr. nivele</w:t>
            </w:r>
          </w:p>
        </w:tc>
        <w:tc>
          <w:tcPr>
            <w:tcW w:w="2199" w:type="dxa"/>
          </w:tcPr>
          <w:p w:rsidR="00884A6A" w:rsidRPr="00891571" w:rsidRDefault="00884A6A" w:rsidP="00784638">
            <w:pPr>
              <w:pStyle w:val="a3"/>
              <w:spacing w:after="120"/>
              <w:jc w:val="center"/>
              <w:rPr>
                <w:b/>
                <w:sz w:val="26"/>
                <w:szCs w:val="26"/>
                <w:lang w:val="ro-RO"/>
              </w:rPr>
            </w:pPr>
            <w:r w:rsidRPr="00891571">
              <w:rPr>
                <w:b/>
                <w:sz w:val="26"/>
                <w:szCs w:val="26"/>
                <w:lang w:val="ro-RO"/>
              </w:rPr>
              <w:t xml:space="preserve">Denumirea persoanei juridice, care gestionează </w:t>
            </w:r>
            <w:r w:rsidR="00891571" w:rsidRPr="00891571">
              <w:rPr>
                <w:b/>
                <w:sz w:val="26"/>
                <w:szCs w:val="26"/>
                <w:lang w:val="ro-RO"/>
              </w:rPr>
              <w:t>bunul</w:t>
            </w:r>
          </w:p>
        </w:tc>
      </w:tr>
      <w:tr w:rsidR="00891571" w:rsidRPr="001F6853" w:rsidTr="00784638">
        <w:tc>
          <w:tcPr>
            <w:tcW w:w="599" w:type="dxa"/>
          </w:tcPr>
          <w:p w:rsidR="00891571" w:rsidRPr="001F6853" w:rsidRDefault="00891571" w:rsidP="002E18D9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1F6853">
              <w:rPr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2061" w:type="dxa"/>
          </w:tcPr>
          <w:p w:rsidR="00891571" w:rsidRPr="002E18D9" w:rsidRDefault="00891571" w:rsidP="00891571">
            <w:pPr>
              <w:pStyle w:val="a3"/>
              <w:rPr>
                <w:sz w:val="28"/>
                <w:szCs w:val="28"/>
                <w:lang w:val="ro-RO"/>
              </w:rPr>
            </w:pPr>
            <w:r w:rsidRPr="002E18D9">
              <w:rPr>
                <w:sz w:val="28"/>
                <w:szCs w:val="28"/>
                <w:lang w:val="ro-RO"/>
              </w:rPr>
              <w:t xml:space="preserve">Teren </w:t>
            </w:r>
          </w:p>
        </w:tc>
        <w:tc>
          <w:tcPr>
            <w:tcW w:w="1701" w:type="dxa"/>
          </w:tcPr>
          <w:p w:rsidR="00891571" w:rsidRPr="002E18D9" w:rsidRDefault="00891571" w:rsidP="00891571">
            <w:pPr>
              <w:pStyle w:val="a3"/>
              <w:rPr>
                <w:sz w:val="28"/>
                <w:szCs w:val="28"/>
                <w:lang w:val="ro-RO"/>
              </w:rPr>
            </w:pPr>
            <w:r w:rsidRPr="00E200DA">
              <w:rPr>
                <w:sz w:val="28"/>
                <w:szCs w:val="28"/>
                <w:lang w:val="ro-RO"/>
              </w:rPr>
              <w:t>mun. Bălți, str. Decebal 121/V</w:t>
            </w:r>
          </w:p>
        </w:tc>
        <w:tc>
          <w:tcPr>
            <w:tcW w:w="1984" w:type="dxa"/>
          </w:tcPr>
          <w:p w:rsidR="00891571" w:rsidRPr="002E18D9" w:rsidRDefault="00891571" w:rsidP="002E18D9">
            <w:pPr>
              <w:pStyle w:val="a3"/>
              <w:jc w:val="center"/>
              <w:rPr>
                <w:sz w:val="28"/>
                <w:szCs w:val="28"/>
                <w:lang w:val="ro-RO"/>
              </w:rPr>
            </w:pPr>
            <w:r w:rsidRPr="00E200DA">
              <w:rPr>
                <w:sz w:val="28"/>
                <w:szCs w:val="28"/>
                <w:lang w:val="ro-RO"/>
              </w:rPr>
              <w:t>0300209507</w:t>
            </w:r>
          </w:p>
        </w:tc>
        <w:tc>
          <w:tcPr>
            <w:tcW w:w="1134" w:type="dxa"/>
          </w:tcPr>
          <w:p w:rsidR="00891571" w:rsidRPr="002E18D9" w:rsidRDefault="00891571" w:rsidP="002E18D9">
            <w:pPr>
              <w:pStyle w:val="a3"/>
              <w:jc w:val="center"/>
              <w:rPr>
                <w:sz w:val="28"/>
                <w:szCs w:val="28"/>
                <w:lang w:val="ro-RO"/>
              </w:rPr>
            </w:pPr>
            <w:r w:rsidRPr="002E18D9">
              <w:rPr>
                <w:sz w:val="28"/>
                <w:szCs w:val="28"/>
                <w:lang w:val="ro-RO"/>
              </w:rPr>
              <w:t>1601,0</w:t>
            </w:r>
          </w:p>
        </w:tc>
        <w:tc>
          <w:tcPr>
            <w:tcW w:w="2199" w:type="dxa"/>
          </w:tcPr>
          <w:p w:rsidR="00891571" w:rsidRPr="002E18D9" w:rsidRDefault="00891571" w:rsidP="002E18D9">
            <w:pPr>
              <w:pStyle w:val="a3"/>
              <w:rPr>
                <w:sz w:val="28"/>
                <w:szCs w:val="28"/>
                <w:lang w:val="ro-RO"/>
              </w:rPr>
            </w:pPr>
            <w:r w:rsidRPr="002E18D9">
              <w:rPr>
                <w:sz w:val="28"/>
                <w:szCs w:val="28"/>
                <w:lang w:val="ro-RO"/>
              </w:rPr>
              <w:t>Colegiul de Medicină din Bălți</w:t>
            </w:r>
          </w:p>
        </w:tc>
      </w:tr>
      <w:tr w:rsidR="00784638" w:rsidRPr="001F6853" w:rsidTr="00784638">
        <w:tc>
          <w:tcPr>
            <w:tcW w:w="599" w:type="dxa"/>
          </w:tcPr>
          <w:p w:rsidR="00891571" w:rsidRPr="001F6853" w:rsidRDefault="00891571" w:rsidP="002E18D9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1F6853">
              <w:rPr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2061" w:type="dxa"/>
          </w:tcPr>
          <w:p w:rsidR="00891571" w:rsidRPr="001F6853" w:rsidRDefault="00891571" w:rsidP="00891571">
            <w:pPr>
              <w:pStyle w:val="a3"/>
              <w:rPr>
                <w:b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</w:t>
            </w:r>
            <w:r w:rsidRPr="001F6853">
              <w:rPr>
                <w:sz w:val="28"/>
                <w:szCs w:val="28"/>
                <w:lang w:val="ro-RO"/>
              </w:rPr>
              <w:t>onstrucția de învățământ și educație, căminul nr. 1</w:t>
            </w:r>
          </w:p>
        </w:tc>
        <w:tc>
          <w:tcPr>
            <w:tcW w:w="1701" w:type="dxa"/>
          </w:tcPr>
          <w:p w:rsidR="00891571" w:rsidRPr="001F6853" w:rsidRDefault="00891571" w:rsidP="00891571">
            <w:pPr>
              <w:pStyle w:val="a3"/>
              <w:rPr>
                <w:b/>
                <w:sz w:val="28"/>
                <w:szCs w:val="28"/>
                <w:lang w:val="ro-RO"/>
              </w:rPr>
            </w:pPr>
            <w:r w:rsidRPr="001F6853">
              <w:rPr>
                <w:sz w:val="28"/>
                <w:szCs w:val="28"/>
                <w:lang w:val="ro-RO"/>
              </w:rPr>
              <w:t>mun. Bălți,</w:t>
            </w:r>
            <w:r w:rsidRPr="001F6853">
              <w:rPr>
                <w:color w:val="000000"/>
                <w:sz w:val="28"/>
                <w:szCs w:val="28"/>
                <w:lang w:val="ro-RO"/>
              </w:rPr>
              <w:t xml:space="preserve"> str. Decebal 121/V</w:t>
            </w:r>
          </w:p>
        </w:tc>
        <w:tc>
          <w:tcPr>
            <w:tcW w:w="1984" w:type="dxa"/>
          </w:tcPr>
          <w:p w:rsidR="00891571" w:rsidRPr="001F6853" w:rsidRDefault="00891571" w:rsidP="002E18D9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1F6853">
              <w:rPr>
                <w:sz w:val="28"/>
                <w:szCs w:val="28"/>
                <w:lang w:val="ro-RO"/>
              </w:rPr>
              <w:t>0300209507.01</w:t>
            </w:r>
          </w:p>
        </w:tc>
        <w:tc>
          <w:tcPr>
            <w:tcW w:w="1134" w:type="dxa"/>
          </w:tcPr>
          <w:p w:rsidR="00891571" w:rsidRPr="001F6853" w:rsidRDefault="00891571" w:rsidP="002E18D9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1F6853">
              <w:rPr>
                <w:sz w:val="28"/>
                <w:szCs w:val="28"/>
                <w:lang w:val="ro-RO"/>
              </w:rPr>
              <w:t>687,0/5</w:t>
            </w:r>
          </w:p>
        </w:tc>
        <w:tc>
          <w:tcPr>
            <w:tcW w:w="2199" w:type="dxa"/>
          </w:tcPr>
          <w:p w:rsidR="00891571" w:rsidRPr="001F6853" w:rsidRDefault="00891571" w:rsidP="00784638">
            <w:pPr>
              <w:pStyle w:val="a3"/>
              <w:rPr>
                <w:b/>
                <w:sz w:val="28"/>
                <w:szCs w:val="28"/>
                <w:lang w:val="ro-RO"/>
              </w:rPr>
            </w:pPr>
            <w:r w:rsidRPr="001F6853">
              <w:rPr>
                <w:sz w:val="28"/>
                <w:szCs w:val="28"/>
                <w:lang w:val="ro-RO"/>
              </w:rPr>
              <w:t xml:space="preserve">Instituția </w:t>
            </w:r>
            <w:proofErr w:type="spellStart"/>
            <w:r w:rsidRPr="001F6853">
              <w:rPr>
                <w:sz w:val="28"/>
                <w:szCs w:val="28"/>
                <w:lang w:val="ro-RO"/>
              </w:rPr>
              <w:t>Medico-Sanitară</w:t>
            </w:r>
            <w:proofErr w:type="spellEnd"/>
            <w:r w:rsidRPr="001F6853">
              <w:rPr>
                <w:sz w:val="28"/>
                <w:szCs w:val="28"/>
                <w:lang w:val="ro-RO"/>
              </w:rPr>
              <w:t xml:space="preserve"> Publică </w:t>
            </w:r>
            <w:r w:rsidRPr="001F6853">
              <w:rPr>
                <w:color w:val="000000"/>
                <w:sz w:val="28"/>
                <w:szCs w:val="28"/>
                <w:lang w:val="ro-RO" w:bidi="en-US"/>
              </w:rPr>
              <w:t>Spitalul Clinic Bălți</w:t>
            </w:r>
          </w:p>
        </w:tc>
      </w:tr>
      <w:tr w:rsidR="00784638" w:rsidRPr="001F6853" w:rsidTr="00784638">
        <w:tc>
          <w:tcPr>
            <w:tcW w:w="599" w:type="dxa"/>
          </w:tcPr>
          <w:p w:rsidR="00891571" w:rsidRPr="001F6853" w:rsidRDefault="00891571" w:rsidP="00021A58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2061" w:type="dxa"/>
          </w:tcPr>
          <w:p w:rsidR="00891571" w:rsidRPr="001F6853" w:rsidRDefault="00891571" w:rsidP="00891571">
            <w:pPr>
              <w:pStyle w:val="a3"/>
              <w:rPr>
                <w:b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</w:t>
            </w:r>
            <w:r w:rsidRPr="001F6853">
              <w:rPr>
                <w:sz w:val="28"/>
                <w:szCs w:val="28"/>
                <w:lang w:val="ro-RO"/>
              </w:rPr>
              <w:t>onstrucția de învățământ și educație, căminul nr. 3</w:t>
            </w:r>
          </w:p>
        </w:tc>
        <w:tc>
          <w:tcPr>
            <w:tcW w:w="1701" w:type="dxa"/>
          </w:tcPr>
          <w:p w:rsidR="00891571" w:rsidRPr="001F6853" w:rsidRDefault="00891571" w:rsidP="00891571">
            <w:pPr>
              <w:pStyle w:val="a3"/>
              <w:rPr>
                <w:b/>
                <w:sz w:val="28"/>
                <w:szCs w:val="28"/>
                <w:lang w:val="ro-RO"/>
              </w:rPr>
            </w:pPr>
            <w:r w:rsidRPr="001F6853">
              <w:rPr>
                <w:sz w:val="28"/>
                <w:szCs w:val="28"/>
                <w:lang w:val="ro-RO"/>
              </w:rPr>
              <w:t>mun. Bălți,</w:t>
            </w:r>
            <w:r w:rsidRPr="001F6853">
              <w:rPr>
                <w:color w:val="000000"/>
                <w:sz w:val="28"/>
                <w:szCs w:val="28"/>
                <w:lang w:val="ro-RO"/>
              </w:rPr>
              <w:t xml:space="preserve"> str. Decebal 123</w:t>
            </w:r>
          </w:p>
        </w:tc>
        <w:tc>
          <w:tcPr>
            <w:tcW w:w="1984" w:type="dxa"/>
          </w:tcPr>
          <w:p w:rsidR="00891571" w:rsidRPr="001F6853" w:rsidRDefault="00891571" w:rsidP="002E18D9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1F6853">
              <w:rPr>
                <w:sz w:val="28"/>
                <w:szCs w:val="28"/>
                <w:lang w:val="ro-RO"/>
              </w:rPr>
              <w:t>0300209508.0</w:t>
            </w:r>
            <w:r w:rsidRPr="001F6853">
              <w:rPr>
                <w:rStyle w:val="a4"/>
                <w:color w:val="005A95"/>
                <w:sz w:val="28"/>
                <w:szCs w:val="28"/>
                <w:u w:val="none"/>
                <w:lang w:val="ro-RO"/>
              </w:rPr>
              <w:t>2</w:t>
            </w:r>
          </w:p>
        </w:tc>
        <w:tc>
          <w:tcPr>
            <w:tcW w:w="1134" w:type="dxa"/>
          </w:tcPr>
          <w:p w:rsidR="00891571" w:rsidRPr="001F6853" w:rsidRDefault="00891571" w:rsidP="002E18D9">
            <w:pPr>
              <w:pStyle w:val="a3"/>
              <w:jc w:val="center"/>
              <w:rPr>
                <w:b/>
                <w:sz w:val="28"/>
                <w:szCs w:val="28"/>
                <w:lang w:val="ro-RO"/>
              </w:rPr>
            </w:pPr>
            <w:r w:rsidRPr="001F6853">
              <w:rPr>
                <w:sz w:val="28"/>
                <w:szCs w:val="28"/>
                <w:lang w:val="ro-RO"/>
              </w:rPr>
              <w:t>570,0/5</w:t>
            </w:r>
          </w:p>
        </w:tc>
        <w:tc>
          <w:tcPr>
            <w:tcW w:w="2199" w:type="dxa"/>
          </w:tcPr>
          <w:p w:rsidR="00891571" w:rsidRPr="001F6853" w:rsidRDefault="00891571" w:rsidP="00784638">
            <w:pPr>
              <w:pStyle w:val="a3"/>
              <w:rPr>
                <w:b/>
                <w:sz w:val="28"/>
                <w:szCs w:val="28"/>
                <w:lang w:val="ro-RO"/>
              </w:rPr>
            </w:pPr>
            <w:r w:rsidRPr="001F6853">
              <w:rPr>
                <w:color w:val="000000"/>
                <w:sz w:val="28"/>
                <w:szCs w:val="28"/>
                <w:lang w:val="ro-RO" w:bidi="en-US"/>
              </w:rPr>
              <w:t>Colegiul de Medicină Bălți</w:t>
            </w:r>
          </w:p>
        </w:tc>
      </w:tr>
    </w:tbl>
    <w:p w:rsidR="00884A6A" w:rsidRDefault="00884A6A" w:rsidP="00441C3C">
      <w:pPr>
        <w:pStyle w:val="a3"/>
        <w:spacing w:after="120"/>
        <w:ind w:firstLine="720"/>
        <w:jc w:val="both"/>
        <w:rPr>
          <w:sz w:val="28"/>
          <w:szCs w:val="28"/>
          <w:lang w:val="ro-RO"/>
        </w:rPr>
      </w:pPr>
    </w:p>
    <w:p w:rsidR="00884A6A" w:rsidRDefault="00884A6A" w:rsidP="00441C3C">
      <w:pPr>
        <w:pStyle w:val="a3"/>
        <w:spacing w:after="120"/>
        <w:ind w:firstLine="720"/>
        <w:jc w:val="both"/>
        <w:rPr>
          <w:sz w:val="28"/>
          <w:szCs w:val="28"/>
          <w:lang w:val="ro-RO"/>
        </w:rPr>
      </w:pPr>
    </w:p>
    <w:p w:rsidR="00884A6A" w:rsidRDefault="00884A6A" w:rsidP="00441C3C">
      <w:pPr>
        <w:pStyle w:val="a3"/>
        <w:spacing w:after="120"/>
        <w:ind w:firstLine="720"/>
        <w:jc w:val="both"/>
        <w:rPr>
          <w:sz w:val="28"/>
          <w:szCs w:val="28"/>
          <w:lang w:val="ro-RO"/>
        </w:rPr>
      </w:pPr>
    </w:p>
    <w:p w:rsidR="00884A6A" w:rsidRDefault="00884A6A" w:rsidP="00441C3C">
      <w:pPr>
        <w:pStyle w:val="a3"/>
        <w:spacing w:after="120"/>
        <w:ind w:firstLine="720"/>
        <w:jc w:val="both"/>
        <w:rPr>
          <w:sz w:val="28"/>
          <w:szCs w:val="28"/>
          <w:lang w:val="ro-RO"/>
        </w:rPr>
      </w:pPr>
    </w:p>
    <w:p w:rsidR="00884A6A" w:rsidRPr="001F6853" w:rsidRDefault="00884A6A" w:rsidP="00441C3C">
      <w:pPr>
        <w:pStyle w:val="a3"/>
        <w:spacing w:after="120"/>
        <w:ind w:firstLine="720"/>
        <w:jc w:val="both"/>
        <w:rPr>
          <w:sz w:val="28"/>
          <w:szCs w:val="28"/>
          <w:lang w:val="ro-RO"/>
        </w:rPr>
      </w:pPr>
    </w:p>
    <w:sectPr w:rsidR="00884A6A" w:rsidRPr="001F6853" w:rsidSect="00891571">
      <w:pgSz w:w="12240" w:h="15840"/>
      <w:pgMar w:top="1134" w:right="964" w:bottom="113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1FC1"/>
    <w:multiLevelType w:val="hybridMultilevel"/>
    <w:tmpl w:val="91A01FC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90DE3"/>
    <w:multiLevelType w:val="hybridMultilevel"/>
    <w:tmpl w:val="3E48A4FE"/>
    <w:lvl w:ilvl="0" w:tplc="32EAC26A">
      <w:start w:val="1"/>
      <w:numFmt w:val="decimal"/>
      <w:lvlText w:val="%1."/>
      <w:lvlJc w:val="left"/>
      <w:pPr>
        <w:ind w:left="1467" w:hanging="90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88E6436"/>
    <w:multiLevelType w:val="hybridMultilevel"/>
    <w:tmpl w:val="69FA3634"/>
    <w:lvl w:ilvl="0" w:tplc="9F6CA196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B2389B"/>
    <w:multiLevelType w:val="hybridMultilevel"/>
    <w:tmpl w:val="4F70F930"/>
    <w:lvl w:ilvl="0" w:tplc="CA00E02A">
      <w:start w:val="1"/>
      <w:numFmt w:val="decimal"/>
      <w:lvlText w:val="%1)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02319C4"/>
    <w:multiLevelType w:val="hybridMultilevel"/>
    <w:tmpl w:val="DEA89830"/>
    <w:lvl w:ilvl="0" w:tplc="70D89ED6">
      <w:start w:val="1"/>
      <w:numFmt w:val="decimal"/>
      <w:lvlText w:val="%1."/>
      <w:lvlJc w:val="left"/>
      <w:pPr>
        <w:ind w:left="1452" w:hanging="885"/>
      </w:pPr>
      <w:rPr>
        <w:rFonts w:eastAsia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6FE5204"/>
    <w:multiLevelType w:val="hybridMultilevel"/>
    <w:tmpl w:val="59907486"/>
    <w:lvl w:ilvl="0" w:tplc="32EAC2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517FD"/>
    <w:multiLevelType w:val="hybridMultilevel"/>
    <w:tmpl w:val="6290CB58"/>
    <w:lvl w:ilvl="0" w:tplc="9D4AB878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7CCE"/>
    <w:rsid w:val="000174DC"/>
    <w:rsid w:val="00021A58"/>
    <w:rsid w:val="00051D2F"/>
    <w:rsid w:val="000731F5"/>
    <w:rsid w:val="000A28C8"/>
    <w:rsid w:val="000A3A75"/>
    <w:rsid w:val="000B7F2B"/>
    <w:rsid w:val="000E618B"/>
    <w:rsid w:val="001A1B8B"/>
    <w:rsid w:val="001D3DAC"/>
    <w:rsid w:val="001F45DB"/>
    <w:rsid w:val="001F66F9"/>
    <w:rsid w:val="001F6853"/>
    <w:rsid w:val="00203C64"/>
    <w:rsid w:val="0020538D"/>
    <w:rsid w:val="00267CA5"/>
    <w:rsid w:val="002925D1"/>
    <w:rsid w:val="002D5009"/>
    <w:rsid w:val="002E4B55"/>
    <w:rsid w:val="00317395"/>
    <w:rsid w:val="003176D3"/>
    <w:rsid w:val="00340746"/>
    <w:rsid w:val="003A7840"/>
    <w:rsid w:val="003B2E42"/>
    <w:rsid w:val="003B40BF"/>
    <w:rsid w:val="003C604D"/>
    <w:rsid w:val="003D2369"/>
    <w:rsid w:val="0042162A"/>
    <w:rsid w:val="00441C3C"/>
    <w:rsid w:val="00442D6E"/>
    <w:rsid w:val="00444AAF"/>
    <w:rsid w:val="004510E3"/>
    <w:rsid w:val="0053737B"/>
    <w:rsid w:val="005964F5"/>
    <w:rsid w:val="005B0658"/>
    <w:rsid w:val="005C35A7"/>
    <w:rsid w:val="005F6D87"/>
    <w:rsid w:val="005F7A59"/>
    <w:rsid w:val="0062208B"/>
    <w:rsid w:val="006516D6"/>
    <w:rsid w:val="006B16E8"/>
    <w:rsid w:val="0074212A"/>
    <w:rsid w:val="00784638"/>
    <w:rsid w:val="008002B7"/>
    <w:rsid w:val="00826624"/>
    <w:rsid w:val="00827E32"/>
    <w:rsid w:val="00856746"/>
    <w:rsid w:val="00872AAF"/>
    <w:rsid w:val="00884A6A"/>
    <w:rsid w:val="00891571"/>
    <w:rsid w:val="00896FCB"/>
    <w:rsid w:val="008C0912"/>
    <w:rsid w:val="008F38F0"/>
    <w:rsid w:val="009202F0"/>
    <w:rsid w:val="00960B1F"/>
    <w:rsid w:val="009A0EDA"/>
    <w:rsid w:val="009A291D"/>
    <w:rsid w:val="009B0982"/>
    <w:rsid w:val="009E054C"/>
    <w:rsid w:val="00A23513"/>
    <w:rsid w:val="00A538A3"/>
    <w:rsid w:val="00A55867"/>
    <w:rsid w:val="00A618C4"/>
    <w:rsid w:val="00B40AF9"/>
    <w:rsid w:val="00B703DE"/>
    <w:rsid w:val="00B728E4"/>
    <w:rsid w:val="00BA0DB5"/>
    <w:rsid w:val="00BB28DD"/>
    <w:rsid w:val="00BF06E0"/>
    <w:rsid w:val="00BF70FD"/>
    <w:rsid w:val="00C24D32"/>
    <w:rsid w:val="00C40196"/>
    <w:rsid w:val="00C9638C"/>
    <w:rsid w:val="00D33548"/>
    <w:rsid w:val="00D346A9"/>
    <w:rsid w:val="00D87CCE"/>
    <w:rsid w:val="00E22290"/>
    <w:rsid w:val="00E85E3C"/>
    <w:rsid w:val="00EA19D2"/>
    <w:rsid w:val="00EC648A"/>
    <w:rsid w:val="00F81B9F"/>
    <w:rsid w:val="00FD37C9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CE"/>
    <w:rPr>
      <w:rFonts w:eastAsiaTheme="minorEastAsia"/>
      <w:lang w:eastAsia="ro-RO"/>
    </w:rPr>
  </w:style>
  <w:style w:type="paragraph" w:styleId="4">
    <w:name w:val="heading 4"/>
    <w:basedOn w:val="a"/>
    <w:next w:val="a"/>
    <w:link w:val="40"/>
    <w:uiPriority w:val="9"/>
    <w:unhideWhenUsed/>
    <w:qFormat/>
    <w:rsid w:val="000174DC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rsid w:val="00D87CC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B2E42"/>
    <w:pPr>
      <w:ind w:left="720"/>
      <w:contextualSpacing/>
    </w:pPr>
  </w:style>
  <w:style w:type="table" w:styleId="a6">
    <w:name w:val="Table Grid"/>
    <w:basedOn w:val="a1"/>
    <w:rsid w:val="009E0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174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0174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CE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rsid w:val="00D87CC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B2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6DA56-CB4A-49C3-A993-C95695BD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 Vladimir</dc:creator>
  <cp:lastModifiedBy>User</cp:lastModifiedBy>
  <cp:revision>11</cp:revision>
  <cp:lastPrinted>2021-01-12T12:06:00Z</cp:lastPrinted>
  <dcterms:created xsi:type="dcterms:W3CDTF">2022-06-09T06:44:00Z</dcterms:created>
  <dcterms:modified xsi:type="dcterms:W3CDTF">2022-06-16T08:32:00Z</dcterms:modified>
</cp:coreProperties>
</file>