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D9" w:rsidRDefault="00524FD9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008C" w:rsidRPr="0045008C" w:rsidRDefault="0045008C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24FD9" w:rsidRPr="00554784" w:rsidRDefault="00524FD9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Pr="0045008C">
        <w:rPr>
          <w:rFonts w:ascii="Times New Roman" w:hAnsi="Times New Roman"/>
          <w:b/>
          <w:sz w:val="28"/>
          <w:szCs w:val="28"/>
          <w:lang w:val="ro-RO"/>
        </w:rPr>
        <w:tab/>
      </w:r>
      <w:r w:rsidR="005E306D" w:rsidRPr="00554784">
        <w:rPr>
          <w:rFonts w:ascii="Times New Roman" w:hAnsi="Times New Roman"/>
          <w:b/>
          <w:sz w:val="28"/>
          <w:szCs w:val="28"/>
          <w:lang w:val="ro-RO"/>
        </w:rPr>
        <w:t>Consiliul</w:t>
      </w:r>
      <w:r w:rsidRPr="00554784">
        <w:rPr>
          <w:rFonts w:ascii="Times New Roman" w:hAnsi="Times New Roman"/>
          <w:b/>
          <w:sz w:val="28"/>
          <w:szCs w:val="28"/>
          <w:lang w:val="ro-RO"/>
        </w:rPr>
        <w:t xml:space="preserve"> municipal Chișinău</w:t>
      </w:r>
    </w:p>
    <w:p w:rsidR="0021449A" w:rsidRPr="0045008C" w:rsidRDefault="0021449A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1449A" w:rsidRPr="0045008C" w:rsidRDefault="0021449A" w:rsidP="001175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A594B" w:rsidRPr="00554784" w:rsidRDefault="005E306D" w:rsidP="00554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54784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73092D" w:rsidRPr="00554784" w:rsidRDefault="003B499A" w:rsidP="0055478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554784">
        <w:rPr>
          <w:rFonts w:ascii="Times New Roman" w:eastAsiaTheme="minorHAnsi" w:hAnsi="Times New Roman"/>
          <w:b/>
          <w:sz w:val="28"/>
          <w:szCs w:val="28"/>
          <w:lang w:val="ro-RO"/>
        </w:rPr>
        <w:t>la proiectul  deciziei Consiliului municipal Chișinău</w:t>
      </w:r>
    </w:p>
    <w:p w:rsidR="0073092D" w:rsidRPr="00554784" w:rsidRDefault="003B499A" w:rsidP="0055478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554784">
        <w:rPr>
          <w:rFonts w:ascii="Times New Roman" w:eastAsiaTheme="minorHAnsi" w:hAnsi="Times New Roman"/>
          <w:b/>
          <w:sz w:val="28"/>
          <w:szCs w:val="28"/>
          <w:lang w:val="ro-RO"/>
        </w:rPr>
        <w:t>,,</w:t>
      </w:r>
      <w:r w:rsidR="0073092D" w:rsidRPr="00554784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</w:t>
      </w:r>
      <w:r w:rsidR="0073092D" w:rsidRPr="00554784">
        <w:rPr>
          <w:rFonts w:ascii="Times New Roman" w:eastAsiaTheme="minorHAnsi" w:hAnsi="Times New Roman"/>
          <w:b/>
          <w:sz w:val="28"/>
          <w:szCs w:val="28"/>
          <w:lang w:val="ro-MO"/>
        </w:rPr>
        <w:t>Cu privire la aprobarea Programului municipal</w:t>
      </w:r>
    </w:p>
    <w:p w:rsidR="0073092D" w:rsidRPr="00554784" w:rsidRDefault="0073092D" w:rsidP="0055478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MO"/>
        </w:rPr>
      </w:pPr>
      <w:r w:rsidRPr="00554784">
        <w:rPr>
          <w:rFonts w:ascii="Times New Roman" w:eastAsiaTheme="minorHAnsi" w:hAnsi="Times New Roman"/>
          <w:b/>
          <w:sz w:val="28"/>
          <w:szCs w:val="28"/>
          <w:lang w:val="ro-MO"/>
        </w:rPr>
        <w:t xml:space="preserve">pilot </w:t>
      </w:r>
      <w:proofErr w:type="spellStart"/>
      <w:r w:rsidRPr="00554784">
        <w:rPr>
          <w:rFonts w:ascii="Times New Roman" w:eastAsiaTheme="minorHAnsi" w:hAnsi="Times New Roman"/>
          <w:b/>
          <w:sz w:val="28"/>
          <w:szCs w:val="28"/>
          <w:lang w:val="ro-MO"/>
        </w:rPr>
        <w:t>Startup</w:t>
      </w:r>
      <w:proofErr w:type="spellEnd"/>
      <w:r w:rsidRPr="00554784">
        <w:rPr>
          <w:rFonts w:ascii="Times New Roman" w:eastAsiaTheme="minorHAnsi" w:hAnsi="Times New Roman"/>
          <w:b/>
          <w:sz w:val="28"/>
          <w:szCs w:val="28"/>
          <w:lang w:val="ro-MO"/>
        </w:rPr>
        <w:t xml:space="preserve"> pentru tineri și </w:t>
      </w:r>
      <w:proofErr w:type="spellStart"/>
      <w:r w:rsidRPr="00554784">
        <w:rPr>
          <w:rFonts w:ascii="Times New Roman" w:eastAsiaTheme="minorHAnsi" w:hAnsi="Times New Roman"/>
          <w:b/>
          <w:sz w:val="28"/>
          <w:szCs w:val="28"/>
          <w:lang w:val="ro-MO"/>
        </w:rPr>
        <w:t>migranți</w:t>
      </w:r>
      <w:proofErr w:type="spellEnd"/>
      <w:r w:rsidRPr="00554784">
        <w:rPr>
          <w:rFonts w:ascii="Times New Roman" w:eastAsiaTheme="minorHAnsi" w:hAnsi="Times New Roman"/>
          <w:b/>
          <w:sz w:val="28"/>
          <w:szCs w:val="28"/>
          <w:lang w:val="ro-MO"/>
        </w:rPr>
        <w:t>”</w:t>
      </w:r>
    </w:p>
    <w:p w:rsidR="00DA594B" w:rsidRPr="0045008C" w:rsidRDefault="00DA594B" w:rsidP="00797D02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A2455" w:rsidRPr="0045008C" w:rsidRDefault="00DA594B" w:rsidP="00797D02">
      <w:pPr>
        <w:spacing w:after="0"/>
        <w:ind w:left="-284" w:firstLine="568"/>
        <w:jc w:val="both"/>
        <w:rPr>
          <w:rFonts w:ascii="Times New Roman" w:hAnsi="Times New Roman"/>
          <w:sz w:val="28"/>
          <w:szCs w:val="28"/>
          <w:lang w:val="ro-RO"/>
        </w:rPr>
      </w:pPr>
      <w:r w:rsidRPr="0045008C">
        <w:rPr>
          <w:rFonts w:ascii="Times New Roman" w:hAnsi="Times New Roman"/>
          <w:sz w:val="28"/>
          <w:szCs w:val="28"/>
          <w:lang w:val="ro-RO"/>
        </w:rPr>
        <w:t xml:space="preserve">Proiectul de decizie propus spre examinare a fost elaborat în conformitate cu prevederile </w:t>
      </w:r>
      <w:r w:rsidR="00C84494" w:rsidRPr="0045008C">
        <w:rPr>
          <w:rFonts w:ascii="Times New Roman" w:eastAsia="Times New Roman" w:hAnsi="Times New Roman"/>
          <w:sz w:val="28"/>
          <w:szCs w:val="28"/>
          <w:lang w:val="ro-MO" w:eastAsia="ru-RU"/>
        </w:rPr>
        <w:t>deciziei Consiliului municipal Chișinău nr. 14/1 din 21 decembrie 2021 ,,Cu privire la aprobarea bugetului municipal Chișinău pentru anul 2022 în lectura a doua”,</w:t>
      </w:r>
      <w:r w:rsidRPr="0045008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64B67" w:rsidRPr="0045008C">
        <w:rPr>
          <w:rFonts w:ascii="Times New Roman" w:hAnsi="Times New Roman"/>
          <w:sz w:val="28"/>
          <w:szCs w:val="28"/>
          <w:lang w:val="ro-RO"/>
        </w:rPr>
        <w:t xml:space="preserve">în care sunt prevăzute </w:t>
      </w:r>
      <w:r w:rsidR="00C84494" w:rsidRPr="0045008C">
        <w:rPr>
          <w:rFonts w:ascii="Times New Roman" w:hAnsi="Times New Roman"/>
          <w:sz w:val="28"/>
          <w:szCs w:val="28"/>
          <w:lang w:val="ro-RO"/>
        </w:rPr>
        <w:t xml:space="preserve">mijloace financiare în sumă de </w:t>
      </w:r>
      <w:r w:rsidR="00C84494" w:rsidRPr="0089495A">
        <w:rPr>
          <w:rFonts w:ascii="Times New Roman" w:hAnsi="Times New Roman"/>
          <w:sz w:val="28"/>
          <w:szCs w:val="28"/>
          <w:lang w:val="ro-RO"/>
        </w:rPr>
        <w:t>12</w:t>
      </w:r>
      <w:r w:rsidR="00E64B67" w:rsidRPr="008949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4494" w:rsidRPr="0089495A">
        <w:rPr>
          <w:rFonts w:ascii="Times New Roman" w:hAnsi="Times New Roman"/>
          <w:sz w:val="28"/>
          <w:szCs w:val="28"/>
          <w:lang w:val="ro-RO"/>
        </w:rPr>
        <w:t xml:space="preserve">mil </w:t>
      </w:r>
      <w:r w:rsidR="00E64B67" w:rsidRPr="0089495A">
        <w:rPr>
          <w:rFonts w:ascii="Times New Roman" w:hAnsi="Times New Roman"/>
          <w:sz w:val="28"/>
          <w:szCs w:val="28"/>
          <w:lang w:val="ro-RO"/>
        </w:rPr>
        <w:t xml:space="preserve">lei </w:t>
      </w:r>
      <w:r w:rsidR="00E64B67" w:rsidRPr="0045008C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C84494" w:rsidRPr="0045008C">
        <w:rPr>
          <w:rFonts w:ascii="Times New Roman" w:hAnsi="Times New Roman"/>
          <w:sz w:val="28"/>
          <w:szCs w:val="28"/>
          <w:lang w:val="ro-RO"/>
        </w:rPr>
        <w:t>lansarea unui P</w:t>
      </w:r>
      <w:r w:rsidR="00A569D6" w:rsidRPr="0045008C">
        <w:rPr>
          <w:rFonts w:ascii="Times New Roman" w:hAnsi="Times New Roman"/>
          <w:sz w:val="28"/>
          <w:szCs w:val="28"/>
          <w:lang w:val="ro-RO"/>
        </w:rPr>
        <w:t xml:space="preserve">rogram </w:t>
      </w:r>
      <w:r w:rsidR="00C84494" w:rsidRPr="0045008C">
        <w:rPr>
          <w:rFonts w:ascii="Times New Roman" w:hAnsi="Times New Roman"/>
          <w:sz w:val="28"/>
          <w:szCs w:val="28"/>
          <w:lang w:val="ro-RO"/>
        </w:rPr>
        <w:t xml:space="preserve">de susținere a businessului, inclusiv </w:t>
      </w:r>
      <w:r w:rsidR="00EA2455" w:rsidRPr="0045008C">
        <w:rPr>
          <w:rFonts w:ascii="Times New Roman" w:hAnsi="Times New Roman"/>
          <w:sz w:val="28"/>
          <w:szCs w:val="28"/>
          <w:lang w:val="ro-MO"/>
        </w:rPr>
        <w:t>Programului municipal pilot ,,</w:t>
      </w:r>
      <w:proofErr w:type="spellStart"/>
      <w:r w:rsidR="00EA2455" w:rsidRPr="0045008C">
        <w:rPr>
          <w:rFonts w:ascii="Times New Roman" w:hAnsi="Times New Roman"/>
          <w:sz w:val="28"/>
          <w:szCs w:val="28"/>
          <w:lang w:val="ro-MO"/>
        </w:rPr>
        <w:t>Startup</w:t>
      </w:r>
      <w:proofErr w:type="spellEnd"/>
      <w:r w:rsidR="00EA2455" w:rsidRPr="0045008C">
        <w:rPr>
          <w:rFonts w:ascii="Times New Roman" w:hAnsi="Times New Roman"/>
          <w:sz w:val="28"/>
          <w:szCs w:val="28"/>
          <w:lang w:val="ro-MO"/>
        </w:rPr>
        <w:t xml:space="preserve"> pentru tineri și </w:t>
      </w:r>
      <w:proofErr w:type="spellStart"/>
      <w:r w:rsidR="00EA2455" w:rsidRPr="0045008C">
        <w:rPr>
          <w:rFonts w:ascii="Times New Roman" w:hAnsi="Times New Roman"/>
          <w:sz w:val="28"/>
          <w:szCs w:val="28"/>
          <w:lang w:val="ro-MO"/>
        </w:rPr>
        <w:t>migranți</w:t>
      </w:r>
      <w:proofErr w:type="spellEnd"/>
      <w:r w:rsidR="00EA2455" w:rsidRPr="0045008C">
        <w:rPr>
          <w:rFonts w:ascii="Times New Roman" w:hAnsi="Times New Roman"/>
          <w:sz w:val="28"/>
          <w:szCs w:val="28"/>
          <w:lang w:val="ro-MO"/>
        </w:rPr>
        <w:t xml:space="preserve">” </w:t>
      </w:r>
    </w:p>
    <w:p w:rsidR="00C84494" w:rsidRPr="0045008C" w:rsidRDefault="00A73AFC" w:rsidP="00797D02">
      <w:pPr>
        <w:spacing w:after="0"/>
        <w:ind w:left="-284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>A</w:t>
      </w:r>
      <w:r w:rsidRPr="0045008C">
        <w:rPr>
          <w:rFonts w:ascii="Times New Roman" w:hAnsi="Times New Roman"/>
          <w:sz w:val="28"/>
          <w:szCs w:val="28"/>
          <w:lang w:val="ro-RO"/>
        </w:rPr>
        <w:t xml:space="preserve">cest Program </w:t>
      </w:r>
      <w:r w:rsidR="00A97EF4" w:rsidRPr="0045008C">
        <w:rPr>
          <w:rFonts w:ascii="Times New Roman" w:hAnsi="Times New Roman"/>
          <w:sz w:val="28"/>
          <w:szCs w:val="28"/>
          <w:lang w:val="ro-RO"/>
        </w:rPr>
        <w:t>a fost e</w:t>
      </w:r>
      <w:r w:rsidR="00E64B67" w:rsidRPr="0045008C">
        <w:rPr>
          <w:rFonts w:ascii="Times New Roman" w:hAnsi="Times New Roman"/>
          <w:sz w:val="28"/>
          <w:szCs w:val="28"/>
          <w:lang w:val="ro-RO"/>
        </w:rPr>
        <w:t>labora</w:t>
      </w:r>
      <w:r w:rsidR="00A97EF4" w:rsidRPr="0045008C">
        <w:rPr>
          <w:rFonts w:ascii="Times New Roman" w:hAnsi="Times New Roman"/>
          <w:sz w:val="28"/>
          <w:szCs w:val="28"/>
          <w:lang w:val="ro-RO"/>
        </w:rPr>
        <w:t>t având ca scop</w:t>
      </w:r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stimularea </w:t>
      </w:r>
      <w:proofErr w:type="spellStart"/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antreprenoriatului</w:t>
      </w:r>
      <w:proofErr w:type="spellEnd"/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în rândurile tinerilor și </w:t>
      </w:r>
      <w:proofErr w:type="spellStart"/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migranților</w:t>
      </w:r>
      <w:proofErr w:type="spellEnd"/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din municipiul Chișinău</w:t>
      </w:r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prin facilitarea lansării și dezvoltării afacerilor sustenabile</w:t>
      </w:r>
      <w:r w:rsidR="00C84494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C84494" w:rsidRPr="0045008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și susținerea creării locurilor de muncă.</w:t>
      </w:r>
    </w:p>
    <w:p w:rsidR="00674A2F" w:rsidRPr="0045008C" w:rsidRDefault="00674A2F" w:rsidP="00797D02">
      <w:pPr>
        <w:pStyle w:val="Listparagraf"/>
        <w:spacing w:after="0"/>
        <w:ind w:left="-284" w:firstLine="568"/>
        <w:jc w:val="both"/>
        <w:rPr>
          <w:rFonts w:ascii="Times New Roman" w:hAnsi="Times New Roman"/>
          <w:sz w:val="28"/>
          <w:szCs w:val="28"/>
          <w:lang w:val="ro-RO"/>
        </w:rPr>
      </w:pP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Tinerii și </w:t>
      </w:r>
      <w:proofErr w:type="spellStart"/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>migranții</w:t>
      </w:r>
      <w:proofErr w:type="spellEnd"/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reprezintă un segment important al </w:t>
      </w:r>
      <w:r w:rsidR="0089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populației </w:t>
      </w: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>municipiului Chișinău, care contribuie semnificativ la dezvoltarea socio-economică</w:t>
      </w:r>
      <w:r w:rsidR="001E6AD4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al orașului în întregime.</w:t>
      </w: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45008C">
        <w:rPr>
          <w:rFonts w:ascii="Times New Roman" w:hAnsi="Times New Roman"/>
          <w:sz w:val="28"/>
          <w:szCs w:val="28"/>
          <w:lang w:val="ro-RO"/>
        </w:rPr>
        <w:t xml:space="preserve">În ultimii ani numărul tinerilor aflați în mun. Chișinău s-a redus considerabil. </w:t>
      </w:r>
      <w:r w:rsidR="00C24732">
        <w:rPr>
          <w:rFonts w:ascii="Times New Roman" w:hAnsi="Times New Roman"/>
          <w:sz w:val="28"/>
          <w:szCs w:val="28"/>
          <w:lang w:val="ro-RO"/>
        </w:rPr>
        <w:t>S</w:t>
      </w:r>
      <w:r w:rsidR="00C24732" w:rsidRPr="0045008C">
        <w:rPr>
          <w:rFonts w:ascii="Times New Roman" w:hAnsi="Times New Roman"/>
          <w:sz w:val="28"/>
          <w:szCs w:val="28"/>
          <w:lang w:val="ro-RO"/>
        </w:rPr>
        <w:t xml:space="preserve">căderea numărului populației </w:t>
      </w:r>
      <w:r w:rsidRPr="0045008C">
        <w:rPr>
          <w:rFonts w:ascii="Times New Roman" w:hAnsi="Times New Roman"/>
          <w:sz w:val="28"/>
          <w:szCs w:val="28"/>
          <w:lang w:val="ro-RO"/>
        </w:rPr>
        <w:t xml:space="preserve">este determinată de </w:t>
      </w:r>
      <w:r w:rsidR="00C24732">
        <w:rPr>
          <w:rFonts w:ascii="Times New Roman" w:hAnsi="Times New Roman"/>
          <w:sz w:val="28"/>
          <w:szCs w:val="28"/>
          <w:lang w:val="ro-RO"/>
        </w:rPr>
        <w:t>natalitatea redusă și migrația</w:t>
      </w:r>
      <w:r w:rsidRPr="0045008C">
        <w:rPr>
          <w:rFonts w:ascii="Times New Roman" w:hAnsi="Times New Roman"/>
          <w:sz w:val="28"/>
          <w:szCs w:val="28"/>
          <w:lang w:val="ro-RO"/>
        </w:rPr>
        <w:t xml:space="preserve"> tineri</w:t>
      </w:r>
      <w:r w:rsidR="00C24732">
        <w:rPr>
          <w:rFonts w:ascii="Times New Roman" w:hAnsi="Times New Roman"/>
          <w:sz w:val="28"/>
          <w:szCs w:val="28"/>
          <w:lang w:val="ro-RO"/>
        </w:rPr>
        <w:t>lor</w:t>
      </w:r>
      <w:r w:rsidRPr="0045008C">
        <w:rPr>
          <w:rFonts w:ascii="Times New Roman" w:hAnsi="Times New Roman"/>
          <w:sz w:val="28"/>
          <w:szCs w:val="28"/>
          <w:lang w:val="ro-RO"/>
        </w:rPr>
        <w:t xml:space="preserve"> peste hotarele țării. </w:t>
      </w:r>
    </w:p>
    <w:p w:rsidR="001E6AD4" w:rsidRPr="0045008C" w:rsidRDefault="00674A2F" w:rsidP="00797D02">
      <w:pPr>
        <w:tabs>
          <w:tab w:val="left" w:pos="567"/>
        </w:tabs>
        <w:spacing w:after="0"/>
        <w:ind w:left="-284" w:firstLine="568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674A2F">
        <w:rPr>
          <w:rFonts w:ascii="Times New Roman" w:hAnsi="Times New Roman"/>
          <w:sz w:val="28"/>
          <w:szCs w:val="28"/>
          <w:lang w:val="ro-RO"/>
        </w:rPr>
        <w:t xml:space="preserve">Factorii ce generează migrația în rândurile tinerilor sunt în strânsă legătură cu identificarea oportunităților educaționale mai bune, locuri de muncă plătite care ar contribui la </w:t>
      </w:r>
      <w:r w:rsidR="00C24732">
        <w:rPr>
          <w:rFonts w:ascii="Times New Roman" w:hAnsi="Times New Roman"/>
          <w:sz w:val="28"/>
          <w:szCs w:val="28"/>
          <w:lang w:val="ro-RO"/>
        </w:rPr>
        <w:t>creșterea nivelului de trai</w:t>
      </w:r>
      <w:r w:rsidRPr="00674A2F">
        <w:rPr>
          <w:rFonts w:ascii="Times New Roman" w:hAnsi="Times New Roman"/>
          <w:sz w:val="28"/>
          <w:szCs w:val="28"/>
          <w:lang w:val="ro-RO"/>
        </w:rPr>
        <w:t>. Lipsa locurilor de muncă atractive tinerilor, veniturile joase și riscurile sporite de sărăcie sunt cauzate de oportunități economice limitate, care împiedică tinerii, în special grupurile vulnerabile, să-și atingă aspirațiile personale și profesionale.</w:t>
      </w:r>
    </w:p>
    <w:p w:rsidR="003A0319" w:rsidRDefault="003A0319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3A0319" w:rsidRDefault="003A0319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3A0319" w:rsidRDefault="003A0319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3A0319" w:rsidRDefault="003A0319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674A2F" w:rsidRPr="0045008C" w:rsidRDefault="00407973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>Astfel, p</w:t>
      </w:r>
      <w:r w:rsidR="00FC07A0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>revederile preze</w:t>
      </w:r>
      <w:r w:rsidR="00674A2F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>ntului Program se extind asupra</w:t>
      </w:r>
      <w:r w:rsidR="001E6AD4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: </w:t>
      </w:r>
    </w:p>
    <w:p w:rsidR="00302968" w:rsidRPr="00302968" w:rsidRDefault="00302968" w:rsidP="00302968">
      <w:pPr>
        <w:pStyle w:val="Listparagraf"/>
        <w:numPr>
          <w:ilvl w:val="2"/>
          <w:numId w:val="6"/>
        </w:numPr>
        <w:tabs>
          <w:tab w:val="left" w:pos="-284"/>
          <w:tab w:val="left" w:pos="284"/>
          <w:tab w:val="left" w:pos="426"/>
          <w:tab w:val="left" w:pos="567"/>
          <w:tab w:val="left" w:pos="851"/>
        </w:tabs>
        <w:spacing w:after="0"/>
        <w:ind w:left="-284" w:firstLine="568"/>
        <w:jc w:val="both"/>
        <w:rPr>
          <w:rFonts w:ascii="Times New Roman" w:eastAsia="Times New Roman" w:hAnsi="Times New Roman"/>
          <w:bCs/>
          <w:sz w:val="28"/>
          <w:szCs w:val="28"/>
          <w:lang w:val="ro-RO" w:eastAsia="ru-RU"/>
        </w:rPr>
      </w:pPr>
      <w:r w:rsidRPr="0030296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tinerilor viitori antreprenori, cu vârsta între 18-40 ani care are viza de reședință în Municipiul Chișinău și dorește să deschidă o afacere sau deține o întreprindere înregistrată în municipiul Chișinău de cel mult 12 luni;</w:t>
      </w:r>
    </w:p>
    <w:p w:rsidR="00302968" w:rsidRPr="00302968" w:rsidRDefault="00302968" w:rsidP="00302968">
      <w:pPr>
        <w:pStyle w:val="Listparagraf"/>
        <w:numPr>
          <w:ilvl w:val="2"/>
          <w:numId w:val="6"/>
        </w:numPr>
        <w:tabs>
          <w:tab w:val="left" w:pos="284"/>
          <w:tab w:val="left" w:pos="426"/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val="ro-RO" w:eastAsia="ru-RU"/>
        </w:rPr>
      </w:pPr>
      <w:r w:rsidRPr="0030296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lucrătorilor </w:t>
      </w:r>
      <w:proofErr w:type="spellStart"/>
      <w:r w:rsidRPr="0030296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migranți</w:t>
      </w:r>
      <w:proofErr w:type="spellEnd"/>
      <w:r w:rsidRPr="0030296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 care a fost sau este  plecat peste hotarele țării cu scopul desfășurării activității de muncă </w:t>
      </w:r>
      <w:r w:rsidRPr="001874AA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sau beneficiarii de remitențe</w:t>
      </w:r>
      <w:r w:rsidRPr="0030296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  (soț/soție sau rudă de gradul întâi) cu vârsta de până la 40 ani, având reședință permanentă în municipiul Chișinău și deține o întreprindere înregistrată în municipiul Chișinău;</w:t>
      </w:r>
    </w:p>
    <w:p w:rsidR="00302968" w:rsidRPr="00294DB1" w:rsidRDefault="00302968" w:rsidP="00302968">
      <w:pPr>
        <w:numPr>
          <w:ilvl w:val="2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eastAsia="Times New Roman" w:hAnsi="Times New Roman" w:cstheme="minorBidi"/>
          <w:bCs/>
          <w:sz w:val="28"/>
          <w:szCs w:val="28"/>
          <w:lang w:val="ro-RO" w:eastAsia="ru-RU"/>
        </w:rPr>
      </w:pPr>
      <w:r w:rsidRPr="00294DB1">
        <w:rPr>
          <w:rFonts w:ascii="Times New Roman" w:eastAsia="Times New Roman" w:hAnsi="Times New Roman" w:cstheme="minorBidi"/>
          <w:bCs/>
          <w:sz w:val="28"/>
          <w:szCs w:val="28"/>
          <w:lang w:val="ro-RO" w:eastAsia="ru-RU"/>
        </w:rPr>
        <w:t>tinerilor investitori, cu vârsta între 18-40 ani care are viza de reședință în Municipiul Chișinău, deține o afacere și a efectuat investiții din resurse creditare în ultimele 24 luni, va putea beneficia de compensarea plății dobânzilor achitate la creditele investiționale;</w:t>
      </w:r>
    </w:p>
    <w:p w:rsidR="00302968" w:rsidRPr="00294DB1" w:rsidRDefault="00302968" w:rsidP="00302968">
      <w:pPr>
        <w:numPr>
          <w:ilvl w:val="2"/>
          <w:numId w:val="6"/>
        </w:numPr>
        <w:tabs>
          <w:tab w:val="left" w:pos="0"/>
          <w:tab w:val="left" w:pos="284"/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theme="minorBidi"/>
          <w:b/>
          <w:bCs/>
          <w:sz w:val="28"/>
          <w:szCs w:val="28"/>
          <w:lang w:val="ro-RO" w:eastAsia="ru-RU"/>
        </w:rPr>
      </w:pPr>
      <w:r w:rsidRPr="00294DB1">
        <w:rPr>
          <w:rFonts w:ascii="Times New Roman" w:eastAsia="Times New Roman" w:hAnsi="Times New Roman" w:cstheme="minorBidi"/>
          <w:bCs/>
          <w:sz w:val="28"/>
          <w:szCs w:val="28"/>
          <w:lang w:val="ro-RO" w:eastAsia="ru-RU"/>
        </w:rPr>
        <w:t>tinerilor refugiați viitori antreprenori ce a creat un parteneriat cu un tânăr rezident care are viza de reședință în Municipiul Chișinău, ambii fiind cu vârsta între 18-40 ani și doresc să deschidă o afacere sau dețin o întreprindere înregistrată în municipiul Chișinău de cel mult 12 luni.</w:t>
      </w:r>
    </w:p>
    <w:p w:rsidR="0030297D" w:rsidRPr="003A0319" w:rsidRDefault="0030297D" w:rsidP="00797D02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D4BE0" w:rsidRDefault="00D31BB3" w:rsidP="00797D02">
      <w:pPr>
        <w:pStyle w:val="Listparagraf"/>
        <w:shd w:val="clear" w:color="auto" w:fill="FFFFFF"/>
        <w:ind w:left="-284" w:firstLine="568"/>
        <w:jc w:val="both"/>
        <w:rPr>
          <w:rFonts w:ascii="Times New Roman" w:eastAsia="Times New Roman" w:hAnsi="Times New Roman"/>
          <w:i/>
          <w:sz w:val="28"/>
          <w:szCs w:val="28"/>
          <w:lang w:val="ro-RO" w:eastAsia="ru-RU"/>
        </w:rPr>
      </w:pP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>Domeniile prioritare</w:t>
      </w:r>
      <w:r w:rsidR="0021449A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ale Programului </w:t>
      </w: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includ </w:t>
      </w:r>
      <w:r w:rsidR="0021449A" w:rsidRPr="0045008C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afacerile</w:t>
      </w:r>
      <w:r w:rsidR="00554784" w:rsidRPr="0055478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care</w:t>
      </w:r>
      <w:r w:rsidR="00BD4BE0" w:rsidRPr="0045008C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:</w:t>
      </w:r>
    </w:p>
    <w:p w:rsidR="007108EA" w:rsidRPr="007108EA" w:rsidRDefault="007108EA" w:rsidP="00060C4E">
      <w:pPr>
        <w:pStyle w:val="Listparagraf"/>
        <w:shd w:val="clear" w:color="auto" w:fill="FFFFFF"/>
        <w:tabs>
          <w:tab w:val="left" w:pos="284"/>
        </w:tabs>
        <w:ind w:left="-284" w:firstLine="56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45008C">
        <w:rPr>
          <w:rFonts w:ascii="Times New Roman" w:hAnsi="Times New Roman"/>
          <w:color w:val="000000"/>
          <w:sz w:val="28"/>
          <w:szCs w:val="28"/>
          <w:lang w:val="ro-RO"/>
        </w:rPr>
        <w:t xml:space="preserve">- </w:t>
      </w:r>
      <w:r w:rsidR="00554784">
        <w:rPr>
          <w:rFonts w:ascii="Times New Roman" w:hAnsi="Times New Roman"/>
          <w:color w:val="000000"/>
          <w:sz w:val="28"/>
          <w:szCs w:val="28"/>
          <w:lang w:val="ro-RO"/>
        </w:rPr>
        <w:t xml:space="preserve">vor </w:t>
      </w:r>
      <w:r w:rsidRPr="00BD33CA">
        <w:rPr>
          <w:rFonts w:ascii="Times New Roman" w:hAnsi="Times New Roman"/>
          <w:color w:val="000000"/>
          <w:sz w:val="28"/>
          <w:szCs w:val="28"/>
          <w:lang w:val="ro-RO"/>
        </w:rPr>
        <w:t>desfășura activități de producere sau prestări servicii</w:t>
      </w:r>
      <w:r w:rsidRPr="0045008C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7108EA" w:rsidRDefault="00BD4BE0" w:rsidP="00060C4E">
      <w:pPr>
        <w:pStyle w:val="Listparagraf"/>
        <w:shd w:val="clear" w:color="auto" w:fill="FFFFFF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45008C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-</w:t>
      </w: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21449A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>conțin activități inovatoare ori își propun să implementeze proiecte de transfer tehnologic și de know-how</w:t>
      </w:r>
      <w:r w:rsidR="00BD33CA"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; </w:t>
      </w:r>
    </w:p>
    <w:p w:rsidR="00BD4BE0" w:rsidRPr="007108EA" w:rsidRDefault="00BD4BE0" w:rsidP="00060C4E">
      <w:pPr>
        <w:pStyle w:val="Listparagraf"/>
        <w:shd w:val="clear" w:color="auto" w:fill="FFFFFF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7108E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- </w:t>
      </w:r>
      <w:r w:rsidR="00554784">
        <w:rPr>
          <w:rFonts w:ascii="Times New Roman" w:hAnsi="Times New Roman"/>
          <w:color w:val="000000"/>
          <w:sz w:val="28"/>
          <w:szCs w:val="28"/>
          <w:lang w:val="ro-RO"/>
        </w:rPr>
        <w:t xml:space="preserve">sunt </w:t>
      </w:r>
      <w:r w:rsidR="007108EA" w:rsidRPr="007108EA">
        <w:rPr>
          <w:rFonts w:ascii="Times New Roman" w:hAnsi="Times New Roman"/>
          <w:color w:val="000000"/>
          <w:sz w:val="28"/>
          <w:szCs w:val="28"/>
          <w:lang w:val="ro-RO"/>
        </w:rPr>
        <w:t xml:space="preserve">axate pe dezvoltarea următoarelor domenii și nu numai: industria tehnologiei informației și comunicațiilor; electromecanică; industria agroalimentară și </w:t>
      </w:r>
      <w:proofErr w:type="spellStart"/>
      <w:r w:rsidR="007108EA" w:rsidRPr="007108EA">
        <w:rPr>
          <w:rFonts w:ascii="Times New Roman" w:hAnsi="Times New Roman"/>
          <w:color w:val="000000"/>
          <w:sz w:val="28"/>
          <w:szCs w:val="28"/>
          <w:lang w:val="ro-RO"/>
        </w:rPr>
        <w:t>horeca</w:t>
      </w:r>
      <w:proofErr w:type="spellEnd"/>
      <w:r w:rsidR="007108EA" w:rsidRPr="007108EA">
        <w:rPr>
          <w:rFonts w:ascii="Times New Roman" w:hAnsi="Times New Roman"/>
          <w:color w:val="000000"/>
          <w:sz w:val="28"/>
          <w:szCs w:val="28"/>
          <w:lang w:val="ro-RO"/>
        </w:rPr>
        <w:t>; industria ușoară; industria creativă; turism; sănătate și frumusețe; activități profesionale, științifice sau tehnice; producerea energiei regenerabile, etc.</w:t>
      </w:r>
    </w:p>
    <w:p w:rsidR="00BD4BE0" w:rsidRPr="0045008C" w:rsidRDefault="00554784" w:rsidP="00060C4E">
      <w:pPr>
        <w:pStyle w:val="Listparagraf"/>
        <w:shd w:val="clear" w:color="auto" w:fill="FFFFFF"/>
        <w:ind w:left="-284" w:firstLine="56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- </w:t>
      </w:r>
      <w:r w:rsidR="00BD4BE0" w:rsidRPr="00BD33CA">
        <w:rPr>
          <w:rFonts w:ascii="Times New Roman" w:hAnsi="Times New Roman"/>
          <w:sz w:val="28"/>
          <w:szCs w:val="28"/>
          <w:lang w:val="ro-RO"/>
        </w:rPr>
        <w:t>oferă ser</w:t>
      </w:r>
      <w:r w:rsidR="00BD4BE0" w:rsidRPr="0045008C">
        <w:rPr>
          <w:rFonts w:ascii="Times New Roman" w:hAnsi="Times New Roman"/>
          <w:sz w:val="28"/>
          <w:szCs w:val="28"/>
          <w:lang w:val="ro-RO"/>
        </w:rPr>
        <w:t xml:space="preserve">vicii/produse companiilor </w:t>
      </w:r>
      <w:r>
        <w:rPr>
          <w:rFonts w:ascii="Times New Roman" w:hAnsi="Times New Roman"/>
          <w:sz w:val="28"/>
          <w:szCs w:val="28"/>
          <w:lang w:val="ro-RO"/>
        </w:rPr>
        <w:t>terțe</w:t>
      </w:r>
      <w:r w:rsidR="00BD4BE0" w:rsidRPr="0045008C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D339B4" w:rsidRPr="0045008C" w:rsidRDefault="000956A0" w:rsidP="00797D02">
      <w:pPr>
        <w:pStyle w:val="NormalWeb"/>
        <w:shd w:val="clear" w:color="auto" w:fill="FFFFFF"/>
        <w:spacing w:before="0" w:beforeAutospacing="0" w:after="0" w:afterAutospacing="0" w:line="276" w:lineRule="auto"/>
        <w:ind w:left="-284" w:firstLine="568"/>
        <w:jc w:val="both"/>
        <w:rPr>
          <w:color w:val="000000"/>
          <w:sz w:val="28"/>
          <w:szCs w:val="28"/>
          <w:lang w:val="ro-RO"/>
        </w:rPr>
      </w:pPr>
      <w:r w:rsidRPr="0045008C">
        <w:rPr>
          <w:sz w:val="28"/>
          <w:szCs w:val="28"/>
          <w:lang w:val="ro-RO" w:eastAsia="ru-RU"/>
        </w:rPr>
        <w:t>Program</w:t>
      </w:r>
      <w:r w:rsidR="00F73091" w:rsidRPr="0045008C">
        <w:rPr>
          <w:sz w:val="28"/>
          <w:szCs w:val="28"/>
          <w:lang w:val="ro-RO" w:eastAsia="ru-RU"/>
        </w:rPr>
        <w:t>ul</w:t>
      </w:r>
      <w:r w:rsidRPr="0045008C">
        <w:rPr>
          <w:sz w:val="28"/>
          <w:szCs w:val="28"/>
          <w:lang w:val="ro-RO" w:eastAsia="ru-RU"/>
        </w:rPr>
        <w:t xml:space="preserve"> va oferi</w:t>
      </w:r>
      <w:r w:rsidR="00495796" w:rsidRPr="0045008C">
        <w:rPr>
          <w:sz w:val="28"/>
          <w:szCs w:val="28"/>
          <w:lang w:val="ro-RO" w:eastAsia="ru-RU"/>
        </w:rPr>
        <w:t xml:space="preserve"> </w:t>
      </w:r>
      <w:r w:rsidR="00D339B4" w:rsidRPr="0045008C">
        <w:rPr>
          <w:sz w:val="28"/>
          <w:szCs w:val="28"/>
          <w:lang w:val="ro-RO" w:eastAsia="ru-RU"/>
        </w:rPr>
        <w:t>tinerilor</w:t>
      </w:r>
      <w:r w:rsidR="00554784">
        <w:rPr>
          <w:sz w:val="28"/>
          <w:szCs w:val="28"/>
          <w:lang w:val="ro-RO" w:eastAsia="ru-RU"/>
        </w:rPr>
        <w:t>,</w:t>
      </w:r>
      <w:r w:rsidR="00D339B4" w:rsidRPr="0045008C">
        <w:rPr>
          <w:sz w:val="28"/>
          <w:szCs w:val="28"/>
          <w:lang w:val="ro-RO" w:eastAsia="ru-RU"/>
        </w:rPr>
        <w:t xml:space="preserve"> </w:t>
      </w:r>
      <w:proofErr w:type="spellStart"/>
      <w:r w:rsidR="00D339B4" w:rsidRPr="0045008C">
        <w:rPr>
          <w:sz w:val="28"/>
          <w:szCs w:val="28"/>
          <w:lang w:val="ro-RO" w:eastAsia="ru-RU"/>
        </w:rPr>
        <w:t>migranților</w:t>
      </w:r>
      <w:proofErr w:type="spellEnd"/>
      <w:r w:rsidR="00554784">
        <w:rPr>
          <w:sz w:val="28"/>
          <w:szCs w:val="28"/>
          <w:lang w:val="ro-RO" w:eastAsia="ru-RU"/>
        </w:rPr>
        <w:t>, și tinerilor refugiați din Ucraina, care vor dori să creeze afaceri mixte pe teritoriul municipiului Chișinău</w:t>
      </w:r>
      <w:r w:rsidR="00925401">
        <w:rPr>
          <w:sz w:val="28"/>
          <w:szCs w:val="28"/>
          <w:lang w:val="ro-RO" w:eastAsia="ru-RU"/>
        </w:rPr>
        <w:t>,</w:t>
      </w:r>
      <w:r w:rsidRPr="0045008C">
        <w:rPr>
          <w:sz w:val="28"/>
          <w:szCs w:val="28"/>
          <w:lang w:val="ro-RO" w:eastAsia="ru-RU"/>
        </w:rPr>
        <w:t xml:space="preserve"> suport </w:t>
      </w:r>
      <w:r w:rsidR="00D339B4" w:rsidRPr="0045008C">
        <w:rPr>
          <w:color w:val="000000"/>
          <w:sz w:val="28"/>
          <w:szCs w:val="28"/>
          <w:lang w:val="ro-RO"/>
        </w:rPr>
        <w:t>financiar sub formă de f</w:t>
      </w:r>
      <w:r w:rsidR="00407973">
        <w:rPr>
          <w:color w:val="000000"/>
          <w:sz w:val="28"/>
          <w:szCs w:val="28"/>
          <w:lang w:val="ro-RO"/>
        </w:rPr>
        <w:t>inanțare nerambursabilă (grant)</w:t>
      </w:r>
      <w:r w:rsidR="00D339B4" w:rsidRPr="0045008C">
        <w:rPr>
          <w:color w:val="000000"/>
          <w:sz w:val="28"/>
          <w:szCs w:val="28"/>
          <w:lang w:val="ro-RO"/>
        </w:rPr>
        <w:t xml:space="preserve"> în </w:t>
      </w:r>
      <w:r w:rsidR="00925401">
        <w:rPr>
          <w:color w:val="000000"/>
          <w:sz w:val="28"/>
          <w:szCs w:val="28"/>
          <w:lang w:val="ro-RO"/>
        </w:rPr>
        <w:t>următoarele</w:t>
      </w:r>
      <w:r w:rsidR="00D339B4" w:rsidRPr="0045008C">
        <w:rPr>
          <w:color w:val="000000"/>
          <w:sz w:val="28"/>
          <w:szCs w:val="28"/>
          <w:lang w:val="ro-RO"/>
        </w:rPr>
        <w:t xml:space="preserve"> modalități:</w:t>
      </w:r>
    </w:p>
    <w:p w:rsidR="00D339B4" w:rsidRPr="0045008C" w:rsidRDefault="008726D0" w:rsidP="008851D1">
      <w:pPr>
        <w:numPr>
          <w:ilvl w:val="0"/>
          <w:numId w:val="5"/>
        </w:numPr>
        <w:shd w:val="clear" w:color="auto" w:fill="FFFFFF"/>
        <w:tabs>
          <w:tab w:val="left" w:pos="426"/>
          <w:tab w:val="left" w:pos="567"/>
          <w:tab w:val="left" w:pos="851"/>
        </w:tabs>
        <w:spacing w:after="0"/>
        <w:ind w:left="-284" w:firstLine="5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8851D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S</w:t>
      </w:r>
      <w:r w:rsidR="00D339B4" w:rsidRPr="00D339B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 xml:space="preserve">uport financiar la lansarea afacerii  </w:t>
      </w:r>
    </w:p>
    <w:p w:rsidR="00D339B4" w:rsidRPr="0045008C" w:rsidRDefault="00D339B4" w:rsidP="00797D02">
      <w:pPr>
        <w:shd w:val="clear" w:color="auto" w:fill="FFFFFF"/>
        <w:spacing w:after="0"/>
        <w:ind w:left="-284" w:firstLine="56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/>
        </w:rPr>
      </w:pPr>
      <w:r w:rsidRPr="0045008C">
        <w:rPr>
          <w:rFonts w:ascii="Times New Roman" w:eastAsia="Times New Roman" w:hAnsi="Times New Roman"/>
          <w:bCs/>
          <w:color w:val="000000"/>
          <w:sz w:val="28"/>
          <w:szCs w:val="28"/>
          <w:lang w:val="ro-RO"/>
        </w:rPr>
        <w:t xml:space="preserve">1) suma grantului este de cel mult </w:t>
      </w:r>
      <w:r w:rsidR="00FC0F29" w:rsidRPr="00FC0F29">
        <w:rPr>
          <w:rFonts w:ascii="Times New Roman" w:hAnsi="Times New Roman"/>
          <w:color w:val="333333"/>
          <w:sz w:val="28"/>
          <w:szCs w:val="28"/>
          <w:lang w:val="ro-RO"/>
        </w:rPr>
        <w:t>7</w:t>
      </w:r>
      <w:r w:rsidRPr="00FC0F29">
        <w:rPr>
          <w:rFonts w:ascii="Times New Roman" w:hAnsi="Times New Roman"/>
          <w:color w:val="333333"/>
          <w:sz w:val="28"/>
          <w:szCs w:val="28"/>
          <w:lang w:val="ro-RO"/>
        </w:rPr>
        <w:t>0%</w:t>
      </w:r>
      <w:r w:rsidRPr="0045008C">
        <w:rPr>
          <w:rFonts w:ascii="Times New Roman" w:hAnsi="Times New Roman"/>
          <w:color w:val="333333"/>
          <w:sz w:val="28"/>
          <w:szCs w:val="28"/>
          <w:lang w:val="ro-RO"/>
        </w:rPr>
        <w:t xml:space="preserve"> din valoarea proiectului investițional și nu va depăși </w:t>
      </w:r>
      <w:r w:rsidRPr="00FC0F29">
        <w:rPr>
          <w:rFonts w:ascii="Times New Roman" w:hAnsi="Times New Roman"/>
          <w:color w:val="333333"/>
          <w:sz w:val="28"/>
          <w:szCs w:val="28"/>
          <w:lang w:val="ro-RO"/>
        </w:rPr>
        <w:t>200 000 de lei</w:t>
      </w:r>
      <w:r w:rsidRPr="0045008C">
        <w:rPr>
          <w:rFonts w:ascii="Times New Roman" w:hAnsi="Times New Roman"/>
          <w:color w:val="333333"/>
          <w:sz w:val="28"/>
          <w:szCs w:val="28"/>
          <w:lang w:val="ro-RO"/>
        </w:rPr>
        <w:t xml:space="preserve">  pentru finanțarea proiectului investițional;</w:t>
      </w:r>
    </w:p>
    <w:p w:rsidR="00D31BB3" w:rsidRPr="0045008C" w:rsidRDefault="00D339B4" w:rsidP="00797D0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284" w:firstLine="568"/>
        <w:jc w:val="both"/>
        <w:rPr>
          <w:color w:val="333333"/>
          <w:sz w:val="28"/>
          <w:szCs w:val="28"/>
          <w:lang w:val="ro-RO"/>
        </w:rPr>
      </w:pPr>
      <w:r w:rsidRPr="0045008C">
        <w:rPr>
          <w:color w:val="333333"/>
          <w:sz w:val="28"/>
          <w:szCs w:val="28"/>
          <w:lang w:val="ro-RO"/>
        </w:rPr>
        <w:t>2)</w:t>
      </w:r>
      <w:r w:rsidRPr="0045008C">
        <w:rPr>
          <w:color w:val="333333"/>
          <w:sz w:val="28"/>
          <w:szCs w:val="28"/>
          <w:lang w:val="ro-RO"/>
        </w:rPr>
        <w:tab/>
        <w:t>contribu</w:t>
      </w:r>
      <w:r w:rsidR="00862CC9">
        <w:rPr>
          <w:color w:val="333333"/>
          <w:sz w:val="28"/>
          <w:szCs w:val="28"/>
          <w:lang w:val="ro-RO"/>
        </w:rPr>
        <w:t xml:space="preserve">ția beneficiarului va constitui </w:t>
      </w:r>
      <w:r w:rsidR="0030297D" w:rsidRPr="00567E6E">
        <w:rPr>
          <w:color w:val="333333"/>
          <w:sz w:val="28"/>
          <w:szCs w:val="28"/>
          <w:lang w:val="ro-RO"/>
        </w:rPr>
        <w:t>3</w:t>
      </w:r>
      <w:r w:rsidRPr="00567E6E">
        <w:rPr>
          <w:color w:val="333333"/>
          <w:sz w:val="28"/>
          <w:szCs w:val="28"/>
          <w:lang w:val="ro-RO"/>
        </w:rPr>
        <w:t>0%</w:t>
      </w:r>
      <w:r w:rsidRPr="0045008C">
        <w:rPr>
          <w:color w:val="333333"/>
          <w:sz w:val="28"/>
          <w:szCs w:val="28"/>
          <w:lang w:val="ro-RO"/>
        </w:rPr>
        <w:t xml:space="preserve"> din valo</w:t>
      </w:r>
      <w:r w:rsidR="00D31BB3" w:rsidRPr="0045008C">
        <w:rPr>
          <w:color w:val="333333"/>
          <w:sz w:val="28"/>
          <w:szCs w:val="28"/>
          <w:lang w:val="ro-RO"/>
        </w:rPr>
        <w:t>area proiectului investițional;</w:t>
      </w:r>
    </w:p>
    <w:p w:rsidR="00D31BB3" w:rsidRPr="0045008C" w:rsidRDefault="008851D1" w:rsidP="00797D0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-284" w:firstLine="568"/>
        <w:jc w:val="both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B. S</w:t>
      </w:r>
      <w:r w:rsidR="00D31BB3" w:rsidRPr="0045008C">
        <w:rPr>
          <w:b/>
          <w:color w:val="333333"/>
          <w:sz w:val="28"/>
          <w:szCs w:val="28"/>
          <w:lang w:val="ro-RO"/>
        </w:rPr>
        <w:t>uport financiar pentru acoperirea dobânzii la credite investiționale</w:t>
      </w:r>
    </w:p>
    <w:p w:rsidR="00D339B4" w:rsidRPr="0045008C" w:rsidRDefault="00D31BB3" w:rsidP="00797D0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284" w:firstLine="568"/>
        <w:jc w:val="both"/>
        <w:rPr>
          <w:color w:val="333333"/>
          <w:sz w:val="28"/>
          <w:szCs w:val="28"/>
          <w:lang w:val="ro-RO"/>
        </w:rPr>
      </w:pPr>
      <w:r w:rsidRPr="0045008C">
        <w:rPr>
          <w:color w:val="333333"/>
          <w:sz w:val="28"/>
          <w:szCs w:val="28"/>
          <w:lang w:val="ro-RO"/>
        </w:rPr>
        <w:t>1)</w:t>
      </w:r>
      <w:r w:rsidR="00D339B4" w:rsidRPr="0045008C">
        <w:rPr>
          <w:color w:val="333333"/>
          <w:sz w:val="28"/>
          <w:szCs w:val="28"/>
          <w:lang w:val="ro-RO"/>
        </w:rPr>
        <w:tab/>
        <w:t xml:space="preserve">sprijinul este acordat IMM-lor unde fondator și administrator sunt beneficiari </w:t>
      </w:r>
      <w:r w:rsidRPr="0045008C">
        <w:rPr>
          <w:color w:val="333333"/>
          <w:sz w:val="28"/>
          <w:szCs w:val="28"/>
          <w:lang w:val="ro-RO"/>
        </w:rPr>
        <w:t xml:space="preserve"> </w:t>
      </w:r>
      <w:r w:rsidR="00D339B4" w:rsidRPr="0045008C">
        <w:rPr>
          <w:color w:val="333333"/>
          <w:sz w:val="28"/>
          <w:szCs w:val="28"/>
          <w:lang w:val="ro-RO"/>
        </w:rPr>
        <w:t xml:space="preserve">eligibili ai Programului (tineri sau </w:t>
      </w:r>
      <w:proofErr w:type="spellStart"/>
      <w:r w:rsidR="00D339B4" w:rsidRPr="0045008C">
        <w:rPr>
          <w:color w:val="333333"/>
          <w:sz w:val="28"/>
          <w:szCs w:val="28"/>
          <w:lang w:val="ro-RO"/>
        </w:rPr>
        <w:t>migranți</w:t>
      </w:r>
      <w:proofErr w:type="spellEnd"/>
      <w:r w:rsidR="00D339B4" w:rsidRPr="0045008C">
        <w:rPr>
          <w:color w:val="333333"/>
          <w:sz w:val="28"/>
          <w:szCs w:val="28"/>
          <w:lang w:val="ro-RO"/>
        </w:rPr>
        <w:t xml:space="preserve">),  care au obținut credite investiționale în anul precedent   depunerii cererii şi în anul curent de la băncile </w:t>
      </w:r>
      <w:r w:rsidR="00D339B4" w:rsidRPr="0045008C">
        <w:rPr>
          <w:color w:val="333333"/>
          <w:sz w:val="28"/>
          <w:szCs w:val="28"/>
          <w:lang w:val="ro-RO"/>
        </w:rPr>
        <w:lastRenderedPageBreak/>
        <w:t>comerciale şi instituții financiare nebancare înregistrate pe teritoriul Republicii Moldova și le deservesc conform contractelor de credit;</w:t>
      </w:r>
    </w:p>
    <w:p w:rsidR="00495796" w:rsidRPr="0045008C" w:rsidRDefault="00407973" w:rsidP="00797D0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284" w:firstLine="568"/>
        <w:jc w:val="both"/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>2)</w:t>
      </w:r>
      <w:r>
        <w:rPr>
          <w:color w:val="333333"/>
          <w:sz w:val="28"/>
          <w:szCs w:val="28"/>
          <w:lang w:val="ro-RO"/>
        </w:rPr>
        <w:tab/>
        <w:t xml:space="preserve">suma maximă compensată este </w:t>
      </w:r>
      <w:r w:rsidRPr="00FC0F29">
        <w:rPr>
          <w:color w:val="333333"/>
          <w:sz w:val="28"/>
          <w:szCs w:val="28"/>
          <w:lang w:val="ro-RO"/>
        </w:rPr>
        <w:t xml:space="preserve">de </w:t>
      </w:r>
      <w:r w:rsidR="00D339B4" w:rsidRPr="00FC0F29">
        <w:rPr>
          <w:color w:val="333333"/>
          <w:sz w:val="28"/>
          <w:szCs w:val="28"/>
          <w:lang w:val="ro-RO"/>
        </w:rPr>
        <w:t>100 000</w:t>
      </w:r>
      <w:r w:rsidR="00D339B4" w:rsidRPr="0045008C">
        <w:rPr>
          <w:color w:val="333333"/>
          <w:sz w:val="28"/>
          <w:szCs w:val="28"/>
          <w:lang w:val="ro-RO"/>
        </w:rPr>
        <w:t xml:space="preserve"> MDL</w:t>
      </w:r>
      <w:r w:rsidR="00EA2455" w:rsidRPr="0045008C">
        <w:rPr>
          <w:color w:val="333333"/>
          <w:sz w:val="28"/>
          <w:szCs w:val="28"/>
          <w:lang w:val="ro-RO"/>
        </w:rPr>
        <w:t>.</w:t>
      </w:r>
    </w:p>
    <w:p w:rsidR="000956A0" w:rsidRPr="0045008C" w:rsidRDefault="000956A0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Câștigătorii selectați, trebuie să dispună de surse financiare necesare pentru co-finanțarea în mărime de cel puțin </w:t>
      </w:r>
      <w:r w:rsidR="0030297D" w:rsidRPr="00FC0F29">
        <w:rPr>
          <w:rFonts w:ascii="Times New Roman" w:eastAsia="Times New Roman" w:hAnsi="Times New Roman"/>
          <w:sz w:val="28"/>
          <w:szCs w:val="28"/>
          <w:lang w:val="ro-RO" w:eastAsia="ru-RU"/>
        </w:rPr>
        <w:t>3</w:t>
      </w:r>
      <w:r w:rsidR="00EA2455" w:rsidRPr="00FC0F29">
        <w:rPr>
          <w:rFonts w:ascii="Times New Roman" w:eastAsia="Times New Roman" w:hAnsi="Times New Roman"/>
          <w:sz w:val="28"/>
          <w:szCs w:val="28"/>
          <w:lang w:val="ro-RO" w:eastAsia="ru-RU"/>
        </w:rPr>
        <w:t>0</w:t>
      </w:r>
      <w:r w:rsidRPr="00FC0F29">
        <w:rPr>
          <w:rFonts w:ascii="Times New Roman" w:eastAsia="Times New Roman" w:hAnsi="Times New Roman"/>
          <w:sz w:val="28"/>
          <w:szCs w:val="28"/>
          <w:lang w:val="ro-RO" w:eastAsia="ru-RU"/>
        </w:rPr>
        <w:t>%</w:t>
      </w: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costul proiectului investițional. </w:t>
      </w:r>
    </w:p>
    <w:p w:rsidR="000956A0" w:rsidRPr="0045008C" w:rsidRDefault="000956A0" w:rsidP="00797D02">
      <w:pPr>
        <w:spacing w:after="0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Proiectul investițional co-finanțat urmează a fi realizat pe parcursul a </w:t>
      </w:r>
      <w:r w:rsidR="00EA2455" w:rsidRPr="00FC0F29">
        <w:rPr>
          <w:rFonts w:ascii="Times New Roman" w:eastAsia="Times New Roman" w:hAnsi="Times New Roman"/>
          <w:sz w:val="28"/>
          <w:szCs w:val="28"/>
          <w:lang w:val="ro-RO" w:eastAsia="ru-RU"/>
        </w:rPr>
        <w:t>24</w:t>
      </w:r>
      <w:r w:rsidRPr="00FC0F2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luni</w:t>
      </w:r>
      <w:r w:rsidRPr="0045008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</w:t>
      </w:r>
      <w:r w:rsidR="0026368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la </w:t>
      </w:r>
      <w:r w:rsidR="00EA2455" w:rsidRPr="0045008C">
        <w:rPr>
          <w:rFonts w:ascii="Times New Roman" w:eastAsia="Times New Roman" w:hAnsi="Times New Roman"/>
          <w:color w:val="333333"/>
          <w:sz w:val="28"/>
          <w:szCs w:val="28"/>
          <w:lang w:val="ro-RO" w:eastAsia="ru-RU"/>
        </w:rPr>
        <w:t>data semnării contractului de acordare a finanțării.</w:t>
      </w:r>
    </w:p>
    <w:p w:rsidR="00D60E10" w:rsidRPr="0045008C" w:rsidRDefault="000956A0" w:rsidP="00797D02">
      <w:pPr>
        <w:pStyle w:val="Listparagraf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5008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4A5438" w:rsidRPr="0045008C">
        <w:rPr>
          <w:rFonts w:ascii="Times New Roman" w:hAnsi="Times New Roman" w:cs="Times New Roman"/>
          <w:sz w:val="28"/>
          <w:szCs w:val="28"/>
          <w:lang w:val="ro-RO"/>
        </w:rPr>
        <w:t xml:space="preserve">ursele </w:t>
      </w:r>
      <w:r w:rsidR="008732BB"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financiare necesare pentru implementarea Programului au fost </w:t>
      </w:r>
      <w:r w:rsidR="00F73091"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prevăzute</w:t>
      </w:r>
      <w:r w:rsidR="008732BB"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bu</w:t>
      </w:r>
      <w:r w:rsidR="00EA2455"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getul municipal pentru </w:t>
      </w:r>
      <w:r w:rsidR="00EA2455" w:rsidRPr="00FC0F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anul 2022</w:t>
      </w:r>
      <w:r w:rsidR="008732BB" w:rsidRPr="00FC0F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45008C" w:rsidRDefault="00D60E10" w:rsidP="00797D02">
      <w:pPr>
        <w:pStyle w:val="Listparagra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</w:t>
      </w:r>
    </w:p>
    <w:p w:rsidR="00B65CC7" w:rsidRDefault="00B65CC7" w:rsidP="00797D02">
      <w:pPr>
        <w:pStyle w:val="Listparagra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0E10" w:rsidRPr="0045008C" w:rsidRDefault="0045008C" w:rsidP="00797D02">
      <w:pPr>
        <w:pStyle w:val="Listparagra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</w:t>
      </w:r>
      <w:r w:rsidR="00D60E10"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Șef al Direcției generale</w:t>
      </w:r>
      <w:r w:rsidR="00EA2455"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D60E10" w:rsidRDefault="00D60E10" w:rsidP="00797D02">
      <w:pPr>
        <w:pStyle w:val="Listparagra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EA2455" w:rsidRPr="004500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Roman VITIUC</w:t>
      </w: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Default="0045008C" w:rsidP="0045008C">
      <w:pPr>
        <w:pStyle w:val="List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42DD2" w:rsidRDefault="00442DD2" w:rsidP="0045008C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42DD2" w:rsidRDefault="00442DD2" w:rsidP="0045008C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433E5" w:rsidRDefault="001433E5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62CC9" w:rsidRDefault="00862CC9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62CC9" w:rsidRDefault="00862CC9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62CC9" w:rsidRDefault="00862CC9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35A04" w:rsidRDefault="00435A04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35A04" w:rsidRDefault="00435A04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35A04" w:rsidRDefault="00435A04" w:rsidP="00862CC9">
      <w:pPr>
        <w:pStyle w:val="Listparagra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008C" w:rsidRPr="0045008C" w:rsidRDefault="0045008C" w:rsidP="00862CC9">
      <w:pPr>
        <w:pStyle w:val="Listparagraf"/>
        <w:spacing w:after="0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45008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Ex. </w:t>
      </w:r>
      <w:proofErr w:type="spellStart"/>
      <w:r w:rsidRPr="0045008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O.Berjan</w:t>
      </w:r>
      <w:proofErr w:type="spellEnd"/>
    </w:p>
    <w:p w:rsidR="008732BB" w:rsidRPr="00442DD2" w:rsidRDefault="0045008C" w:rsidP="00862CC9">
      <w:pPr>
        <w:pStyle w:val="Listparagraf"/>
        <w:spacing w:after="0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45008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022-22-33-16</w:t>
      </w:r>
    </w:p>
    <w:sectPr w:rsidR="008732BB" w:rsidRPr="0044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794F"/>
    <w:multiLevelType w:val="multilevel"/>
    <w:tmpl w:val="A7BED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theme="minorBidi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AE6079"/>
    <w:multiLevelType w:val="hybridMultilevel"/>
    <w:tmpl w:val="5DA4CD5E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4EEABFE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711030"/>
    <w:multiLevelType w:val="multilevel"/>
    <w:tmpl w:val="4CAE46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9728CE"/>
    <w:multiLevelType w:val="hybridMultilevel"/>
    <w:tmpl w:val="5C744398"/>
    <w:lvl w:ilvl="0" w:tplc="04090017">
      <w:start w:val="1"/>
      <w:numFmt w:val="lowerLetter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5FF74DEC"/>
    <w:multiLevelType w:val="multilevel"/>
    <w:tmpl w:val="0FAA2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E05CCD"/>
    <w:multiLevelType w:val="hybridMultilevel"/>
    <w:tmpl w:val="E1D43B28"/>
    <w:lvl w:ilvl="0" w:tplc="FD1CE93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07E41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C62E70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34A69A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57"/>
    <w:rsid w:val="00060C4E"/>
    <w:rsid w:val="00077701"/>
    <w:rsid w:val="000956A0"/>
    <w:rsid w:val="000E0E43"/>
    <w:rsid w:val="001175B7"/>
    <w:rsid w:val="001433E5"/>
    <w:rsid w:val="001874AA"/>
    <w:rsid w:val="001E6AD4"/>
    <w:rsid w:val="00203155"/>
    <w:rsid w:val="0021449A"/>
    <w:rsid w:val="0026368D"/>
    <w:rsid w:val="00282195"/>
    <w:rsid w:val="00294DB1"/>
    <w:rsid w:val="00302968"/>
    <w:rsid w:val="0030297D"/>
    <w:rsid w:val="003627D7"/>
    <w:rsid w:val="003A0319"/>
    <w:rsid w:val="003B499A"/>
    <w:rsid w:val="003F33B9"/>
    <w:rsid w:val="003F41BB"/>
    <w:rsid w:val="00407973"/>
    <w:rsid w:val="00435A04"/>
    <w:rsid w:val="00442DD2"/>
    <w:rsid w:val="0045008C"/>
    <w:rsid w:val="00495796"/>
    <w:rsid w:val="004A5438"/>
    <w:rsid w:val="00524FD9"/>
    <w:rsid w:val="00554784"/>
    <w:rsid w:val="00557097"/>
    <w:rsid w:val="00565D6D"/>
    <w:rsid w:val="00567E6E"/>
    <w:rsid w:val="005C134D"/>
    <w:rsid w:val="005E306D"/>
    <w:rsid w:val="005F23F9"/>
    <w:rsid w:val="00674A2F"/>
    <w:rsid w:val="007108EA"/>
    <w:rsid w:val="0073092D"/>
    <w:rsid w:val="00797D02"/>
    <w:rsid w:val="007A6B02"/>
    <w:rsid w:val="00862CC9"/>
    <w:rsid w:val="008726D0"/>
    <w:rsid w:val="008732BB"/>
    <w:rsid w:val="008851D1"/>
    <w:rsid w:val="0089495A"/>
    <w:rsid w:val="008E2D97"/>
    <w:rsid w:val="008F4DF8"/>
    <w:rsid w:val="00925401"/>
    <w:rsid w:val="00A569D6"/>
    <w:rsid w:val="00A619BE"/>
    <w:rsid w:val="00A71857"/>
    <w:rsid w:val="00A73AFC"/>
    <w:rsid w:val="00A83605"/>
    <w:rsid w:val="00A93E4E"/>
    <w:rsid w:val="00A97EF4"/>
    <w:rsid w:val="00AA5C2B"/>
    <w:rsid w:val="00B65CC7"/>
    <w:rsid w:val="00BA0982"/>
    <w:rsid w:val="00BB5A1C"/>
    <w:rsid w:val="00BB6D0C"/>
    <w:rsid w:val="00BD33CA"/>
    <w:rsid w:val="00BD4BE0"/>
    <w:rsid w:val="00C24732"/>
    <w:rsid w:val="00C56DA9"/>
    <w:rsid w:val="00C84494"/>
    <w:rsid w:val="00CA1C19"/>
    <w:rsid w:val="00CC0FC2"/>
    <w:rsid w:val="00D31BB3"/>
    <w:rsid w:val="00D339B4"/>
    <w:rsid w:val="00D60E10"/>
    <w:rsid w:val="00DA594B"/>
    <w:rsid w:val="00E315B2"/>
    <w:rsid w:val="00E50E34"/>
    <w:rsid w:val="00E64B67"/>
    <w:rsid w:val="00EA2455"/>
    <w:rsid w:val="00EE352D"/>
    <w:rsid w:val="00EF5AE7"/>
    <w:rsid w:val="00F73091"/>
    <w:rsid w:val="00F76C5E"/>
    <w:rsid w:val="00FC07A0"/>
    <w:rsid w:val="00F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4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32B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449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4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32B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449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0F1E-68A7-4DF9-B9E5-7FF17D98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Onufrei</dc:creator>
  <cp:lastModifiedBy>Procopciuc Alina</cp:lastModifiedBy>
  <cp:revision>2</cp:revision>
  <cp:lastPrinted>2022-06-23T07:28:00Z</cp:lastPrinted>
  <dcterms:created xsi:type="dcterms:W3CDTF">2022-06-24T13:35:00Z</dcterms:created>
  <dcterms:modified xsi:type="dcterms:W3CDTF">2022-06-24T13:35:00Z</dcterms:modified>
</cp:coreProperties>
</file>