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BA327" w14:textId="77777777" w:rsidR="00982DFD" w:rsidRPr="00982DFD" w:rsidRDefault="00982DFD" w:rsidP="00982DFD">
      <w:pPr>
        <w:spacing w:after="0" w:line="240" w:lineRule="auto"/>
        <w:ind w:firstLine="566"/>
        <w:jc w:val="right"/>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Proiect</w:t>
      </w:r>
    </w:p>
    <w:p w14:paraId="005ED96D" w14:textId="77777777" w:rsidR="00982DFD" w:rsidRPr="00982DFD" w:rsidRDefault="00982DFD" w:rsidP="00982DFD">
      <w:pPr>
        <w:spacing w:after="0" w:line="240" w:lineRule="auto"/>
        <w:ind w:firstLine="566"/>
        <w:jc w:val="right"/>
        <w:rPr>
          <w:rFonts w:ascii="Times New Roman" w:eastAsia="Times New Roman" w:hAnsi="Times New Roman" w:cs="Times New Roman"/>
          <w:sz w:val="24"/>
          <w:szCs w:val="24"/>
          <w:lang w:val="ro-RO" w:eastAsia="de-DE"/>
        </w:rPr>
      </w:pPr>
      <w:bookmarkStart w:id="0" w:name="_heading=h.d9cxrhdrxkz9" w:colFirst="0" w:colLast="0"/>
      <w:bookmarkEnd w:id="0"/>
    </w:p>
    <w:tbl>
      <w:tblPr>
        <w:tblW w:w="9072" w:type="dxa"/>
        <w:jc w:val="center"/>
        <w:tblLayout w:type="fixed"/>
        <w:tblLook w:val="0000" w:firstRow="0" w:lastRow="0" w:firstColumn="0" w:lastColumn="0" w:noHBand="0" w:noVBand="0"/>
      </w:tblPr>
      <w:tblGrid>
        <w:gridCol w:w="9072"/>
      </w:tblGrid>
      <w:tr w:rsidR="00982DFD" w:rsidRPr="00982DFD" w14:paraId="68CC594D" w14:textId="77777777" w:rsidTr="003F1D17">
        <w:trPr>
          <w:jc w:val="center"/>
        </w:trPr>
        <w:tc>
          <w:tcPr>
            <w:tcW w:w="9072" w:type="dxa"/>
          </w:tcPr>
          <w:p w14:paraId="51C7DE4C" w14:textId="77777777" w:rsidR="00982DFD" w:rsidRPr="00982DFD" w:rsidRDefault="00982DFD" w:rsidP="00982DFD">
            <w:pPr>
              <w:keepNext/>
              <w:pBdr>
                <w:top w:val="nil"/>
                <w:left w:val="nil"/>
                <w:bottom w:val="nil"/>
                <w:right w:val="nil"/>
                <w:between w:val="nil"/>
              </w:pBdr>
              <w:spacing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GUVERNUL REPUBLICII MOLDOVA</w:t>
            </w:r>
          </w:p>
          <w:p w14:paraId="7BA7F02F" w14:textId="77777777" w:rsidR="00982DFD" w:rsidRPr="00982DFD" w:rsidRDefault="00982DFD" w:rsidP="00982DFD">
            <w:pPr>
              <w:keepNext/>
              <w:pBdr>
                <w:top w:val="nil"/>
                <w:left w:val="nil"/>
                <w:bottom w:val="nil"/>
                <w:right w:val="nil"/>
                <w:between w:val="nil"/>
              </w:pBdr>
              <w:spacing w:after="0" w:line="240" w:lineRule="auto"/>
              <w:ind w:firstLine="566"/>
              <w:jc w:val="center"/>
              <w:rPr>
                <w:rFonts w:ascii="Times New Roman" w:eastAsia="Times New Roman" w:hAnsi="Times New Roman" w:cs="Times New Roman"/>
                <w:b/>
                <w:sz w:val="24"/>
                <w:szCs w:val="24"/>
                <w:lang w:val="ro-RO" w:eastAsia="de-DE"/>
              </w:rPr>
            </w:pPr>
          </w:p>
          <w:p w14:paraId="74B63CD9" w14:textId="77777777" w:rsidR="00982DFD" w:rsidRPr="00982DFD" w:rsidRDefault="00982DFD" w:rsidP="00982DFD">
            <w:pPr>
              <w:keepNext/>
              <w:pBdr>
                <w:top w:val="nil"/>
                <w:left w:val="nil"/>
                <w:bottom w:val="nil"/>
                <w:right w:val="nil"/>
                <w:between w:val="nil"/>
              </w:pBdr>
              <w:spacing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H O T Ă R Â R E  nr</w:t>
            </w:r>
            <w:r w:rsidRPr="00982DFD">
              <w:rPr>
                <w:rFonts w:ascii="Times New Roman" w:eastAsia="Times New Roman" w:hAnsi="Times New Roman" w:cs="Times New Roman"/>
                <w:sz w:val="24"/>
                <w:szCs w:val="24"/>
                <w:lang w:val="ro-RO" w:eastAsia="de-DE"/>
              </w:rPr>
              <w:t>.</w:t>
            </w:r>
            <w:r w:rsidRPr="00982DFD">
              <w:rPr>
                <w:rFonts w:ascii="Times New Roman" w:eastAsia="Times New Roman" w:hAnsi="Times New Roman" w:cs="Times New Roman"/>
                <w:b/>
                <w:sz w:val="24"/>
                <w:szCs w:val="24"/>
                <w:lang w:val="ro-RO" w:eastAsia="de-DE"/>
              </w:rPr>
              <w:t xml:space="preserve">_______  </w:t>
            </w:r>
          </w:p>
          <w:p w14:paraId="0E4941C1" w14:textId="77777777" w:rsidR="00982DFD" w:rsidRPr="00982DFD" w:rsidRDefault="00982DFD" w:rsidP="00982DFD">
            <w:pPr>
              <w:spacing w:after="0" w:line="240" w:lineRule="auto"/>
              <w:ind w:firstLine="566"/>
              <w:jc w:val="center"/>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din</w:t>
            </w:r>
            <w:r w:rsidRPr="00982DFD">
              <w:rPr>
                <w:rFonts w:ascii="Times New Roman" w:eastAsia="Times New Roman" w:hAnsi="Times New Roman" w:cs="Times New Roman"/>
                <w:sz w:val="24"/>
                <w:szCs w:val="24"/>
                <w:lang w:val="ro-RO" w:eastAsia="de-DE"/>
              </w:rPr>
              <w:t xml:space="preserve"> _________________________________</w:t>
            </w:r>
          </w:p>
          <w:p w14:paraId="2B6C3266" w14:textId="77777777" w:rsidR="00982DFD" w:rsidRPr="00982DFD" w:rsidRDefault="00982DFD" w:rsidP="00982DFD">
            <w:pPr>
              <w:spacing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Chișinău</w:t>
            </w:r>
          </w:p>
          <w:p w14:paraId="70D6501D" w14:textId="77777777" w:rsidR="00982DFD" w:rsidRPr="00982DFD" w:rsidRDefault="00982DFD" w:rsidP="00982DFD">
            <w:pPr>
              <w:keepNext/>
              <w:pBdr>
                <w:top w:val="nil"/>
                <w:left w:val="nil"/>
                <w:bottom w:val="nil"/>
                <w:right w:val="nil"/>
                <w:between w:val="nil"/>
              </w:pBdr>
              <w:spacing w:after="0" w:line="240" w:lineRule="auto"/>
              <w:ind w:firstLine="566"/>
              <w:jc w:val="center"/>
              <w:rPr>
                <w:rFonts w:ascii="Times New Roman" w:eastAsia="Times New Roman" w:hAnsi="Times New Roman" w:cs="Times New Roman"/>
                <w:sz w:val="24"/>
                <w:szCs w:val="24"/>
                <w:lang w:val="ro-RO" w:eastAsia="de-DE"/>
              </w:rPr>
            </w:pPr>
          </w:p>
        </w:tc>
      </w:tr>
    </w:tbl>
    <w:p w14:paraId="028AC70D" w14:textId="77777777" w:rsidR="00982DFD" w:rsidRPr="00982DFD" w:rsidRDefault="00982DFD" w:rsidP="00982DFD">
      <w:pPr>
        <w:shd w:val="clear" w:color="auto" w:fill="FFFFFF"/>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cu privire la aprobarea</w:t>
      </w:r>
    </w:p>
    <w:p w14:paraId="2102FCAA" w14:textId="77777777" w:rsidR="00982DFD" w:rsidRPr="00982DFD" w:rsidRDefault="00982DFD" w:rsidP="00982DFD">
      <w:pPr>
        <w:shd w:val="clear" w:color="auto" w:fill="FFFFFF"/>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Programului de retehnologizare și eficiență energetică a întreprinderilor mici și mijlocii </w:t>
      </w:r>
    </w:p>
    <w:p w14:paraId="0AA3CF6B" w14:textId="77777777" w:rsidR="00982DFD" w:rsidRPr="00982DFD" w:rsidRDefault="00982DFD" w:rsidP="00982DFD">
      <w:pPr>
        <w:shd w:val="clear" w:color="auto" w:fill="FFFFFF"/>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w:t>
      </w:r>
    </w:p>
    <w:p w14:paraId="4958F531" w14:textId="05C9ACB1" w:rsidR="00982DFD" w:rsidRPr="00982DFD" w:rsidRDefault="00982DFD" w:rsidP="00982DFD">
      <w:pPr>
        <w:spacing w:after="240" w:line="240"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sz w:val="24"/>
          <w:szCs w:val="24"/>
          <w:lang w:val="ro-RO" w:eastAsia="de-DE"/>
        </w:rPr>
        <w:t xml:space="preserve">În </w:t>
      </w:r>
      <w:r w:rsidRPr="00732911">
        <w:rPr>
          <w:rFonts w:ascii="Times New Roman" w:eastAsia="Times New Roman" w:hAnsi="Times New Roman" w:cs="Times New Roman"/>
          <w:sz w:val="24"/>
          <w:szCs w:val="24"/>
          <w:lang w:val="ro-RO" w:eastAsia="de-DE"/>
        </w:rPr>
        <w:t>temeiul art. 9, alin (1) litera a)</w:t>
      </w:r>
      <w:r w:rsidRPr="00982DFD">
        <w:rPr>
          <w:rFonts w:ascii="Times New Roman" w:eastAsia="Times New Roman" w:hAnsi="Times New Roman" w:cs="Times New Roman"/>
          <w:sz w:val="24"/>
          <w:szCs w:val="24"/>
          <w:lang w:val="ro-RO" w:eastAsia="de-DE"/>
        </w:rPr>
        <w:t xml:space="preserve"> din Legea nr. 179/2016 cu privire la întreprinderile mici și mijlocii (Monitorul Oficial al Republicii Moldova, 2016, nr. 306-313, art. 651), cu modificările ulterioare, Guvernul </w:t>
      </w:r>
      <w:r w:rsidRPr="00982DFD">
        <w:rPr>
          <w:rFonts w:ascii="Times New Roman" w:eastAsia="Times New Roman" w:hAnsi="Times New Roman" w:cs="Times New Roman"/>
          <w:b/>
          <w:sz w:val="24"/>
          <w:szCs w:val="24"/>
          <w:lang w:val="ro-RO" w:eastAsia="de-DE"/>
        </w:rPr>
        <w:t>HOTĂRĂŞTE:</w:t>
      </w:r>
    </w:p>
    <w:p w14:paraId="74C330EA"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1. Se aprobă:</w:t>
      </w:r>
    </w:p>
    <w:p w14:paraId="7F387239"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 xml:space="preserve">1) </w:t>
      </w:r>
      <w:r w:rsidRPr="00982DFD">
        <w:rPr>
          <w:rFonts w:ascii="Times New Roman" w:eastAsia="Times New Roman" w:hAnsi="Times New Roman" w:cs="Times New Roman"/>
          <w:sz w:val="24"/>
          <w:szCs w:val="24"/>
          <w:lang w:val="ro-RO" w:eastAsia="de-DE"/>
        </w:rPr>
        <w:t xml:space="preserve">Programul de </w:t>
      </w:r>
      <w:r w:rsidRPr="00982DFD">
        <w:rPr>
          <w:rFonts w:ascii="Times New Roman" w:eastAsia="Times New Roman" w:hAnsi="Times New Roman" w:cs="Times New Roman"/>
          <w:bCs/>
          <w:sz w:val="24"/>
          <w:szCs w:val="24"/>
          <w:lang w:val="ro-RO" w:eastAsia="de-DE"/>
        </w:rPr>
        <w:t xml:space="preserve">retehnologizare </w:t>
      </w:r>
      <w:bookmarkStart w:id="1" w:name="_Hlk104207809"/>
      <w:r w:rsidRPr="00982DFD">
        <w:rPr>
          <w:rFonts w:ascii="Times New Roman" w:eastAsia="Times New Roman" w:hAnsi="Times New Roman" w:cs="Times New Roman"/>
          <w:bCs/>
          <w:sz w:val="24"/>
          <w:szCs w:val="24"/>
          <w:lang w:val="ro-RO" w:eastAsia="de-DE"/>
        </w:rPr>
        <w:t xml:space="preserve">și eficiență energetică </w:t>
      </w:r>
      <w:bookmarkEnd w:id="1"/>
      <w:r w:rsidRPr="00982DFD">
        <w:rPr>
          <w:rFonts w:ascii="Times New Roman" w:eastAsia="Times New Roman" w:hAnsi="Times New Roman" w:cs="Times New Roman"/>
          <w:bCs/>
          <w:sz w:val="24"/>
          <w:szCs w:val="24"/>
          <w:lang w:val="ro-RO" w:eastAsia="de-DE"/>
        </w:rPr>
        <w:t>a întreprinderilor mici și mijlocii</w:t>
      </w:r>
      <w:r w:rsidRPr="00982DFD">
        <w:rPr>
          <w:rFonts w:ascii="Times New Roman" w:eastAsia="Times New Roman" w:hAnsi="Times New Roman" w:cs="Times New Roman"/>
          <w:sz w:val="24"/>
          <w:szCs w:val="24"/>
          <w:highlight w:val="white"/>
          <w:lang w:val="ro-RO" w:eastAsia="de-DE"/>
        </w:rPr>
        <w:t>, conform anexei nr. 1.</w:t>
      </w:r>
    </w:p>
    <w:p w14:paraId="3382E03B"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 xml:space="preserve">2) Planul de implementare a activităților </w:t>
      </w:r>
      <w:r w:rsidRPr="00982DFD">
        <w:rPr>
          <w:rFonts w:ascii="Times New Roman" w:eastAsia="Times New Roman" w:hAnsi="Times New Roman" w:cs="Times New Roman"/>
          <w:sz w:val="24"/>
          <w:szCs w:val="24"/>
          <w:lang w:val="ro-RO" w:eastAsia="de-DE"/>
        </w:rPr>
        <w:t xml:space="preserve">în cadrul Programului de retehnologizare </w:t>
      </w:r>
      <w:r w:rsidRPr="00982DFD">
        <w:rPr>
          <w:rFonts w:ascii="Times New Roman" w:eastAsia="Times New Roman" w:hAnsi="Times New Roman" w:cs="Times New Roman"/>
          <w:bCs/>
          <w:sz w:val="24"/>
          <w:szCs w:val="24"/>
          <w:lang w:val="ro-RO" w:eastAsia="de-DE"/>
        </w:rPr>
        <w:t xml:space="preserve">și eficiență energetică </w:t>
      </w:r>
      <w:r w:rsidRPr="00982DFD">
        <w:rPr>
          <w:rFonts w:ascii="Times New Roman" w:eastAsia="Times New Roman" w:hAnsi="Times New Roman" w:cs="Times New Roman"/>
          <w:sz w:val="24"/>
          <w:szCs w:val="24"/>
          <w:lang w:val="ro-RO" w:eastAsia="de-DE"/>
        </w:rPr>
        <w:t>a întreprinderilor mici și mijlocii</w:t>
      </w:r>
      <w:r w:rsidRPr="00982DFD">
        <w:rPr>
          <w:rFonts w:ascii="Times New Roman" w:eastAsia="Times New Roman" w:hAnsi="Times New Roman" w:cs="Times New Roman"/>
          <w:sz w:val="24"/>
          <w:szCs w:val="24"/>
          <w:highlight w:val="white"/>
          <w:lang w:val="ro-RO" w:eastAsia="de-DE"/>
        </w:rPr>
        <w:t>, conform anexei nr. 2.</w:t>
      </w:r>
    </w:p>
    <w:p w14:paraId="3EE10416" w14:textId="77777777" w:rsidR="00982DFD" w:rsidRPr="00982DFD" w:rsidRDefault="00982DFD" w:rsidP="00982DFD">
      <w:pPr>
        <w:spacing w:after="0" w:line="240" w:lineRule="auto"/>
        <w:ind w:firstLine="562"/>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 xml:space="preserve">2. Implementarea </w:t>
      </w:r>
      <w:r w:rsidRPr="00982DFD">
        <w:rPr>
          <w:rFonts w:ascii="Times New Roman" w:eastAsia="Times New Roman" w:hAnsi="Times New Roman" w:cs="Times New Roman"/>
          <w:sz w:val="24"/>
          <w:szCs w:val="24"/>
          <w:lang w:val="ro-RO" w:eastAsia="de-DE"/>
        </w:rPr>
        <w:t xml:space="preserve">Programului de retehnologizare </w:t>
      </w:r>
      <w:r w:rsidRPr="00982DFD">
        <w:rPr>
          <w:rFonts w:ascii="Times New Roman" w:eastAsia="Times New Roman" w:hAnsi="Times New Roman" w:cs="Times New Roman"/>
          <w:bCs/>
          <w:sz w:val="24"/>
          <w:szCs w:val="24"/>
          <w:lang w:val="ro-RO" w:eastAsia="de-DE"/>
        </w:rPr>
        <w:t xml:space="preserve">și eficiență energetică </w:t>
      </w:r>
      <w:r w:rsidRPr="00982DFD">
        <w:rPr>
          <w:rFonts w:ascii="Times New Roman" w:eastAsia="Times New Roman" w:hAnsi="Times New Roman" w:cs="Times New Roman"/>
          <w:sz w:val="24"/>
          <w:szCs w:val="24"/>
          <w:lang w:val="ro-RO" w:eastAsia="de-DE"/>
        </w:rPr>
        <w:t xml:space="preserve">a întreprinderilor mici și mijlocii </w:t>
      </w:r>
      <w:r w:rsidRPr="00982DFD">
        <w:rPr>
          <w:rFonts w:ascii="Times New Roman" w:eastAsia="Times New Roman" w:hAnsi="Times New Roman" w:cs="Times New Roman"/>
          <w:sz w:val="24"/>
          <w:szCs w:val="24"/>
          <w:highlight w:val="white"/>
          <w:lang w:val="ro-RO" w:eastAsia="de-DE"/>
        </w:rPr>
        <w:t>se pune în sarcina Organizației pentru Dezvoltarea sectorului Întreprinderilor Mici și Mijlocii (</w:t>
      </w:r>
      <w:r w:rsidRPr="00982DFD">
        <w:rPr>
          <w:rFonts w:ascii="Times New Roman" w:eastAsia="Times New Roman" w:hAnsi="Times New Roman" w:cs="Times New Roman"/>
          <w:i/>
          <w:sz w:val="24"/>
          <w:szCs w:val="24"/>
          <w:highlight w:val="white"/>
          <w:lang w:val="ro-RO" w:eastAsia="de-DE"/>
        </w:rPr>
        <w:t>în continuare ODÎMM</w:t>
      </w:r>
      <w:r w:rsidRPr="00982DFD">
        <w:rPr>
          <w:rFonts w:ascii="Times New Roman" w:eastAsia="Times New Roman" w:hAnsi="Times New Roman" w:cs="Times New Roman"/>
          <w:sz w:val="24"/>
          <w:szCs w:val="24"/>
          <w:highlight w:val="white"/>
          <w:lang w:val="ro-RO" w:eastAsia="de-DE"/>
        </w:rPr>
        <w:t>).</w:t>
      </w:r>
    </w:p>
    <w:p w14:paraId="596692DD"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 xml:space="preserve">3. ODÎMM va elabora Manualul Operațional necesar pentru implementarea Programului de retehnologizare </w:t>
      </w:r>
      <w:r w:rsidRPr="00982DFD">
        <w:rPr>
          <w:rFonts w:ascii="Times New Roman" w:eastAsia="Times New Roman" w:hAnsi="Times New Roman" w:cs="Times New Roman"/>
          <w:bCs/>
          <w:sz w:val="24"/>
          <w:szCs w:val="24"/>
          <w:lang w:val="ro-RO" w:eastAsia="de-DE"/>
        </w:rPr>
        <w:t xml:space="preserve">și eficiență energetică </w:t>
      </w:r>
      <w:r w:rsidRPr="00982DFD">
        <w:rPr>
          <w:rFonts w:ascii="Times New Roman" w:eastAsia="Times New Roman" w:hAnsi="Times New Roman" w:cs="Times New Roman"/>
          <w:sz w:val="24"/>
          <w:szCs w:val="24"/>
          <w:lang w:val="ro-RO" w:eastAsia="de-DE"/>
        </w:rPr>
        <w:t>a întreprinderilor mici și mijlocii (</w:t>
      </w:r>
      <w:r w:rsidRPr="00982DFD">
        <w:rPr>
          <w:rFonts w:ascii="Times New Roman" w:eastAsia="Times New Roman" w:hAnsi="Times New Roman" w:cs="Times New Roman"/>
          <w:i/>
          <w:sz w:val="24"/>
          <w:szCs w:val="24"/>
          <w:lang w:val="ro-RO" w:eastAsia="de-DE"/>
        </w:rPr>
        <w:t>în continuare Manual Operațional</w:t>
      </w:r>
      <w:r w:rsidRPr="00982DFD">
        <w:rPr>
          <w:rFonts w:ascii="Times New Roman" w:eastAsia="Times New Roman" w:hAnsi="Times New Roman" w:cs="Times New Roman"/>
          <w:sz w:val="24"/>
          <w:szCs w:val="24"/>
          <w:lang w:val="ro-RO" w:eastAsia="de-DE"/>
        </w:rPr>
        <w:t xml:space="preserve">), care va stipula etapele și modul de implementare. De asemenea, ODÎMM va asigura publicarea </w:t>
      </w:r>
      <w:r w:rsidRPr="00982DFD">
        <w:rPr>
          <w:rFonts w:ascii="Times New Roman" w:eastAsia="Times New Roman" w:hAnsi="Times New Roman" w:cs="Times New Roman"/>
          <w:color w:val="000000"/>
          <w:sz w:val="24"/>
          <w:szCs w:val="24"/>
          <w:lang w:val="ro-RO" w:eastAsia="de-DE"/>
        </w:rPr>
        <w:t>unui Ghid de aplicare la Program</w:t>
      </w:r>
      <w:r w:rsidRPr="00982DFD">
        <w:rPr>
          <w:rFonts w:ascii="Times New Roman" w:eastAsia="Times New Roman" w:hAnsi="Times New Roman" w:cs="Times New Roman"/>
          <w:sz w:val="24"/>
          <w:szCs w:val="24"/>
          <w:lang w:val="ro-RO" w:eastAsia="de-DE"/>
        </w:rPr>
        <w:t xml:space="preserve"> pe pagina web oficială a organizației.</w:t>
      </w:r>
    </w:p>
    <w:p w14:paraId="4F1CFE14" w14:textId="77777777" w:rsidR="00982DFD" w:rsidRPr="00982DFD" w:rsidRDefault="00982DFD" w:rsidP="00982DFD">
      <w:pPr>
        <w:pBdr>
          <w:top w:val="nil"/>
          <w:left w:val="nil"/>
          <w:bottom w:val="nil"/>
          <w:right w:val="nil"/>
          <w:between w:val="nil"/>
        </w:pBdr>
        <w:tabs>
          <w:tab w:val="left" w:pos="0"/>
          <w:tab w:val="left" w:pos="1134"/>
        </w:tabs>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highlight w:val="white"/>
          <w:lang w:val="ro-RO" w:eastAsia="de-DE"/>
        </w:rPr>
        <w:t xml:space="preserve">4. Finanțarea activităților prevăzute conform </w:t>
      </w:r>
      <w:r w:rsidRPr="00982DFD">
        <w:rPr>
          <w:rFonts w:ascii="Times New Roman" w:eastAsia="Times New Roman" w:hAnsi="Times New Roman" w:cs="Times New Roman"/>
          <w:sz w:val="24"/>
          <w:szCs w:val="24"/>
          <w:lang w:val="ro-RO" w:eastAsia="de-DE"/>
        </w:rPr>
        <w:t xml:space="preserve">Programului de retehnologizare </w:t>
      </w:r>
      <w:r w:rsidRPr="00982DFD">
        <w:rPr>
          <w:rFonts w:ascii="Times New Roman" w:eastAsia="Times New Roman" w:hAnsi="Times New Roman" w:cs="Times New Roman"/>
          <w:bCs/>
          <w:sz w:val="24"/>
          <w:szCs w:val="24"/>
          <w:lang w:val="ro-RO" w:eastAsia="de-DE"/>
        </w:rPr>
        <w:t xml:space="preserve">și eficiență energetică </w:t>
      </w:r>
      <w:r w:rsidRPr="00982DFD">
        <w:rPr>
          <w:rFonts w:ascii="Times New Roman" w:eastAsia="Times New Roman" w:hAnsi="Times New Roman" w:cs="Times New Roman"/>
          <w:sz w:val="24"/>
          <w:szCs w:val="24"/>
          <w:lang w:val="ro-RO" w:eastAsia="de-DE"/>
        </w:rPr>
        <w:t>a întreprinderilor mici și mijlocii</w:t>
      </w:r>
      <w:r w:rsidRPr="00982DFD">
        <w:rPr>
          <w:rFonts w:ascii="Times New Roman" w:eastAsia="Times New Roman" w:hAnsi="Times New Roman" w:cs="Times New Roman"/>
          <w:sz w:val="24"/>
          <w:szCs w:val="24"/>
          <w:highlight w:val="white"/>
          <w:lang w:val="ro-RO" w:eastAsia="de-DE"/>
        </w:rPr>
        <w:t xml:space="preserve"> se va efectua din contul și în limitele alocațiilor din bugetul de stat, </w:t>
      </w:r>
      <w:r w:rsidRPr="00982DFD">
        <w:rPr>
          <w:rFonts w:ascii="Times New Roman" w:eastAsia="Times New Roman" w:hAnsi="Times New Roman" w:cs="Times New Roman"/>
          <w:sz w:val="24"/>
          <w:szCs w:val="24"/>
          <w:lang w:val="ro-RO" w:eastAsia="de-DE"/>
        </w:rPr>
        <w:t>inclusiv din contul asistenței financiare externe.</w:t>
      </w:r>
    </w:p>
    <w:p w14:paraId="264C1E48"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 xml:space="preserve">5. Activitățile de finanțare în cadrul </w:t>
      </w:r>
      <w:r w:rsidRPr="00982DFD">
        <w:rPr>
          <w:rFonts w:ascii="Times New Roman" w:eastAsia="Times New Roman" w:hAnsi="Times New Roman" w:cs="Times New Roman"/>
          <w:sz w:val="24"/>
          <w:szCs w:val="24"/>
          <w:lang w:val="ro-RO" w:eastAsia="de-DE"/>
        </w:rPr>
        <w:t xml:space="preserve">Programului </w:t>
      </w:r>
      <w:r w:rsidRPr="00982DFD">
        <w:rPr>
          <w:rFonts w:ascii="Times New Roman" w:eastAsia="Times New Roman" w:hAnsi="Times New Roman" w:cs="Times New Roman"/>
          <w:sz w:val="24"/>
          <w:szCs w:val="24"/>
          <w:highlight w:val="white"/>
          <w:lang w:val="ro-RO" w:eastAsia="de-DE"/>
        </w:rPr>
        <w:t xml:space="preserve">constituie o schemă de ajutor de </w:t>
      </w:r>
      <w:proofErr w:type="spellStart"/>
      <w:r w:rsidRPr="00982DFD">
        <w:rPr>
          <w:rFonts w:ascii="Times New Roman" w:eastAsia="Times New Roman" w:hAnsi="Times New Roman" w:cs="Times New Roman"/>
          <w:sz w:val="24"/>
          <w:szCs w:val="24"/>
          <w:highlight w:val="white"/>
          <w:lang w:val="ro-RO" w:eastAsia="de-DE"/>
        </w:rPr>
        <w:t>minimis</w:t>
      </w:r>
      <w:proofErr w:type="spellEnd"/>
      <w:r w:rsidRPr="00982DFD">
        <w:rPr>
          <w:rFonts w:ascii="Times New Roman" w:eastAsia="Times New Roman" w:hAnsi="Times New Roman" w:cs="Times New Roman"/>
          <w:sz w:val="24"/>
          <w:szCs w:val="24"/>
          <w:highlight w:val="white"/>
          <w:lang w:val="ro-RO" w:eastAsia="de-DE"/>
        </w:rPr>
        <w:t xml:space="preserve"> și cad sub incidența prevederilor Legii nr. 139/2012 cu privire la ajutorul de stat și Regulamentului privind ajutorul de </w:t>
      </w:r>
      <w:proofErr w:type="spellStart"/>
      <w:r w:rsidRPr="00982DFD">
        <w:rPr>
          <w:rFonts w:ascii="Times New Roman" w:eastAsia="Times New Roman" w:hAnsi="Times New Roman" w:cs="Times New Roman"/>
          <w:sz w:val="24"/>
          <w:szCs w:val="24"/>
          <w:highlight w:val="white"/>
          <w:lang w:val="ro-RO" w:eastAsia="de-DE"/>
        </w:rPr>
        <w:t>minimis</w:t>
      </w:r>
      <w:proofErr w:type="spellEnd"/>
      <w:r w:rsidRPr="00982DFD">
        <w:rPr>
          <w:rFonts w:ascii="Times New Roman" w:eastAsia="Times New Roman" w:hAnsi="Times New Roman" w:cs="Times New Roman"/>
          <w:sz w:val="24"/>
          <w:szCs w:val="24"/>
          <w:highlight w:val="white"/>
          <w:lang w:val="ro-RO" w:eastAsia="de-DE"/>
        </w:rPr>
        <w:t>, aprobat prin Hotărârea Plenului Consiliului Concurenței nr. 01/2020.</w:t>
      </w:r>
    </w:p>
    <w:p w14:paraId="513281E7"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6. Controlul asupra executării prezentei hotărâri se pune în sarcina Ministerului Economiei.</w:t>
      </w:r>
    </w:p>
    <w:p w14:paraId="19AE5B47"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highlight w:val="white"/>
          <w:lang w:val="ro-RO" w:eastAsia="de-DE"/>
        </w:rPr>
      </w:pPr>
      <w:r w:rsidRPr="00982DFD">
        <w:rPr>
          <w:rFonts w:ascii="Times New Roman" w:eastAsia="Times New Roman" w:hAnsi="Times New Roman" w:cs="Times New Roman"/>
          <w:sz w:val="24"/>
          <w:szCs w:val="24"/>
          <w:highlight w:val="white"/>
          <w:lang w:val="ro-RO" w:eastAsia="de-DE"/>
        </w:rPr>
        <w:t>7. Prezenta Hotărâre intră în vigoare la data publicării în Monitorul Oficial al Republicii Moldova.</w:t>
      </w:r>
    </w:p>
    <w:p w14:paraId="50F07CE5" w14:textId="77777777" w:rsidR="00982DFD" w:rsidRPr="00982DFD" w:rsidRDefault="00982DFD" w:rsidP="00982DFD">
      <w:pPr>
        <w:spacing w:after="0" w:line="240" w:lineRule="auto"/>
        <w:ind w:firstLine="566"/>
        <w:jc w:val="both"/>
        <w:rPr>
          <w:rFonts w:ascii="Times New Roman" w:eastAsia="Times New Roman" w:hAnsi="Times New Roman" w:cs="Times New Roman"/>
          <w:sz w:val="24"/>
          <w:szCs w:val="24"/>
          <w:lang w:val="ro-RO" w:eastAsia="de-DE"/>
        </w:rPr>
      </w:pPr>
    </w:p>
    <w:p w14:paraId="34F44FA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p>
    <w:p w14:paraId="1BA1B508" w14:textId="77777777" w:rsidR="00982DFD" w:rsidRPr="00982DFD" w:rsidRDefault="00982DFD" w:rsidP="00982DFD">
      <w:pPr>
        <w:spacing w:after="0" w:line="360"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PRIM-MINISTRU</w:t>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t xml:space="preserve"> </w:t>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t>Natalia GAVRILIȚA</w:t>
      </w:r>
    </w:p>
    <w:p w14:paraId="25AAC02F" w14:textId="77777777" w:rsidR="00982DFD" w:rsidRPr="00982DFD" w:rsidRDefault="00982DFD" w:rsidP="00982DFD">
      <w:pPr>
        <w:spacing w:after="0" w:line="360" w:lineRule="auto"/>
        <w:ind w:firstLine="566"/>
        <w:jc w:val="both"/>
        <w:rPr>
          <w:rFonts w:ascii="Times New Roman" w:eastAsia="Times New Roman" w:hAnsi="Times New Roman" w:cs="Times New Roman"/>
          <w:b/>
          <w:sz w:val="24"/>
          <w:szCs w:val="24"/>
          <w:lang w:val="ro-RO" w:eastAsia="de-DE"/>
        </w:rPr>
      </w:pPr>
    </w:p>
    <w:p w14:paraId="229BA178" w14:textId="77777777" w:rsidR="00982DFD" w:rsidRPr="00982DFD" w:rsidRDefault="00982DFD" w:rsidP="00982DFD">
      <w:pPr>
        <w:spacing w:after="0" w:line="360"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Contrasemnează:</w:t>
      </w:r>
    </w:p>
    <w:p w14:paraId="478E3CA1" w14:textId="77777777" w:rsidR="00982DFD" w:rsidRPr="00982DFD" w:rsidRDefault="00982DFD" w:rsidP="00982DFD">
      <w:pPr>
        <w:spacing w:after="0" w:line="360"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Ministrul Economiei</w:t>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t xml:space="preserve">     Sergiu GAIBU</w:t>
      </w:r>
    </w:p>
    <w:p w14:paraId="6935DAD7" w14:textId="1A805BF3" w:rsidR="00982DFD" w:rsidRPr="00982DFD" w:rsidRDefault="00982DFD" w:rsidP="007E615A">
      <w:pPr>
        <w:spacing w:after="0" w:line="36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Ministrul Finanțelor</w:t>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r>
      <w:r w:rsidRPr="00982DFD">
        <w:rPr>
          <w:rFonts w:ascii="Times New Roman" w:eastAsia="Times New Roman" w:hAnsi="Times New Roman" w:cs="Times New Roman"/>
          <w:b/>
          <w:sz w:val="24"/>
          <w:szCs w:val="24"/>
          <w:lang w:val="ro-RO" w:eastAsia="de-DE"/>
        </w:rPr>
        <w:tab/>
        <w:t xml:space="preserve">     Dumitru BUDIANSCHI</w:t>
      </w:r>
      <w:r w:rsidRPr="00982DFD">
        <w:rPr>
          <w:rFonts w:ascii="Times New Roman" w:eastAsia="Times New Roman" w:hAnsi="Times New Roman" w:cs="Times New Roman"/>
          <w:sz w:val="24"/>
          <w:szCs w:val="24"/>
          <w:lang w:val="ro-RO" w:eastAsia="de-DE"/>
        </w:rPr>
        <w:br w:type="page"/>
      </w:r>
    </w:p>
    <w:p w14:paraId="521964C3" w14:textId="77777777" w:rsidR="00982DFD" w:rsidRPr="00982DFD" w:rsidRDefault="00982DFD" w:rsidP="00982DFD">
      <w:pPr>
        <w:spacing w:after="0" w:line="276" w:lineRule="auto"/>
        <w:ind w:firstLine="566"/>
        <w:jc w:val="right"/>
        <w:rPr>
          <w:rFonts w:ascii="Times New Roman" w:eastAsia="Times New Roman" w:hAnsi="Times New Roman" w:cs="Times New Roman"/>
          <w:color w:val="000000"/>
          <w:sz w:val="24"/>
          <w:szCs w:val="24"/>
          <w:lang w:val="ro-RO" w:eastAsia="de-DE"/>
        </w:rPr>
      </w:pPr>
      <w:bookmarkStart w:id="2" w:name="_heading=h.30j0zll" w:colFirst="0" w:colLast="0"/>
      <w:bookmarkEnd w:id="2"/>
      <w:r w:rsidRPr="00982DFD">
        <w:rPr>
          <w:rFonts w:ascii="Times New Roman" w:eastAsia="Times New Roman" w:hAnsi="Times New Roman" w:cs="Times New Roman"/>
          <w:color w:val="000000"/>
          <w:sz w:val="24"/>
          <w:szCs w:val="24"/>
          <w:lang w:val="ro-RO" w:eastAsia="de-DE"/>
        </w:rPr>
        <w:lastRenderedPageBreak/>
        <w:t>Anexa nr. 1</w:t>
      </w:r>
    </w:p>
    <w:p w14:paraId="333B73F1" w14:textId="77777777" w:rsidR="00982DFD" w:rsidRPr="00982DFD" w:rsidRDefault="00982DFD" w:rsidP="00982DFD">
      <w:pPr>
        <w:spacing w:after="0" w:line="276" w:lineRule="auto"/>
        <w:ind w:firstLine="566"/>
        <w:jc w:val="right"/>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la Hotărârea Guvernului</w:t>
      </w:r>
    </w:p>
    <w:p w14:paraId="0ADBBBFF" w14:textId="77777777" w:rsidR="00982DFD" w:rsidRPr="00982DFD" w:rsidRDefault="00982DFD" w:rsidP="00982DFD">
      <w:pPr>
        <w:spacing w:after="240" w:line="276" w:lineRule="auto"/>
        <w:ind w:firstLine="566"/>
        <w:jc w:val="right"/>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nr._____din_______2022</w:t>
      </w:r>
    </w:p>
    <w:p w14:paraId="2AC7D824" w14:textId="77777777" w:rsidR="00982DFD" w:rsidRPr="00982DFD" w:rsidRDefault="00982DFD" w:rsidP="00982DFD">
      <w:pPr>
        <w:spacing w:before="120" w:after="120" w:line="240" w:lineRule="auto"/>
        <w:ind w:firstLine="561"/>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Programul </w:t>
      </w:r>
    </w:p>
    <w:p w14:paraId="4FBBA0E3" w14:textId="77777777" w:rsidR="00982DFD" w:rsidRPr="00982DFD" w:rsidRDefault="00982DFD" w:rsidP="00982DFD">
      <w:pPr>
        <w:spacing w:before="120" w:after="120" w:line="240" w:lineRule="auto"/>
        <w:ind w:firstLine="561"/>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de retehnologizare </w:t>
      </w:r>
      <w:r w:rsidRPr="00982DFD">
        <w:rPr>
          <w:rFonts w:ascii="Times New Roman" w:eastAsia="Times New Roman" w:hAnsi="Times New Roman" w:cs="Times New Roman"/>
          <w:b/>
          <w:bCs/>
          <w:sz w:val="24"/>
          <w:szCs w:val="24"/>
          <w:lang w:val="ro-RO" w:eastAsia="de-DE"/>
        </w:rPr>
        <w:t xml:space="preserve">și eficiență energetică </w:t>
      </w:r>
      <w:r w:rsidRPr="00982DFD">
        <w:rPr>
          <w:rFonts w:ascii="Times New Roman" w:eastAsia="Times New Roman" w:hAnsi="Times New Roman" w:cs="Times New Roman"/>
          <w:b/>
          <w:sz w:val="24"/>
          <w:szCs w:val="24"/>
          <w:lang w:val="ro-RO" w:eastAsia="de-DE"/>
        </w:rPr>
        <w:t>a întreprinderilor mici și mijlocii</w:t>
      </w:r>
    </w:p>
    <w:p w14:paraId="6C180D10" w14:textId="77777777" w:rsidR="00982DFD" w:rsidRPr="00982DFD" w:rsidRDefault="00982DFD" w:rsidP="00982DFD">
      <w:pPr>
        <w:spacing w:before="120" w:after="120" w:line="240" w:lineRule="auto"/>
        <w:ind w:firstLine="561"/>
        <w:jc w:val="center"/>
        <w:rPr>
          <w:rFonts w:ascii="Times New Roman" w:eastAsia="Times New Roman" w:hAnsi="Times New Roman" w:cs="Times New Roman"/>
          <w:b/>
          <w:sz w:val="24"/>
          <w:szCs w:val="24"/>
          <w:lang w:val="ro-RO" w:eastAsia="de-DE"/>
        </w:rPr>
      </w:pPr>
    </w:p>
    <w:p w14:paraId="71BA0E87"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CAPITOLUL I</w:t>
      </w:r>
    </w:p>
    <w:p w14:paraId="09CC4AA8"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Dispoziții generale</w:t>
      </w:r>
    </w:p>
    <w:p w14:paraId="7D58BB03"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highlight w:val="yellow"/>
          <w:lang w:val="ro-RO" w:eastAsia="de-DE"/>
        </w:rPr>
      </w:pPr>
      <w:bookmarkStart w:id="3" w:name="_heading=h.3znysh7" w:colFirst="0" w:colLast="0"/>
      <w:bookmarkEnd w:id="3"/>
      <w:r w:rsidRPr="00982DFD">
        <w:rPr>
          <w:rFonts w:ascii="Times New Roman" w:eastAsia="Times New Roman" w:hAnsi="Times New Roman" w:cs="Times New Roman"/>
          <w:b/>
          <w:sz w:val="24"/>
          <w:szCs w:val="24"/>
          <w:lang w:val="ro-RO" w:eastAsia="de-DE"/>
        </w:rPr>
        <w:t>1.</w:t>
      </w:r>
      <w:r w:rsidRPr="00982DFD">
        <w:rPr>
          <w:rFonts w:ascii="Times New Roman" w:eastAsia="Times New Roman" w:hAnsi="Times New Roman" w:cs="Times New Roman"/>
          <w:sz w:val="24"/>
          <w:szCs w:val="24"/>
          <w:lang w:val="ro-RO" w:eastAsia="de-DE"/>
        </w:rPr>
        <w:t xml:space="preserve"> Prezentul Program are drept scop sporirea gradului de performanță a întreprinderilor mici și mijlocii (</w:t>
      </w:r>
      <w:r w:rsidRPr="00982DFD">
        <w:rPr>
          <w:rFonts w:ascii="Times New Roman" w:eastAsia="Times New Roman" w:hAnsi="Times New Roman" w:cs="Times New Roman"/>
          <w:i/>
          <w:sz w:val="24"/>
          <w:szCs w:val="24"/>
          <w:lang w:val="ro-RO" w:eastAsia="de-DE"/>
        </w:rPr>
        <w:t>în continuare ÎMM</w:t>
      </w:r>
      <w:r w:rsidRPr="00982DFD">
        <w:rPr>
          <w:rFonts w:ascii="Times New Roman" w:eastAsia="Times New Roman" w:hAnsi="Times New Roman" w:cs="Times New Roman"/>
          <w:sz w:val="24"/>
          <w:szCs w:val="24"/>
          <w:lang w:val="ro-RO" w:eastAsia="de-DE"/>
        </w:rPr>
        <w:t>), înlocuirea echipamentelor/utilajelor tehnice ineficiente cu soluții tehnologice moderne și optimizarea costurilor de producere prin implementarea măsurilor de eficiență energetică.</w:t>
      </w:r>
    </w:p>
    <w:p w14:paraId="500B53D5"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bookmarkStart w:id="4" w:name="_heading=h.nocjg29lm9n4" w:colFirst="0" w:colLast="0"/>
      <w:bookmarkEnd w:id="4"/>
      <w:r w:rsidRPr="00982DFD">
        <w:rPr>
          <w:rFonts w:ascii="Times New Roman" w:eastAsia="Times New Roman" w:hAnsi="Times New Roman" w:cs="Times New Roman"/>
          <w:b/>
          <w:sz w:val="24"/>
          <w:szCs w:val="24"/>
          <w:lang w:val="ro-RO" w:eastAsia="de-DE"/>
        </w:rPr>
        <w:t xml:space="preserve">2. </w:t>
      </w:r>
      <w:r w:rsidRPr="00982DFD">
        <w:rPr>
          <w:rFonts w:ascii="Times New Roman" w:eastAsia="Times New Roman" w:hAnsi="Times New Roman" w:cs="Times New Roman"/>
          <w:sz w:val="24"/>
          <w:szCs w:val="24"/>
          <w:lang w:val="ro-RO" w:eastAsia="de-DE"/>
        </w:rPr>
        <w:t>Drept obiectiv, Programul urmărește schimbarea modelului de producție de bază, adaptarea la noile tehnologii și trecerea la surse alternative de energie, oferind întreprinderilor un avantaj competitiv pe piață, rezistență și acces la investiții care pot aduce efecte economice imediate.</w:t>
      </w:r>
    </w:p>
    <w:p w14:paraId="5D9BE20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bookmarkStart w:id="5" w:name="_heading=h.4bklxxfvuyqc" w:colFirst="0" w:colLast="0"/>
      <w:bookmarkEnd w:id="5"/>
      <w:r w:rsidRPr="00982DFD">
        <w:rPr>
          <w:rFonts w:ascii="Times New Roman" w:eastAsia="Times New Roman" w:hAnsi="Times New Roman" w:cs="Times New Roman"/>
          <w:b/>
          <w:sz w:val="24"/>
          <w:szCs w:val="24"/>
          <w:lang w:val="ro-RO" w:eastAsia="de-DE"/>
        </w:rPr>
        <w:t xml:space="preserve">3. </w:t>
      </w:r>
      <w:r w:rsidRPr="00982DFD">
        <w:rPr>
          <w:rFonts w:ascii="Times New Roman" w:eastAsia="Times New Roman" w:hAnsi="Times New Roman" w:cs="Times New Roman"/>
          <w:sz w:val="24"/>
          <w:szCs w:val="24"/>
          <w:lang w:val="ro-RO" w:eastAsia="de-DE"/>
        </w:rPr>
        <w:t>Programul își propune să atingă următoarele obiective specifice:</w:t>
      </w:r>
    </w:p>
    <w:p w14:paraId="403B039B" w14:textId="77777777" w:rsidR="00982DFD" w:rsidRPr="00982DFD" w:rsidRDefault="00982DFD" w:rsidP="00982DFD">
      <w:pPr>
        <w:spacing w:after="0" w:line="276" w:lineRule="auto"/>
        <w:ind w:firstLine="566"/>
        <w:jc w:val="both"/>
        <w:rPr>
          <w:rFonts w:ascii="Times New Roman" w:eastAsia="Georgia" w:hAnsi="Times New Roman" w:cs="Times New Roman"/>
          <w:color w:val="333333"/>
          <w:sz w:val="24"/>
          <w:szCs w:val="24"/>
          <w:highlight w:val="white"/>
          <w:lang w:val="ro-RO" w:eastAsia="de-DE"/>
        </w:rPr>
      </w:pPr>
      <w:r w:rsidRPr="00982DFD">
        <w:rPr>
          <w:rFonts w:ascii="Times New Roman" w:eastAsia="Times New Roman" w:hAnsi="Times New Roman" w:cs="Times New Roman"/>
          <w:sz w:val="24"/>
          <w:szCs w:val="24"/>
          <w:lang w:val="ro-RO" w:eastAsia="de-DE"/>
        </w:rPr>
        <w:t>1) creșterea, până în anul 2025, a gradului de conștientizare cu privire la posibilitățile de retehnologizare a procesului de producere și eficientizare a consumului de energie de către ÎMM;</w:t>
      </w:r>
    </w:p>
    <w:p w14:paraId="33061BB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susținerea mediului antreprenorial cu suport financiar necesar, pentru procurarea soluțiilor tehnice inovatoare, în scopul modernizării utilajelor/echipamentelor de producere și eficientizării consumului de energie;</w:t>
      </w:r>
    </w:p>
    <w:p w14:paraId="0C61FD1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sporirea nivelului de competitivitate ale ÎMM ca urmare a optimizării costurilor și creșterii productivității acestora în rezultatul utilizării tehnologiilor moderne;</w:t>
      </w:r>
    </w:p>
    <w:p w14:paraId="2638463C"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4) acordarea suportului necesar ÎMM, în vederea identificării soluțiilor ce permit utilizarea responsabilă a resurselor energetice și trecerea la surse alternative de energie.</w:t>
      </w:r>
    </w:p>
    <w:p w14:paraId="57EB3992" w14:textId="77777777" w:rsidR="00982DFD" w:rsidRPr="00982DFD" w:rsidRDefault="00982DFD" w:rsidP="00982DFD">
      <w:pPr>
        <w:pBdr>
          <w:top w:val="nil"/>
          <w:left w:val="nil"/>
          <w:bottom w:val="nil"/>
          <w:right w:val="nil"/>
          <w:between w:val="nil"/>
        </w:pBdr>
        <w:spacing w:after="0" w:line="276" w:lineRule="auto"/>
        <w:ind w:firstLine="566"/>
        <w:jc w:val="both"/>
        <w:rPr>
          <w:rFonts w:ascii="Times New Roman" w:eastAsia="Times New Roman" w:hAnsi="Times New Roman" w:cs="Times New Roman"/>
          <w:i/>
          <w:sz w:val="24"/>
          <w:szCs w:val="24"/>
          <w:lang w:val="ro-RO" w:eastAsia="de-DE"/>
        </w:rPr>
      </w:pPr>
      <w:r w:rsidRPr="00982DFD">
        <w:rPr>
          <w:rFonts w:ascii="Times New Roman" w:eastAsia="Times New Roman" w:hAnsi="Times New Roman" w:cs="Times New Roman"/>
          <w:b/>
          <w:sz w:val="24"/>
          <w:szCs w:val="24"/>
          <w:lang w:val="ro-RO" w:eastAsia="de-DE"/>
        </w:rPr>
        <w:t>4.</w:t>
      </w:r>
      <w:r w:rsidRPr="00982DFD">
        <w:rPr>
          <w:rFonts w:ascii="Times New Roman" w:eastAsia="Times New Roman" w:hAnsi="Times New Roman" w:cs="Times New Roman"/>
          <w:sz w:val="24"/>
          <w:szCs w:val="24"/>
          <w:lang w:val="ro-RO" w:eastAsia="de-DE"/>
        </w:rPr>
        <w:t xml:space="preserve"> În sensul prezentului Program se definesc următoarele noțiuni principale:</w:t>
      </w:r>
    </w:p>
    <w:p w14:paraId="760C84B5"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bookmarkStart w:id="6" w:name="_heading=h.1fob9te" w:colFirst="0" w:colLast="0"/>
      <w:bookmarkEnd w:id="6"/>
      <w:r w:rsidRPr="00982DFD">
        <w:rPr>
          <w:rFonts w:ascii="Times New Roman" w:eastAsia="Times New Roman" w:hAnsi="Times New Roman" w:cs="Times New Roman"/>
          <w:i/>
          <w:sz w:val="24"/>
          <w:szCs w:val="24"/>
          <w:lang w:val="ro-RO" w:eastAsia="de-DE"/>
        </w:rPr>
        <w:t>Retehnologizare</w:t>
      </w:r>
      <w:r w:rsidRPr="00982DFD">
        <w:rPr>
          <w:rFonts w:ascii="Times New Roman" w:eastAsia="Times New Roman" w:hAnsi="Times New Roman" w:cs="Times New Roman"/>
          <w:sz w:val="24"/>
          <w:szCs w:val="24"/>
          <w:lang w:val="ro-RO" w:eastAsia="de-DE"/>
        </w:rPr>
        <w:t xml:space="preserve"> - proces care vizează schimbul de echipamente industriale învechite, înzestrarea cu o tehnologie nouă și/sau introducerea unor funcționalități în liniile tehnologice existente, pentru modernizarea și eficientizarea capacităților de producție într-o întreprindere.</w:t>
      </w:r>
    </w:p>
    <w:p w14:paraId="594BF875"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i/>
          <w:sz w:val="24"/>
          <w:szCs w:val="24"/>
          <w:lang w:val="ro-RO" w:eastAsia="de-DE"/>
        </w:rPr>
        <w:t>Automatizare</w:t>
      </w:r>
      <w:r w:rsidRPr="00982DFD">
        <w:rPr>
          <w:rFonts w:ascii="Times New Roman" w:eastAsia="Times New Roman" w:hAnsi="Times New Roman" w:cs="Times New Roman"/>
          <w:sz w:val="24"/>
          <w:szCs w:val="24"/>
          <w:lang w:val="ro-RO" w:eastAsia="de-DE"/>
        </w:rPr>
        <w:t xml:space="preserve"> - utilizarea mașinilor sau altor tehnologii pentru a permite proceselor să deruleze fără (sau cu mult mai puțin) aport uman sau manoperă.</w:t>
      </w:r>
    </w:p>
    <w:p w14:paraId="52877F23" w14:textId="77777777" w:rsidR="00982DFD" w:rsidRPr="00982DFD" w:rsidRDefault="00982DFD" w:rsidP="00982DFD">
      <w:pPr>
        <w:spacing w:after="0" w:line="276" w:lineRule="auto"/>
        <w:ind w:firstLine="566"/>
        <w:jc w:val="both"/>
        <w:rPr>
          <w:rFonts w:ascii="Times New Roman" w:eastAsia="Times New Roman" w:hAnsi="Times New Roman" w:cs="Times New Roman"/>
          <w:color w:val="333333"/>
          <w:sz w:val="24"/>
          <w:szCs w:val="24"/>
          <w:lang w:val="ro-RO" w:eastAsia="de-DE"/>
        </w:rPr>
      </w:pPr>
      <w:r w:rsidRPr="00982DFD">
        <w:rPr>
          <w:rFonts w:ascii="Times New Roman" w:eastAsia="Times New Roman" w:hAnsi="Times New Roman" w:cs="Times New Roman"/>
          <w:i/>
          <w:sz w:val="24"/>
          <w:szCs w:val="24"/>
          <w:lang w:val="ro-RO" w:eastAsia="de-DE"/>
        </w:rPr>
        <w:t xml:space="preserve">Eficientizarea proceselor de producție </w:t>
      </w:r>
      <w:r w:rsidRPr="00982DFD">
        <w:rPr>
          <w:rFonts w:ascii="Times New Roman" w:eastAsia="Times New Roman" w:hAnsi="Times New Roman" w:cs="Times New Roman"/>
          <w:sz w:val="24"/>
          <w:szCs w:val="24"/>
          <w:lang w:val="ro-RO" w:eastAsia="de-DE"/>
        </w:rPr>
        <w:t xml:space="preserve">- </w:t>
      </w:r>
      <w:r w:rsidRPr="00982DFD">
        <w:rPr>
          <w:rFonts w:ascii="Times New Roman" w:eastAsia="Times New Roman" w:hAnsi="Times New Roman" w:cs="Times New Roman"/>
          <w:color w:val="333333"/>
          <w:sz w:val="24"/>
          <w:szCs w:val="24"/>
          <w:lang w:val="ro-RO" w:eastAsia="de-DE"/>
        </w:rPr>
        <w:t xml:space="preserve">optimizarea performanțelor proceselor existente sau introducerea unor procese de producere noi, </w:t>
      </w:r>
      <w:r w:rsidRPr="00982DFD">
        <w:rPr>
          <w:rFonts w:ascii="Times New Roman" w:eastAsia="Calibri" w:hAnsi="Times New Roman" w:cs="Times New Roman"/>
          <w:sz w:val="24"/>
          <w:szCs w:val="24"/>
          <w:lang w:val="ro-RO" w:eastAsia="de-DE"/>
        </w:rPr>
        <w:t xml:space="preserve">care ar minimiza utilizarea de resurse, inclusiv cele energetice. </w:t>
      </w:r>
    </w:p>
    <w:p w14:paraId="33254B5D" w14:textId="77777777" w:rsidR="00982DFD" w:rsidRPr="00982DFD" w:rsidRDefault="00982DFD" w:rsidP="00982DFD">
      <w:pPr>
        <w:spacing w:after="0" w:line="276"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i/>
          <w:iCs/>
          <w:color w:val="333333"/>
          <w:sz w:val="24"/>
          <w:szCs w:val="24"/>
          <w:lang w:val="ro-RO" w:eastAsia="de-DE"/>
        </w:rPr>
        <w:t>Măsură de eficiență energetică</w:t>
      </w:r>
      <w:r w:rsidRPr="00982DFD">
        <w:rPr>
          <w:rFonts w:ascii="Times New Roman" w:eastAsia="Times New Roman" w:hAnsi="Times New Roman" w:cs="Times New Roman"/>
          <w:color w:val="333333"/>
          <w:sz w:val="24"/>
          <w:szCs w:val="24"/>
          <w:lang w:val="ro-RO" w:eastAsia="de-DE"/>
        </w:rPr>
        <w:t xml:space="preserve"> - </w:t>
      </w:r>
      <w:r w:rsidRPr="00982DFD">
        <w:rPr>
          <w:rFonts w:ascii="Times New Roman" w:eastAsia="Times New Roman" w:hAnsi="Times New Roman" w:cs="Times New Roman"/>
          <w:iCs/>
          <w:sz w:val="24"/>
          <w:szCs w:val="24"/>
          <w:lang w:val="ro-RO" w:eastAsia="de-DE"/>
        </w:rPr>
        <w:t>mijloc utilizat sau acțiune întreprinsă pentru îmbunătățirea eficienței energetice și obținerea economiilor de energie, inclusiv investițiile realizate în acest sens.</w:t>
      </w:r>
      <w:r w:rsidRPr="00982DFD">
        <w:rPr>
          <w:rFonts w:ascii="Times New Roman" w:eastAsia="Times New Roman" w:hAnsi="Times New Roman" w:cs="Times New Roman"/>
          <w:i/>
          <w:iCs/>
          <w:sz w:val="24"/>
          <w:szCs w:val="24"/>
          <w:lang w:val="ro-RO" w:eastAsia="de-DE"/>
        </w:rPr>
        <w:t xml:space="preserve"> </w:t>
      </w:r>
      <w:r w:rsidRPr="00982DFD">
        <w:rPr>
          <w:rFonts w:ascii="Times New Roman" w:eastAsia="Times New Roman" w:hAnsi="Times New Roman" w:cs="Times New Roman"/>
          <w:b/>
          <w:sz w:val="24"/>
          <w:szCs w:val="24"/>
          <w:lang w:val="ro-RO" w:eastAsia="de-DE"/>
        </w:rPr>
        <w:t xml:space="preserve"> </w:t>
      </w:r>
    </w:p>
    <w:p w14:paraId="38C90CF9"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Cs/>
          <w:i/>
          <w:sz w:val="24"/>
          <w:szCs w:val="24"/>
          <w:lang w:val="ro-RO" w:eastAsia="de-DE"/>
        </w:rPr>
        <w:t>Surse neconvenționale de energie</w:t>
      </w:r>
      <w:r w:rsidRPr="00982DFD">
        <w:rPr>
          <w:rFonts w:ascii="Times New Roman" w:eastAsia="Times New Roman" w:hAnsi="Times New Roman" w:cs="Times New Roman"/>
          <w:b/>
          <w:bCs/>
          <w:sz w:val="24"/>
          <w:szCs w:val="24"/>
          <w:lang w:val="ro-RO" w:eastAsia="de-DE"/>
        </w:rPr>
        <w:t xml:space="preserve"> </w:t>
      </w:r>
      <w:r w:rsidRPr="00982DFD">
        <w:rPr>
          <w:rFonts w:ascii="Times New Roman" w:eastAsia="Times New Roman" w:hAnsi="Times New Roman" w:cs="Times New Roman"/>
          <w:bCs/>
          <w:sz w:val="24"/>
          <w:szCs w:val="24"/>
          <w:lang w:val="ro-RO" w:eastAsia="de-DE"/>
        </w:rPr>
        <w:t>(</w:t>
      </w:r>
      <w:r w:rsidRPr="00982DFD">
        <w:rPr>
          <w:rFonts w:ascii="Times New Roman" w:eastAsia="Times New Roman" w:hAnsi="Times New Roman" w:cs="Times New Roman"/>
          <w:bCs/>
          <w:i/>
          <w:sz w:val="24"/>
          <w:szCs w:val="24"/>
          <w:lang w:val="ro-RO" w:eastAsia="de-DE"/>
        </w:rPr>
        <w:t xml:space="preserve">alternative) </w:t>
      </w:r>
      <w:r w:rsidRPr="00982DFD">
        <w:rPr>
          <w:rFonts w:ascii="Times New Roman" w:eastAsia="Times New Roman" w:hAnsi="Times New Roman" w:cs="Times New Roman"/>
          <w:b/>
          <w:bCs/>
          <w:sz w:val="24"/>
          <w:szCs w:val="24"/>
          <w:lang w:val="ro-RO" w:eastAsia="de-DE"/>
        </w:rPr>
        <w:t>-</w:t>
      </w:r>
      <w:r w:rsidRPr="00982DFD">
        <w:rPr>
          <w:rFonts w:ascii="Times New Roman" w:eastAsia="Times New Roman" w:hAnsi="Times New Roman" w:cs="Times New Roman"/>
          <w:sz w:val="24"/>
          <w:szCs w:val="24"/>
          <w:lang w:val="ro-RO" w:eastAsia="de-DE"/>
        </w:rPr>
        <w:t xml:space="preserve"> energie obținută prin valorificarea surselor </w:t>
      </w:r>
      <w:proofErr w:type="spellStart"/>
      <w:r w:rsidRPr="00982DFD">
        <w:rPr>
          <w:rFonts w:ascii="Times New Roman" w:eastAsia="Times New Roman" w:hAnsi="Times New Roman" w:cs="Times New Roman"/>
          <w:sz w:val="24"/>
          <w:szCs w:val="24"/>
          <w:lang w:val="ro-RO" w:eastAsia="de-DE"/>
        </w:rPr>
        <w:t>nefosile</w:t>
      </w:r>
      <w:proofErr w:type="spellEnd"/>
      <w:r w:rsidRPr="00982DFD">
        <w:rPr>
          <w:rFonts w:ascii="Times New Roman" w:eastAsia="Times New Roman" w:hAnsi="Times New Roman" w:cs="Times New Roman"/>
          <w:sz w:val="24"/>
          <w:szCs w:val="24"/>
          <w:lang w:val="ro-RO" w:eastAsia="de-DE"/>
        </w:rPr>
        <w:t xml:space="preserve"> regenerabile, respectiv energia eoliană, energia solară, energia </w:t>
      </w:r>
      <w:proofErr w:type="spellStart"/>
      <w:r w:rsidRPr="00982DFD">
        <w:rPr>
          <w:rFonts w:ascii="Times New Roman" w:eastAsia="Times New Roman" w:hAnsi="Times New Roman" w:cs="Times New Roman"/>
          <w:sz w:val="24"/>
          <w:szCs w:val="24"/>
          <w:lang w:val="ro-RO" w:eastAsia="de-DE"/>
        </w:rPr>
        <w:t>aerotermală</w:t>
      </w:r>
      <w:proofErr w:type="spellEnd"/>
      <w:r w:rsidRPr="00982DFD">
        <w:rPr>
          <w:rFonts w:ascii="Times New Roman" w:eastAsia="Times New Roman" w:hAnsi="Times New Roman" w:cs="Times New Roman"/>
          <w:sz w:val="24"/>
          <w:szCs w:val="24"/>
          <w:lang w:val="ro-RO" w:eastAsia="de-DE"/>
        </w:rPr>
        <w:t xml:space="preserve">, energia </w:t>
      </w:r>
      <w:r w:rsidRPr="00982DFD">
        <w:rPr>
          <w:rFonts w:ascii="Times New Roman" w:eastAsia="Times New Roman" w:hAnsi="Times New Roman" w:cs="Times New Roman"/>
          <w:sz w:val="24"/>
          <w:szCs w:val="24"/>
          <w:lang w:val="ro-RO" w:eastAsia="de-DE"/>
        </w:rPr>
        <w:lastRenderedPageBreak/>
        <w:t>geotermală, energia hidrotermală și cea hidroelectrică, biomasa, biogazul, gazul de fermentare a deșeurilor (gazul de depozit) și gazul provenit din instalațiile de epurare a apelor uzate.</w:t>
      </w:r>
    </w:p>
    <w:p w14:paraId="14036C4D" w14:textId="77777777" w:rsidR="00982DFD" w:rsidRPr="00982DFD" w:rsidRDefault="00982DFD" w:rsidP="00982DFD">
      <w:pPr>
        <w:spacing w:after="0" w:line="276" w:lineRule="auto"/>
        <w:rPr>
          <w:rFonts w:ascii="Times New Roman" w:eastAsia="Times New Roman" w:hAnsi="Times New Roman" w:cs="Times New Roman"/>
          <w:b/>
          <w:sz w:val="24"/>
          <w:szCs w:val="24"/>
          <w:lang w:val="ro-RO" w:eastAsia="de-DE"/>
        </w:rPr>
      </w:pPr>
    </w:p>
    <w:p w14:paraId="625E7028"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CAPITOLUL II</w:t>
      </w:r>
    </w:p>
    <w:p w14:paraId="5C01927C" w14:textId="77777777" w:rsidR="00982DFD" w:rsidRPr="00982DFD" w:rsidRDefault="00982DFD" w:rsidP="00982DFD">
      <w:pPr>
        <w:spacing w:after="0" w:line="276" w:lineRule="auto"/>
        <w:ind w:firstLine="566"/>
        <w:rPr>
          <w:rFonts w:ascii="Times New Roman" w:eastAsia="Times New Roman" w:hAnsi="Times New Roman" w:cs="Times New Roman"/>
          <w:b/>
          <w:sz w:val="24"/>
          <w:szCs w:val="24"/>
          <w:lang w:val="ro-RO" w:eastAsia="de-DE"/>
        </w:rPr>
      </w:pPr>
    </w:p>
    <w:p w14:paraId="435D84BA"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Criterii și domenii de eligibilitate și conformitate</w:t>
      </w:r>
    </w:p>
    <w:p w14:paraId="75B999B3"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5.</w:t>
      </w:r>
      <w:r w:rsidRPr="00982DFD">
        <w:rPr>
          <w:rFonts w:ascii="Times New Roman" w:eastAsia="Times New Roman" w:hAnsi="Times New Roman" w:cs="Times New Roman"/>
          <w:sz w:val="24"/>
          <w:szCs w:val="24"/>
          <w:lang w:val="ro-RO" w:eastAsia="de-DE"/>
        </w:rPr>
        <w:t xml:space="preserve"> Programul este destinat întreprinderilor înregistrate în registrul de stat al persoanelor juridice/întreprinzătorilor individuali, definite în conformitate cu Legea nr. 179/2016 cu privire la întreprinderile mici și mijlocii, cu excepția întreprinderilor de stat și municipale.</w:t>
      </w:r>
    </w:p>
    <w:p w14:paraId="6C4A68D4"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6.</w:t>
      </w:r>
      <w:r w:rsidRPr="00982DFD">
        <w:rPr>
          <w:rFonts w:ascii="Times New Roman" w:eastAsia="Times New Roman" w:hAnsi="Times New Roman" w:cs="Times New Roman"/>
          <w:sz w:val="24"/>
          <w:szCs w:val="24"/>
          <w:lang w:val="ro-RO" w:eastAsia="de-DE"/>
        </w:rPr>
        <w:t xml:space="preserve"> Beneficiarii sunt selectați conform criteriilor și priorităților Programului, în limita bugetului disponibil.</w:t>
      </w:r>
    </w:p>
    <w:p w14:paraId="7DA47024"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bCs/>
          <w:sz w:val="24"/>
          <w:szCs w:val="24"/>
          <w:lang w:val="ro-RO" w:eastAsia="de-DE"/>
        </w:rPr>
        <w:t>7.</w:t>
      </w:r>
      <w:r w:rsidRPr="00982DFD">
        <w:rPr>
          <w:rFonts w:ascii="Times New Roman" w:eastAsia="Times New Roman" w:hAnsi="Times New Roman" w:cs="Times New Roman"/>
          <w:sz w:val="24"/>
          <w:szCs w:val="24"/>
          <w:lang w:val="ro-RO" w:eastAsia="de-DE"/>
        </w:rPr>
        <w:t xml:space="preserve"> Fondatorii întreprinderii, cetățeni ai Republicii Moldova, vor deține cel puțin 75% din proprietatea întreprinderii/afacerii.</w:t>
      </w:r>
    </w:p>
    <w:p w14:paraId="286F2145"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8.</w:t>
      </w:r>
      <w:r w:rsidRPr="00982DFD">
        <w:rPr>
          <w:rFonts w:ascii="Times New Roman" w:eastAsia="Times New Roman" w:hAnsi="Times New Roman" w:cs="Times New Roman"/>
          <w:sz w:val="24"/>
          <w:szCs w:val="24"/>
          <w:lang w:val="ro-RO" w:eastAsia="de-DE"/>
        </w:rPr>
        <w:t xml:space="preserve"> Solicitanții Programului îndeplinesc următoarele criterii de eligibilitate:</w:t>
      </w:r>
    </w:p>
    <w:p w14:paraId="4A5C2836"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desfășoară activitatea antreprenorială pe teritoriul Republicii Moldova;</w:t>
      </w:r>
    </w:p>
    <w:p w14:paraId="4C7F78C8" w14:textId="77777777" w:rsidR="00982DFD" w:rsidRPr="00982DFD" w:rsidRDefault="00982DFD" w:rsidP="00982DFD">
      <w:pPr>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activează minim 24 de luni până la data aplicării la Program și au întocmit și prezentat la Biroul Național de Statistică situațiile financiare pentru ultimii doi ani de activitate;</w:t>
      </w:r>
    </w:p>
    <w:p w14:paraId="51497057"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nu au restanțe față de bugetul public național la data aplicării la Program.</w:t>
      </w:r>
    </w:p>
    <w:p w14:paraId="096791BA"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4) după caz, dețin raportul de audit energetic efectuat de către un auditor energetic calificat și înregistrat în Registrul electronic al auditorilor energetici. Situațiile vor fi determinate în Manualul Operațional și prezentate în Ghidul de aplicare la Program.</w:t>
      </w:r>
    </w:p>
    <w:p w14:paraId="654E310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9.</w:t>
      </w:r>
      <w:r w:rsidRPr="00982DFD">
        <w:rPr>
          <w:rFonts w:ascii="Times New Roman" w:eastAsia="Times New Roman" w:hAnsi="Times New Roman" w:cs="Times New Roman"/>
          <w:sz w:val="24"/>
          <w:szCs w:val="24"/>
          <w:lang w:val="ro-RO" w:eastAsia="de-DE"/>
        </w:rPr>
        <w:t xml:space="preserve"> Prioritate în cadrul Programului se acordă:</w:t>
      </w:r>
    </w:p>
    <w:p w14:paraId="03BCF7E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afacerilor care sunt dezvoltate în domeniile industriei prelucrătoare, zootehniei, turismului rural. Detaliat, domeniile prioritare vor fi prezentate în Manualul Operațional și Ghidul de aplicare la Program.</w:t>
      </w:r>
    </w:p>
    <w:p w14:paraId="037EF82B"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solicitanților care vor demonstra o evoluție sustenabilă a indicatorilor economici, conform situației financiare a ultimilor 2 ani de activitate;</w:t>
      </w:r>
    </w:p>
    <w:p w14:paraId="39033348" w14:textId="2E092FBC"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solicitanților care își propun implementarea proiectelor de eficientizare și optimizare a consumului de gaze naturale și energie electrică prin îmbunătățirea performanței echipamentelor sau instalarea de surse alternative de energie.</w:t>
      </w:r>
    </w:p>
    <w:p w14:paraId="4AD32AB2"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4) afacerilor care nu sunt afiliate cu alte companii sau grupuri economice, conform prevederilor Manualului Operațional.</w:t>
      </w:r>
    </w:p>
    <w:p w14:paraId="2219CAD4"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5) afacerilor care nu pot fi finanțate din resursele Fondului Național de Dezvoltare a Agriculturii și Mediului Rural, conform HG nr. 455/2017.</w:t>
      </w:r>
    </w:p>
    <w:p w14:paraId="5286EA86"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10.</w:t>
      </w:r>
      <w:r w:rsidRPr="00982DFD">
        <w:rPr>
          <w:rFonts w:ascii="Times New Roman" w:eastAsia="Times New Roman" w:hAnsi="Times New Roman" w:cs="Times New Roman"/>
          <w:sz w:val="24"/>
          <w:szCs w:val="24"/>
          <w:lang w:val="ro-RO" w:eastAsia="de-DE"/>
        </w:rPr>
        <w:t xml:space="preserve"> În procesul de selecție a Beneficiarilor se va ține cont de următoarele criterii de evaluare:</w:t>
      </w:r>
    </w:p>
    <w:p w14:paraId="1CE009C6" w14:textId="7248DBE6" w:rsidR="00982DFD" w:rsidRPr="00982DFD" w:rsidRDefault="00982DFD" w:rsidP="007E615A">
      <w:pPr>
        <w:numPr>
          <w:ilvl w:val="0"/>
          <w:numId w:val="1"/>
        </w:numPr>
        <w:pBdr>
          <w:top w:val="nil"/>
          <w:left w:val="nil"/>
          <w:bottom w:val="nil"/>
          <w:right w:val="nil"/>
          <w:between w:val="nil"/>
        </w:pBdr>
        <w:tabs>
          <w:tab w:val="left" w:pos="851"/>
        </w:tabs>
        <w:spacing w:after="0" w:line="276" w:lineRule="auto"/>
        <w:ind w:hanging="3223"/>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e</w:t>
      </w:r>
      <w:r w:rsidRPr="00982DFD">
        <w:rPr>
          <w:rFonts w:ascii="Times New Roman" w:eastAsia="Times New Roman" w:hAnsi="Times New Roman" w:cs="Times New Roman"/>
          <w:color w:val="000000"/>
          <w:sz w:val="24"/>
          <w:szCs w:val="24"/>
          <w:lang w:val="ro-RO" w:eastAsia="de-DE"/>
        </w:rPr>
        <w:t xml:space="preserve">lementele inovatoare </w:t>
      </w:r>
      <w:r w:rsidRPr="00982DFD">
        <w:rPr>
          <w:rFonts w:ascii="Times New Roman" w:eastAsia="Times New Roman" w:hAnsi="Times New Roman" w:cs="Times New Roman"/>
          <w:color w:val="333333"/>
          <w:sz w:val="24"/>
          <w:szCs w:val="24"/>
          <w:lang w:val="ro-RO" w:eastAsia="de-DE"/>
        </w:rPr>
        <w:t>ale proiectului investițional;</w:t>
      </w:r>
      <w:r w:rsidR="007E615A" w:rsidRPr="007E615A">
        <w:rPr>
          <w:rFonts w:ascii="Times New Roman" w:eastAsia="Times New Roman" w:hAnsi="Times New Roman" w:cs="Times New Roman"/>
          <w:color w:val="333333"/>
          <w:sz w:val="24"/>
          <w:szCs w:val="24"/>
          <w:lang w:val="ro-RO" w:eastAsia="de-DE"/>
        </w:rPr>
        <w:t xml:space="preserve"> </w:t>
      </w:r>
    </w:p>
    <w:p w14:paraId="59E3A467" w14:textId="04695DCD" w:rsidR="00982DFD" w:rsidRPr="00982DFD" w:rsidRDefault="00982DFD" w:rsidP="007E615A">
      <w:pPr>
        <w:numPr>
          <w:ilvl w:val="0"/>
          <w:numId w:val="1"/>
        </w:numPr>
        <w:pBdr>
          <w:top w:val="nil"/>
          <w:left w:val="nil"/>
          <w:bottom w:val="nil"/>
          <w:right w:val="nil"/>
          <w:between w:val="nil"/>
        </w:pBdr>
        <w:tabs>
          <w:tab w:val="left" w:pos="851"/>
        </w:tabs>
        <w:spacing w:after="0" w:line="276" w:lineRule="auto"/>
        <w:ind w:left="0" w:firstLine="540"/>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i</w:t>
      </w:r>
      <w:r w:rsidRPr="00982DFD">
        <w:rPr>
          <w:rFonts w:ascii="Times New Roman" w:eastAsia="Times New Roman" w:hAnsi="Times New Roman" w:cs="Times New Roman"/>
          <w:color w:val="000000"/>
          <w:sz w:val="24"/>
          <w:szCs w:val="24"/>
          <w:lang w:val="ro-RO" w:eastAsia="de-DE"/>
        </w:rPr>
        <w:t xml:space="preserve">mpactul economic al retehnologizării și creșterii eficienței energetice asupra </w:t>
      </w:r>
      <w:proofErr w:type="spellStart"/>
      <w:r w:rsidR="007E615A" w:rsidRPr="007E615A">
        <w:rPr>
          <w:rFonts w:ascii="Times New Roman" w:eastAsia="Times New Roman" w:hAnsi="Times New Roman" w:cs="Times New Roman"/>
          <w:color w:val="000000"/>
          <w:sz w:val="24"/>
          <w:szCs w:val="24"/>
          <w:lang w:val="ro-RO" w:eastAsia="de-DE"/>
        </w:rPr>
        <w:t>i</w:t>
      </w:r>
      <w:r w:rsidRPr="00982DFD">
        <w:rPr>
          <w:rFonts w:ascii="Times New Roman" w:eastAsia="Times New Roman" w:hAnsi="Times New Roman" w:cs="Times New Roman"/>
          <w:color w:val="000000"/>
          <w:sz w:val="24"/>
          <w:szCs w:val="24"/>
          <w:lang w:val="ro-RO" w:eastAsia="de-DE"/>
        </w:rPr>
        <w:t>ntreprinderii</w:t>
      </w:r>
      <w:proofErr w:type="spellEnd"/>
      <w:r w:rsidRPr="00982DFD">
        <w:rPr>
          <w:rFonts w:ascii="Times New Roman" w:eastAsia="Times New Roman" w:hAnsi="Times New Roman" w:cs="Times New Roman"/>
          <w:color w:val="000000"/>
          <w:sz w:val="24"/>
          <w:szCs w:val="24"/>
          <w:lang w:val="ro-RO" w:eastAsia="de-DE"/>
        </w:rPr>
        <w:t xml:space="preserve"> materializat în rezultate ce țin de volumul și valoarea producției, calitatea produselor, numărul și remunerarea resurselor umane, venituri, costuri, profit, etc.;</w:t>
      </w:r>
    </w:p>
    <w:p w14:paraId="0D26FB75" w14:textId="77777777" w:rsidR="00982DFD" w:rsidRPr="00982DFD" w:rsidRDefault="00982DFD" w:rsidP="007E615A">
      <w:pPr>
        <w:numPr>
          <w:ilvl w:val="0"/>
          <w:numId w:val="1"/>
        </w:numPr>
        <w:pBdr>
          <w:top w:val="nil"/>
          <w:left w:val="nil"/>
          <w:bottom w:val="nil"/>
          <w:right w:val="nil"/>
          <w:between w:val="nil"/>
        </w:pBdr>
        <w:tabs>
          <w:tab w:val="left" w:pos="851"/>
        </w:tabs>
        <w:spacing w:after="0" w:line="276" w:lineRule="auto"/>
        <w:ind w:hanging="3223"/>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i</w:t>
      </w:r>
      <w:r w:rsidRPr="00982DFD">
        <w:rPr>
          <w:rFonts w:ascii="Times New Roman" w:eastAsia="Times New Roman" w:hAnsi="Times New Roman" w:cs="Times New Roman"/>
          <w:color w:val="000000"/>
          <w:sz w:val="24"/>
          <w:szCs w:val="24"/>
          <w:lang w:val="ro-RO" w:eastAsia="de-DE"/>
        </w:rPr>
        <w:t>mpactul sectorial</w:t>
      </w:r>
      <w:r w:rsidRPr="00982DFD">
        <w:rPr>
          <w:rFonts w:ascii="Times New Roman" w:eastAsia="Times New Roman" w:hAnsi="Times New Roman" w:cs="Times New Roman"/>
          <w:sz w:val="24"/>
          <w:szCs w:val="24"/>
          <w:lang w:val="ro-RO" w:eastAsia="de-DE"/>
        </w:rPr>
        <w:t>;</w:t>
      </w:r>
    </w:p>
    <w:p w14:paraId="2B896A88" w14:textId="5145234C" w:rsidR="00982DFD" w:rsidRPr="00982DFD" w:rsidRDefault="00982DFD" w:rsidP="007E615A">
      <w:pPr>
        <w:numPr>
          <w:ilvl w:val="0"/>
          <w:numId w:val="1"/>
        </w:numPr>
        <w:pBdr>
          <w:top w:val="nil"/>
          <w:left w:val="nil"/>
          <w:bottom w:val="nil"/>
          <w:right w:val="nil"/>
          <w:between w:val="nil"/>
        </w:pBdr>
        <w:tabs>
          <w:tab w:val="left" w:pos="630"/>
        </w:tabs>
        <w:spacing w:after="0" w:line="276" w:lineRule="auto"/>
        <w:ind w:left="0" w:firstLine="630"/>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lastRenderedPageBreak/>
        <w:t>i</w:t>
      </w:r>
      <w:r w:rsidRPr="00982DFD">
        <w:rPr>
          <w:rFonts w:ascii="Times New Roman" w:eastAsia="Times New Roman" w:hAnsi="Times New Roman" w:cs="Times New Roman"/>
          <w:color w:val="000000"/>
          <w:sz w:val="24"/>
          <w:szCs w:val="24"/>
          <w:lang w:val="ro-RO" w:eastAsia="de-DE"/>
        </w:rPr>
        <w:t xml:space="preserve">mpactul asupra mediului </w:t>
      </w:r>
      <w:r w:rsidRPr="00982DFD">
        <w:rPr>
          <w:rFonts w:ascii="Times New Roman" w:eastAsia="Times New Roman" w:hAnsi="Times New Roman" w:cs="Times New Roman"/>
          <w:sz w:val="24"/>
          <w:szCs w:val="24"/>
          <w:lang w:val="ro-RO" w:eastAsia="de-DE"/>
        </w:rPr>
        <w:t>conform Legii nr. 86/2014 privind evaluarea impactului asupra</w:t>
      </w:r>
      <w:r w:rsidR="007E615A" w:rsidRPr="007E615A">
        <w:rPr>
          <w:rFonts w:ascii="Times New Roman" w:eastAsia="Times New Roman" w:hAnsi="Times New Roman" w:cs="Times New Roman"/>
          <w:sz w:val="24"/>
          <w:szCs w:val="24"/>
          <w:lang w:val="ro-RO" w:eastAsia="de-DE"/>
        </w:rPr>
        <w:t xml:space="preserve"> </w:t>
      </w:r>
      <w:r w:rsidRPr="00982DFD">
        <w:rPr>
          <w:rFonts w:ascii="Times New Roman" w:eastAsia="Times New Roman" w:hAnsi="Times New Roman" w:cs="Times New Roman"/>
          <w:sz w:val="24"/>
          <w:szCs w:val="24"/>
          <w:lang w:val="ro-RO" w:eastAsia="de-DE"/>
        </w:rPr>
        <w:t>mediului</w:t>
      </w:r>
      <w:r w:rsidRPr="00982DFD">
        <w:rPr>
          <w:rFonts w:ascii="Times New Roman" w:eastAsia="Times New Roman" w:hAnsi="Times New Roman" w:cs="Times New Roman"/>
          <w:color w:val="000000"/>
          <w:sz w:val="24"/>
          <w:szCs w:val="24"/>
          <w:lang w:val="ro-RO" w:eastAsia="de-DE"/>
        </w:rPr>
        <w:t>, societății, regiunii.</w:t>
      </w:r>
    </w:p>
    <w:p w14:paraId="51C8B1A1"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b/>
          <w:color w:val="000000"/>
          <w:sz w:val="24"/>
          <w:szCs w:val="24"/>
          <w:lang w:val="ro-RO" w:eastAsia="de-DE"/>
        </w:rPr>
        <w:t>1</w:t>
      </w:r>
      <w:r w:rsidRPr="00982DFD">
        <w:rPr>
          <w:rFonts w:ascii="Times New Roman" w:eastAsia="Times New Roman" w:hAnsi="Times New Roman" w:cs="Times New Roman"/>
          <w:b/>
          <w:sz w:val="24"/>
          <w:szCs w:val="24"/>
          <w:lang w:val="ro-RO" w:eastAsia="de-DE"/>
        </w:rPr>
        <w:t>1</w:t>
      </w:r>
      <w:r w:rsidRPr="00982DFD">
        <w:rPr>
          <w:rFonts w:ascii="Times New Roman" w:eastAsia="Times New Roman" w:hAnsi="Times New Roman" w:cs="Times New Roman"/>
          <w:b/>
          <w:color w:val="000000"/>
          <w:sz w:val="24"/>
          <w:szCs w:val="24"/>
          <w:lang w:val="ro-RO" w:eastAsia="de-DE"/>
        </w:rPr>
        <w:t>.</w:t>
      </w:r>
      <w:r w:rsidRPr="00982DFD">
        <w:rPr>
          <w:rFonts w:ascii="Times New Roman" w:eastAsia="Times New Roman" w:hAnsi="Times New Roman" w:cs="Times New Roman"/>
          <w:color w:val="000000"/>
          <w:sz w:val="24"/>
          <w:szCs w:val="24"/>
          <w:lang w:val="ro-RO" w:eastAsia="de-DE"/>
        </w:rPr>
        <w:t xml:space="preserve"> Domenii de activitate neeligibile în cadrul Programului sunt: </w:t>
      </w:r>
    </w:p>
    <w:p w14:paraId="1B535F9B"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 xml:space="preserve">1) </w:t>
      </w:r>
      <w:r w:rsidRPr="00982DFD">
        <w:rPr>
          <w:rFonts w:ascii="Times New Roman" w:eastAsia="Times New Roman" w:hAnsi="Times New Roman" w:cs="Times New Roman"/>
          <w:sz w:val="24"/>
          <w:szCs w:val="24"/>
          <w:lang w:val="ro-RO" w:eastAsia="de-DE"/>
        </w:rPr>
        <w:t>întreprinderile</w:t>
      </w:r>
      <w:r w:rsidRPr="00982DFD">
        <w:rPr>
          <w:rFonts w:ascii="Times New Roman" w:eastAsia="Times New Roman" w:hAnsi="Times New Roman" w:cs="Times New Roman"/>
          <w:color w:val="000000"/>
          <w:sz w:val="24"/>
          <w:szCs w:val="24"/>
          <w:lang w:val="ro-RO" w:eastAsia="de-DE"/>
        </w:rPr>
        <w:t xml:space="preserve"> prevăzute la art. 12, alin. (3) din Legea nr. 179/2016 cu privire la întreprinderile mici și mijlocii, indiferent de tipul de proprietate și forma </w:t>
      </w:r>
      <w:proofErr w:type="spellStart"/>
      <w:r w:rsidRPr="00982DFD">
        <w:rPr>
          <w:rFonts w:ascii="Times New Roman" w:eastAsia="Times New Roman" w:hAnsi="Times New Roman" w:cs="Times New Roman"/>
          <w:color w:val="000000"/>
          <w:sz w:val="24"/>
          <w:szCs w:val="24"/>
          <w:lang w:val="ro-RO" w:eastAsia="de-DE"/>
        </w:rPr>
        <w:t>organizatorico</w:t>
      </w:r>
      <w:proofErr w:type="spellEnd"/>
      <w:r w:rsidRPr="00982DFD">
        <w:rPr>
          <w:rFonts w:ascii="Times New Roman" w:eastAsia="Times New Roman" w:hAnsi="Times New Roman" w:cs="Times New Roman"/>
          <w:color w:val="000000"/>
          <w:sz w:val="24"/>
          <w:szCs w:val="24"/>
          <w:lang w:val="ro-RO" w:eastAsia="de-DE"/>
        </w:rPr>
        <w:t>-juridică;</w:t>
      </w:r>
    </w:p>
    <w:p w14:paraId="68878949"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2)</w:t>
      </w:r>
      <w:r w:rsidRPr="00982DFD">
        <w:rPr>
          <w:rFonts w:ascii="Times New Roman" w:eastAsia="Times New Roman" w:hAnsi="Times New Roman" w:cs="Times New Roman"/>
          <w:color w:val="000000"/>
          <w:sz w:val="24"/>
          <w:szCs w:val="24"/>
          <w:lang w:val="ro-RO" w:eastAsia="de-DE"/>
        </w:rPr>
        <w:tab/>
        <w:t>activitățile de intermediere financiară și asigurări, case de amanet;</w:t>
      </w:r>
    </w:p>
    <w:p w14:paraId="32AA9667"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3)</w:t>
      </w:r>
      <w:r w:rsidRPr="00982DFD">
        <w:rPr>
          <w:rFonts w:ascii="Times New Roman" w:eastAsia="Times New Roman" w:hAnsi="Times New Roman" w:cs="Times New Roman"/>
          <w:color w:val="000000"/>
          <w:sz w:val="24"/>
          <w:szCs w:val="24"/>
          <w:lang w:val="ro-RO" w:eastAsia="de-DE"/>
        </w:rPr>
        <w:tab/>
        <w:t>tranzacțiile imobiliare, activitățile de consultanță juridică,</w:t>
      </w:r>
      <w:r w:rsidRPr="00982DFD">
        <w:rPr>
          <w:rFonts w:ascii="Times New Roman" w:eastAsia="Times New Roman" w:hAnsi="Times New Roman" w:cs="Times New Roman"/>
          <w:sz w:val="24"/>
          <w:szCs w:val="24"/>
          <w:lang w:val="ro-RO" w:eastAsia="de-DE"/>
        </w:rPr>
        <w:t xml:space="preserve"> </w:t>
      </w:r>
      <w:r w:rsidRPr="00982DFD">
        <w:rPr>
          <w:rFonts w:ascii="Times New Roman" w:eastAsia="Times New Roman" w:hAnsi="Times New Roman" w:cs="Times New Roman"/>
          <w:color w:val="000000"/>
          <w:sz w:val="24"/>
          <w:szCs w:val="24"/>
          <w:lang w:val="ro-RO" w:eastAsia="de-DE"/>
        </w:rPr>
        <w:t>prestări servicii de transport și IT;</w:t>
      </w:r>
    </w:p>
    <w:p w14:paraId="5558C1F0"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4)</w:t>
      </w:r>
      <w:r w:rsidRPr="00982DFD">
        <w:rPr>
          <w:rFonts w:ascii="Times New Roman" w:eastAsia="Times New Roman" w:hAnsi="Times New Roman" w:cs="Times New Roman"/>
          <w:color w:val="000000"/>
          <w:sz w:val="24"/>
          <w:szCs w:val="24"/>
          <w:lang w:val="ro-RO" w:eastAsia="de-DE"/>
        </w:rPr>
        <w:tab/>
        <w:t>activitățile de jocuri de noroc și pariuri;</w:t>
      </w:r>
    </w:p>
    <w:p w14:paraId="4914E9D5"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5)</w:t>
      </w:r>
      <w:r w:rsidRPr="00982DFD">
        <w:rPr>
          <w:rFonts w:ascii="Times New Roman" w:eastAsia="Times New Roman" w:hAnsi="Times New Roman" w:cs="Times New Roman"/>
          <w:color w:val="000000"/>
          <w:sz w:val="24"/>
          <w:szCs w:val="24"/>
          <w:lang w:val="ro-RO" w:eastAsia="de-DE"/>
        </w:rPr>
        <w:tab/>
        <w:t>comercializarea de armament;</w:t>
      </w:r>
    </w:p>
    <w:p w14:paraId="425B5B75"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6)</w:t>
      </w:r>
      <w:r w:rsidRPr="00982DFD">
        <w:rPr>
          <w:rFonts w:ascii="Times New Roman" w:eastAsia="Times New Roman" w:hAnsi="Times New Roman" w:cs="Times New Roman"/>
          <w:color w:val="000000"/>
          <w:sz w:val="24"/>
          <w:szCs w:val="24"/>
          <w:lang w:val="ro-RO" w:eastAsia="de-DE"/>
        </w:rPr>
        <w:tab/>
        <w:t>activitățile din domeniul comerțului cu ridicata și amănuntul;</w:t>
      </w:r>
    </w:p>
    <w:p w14:paraId="45D0717E" w14:textId="77777777" w:rsidR="00982DFD" w:rsidRPr="00982DFD" w:rsidRDefault="00982DFD" w:rsidP="00982DFD">
      <w:pPr>
        <w:pBdr>
          <w:top w:val="nil"/>
          <w:left w:val="nil"/>
          <w:bottom w:val="nil"/>
          <w:right w:val="nil"/>
          <w:between w:val="nil"/>
        </w:pBdr>
        <w:tabs>
          <w:tab w:val="left" w:pos="270"/>
          <w:tab w:val="left" w:pos="540"/>
          <w:tab w:val="left" w:pos="720"/>
          <w:tab w:val="left" w:pos="993"/>
        </w:tabs>
        <w:spacing w:after="0" w:line="276" w:lineRule="auto"/>
        <w:ind w:firstLine="566"/>
        <w:jc w:val="both"/>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7)</w:t>
      </w:r>
      <w:r w:rsidRPr="00982DFD">
        <w:rPr>
          <w:rFonts w:ascii="Times New Roman" w:eastAsia="Times New Roman" w:hAnsi="Times New Roman" w:cs="Times New Roman"/>
          <w:color w:val="000000"/>
          <w:sz w:val="24"/>
          <w:szCs w:val="24"/>
          <w:lang w:val="ro-RO" w:eastAsia="de-DE"/>
        </w:rPr>
        <w:tab/>
        <w:t>activitățile de producere sau comercializare a tutunului și băuturi alcoolice (cu excepția vinului și a berii).</w:t>
      </w:r>
    </w:p>
    <w:p w14:paraId="689ECE61"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12.</w:t>
      </w:r>
      <w:r w:rsidRPr="00982DFD">
        <w:rPr>
          <w:rFonts w:ascii="Times New Roman" w:eastAsia="Times New Roman" w:hAnsi="Times New Roman" w:cs="Times New Roman"/>
          <w:sz w:val="24"/>
          <w:szCs w:val="24"/>
          <w:lang w:val="ro-RO" w:eastAsia="de-DE"/>
        </w:rPr>
        <w:t xml:space="preserve"> Cheltuieli neeligibile din contul finanțării nerambursabile, precum și contribuției proprii în cadrul Programului sunt:</w:t>
      </w:r>
    </w:p>
    <w:p w14:paraId="2F6056C0" w14:textId="77777777" w:rsidR="00982DFD" w:rsidRPr="00982DFD" w:rsidRDefault="00982DFD" w:rsidP="00982DFD">
      <w:pPr>
        <w:widowControl w:val="0"/>
        <w:numPr>
          <w:ilvl w:val="0"/>
          <w:numId w:val="2"/>
        </w:numPr>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lang w:val="ro-RO"/>
        </w:rPr>
      </w:pPr>
      <w:r w:rsidRPr="00982DFD">
        <w:rPr>
          <w:rFonts w:ascii="Times New Roman" w:eastAsia="Times New Roman" w:hAnsi="Times New Roman" w:cs="Times New Roman"/>
          <w:color w:val="000000"/>
          <w:sz w:val="24"/>
          <w:szCs w:val="24"/>
          <w:lang w:val="ro-RO"/>
        </w:rPr>
        <w:t>costurile de bunuri și servicii ori cota-parte a acestora acoperite de alte programe/proiecte de asistență și/ sau subvenții de stat, inclusiv contribuția proprie;</w:t>
      </w:r>
    </w:p>
    <w:p w14:paraId="1DECD2BA"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pierderi la schimb valutar;</w:t>
      </w:r>
    </w:p>
    <w:p w14:paraId="215CEE48" w14:textId="77777777" w:rsidR="00982DFD" w:rsidRPr="00982DFD" w:rsidRDefault="00982DFD" w:rsidP="00982DFD">
      <w:pPr>
        <w:tabs>
          <w:tab w:val="left" w:pos="709"/>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costuri suportate înainte de depunerea formularului la Componenta a II-a a Programului;</w:t>
      </w:r>
    </w:p>
    <w:p w14:paraId="052E094A"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4) achiziționarea bunurilor de mâna a doua, cu excepția situațiilor prevăzute în Manualul Operațional.</w:t>
      </w:r>
    </w:p>
    <w:p w14:paraId="52271A26"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5) impozite și taxe;</w:t>
      </w:r>
    </w:p>
    <w:p w14:paraId="4122FB79"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6) servicii de transport;</w:t>
      </w:r>
    </w:p>
    <w:p w14:paraId="7616185C"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7) plăți efectuate în numerar;</w:t>
      </w:r>
    </w:p>
    <w:p w14:paraId="48B18598" w14:textId="77777777" w:rsidR="00982DFD" w:rsidRPr="00982DFD" w:rsidRDefault="00982DFD" w:rsidP="00982DFD">
      <w:pPr>
        <w:pBdr>
          <w:top w:val="nil"/>
          <w:left w:val="nil"/>
          <w:bottom w:val="nil"/>
          <w:right w:val="nil"/>
          <w:between w:val="nil"/>
        </w:pBd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8) finanțarea costurilor de leasing, credit, inclusiv dobânzile și comisioanele aferente;</w:t>
      </w:r>
    </w:p>
    <w:p w14:paraId="5D5F01F1" w14:textId="77777777" w:rsidR="00982DFD" w:rsidRPr="00982DFD" w:rsidRDefault="00982DFD" w:rsidP="00982DFD">
      <w:pPr>
        <w:pBdr>
          <w:top w:val="nil"/>
          <w:left w:val="nil"/>
          <w:bottom w:val="nil"/>
          <w:right w:val="nil"/>
          <w:between w:val="nil"/>
        </w:pBd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9) costuri de arendă sau locațiune a spațiilor/oficiilor/terenurilor necesare activității;</w:t>
      </w:r>
    </w:p>
    <w:p w14:paraId="20DA5FB5" w14:textId="77777777" w:rsidR="00982DFD" w:rsidRPr="00982DFD" w:rsidRDefault="00982DFD" w:rsidP="00982DFD">
      <w:pPr>
        <w:pBdr>
          <w:top w:val="nil"/>
          <w:left w:val="nil"/>
          <w:bottom w:val="nil"/>
          <w:right w:val="nil"/>
          <w:between w:val="nil"/>
        </w:pBd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10) consumabile și cheltuieli administrative;</w:t>
      </w:r>
    </w:p>
    <w:p w14:paraId="74965E78"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11) cheltuieli de remunerare a personalului;</w:t>
      </w:r>
    </w:p>
    <w:p w14:paraId="47B318E1"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12) cheltuieli TVA.</w:t>
      </w:r>
    </w:p>
    <w:p w14:paraId="3CCE502C"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p>
    <w:p w14:paraId="51E6790E"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CAPITOLUL III</w:t>
      </w:r>
    </w:p>
    <w:p w14:paraId="11BEFC75"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p>
    <w:p w14:paraId="66E7DD55"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Componentele Programului și activitățile principale</w:t>
      </w:r>
    </w:p>
    <w:p w14:paraId="6822F4F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13.</w:t>
      </w:r>
      <w:r w:rsidRPr="00982DFD">
        <w:rPr>
          <w:rFonts w:ascii="Times New Roman" w:eastAsia="Times New Roman" w:hAnsi="Times New Roman" w:cs="Times New Roman"/>
          <w:sz w:val="24"/>
          <w:szCs w:val="24"/>
          <w:lang w:val="ro-RO" w:eastAsia="de-DE"/>
        </w:rPr>
        <w:t xml:space="preserve"> Programul este structurat în următoarele componente:</w:t>
      </w:r>
    </w:p>
    <w:p w14:paraId="201DC2CA"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Componenta I – Informare și promovare;</w:t>
      </w:r>
    </w:p>
    <w:p w14:paraId="30C6854B"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Componenta II – Suportul financiar nerambursabil;</w:t>
      </w:r>
    </w:p>
    <w:p w14:paraId="4AF453C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Componenta III – Monitorizare și evaluare.</w:t>
      </w:r>
    </w:p>
    <w:p w14:paraId="1A3EE8B7"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p>
    <w:p w14:paraId="7A726BC6"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1</w:t>
      </w:r>
    </w:p>
    <w:p w14:paraId="129D8D15" w14:textId="77777777" w:rsidR="00982DFD" w:rsidRPr="00982DFD" w:rsidRDefault="00982DFD" w:rsidP="00982DFD">
      <w:pPr>
        <w:spacing w:after="12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Componenta I. Informare și promovare</w:t>
      </w:r>
    </w:p>
    <w:p w14:paraId="413A25BC"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lastRenderedPageBreak/>
        <w:t>14.</w:t>
      </w:r>
      <w:r w:rsidRPr="00982DFD">
        <w:rPr>
          <w:rFonts w:ascii="Times New Roman" w:eastAsia="Times New Roman" w:hAnsi="Times New Roman" w:cs="Times New Roman"/>
          <w:sz w:val="24"/>
          <w:szCs w:val="24"/>
          <w:lang w:val="ro-RO" w:eastAsia="de-DE"/>
        </w:rPr>
        <w:t xml:space="preserve"> </w:t>
      </w:r>
      <w:r w:rsidRPr="00982DFD">
        <w:rPr>
          <w:rFonts w:ascii="Times New Roman" w:eastAsia="Times New Roman" w:hAnsi="Times New Roman" w:cs="Times New Roman"/>
          <w:b/>
          <w:sz w:val="24"/>
          <w:szCs w:val="24"/>
          <w:lang w:val="ro-RO" w:eastAsia="de-DE"/>
        </w:rPr>
        <w:t>Componenta I</w:t>
      </w:r>
      <w:r w:rsidRPr="00982DFD">
        <w:rPr>
          <w:rFonts w:ascii="Times New Roman" w:eastAsia="Times New Roman" w:hAnsi="Times New Roman" w:cs="Times New Roman"/>
          <w:sz w:val="24"/>
          <w:szCs w:val="24"/>
          <w:lang w:val="ro-RO" w:eastAsia="de-DE"/>
        </w:rPr>
        <w:t xml:space="preserve"> marchează primul pas al Programului și are ca scop diseminarea informației privind derularea implementării tuturor etapelor, obiectivele și condițiile Programului pentru a atrage grupul țintă în număr suficient. </w:t>
      </w:r>
    </w:p>
    <w:p w14:paraId="6EC68598"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 xml:space="preserve">15. </w:t>
      </w:r>
      <w:r w:rsidRPr="00982DFD">
        <w:rPr>
          <w:rFonts w:ascii="Times New Roman" w:eastAsia="Times New Roman" w:hAnsi="Times New Roman" w:cs="Times New Roman"/>
          <w:sz w:val="24"/>
          <w:szCs w:val="24"/>
          <w:lang w:val="ro-RO" w:eastAsia="de-DE"/>
        </w:rPr>
        <w:t>ODÎMM va acorda suport informațional ÎMM, incubatoarelor de afaceri, instituțiilor și organizațiilor de suport în afaceri, pentru a facilita retehnologizarea și eficiența energetică a ÎMM și va încuraja creșterea competitivității acestora.</w:t>
      </w:r>
    </w:p>
    <w:p w14:paraId="5100126D"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16.</w:t>
      </w:r>
      <w:r w:rsidRPr="00982DFD">
        <w:rPr>
          <w:rFonts w:ascii="Times New Roman" w:eastAsia="Times New Roman" w:hAnsi="Times New Roman" w:cs="Times New Roman"/>
          <w:sz w:val="24"/>
          <w:szCs w:val="24"/>
          <w:lang w:val="ro-RO" w:eastAsia="de-DE"/>
        </w:rPr>
        <w:t xml:space="preserve"> ODÎMM va elabora materiale promoționale și va organiza evenimente de promovare a prezentului Program, precum:</w:t>
      </w:r>
    </w:p>
    <w:p w14:paraId="0ACFC355"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sesiuni de informare, evenimente tematice;</w:t>
      </w:r>
    </w:p>
    <w:p w14:paraId="5F853E49"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emisiuni TV și Radio la posturile naționale și locale;</w:t>
      </w:r>
    </w:p>
    <w:p w14:paraId="15B36F62" w14:textId="77777777" w:rsidR="00982DFD" w:rsidRPr="00982DFD" w:rsidRDefault="00982DFD" w:rsidP="00982DFD">
      <w:pPr>
        <w:shd w:val="clear" w:color="auto" w:fill="FFFFFF"/>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alte elemente de vizibilitate.</w:t>
      </w:r>
    </w:p>
    <w:p w14:paraId="1FC4B58E"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a 2-a</w:t>
      </w:r>
    </w:p>
    <w:p w14:paraId="5875CFD7"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Componenta II. Suport financiar nerambursabil </w:t>
      </w:r>
    </w:p>
    <w:p w14:paraId="3AB36158"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bookmarkStart w:id="7" w:name="_heading=h.2et92p0" w:colFirst="0" w:colLast="0"/>
      <w:bookmarkEnd w:id="7"/>
      <w:r w:rsidRPr="00982DFD">
        <w:rPr>
          <w:rFonts w:ascii="Times New Roman" w:eastAsia="Times New Roman" w:hAnsi="Times New Roman" w:cs="Times New Roman"/>
          <w:b/>
          <w:sz w:val="24"/>
          <w:szCs w:val="24"/>
          <w:lang w:val="ro-RO" w:eastAsia="de-DE"/>
        </w:rPr>
        <w:t>17.</w:t>
      </w:r>
      <w:r w:rsidRPr="00982DFD">
        <w:rPr>
          <w:rFonts w:ascii="Times New Roman" w:eastAsia="Times New Roman" w:hAnsi="Times New Roman" w:cs="Times New Roman"/>
          <w:sz w:val="24"/>
          <w:szCs w:val="24"/>
          <w:lang w:val="ro-RO" w:eastAsia="de-DE"/>
        </w:rPr>
        <w:t xml:space="preserve"> </w:t>
      </w:r>
      <w:bookmarkStart w:id="8" w:name="_Hlk104205417"/>
      <w:r w:rsidRPr="00982DFD">
        <w:rPr>
          <w:rFonts w:ascii="Times New Roman" w:eastAsia="Times New Roman" w:hAnsi="Times New Roman" w:cs="Times New Roman"/>
          <w:sz w:val="24"/>
          <w:szCs w:val="24"/>
          <w:lang w:val="ro-RO" w:eastAsia="de-DE"/>
        </w:rPr>
        <w:t xml:space="preserve">Suportul financiar se acordă sub formă de finanțare nerambursabilă </w:t>
      </w:r>
      <w:bookmarkEnd w:id="8"/>
      <w:r w:rsidRPr="00982DFD">
        <w:rPr>
          <w:rFonts w:ascii="Times New Roman" w:eastAsia="Times New Roman" w:hAnsi="Times New Roman" w:cs="Times New Roman"/>
          <w:sz w:val="24"/>
          <w:szCs w:val="24"/>
          <w:lang w:val="ro-RO" w:eastAsia="de-DE"/>
        </w:rPr>
        <w:t>(grant), având ca scop retehnologizarea și optimizarea consumului de gaze și energie electrică a ÎMM.</w:t>
      </w:r>
    </w:p>
    <w:p w14:paraId="0EAA3893"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18.</w:t>
      </w:r>
      <w:r w:rsidRPr="00982DFD">
        <w:rPr>
          <w:rFonts w:ascii="Times New Roman" w:eastAsia="Times New Roman" w:hAnsi="Times New Roman" w:cs="Times New Roman"/>
          <w:sz w:val="24"/>
          <w:szCs w:val="24"/>
          <w:lang w:val="ro-RO" w:eastAsia="de-DE"/>
        </w:rPr>
        <w:t xml:space="preserve"> Suportul financiar nerambursabil constituie 50% din valoarea proiectului investițional și nu poate depăși suma de 2.000.000 MDL per beneficiar.</w:t>
      </w:r>
    </w:p>
    <w:p w14:paraId="33491D72"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bCs/>
          <w:sz w:val="24"/>
          <w:szCs w:val="24"/>
          <w:lang w:val="ro-RO" w:eastAsia="de-DE"/>
        </w:rPr>
        <w:t>19.</w:t>
      </w:r>
      <w:r w:rsidRPr="00982DFD">
        <w:rPr>
          <w:rFonts w:ascii="Times New Roman" w:eastAsia="Times New Roman" w:hAnsi="Times New Roman" w:cs="Times New Roman"/>
          <w:sz w:val="24"/>
          <w:szCs w:val="24"/>
          <w:lang w:val="ro-RO" w:eastAsia="de-DE"/>
        </w:rPr>
        <w:t xml:space="preserve"> Resursele financiare vor fi acordate pentru acoperirea a:</w:t>
      </w:r>
    </w:p>
    <w:p w14:paraId="16FB612E"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w:t>
      </w:r>
      <w:r w:rsidRPr="00982DFD">
        <w:rPr>
          <w:rFonts w:ascii="Times New Roman" w:eastAsia="Times New Roman" w:hAnsi="Times New Roman" w:cs="Times New Roman"/>
          <w:sz w:val="24"/>
          <w:szCs w:val="24"/>
          <w:lang w:val="ro-RO" w:eastAsia="de-DE"/>
        </w:rPr>
        <w:tab/>
        <w:t>50% din costul investiției eligibile, dar nu mai mult de 2.000.000 MDL pentru acțiuni de retehnologizare, printre care:</w:t>
      </w:r>
    </w:p>
    <w:p w14:paraId="44CBCF1E"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a)</w:t>
      </w:r>
      <w:r w:rsidRPr="00982DFD">
        <w:rPr>
          <w:rFonts w:ascii="Times New Roman" w:eastAsia="Times New Roman" w:hAnsi="Times New Roman" w:cs="Times New Roman"/>
          <w:sz w:val="24"/>
          <w:szCs w:val="24"/>
          <w:lang w:val="ro-RO" w:eastAsia="de-DE"/>
        </w:rPr>
        <w:tab/>
        <w:t>automatizarea procesului de producție;</w:t>
      </w:r>
    </w:p>
    <w:p w14:paraId="59D58E95"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b)</w:t>
      </w:r>
      <w:r w:rsidRPr="00982DFD">
        <w:rPr>
          <w:rFonts w:ascii="Times New Roman" w:eastAsia="Times New Roman" w:hAnsi="Times New Roman" w:cs="Times New Roman"/>
          <w:sz w:val="24"/>
          <w:szCs w:val="24"/>
          <w:lang w:val="ro-RO" w:eastAsia="de-DE"/>
        </w:rPr>
        <w:tab/>
        <w:t>robotizarea producției;</w:t>
      </w:r>
    </w:p>
    <w:p w14:paraId="70CBDE6A"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c)</w:t>
      </w:r>
      <w:r w:rsidRPr="00982DFD">
        <w:rPr>
          <w:rFonts w:ascii="Times New Roman" w:eastAsia="Times New Roman" w:hAnsi="Times New Roman" w:cs="Times New Roman"/>
          <w:sz w:val="24"/>
          <w:szCs w:val="24"/>
          <w:lang w:val="ro-RO" w:eastAsia="de-DE"/>
        </w:rPr>
        <w:tab/>
        <w:t>modernizarea liniilor tehnologice existente;</w:t>
      </w:r>
    </w:p>
    <w:p w14:paraId="5820851D"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d)</w:t>
      </w:r>
      <w:r w:rsidRPr="00982DFD">
        <w:rPr>
          <w:rFonts w:ascii="Times New Roman" w:eastAsia="Times New Roman" w:hAnsi="Times New Roman" w:cs="Times New Roman"/>
          <w:sz w:val="24"/>
          <w:szCs w:val="24"/>
          <w:lang w:val="ro-RO" w:eastAsia="de-DE"/>
        </w:rPr>
        <w:tab/>
        <w:t>soluții IT pentru gestionarea liniilor de producție;</w:t>
      </w:r>
    </w:p>
    <w:p w14:paraId="729F8612"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e)</w:t>
      </w:r>
      <w:r w:rsidRPr="00982DFD">
        <w:rPr>
          <w:rFonts w:ascii="Times New Roman" w:eastAsia="Times New Roman" w:hAnsi="Times New Roman" w:cs="Times New Roman"/>
          <w:sz w:val="24"/>
          <w:szCs w:val="24"/>
          <w:lang w:val="ro-RO" w:eastAsia="de-DE"/>
        </w:rPr>
        <w:tab/>
        <w:t>sistem de învățare (inteligența artificială) pentru optimizarea producției.</w:t>
      </w:r>
    </w:p>
    <w:p w14:paraId="6CE746E4" w14:textId="77777777" w:rsidR="00982DFD" w:rsidRPr="00982DFD" w:rsidRDefault="00982DFD" w:rsidP="00982DF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Prioritate va fi acordată proiectelor investiționale care vor asigura reducerea consumului de energie (electricitate, gaze naturale, energie termică)</w:t>
      </w:r>
      <w:r w:rsidRPr="00982DFD">
        <w:rPr>
          <w:rFonts w:ascii="Times New Roman" w:eastAsia="Times New Roman" w:hAnsi="Times New Roman" w:cs="Times New Roman"/>
          <w:i/>
          <w:iCs/>
          <w:sz w:val="24"/>
          <w:szCs w:val="24"/>
          <w:lang w:val="ro-RO" w:eastAsia="de-DE"/>
        </w:rPr>
        <w:t xml:space="preserve"> </w:t>
      </w:r>
      <w:r w:rsidRPr="00982DFD">
        <w:rPr>
          <w:rFonts w:ascii="Times New Roman" w:eastAsia="Calibri" w:hAnsi="Times New Roman" w:cs="Times New Roman"/>
          <w:sz w:val="24"/>
          <w:szCs w:val="24"/>
          <w:lang w:val="ro-RO" w:eastAsia="de-DE"/>
        </w:rPr>
        <w:t>pentru întreg ciclu de producție,</w:t>
      </w:r>
      <w:r w:rsidRPr="00982DFD">
        <w:rPr>
          <w:rFonts w:ascii="Times New Roman" w:eastAsia="Times New Roman" w:hAnsi="Times New Roman" w:cs="Times New Roman"/>
          <w:sz w:val="24"/>
          <w:szCs w:val="24"/>
          <w:lang w:val="ro-RO" w:eastAsia="de-DE"/>
        </w:rPr>
        <w:t xml:space="preserve"> cu cel puțin 15% față de consumul existent.</w:t>
      </w:r>
    </w:p>
    <w:p w14:paraId="7F977776"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w:t>
      </w:r>
      <w:r w:rsidRPr="00982DFD">
        <w:rPr>
          <w:rFonts w:ascii="Times New Roman" w:eastAsia="Times New Roman" w:hAnsi="Times New Roman" w:cs="Times New Roman"/>
          <w:sz w:val="24"/>
          <w:szCs w:val="24"/>
          <w:lang w:val="ro-RO" w:eastAsia="de-DE"/>
        </w:rPr>
        <w:tab/>
        <w:t>50% din costul investiției eligibile, dar nu mai mult de 1.500.000 MDL pentru utilaj, echipament și instalații de valorificare a surselor de energie alternativă, care va asigura reducerea consumului de energie convențională cu cel puțin 15% față de consumul existent, printre care:</w:t>
      </w:r>
    </w:p>
    <w:p w14:paraId="70CED397"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a)</w:t>
      </w:r>
      <w:r w:rsidRPr="00982DFD">
        <w:rPr>
          <w:rFonts w:ascii="Times New Roman" w:eastAsia="Times New Roman" w:hAnsi="Times New Roman" w:cs="Times New Roman"/>
          <w:sz w:val="24"/>
          <w:szCs w:val="24"/>
          <w:lang w:val="ro-RO" w:eastAsia="de-DE"/>
        </w:rPr>
        <w:tab/>
        <w:t xml:space="preserve"> Sisteme solare pentru încălzirea apei (colectoare solare, pompe, conducte, boilere și rezervoare de inerție);</w:t>
      </w:r>
    </w:p>
    <w:p w14:paraId="49982D15"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b)</w:t>
      </w:r>
      <w:r w:rsidRPr="00982DFD">
        <w:rPr>
          <w:rFonts w:ascii="Times New Roman" w:eastAsia="Times New Roman" w:hAnsi="Times New Roman" w:cs="Times New Roman"/>
          <w:sz w:val="24"/>
          <w:szCs w:val="24"/>
          <w:lang w:val="ro-RO" w:eastAsia="de-DE"/>
        </w:rPr>
        <w:tab/>
        <w:t xml:space="preserve"> panouri fotovoltaice (accesorii destinate pentru montarea panourilor fotovoltaice, inclusiv invertoarele și contoarele bidirecționale) și sistemele de stocare a energiei;</w:t>
      </w:r>
    </w:p>
    <w:p w14:paraId="6E0667C0"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c)</w:t>
      </w:r>
      <w:r w:rsidRPr="00982DFD">
        <w:rPr>
          <w:rFonts w:ascii="Times New Roman" w:eastAsia="Times New Roman" w:hAnsi="Times New Roman" w:cs="Times New Roman"/>
          <w:sz w:val="24"/>
          <w:szCs w:val="24"/>
          <w:lang w:val="ro-RO" w:eastAsia="de-DE"/>
        </w:rPr>
        <w:tab/>
        <w:t>instalații eoliene pentru producerea curentului electric;</w:t>
      </w:r>
    </w:p>
    <w:p w14:paraId="06C72AE3"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d)</w:t>
      </w:r>
      <w:r w:rsidRPr="00982DFD">
        <w:rPr>
          <w:rFonts w:ascii="Times New Roman" w:eastAsia="Times New Roman" w:hAnsi="Times New Roman" w:cs="Times New Roman"/>
          <w:sz w:val="24"/>
          <w:szCs w:val="24"/>
          <w:lang w:val="ro-RO" w:eastAsia="de-DE"/>
        </w:rPr>
        <w:tab/>
        <w:t xml:space="preserve">utilaj și echipament tehnologic pentru producerea </w:t>
      </w:r>
      <w:r w:rsidRPr="00982DFD">
        <w:rPr>
          <w:rFonts w:ascii="Times New Roman" w:eastAsia="Calibri" w:hAnsi="Times New Roman" w:cs="Times New Roman"/>
          <w:sz w:val="24"/>
          <w:szCs w:val="24"/>
          <w:lang w:val="ro-RO" w:eastAsia="de-DE"/>
        </w:rPr>
        <w:t>și/sau utilizarea</w:t>
      </w:r>
      <w:r w:rsidRPr="00982DFD">
        <w:rPr>
          <w:rFonts w:ascii="Times New Roman" w:eastAsia="Times New Roman" w:hAnsi="Times New Roman" w:cs="Times New Roman"/>
          <w:sz w:val="24"/>
          <w:szCs w:val="24"/>
          <w:lang w:val="ro-RO" w:eastAsia="de-DE"/>
        </w:rPr>
        <w:t xml:space="preserve"> biogazului;</w:t>
      </w:r>
    </w:p>
    <w:p w14:paraId="21C4FCF1" w14:textId="77777777" w:rsidR="00982DFD" w:rsidRPr="00982DFD" w:rsidRDefault="00982DFD" w:rsidP="00982DF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e)  utilaj și instalații pentru încălzire (pompe de căldură aer-aer, aer-apă, sol-aer, sol-apă, centrale termice pe biomasă, conducte, rezervoare, boilere).</w:t>
      </w:r>
    </w:p>
    <w:p w14:paraId="1D285F0D"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lastRenderedPageBreak/>
        <w:t>20.</w:t>
      </w:r>
      <w:r w:rsidRPr="00982DFD">
        <w:rPr>
          <w:rFonts w:ascii="Times New Roman" w:eastAsia="Times New Roman" w:hAnsi="Times New Roman" w:cs="Times New Roman"/>
          <w:sz w:val="24"/>
          <w:szCs w:val="24"/>
          <w:lang w:val="ro-RO" w:eastAsia="de-DE"/>
        </w:rPr>
        <w:t xml:space="preserve"> Pentru a participa la Program, fiecare solicitant va depune un formular de aplicare, care va conține în mod obligatoriu un set de acte indicat în Manualul Operațional al Programului și în Ghidul de aplicare la Program.</w:t>
      </w:r>
    </w:p>
    <w:p w14:paraId="30D343B9"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21.</w:t>
      </w:r>
      <w:r w:rsidRPr="00982DFD">
        <w:rPr>
          <w:rFonts w:ascii="Times New Roman" w:eastAsia="Times New Roman" w:hAnsi="Times New Roman" w:cs="Times New Roman"/>
          <w:sz w:val="24"/>
          <w:szCs w:val="24"/>
          <w:lang w:val="ro-RO" w:eastAsia="de-DE"/>
        </w:rPr>
        <w:t xml:space="preserve"> Perioada de înscriere și depunere a dosarului va fi anunțată pe paginile web oficiale ale Ministerului Economiei și ODÎMM, precum și în presă.</w:t>
      </w:r>
    </w:p>
    <w:p w14:paraId="33D9ED6B"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22.</w:t>
      </w:r>
      <w:r w:rsidRPr="00982DFD">
        <w:rPr>
          <w:rFonts w:ascii="Times New Roman" w:eastAsia="Times New Roman" w:hAnsi="Times New Roman" w:cs="Times New Roman"/>
          <w:sz w:val="24"/>
          <w:szCs w:val="24"/>
          <w:lang w:val="ro-RO" w:eastAsia="de-DE"/>
        </w:rPr>
        <w:t xml:space="preserve"> Modalitatea de selectarea a beneficiarilor Componentei a II-a este prevăzută în Manualul Operațional de implementare a Programului și descrisă în Ghidul de aplicare la Program. </w:t>
      </w:r>
    </w:p>
    <w:p w14:paraId="4A75FA36"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bCs/>
          <w:sz w:val="24"/>
          <w:szCs w:val="24"/>
          <w:lang w:val="ro-RO" w:eastAsia="de-DE"/>
        </w:rPr>
        <w:t>23.</w:t>
      </w:r>
      <w:r w:rsidRPr="00982DFD">
        <w:rPr>
          <w:rFonts w:ascii="Times New Roman" w:eastAsia="Times New Roman" w:hAnsi="Times New Roman" w:cs="Times New Roman"/>
          <w:sz w:val="24"/>
          <w:szCs w:val="24"/>
          <w:lang w:val="ro-RO" w:eastAsia="de-DE"/>
        </w:rPr>
        <w:t xml:space="preserve"> ODÎMM, la necesitate, va solicita elaborarea unui plan de acțiuni care va cuprinde expertiză tehnică a proiectului investițional, precum și activitățile ce urmează a fi întreprinse pentru implementarea și adaptarea procesului de retehnologizare și a măsurilor de eficiență energetică.</w:t>
      </w:r>
    </w:p>
    <w:p w14:paraId="2B0CC961"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 xml:space="preserve">24. </w:t>
      </w:r>
      <w:r w:rsidRPr="00982DFD">
        <w:rPr>
          <w:rFonts w:ascii="Times New Roman" w:eastAsia="Times New Roman" w:hAnsi="Times New Roman" w:cs="Times New Roman"/>
          <w:sz w:val="24"/>
          <w:szCs w:val="24"/>
          <w:lang w:val="ro-RO" w:eastAsia="de-DE"/>
        </w:rPr>
        <w:t>Suportul financiar sub formă de grant va fi transferat direct către beneficiar în două tranșe:</w:t>
      </w:r>
    </w:p>
    <w:p w14:paraId="249646F6"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highlight w:val="yellow"/>
          <w:lang w:val="ro-RO" w:eastAsia="de-DE"/>
        </w:rPr>
      </w:pPr>
      <w:r w:rsidRPr="00982DFD">
        <w:rPr>
          <w:rFonts w:ascii="Times New Roman" w:eastAsia="Times New Roman" w:hAnsi="Times New Roman" w:cs="Times New Roman"/>
          <w:sz w:val="24"/>
          <w:szCs w:val="24"/>
          <w:lang w:val="ro-RO" w:eastAsia="de-DE"/>
        </w:rPr>
        <w:t xml:space="preserve">1) </w:t>
      </w:r>
      <w:r w:rsidRPr="00982DFD">
        <w:rPr>
          <w:rFonts w:ascii="Times New Roman" w:eastAsia="Times New Roman" w:hAnsi="Times New Roman" w:cs="Times New Roman"/>
          <w:b/>
          <w:sz w:val="24"/>
          <w:szCs w:val="24"/>
          <w:lang w:val="ro-RO" w:eastAsia="de-DE"/>
        </w:rPr>
        <w:t>I tranșă -</w:t>
      </w:r>
      <w:r w:rsidRPr="00982DFD">
        <w:rPr>
          <w:rFonts w:ascii="Times New Roman" w:eastAsia="Times New Roman" w:hAnsi="Times New Roman" w:cs="Times New Roman"/>
          <w:sz w:val="24"/>
          <w:szCs w:val="24"/>
          <w:lang w:val="ro-RO" w:eastAsia="de-DE"/>
        </w:rPr>
        <w:t xml:space="preserve"> în cuantum de 50% din valoarea aprobată a grantului, va fi transferată după prezentarea setului complet de acte ce confirmă investirea contribuției proprii;</w:t>
      </w:r>
    </w:p>
    <w:p w14:paraId="342D121A"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 xml:space="preserve">2) </w:t>
      </w:r>
      <w:r w:rsidRPr="00982DFD">
        <w:rPr>
          <w:rFonts w:ascii="Times New Roman" w:eastAsia="Times New Roman" w:hAnsi="Times New Roman" w:cs="Times New Roman"/>
          <w:b/>
          <w:sz w:val="24"/>
          <w:szCs w:val="24"/>
          <w:lang w:val="ro-RO" w:eastAsia="de-DE"/>
        </w:rPr>
        <w:t>II tranșă</w:t>
      </w:r>
      <w:r w:rsidRPr="00982DFD">
        <w:rPr>
          <w:rFonts w:ascii="Times New Roman" w:eastAsia="Times New Roman" w:hAnsi="Times New Roman" w:cs="Times New Roman"/>
          <w:sz w:val="24"/>
          <w:szCs w:val="24"/>
          <w:lang w:val="ro-RO" w:eastAsia="de-DE"/>
        </w:rPr>
        <w:t xml:space="preserve"> - în cuantum de 50% din valoarea aprobată a grantului, va fi transferată după implementarea completă a proiectului investițional, cu condiția prezentării setului complet de acte confirmative.</w:t>
      </w:r>
    </w:p>
    <w:p w14:paraId="401C34E7"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25.</w:t>
      </w:r>
      <w:r w:rsidRPr="00982DFD">
        <w:rPr>
          <w:rFonts w:ascii="Times New Roman" w:eastAsia="Times New Roman" w:hAnsi="Times New Roman" w:cs="Times New Roman"/>
          <w:sz w:val="24"/>
          <w:szCs w:val="24"/>
          <w:lang w:val="ro-RO" w:eastAsia="de-DE"/>
        </w:rPr>
        <w:t xml:space="preserve"> ÎMM care nu dispun de suficiente resurse financiare proprii pentru implementarea proiectului investițional aprobat, vor putea acoperi insuficiența de capital din surse creditare. În acest sens, ÎMM pot beneficia, după caz, de o garanție financiară emisă de Fondul de Garantare a Creditelor ÎMM în baza Hotărârii Guvernului nr. 828/2018 pentru aprobarea Regulamentului cu privire la Fondul de garantare a creditelor pentru întreprinderile mici și mijlocii.</w:t>
      </w:r>
    </w:p>
    <w:p w14:paraId="15266A5F"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26.</w:t>
      </w:r>
      <w:r w:rsidRPr="00982DFD">
        <w:rPr>
          <w:rFonts w:ascii="Times New Roman" w:eastAsia="Times New Roman" w:hAnsi="Times New Roman" w:cs="Times New Roman"/>
          <w:sz w:val="24"/>
          <w:szCs w:val="24"/>
          <w:lang w:val="ro-RO" w:eastAsia="de-DE"/>
        </w:rPr>
        <w:t xml:space="preserve"> Întreprinderile pot solicita suportul financiar până la atingerea limitei plafonului stabilit în prezentul Program, cu respectarea cerințelor privind ajutorul de stat.</w:t>
      </w:r>
    </w:p>
    <w:p w14:paraId="7DCB79ED" w14:textId="77777777" w:rsidR="00982DFD" w:rsidRPr="00982DFD" w:rsidRDefault="00982DFD" w:rsidP="00982DFD">
      <w:pPr>
        <w:spacing w:after="0" w:line="240" w:lineRule="auto"/>
        <w:ind w:firstLine="567"/>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27.</w:t>
      </w:r>
      <w:r w:rsidRPr="00982DFD">
        <w:rPr>
          <w:rFonts w:ascii="Times New Roman" w:eastAsia="Times New Roman" w:hAnsi="Times New Roman" w:cs="Times New Roman"/>
          <w:sz w:val="24"/>
          <w:szCs w:val="24"/>
          <w:lang w:val="ro-RO" w:eastAsia="de-DE"/>
        </w:rPr>
        <w:t xml:space="preserve"> În procesul de evaluare a proiectelor investiționale, ODÎMM va ține cont de cerințele tehnice de calitate a echipamentului/utilajului propuse spre a fi finanțate. Detaliile conformității vor fi descrise în Manualul Operațional al Programului.</w:t>
      </w:r>
    </w:p>
    <w:p w14:paraId="02117AE1"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p>
    <w:p w14:paraId="73A3ADED"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b/>
          <w:sz w:val="24"/>
          <w:szCs w:val="24"/>
          <w:lang w:val="ro-RO" w:eastAsia="de-DE"/>
        </w:rPr>
      </w:pPr>
    </w:p>
    <w:p w14:paraId="69545309"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a 3-a</w:t>
      </w:r>
    </w:p>
    <w:p w14:paraId="63026D70"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Componenta III. Monitorizare și evaluare</w:t>
      </w:r>
    </w:p>
    <w:p w14:paraId="6F2D547A"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28.</w:t>
      </w:r>
      <w:r w:rsidRPr="00982DFD">
        <w:rPr>
          <w:rFonts w:ascii="Times New Roman" w:eastAsia="Times New Roman" w:hAnsi="Times New Roman" w:cs="Times New Roman"/>
          <w:sz w:val="24"/>
          <w:szCs w:val="24"/>
          <w:lang w:val="ro-RO" w:eastAsia="de-DE"/>
        </w:rPr>
        <w:t xml:space="preserve"> Activitățile </w:t>
      </w:r>
      <w:r w:rsidRPr="00982DFD">
        <w:rPr>
          <w:rFonts w:ascii="Times New Roman" w:eastAsia="Times New Roman" w:hAnsi="Times New Roman" w:cs="Times New Roman"/>
          <w:b/>
          <w:sz w:val="24"/>
          <w:szCs w:val="24"/>
          <w:lang w:val="ro-RO" w:eastAsia="de-DE"/>
        </w:rPr>
        <w:t>Componentei III</w:t>
      </w:r>
      <w:r w:rsidRPr="00982DFD">
        <w:rPr>
          <w:rFonts w:ascii="Times New Roman" w:eastAsia="Times New Roman" w:hAnsi="Times New Roman" w:cs="Times New Roman"/>
          <w:sz w:val="24"/>
          <w:szCs w:val="24"/>
          <w:lang w:val="ro-RO" w:eastAsia="de-DE"/>
        </w:rPr>
        <w:t xml:space="preserve">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390EB0A6" w14:textId="77777777" w:rsidR="00982DFD" w:rsidRPr="00982DFD" w:rsidRDefault="00982DFD" w:rsidP="00982DFD">
      <w:pPr>
        <w:shd w:val="clear" w:color="auto" w:fill="FFFFFF"/>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procesul de monitorizare a beneficiarului de către ODÎMM;</w:t>
      </w:r>
    </w:p>
    <w:p w14:paraId="039BB28A" w14:textId="77777777" w:rsidR="00982DFD" w:rsidRPr="00982DFD" w:rsidRDefault="00982DFD" w:rsidP="00982DFD">
      <w:pPr>
        <w:shd w:val="clear" w:color="auto" w:fill="FFFFFF"/>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urmărirea respectării condițiilor și utilizării resurselor financiare conform destinației stabilite în contractul de finanțare nerambursabilă;</w:t>
      </w:r>
    </w:p>
    <w:p w14:paraId="071D10A2" w14:textId="77777777" w:rsidR="00982DFD" w:rsidRPr="00982DFD" w:rsidRDefault="00982DFD" w:rsidP="00982DFD">
      <w:pPr>
        <w:shd w:val="clear" w:color="auto" w:fill="FFFFFF"/>
        <w:tabs>
          <w:tab w:val="left" w:pos="993"/>
        </w:tabs>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evaluarea de impact asupra întreprinderii, sectorului/mediului economic și social în general;</w:t>
      </w:r>
    </w:p>
    <w:p w14:paraId="0113C8AF" w14:textId="77777777" w:rsidR="00982DFD" w:rsidRPr="00982DFD" w:rsidRDefault="00982DFD" w:rsidP="00982DFD">
      <w:pPr>
        <w:shd w:val="clear" w:color="auto" w:fill="FFFFFF"/>
        <w:tabs>
          <w:tab w:val="left" w:pos="993"/>
        </w:tabs>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lastRenderedPageBreak/>
        <w:t>4) perioada de monitorizare a beneficiarilor Programului va constitui 36 de luni din data prezentării setului complet de acte, care confirmă utilizarea resurselor financiare conform destinației.</w:t>
      </w:r>
    </w:p>
    <w:p w14:paraId="6F068D08" w14:textId="77777777" w:rsidR="00982DFD" w:rsidRPr="00982DFD" w:rsidRDefault="00982DFD" w:rsidP="00982DFD">
      <w:pPr>
        <w:tabs>
          <w:tab w:val="left" w:pos="993"/>
        </w:tabs>
        <w:spacing w:after="0" w:line="240"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29.</w:t>
      </w:r>
      <w:r w:rsidRPr="00982DFD">
        <w:rPr>
          <w:rFonts w:ascii="Times New Roman" w:eastAsia="Times New Roman" w:hAnsi="Times New Roman" w:cs="Times New Roman"/>
          <w:sz w:val="24"/>
          <w:szCs w:val="24"/>
          <w:lang w:val="ro-RO" w:eastAsia="de-DE"/>
        </w:rPr>
        <w:t xml:space="preserve"> În cazul nerespectării condițiilor Programului, beneficiarul grantului va fi obligat să ramburseze mijloacele financiare acordate.</w:t>
      </w:r>
    </w:p>
    <w:p w14:paraId="695D533B" w14:textId="77777777" w:rsidR="00982DFD" w:rsidRPr="00982DFD" w:rsidRDefault="00982DFD" w:rsidP="00982DFD">
      <w:pPr>
        <w:tabs>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30.</w:t>
      </w:r>
      <w:r w:rsidRPr="00982DFD">
        <w:rPr>
          <w:rFonts w:ascii="Times New Roman" w:eastAsia="Times New Roman" w:hAnsi="Times New Roman" w:cs="Times New Roman"/>
          <w:sz w:val="24"/>
          <w:szCs w:val="24"/>
          <w:lang w:val="ro-RO" w:eastAsia="de-DE"/>
        </w:rPr>
        <w:t xml:space="preserve"> ODÎMM va efectua monitorizarea la etapele de pre-finanțare, post-finanțare, verificarea finală aferentă monitorizării și va solicita la necesitate rapoarte de performanță cu informații necesare.</w:t>
      </w:r>
    </w:p>
    <w:p w14:paraId="3C4EF665"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p>
    <w:p w14:paraId="3C4F531D"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p>
    <w:p w14:paraId="4A3451E2"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CAPITOLUL IV</w:t>
      </w:r>
    </w:p>
    <w:p w14:paraId="5436167B"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Monitorizarea procesului de implementare a Programului</w:t>
      </w:r>
    </w:p>
    <w:p w14:paraId="3A093C2F"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1</w:t>
      </w:r>
    </w:p>
    <w:p w14:paraId="0F56A634"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Perioada de implementare a Programului și estimarea costurilor</w:t>
      </w:r>
    </w:p>
    <w:p w14:paraId="0A32C52D"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31.</w:t>
      </w:r>
      <w:r w:rsidRPr="00982DFD">
        <w:rPr>
          <w:rFonts w:ascii="Times New Roman" w:eastAsia="Times New Roman" w:hAnsi="Times New Roman" w:cs="Times New Roman"/>
          <w:sz w:val="24"/>
          <w:szCs w:val="24"/>
          <w:lang w:val="ro-RO" w:eastAsia="de-DE"/>
        </w:rPr>
        <w:t xml:space="preserve"> Termenul de implementare al Programului este de 36 de luni, cu posibilitatea de a fi prelungit pe baza mijloacelor financiare suplimentare disponibile.</w:t>
      </w:r>
    </w:p>
    <w:p w14:paraId="58C3103C"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 xml:space="preserve">32. </w:t>
      </w:r>
      <w:r w:rsidRPr="00982DFD">
        <w:rPr>
          <w:rFonts w:ascii="Times New Roman" w:eastAsia="Times New Roman" w:hAnsi="Times New Roman" w:cs="Times New Roman"/>
          <w:sz w:val="24"/>
          <w:szCs w:val="24"/>
          <w:lang w:val="ro-RO" w:eastAsia="de-DE"/>
        </w:rPr>
        <w:t>Implementarea Programului presupune un buget estimativ de 50.000.000 MDL anual, bugetul total al Programului pentru perioada de implementare de trei ani constituind 150.000.000 MDL, cu posibilitatea de a fi extins cu sprijinul donatorilor locali și externi.</w:t>
      </w:r>
    </w:p>
    <w:p w14:paraId="4E52B32D"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p>
    <w:p w14:paraId="55B095F8"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p>
    <w:p w14:paraId="72763603"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a 2-a</w:t>
      </w:r>
    </w:p>
    <w:p w14:paraId="3C031903"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Indicatorii Programului</w:t>
      </w:r>
    </w:p>
    <w:p w14:paraId="5DE34EBF" w14:textId="77777777" w:rsidR="00982DFD" w:rsidRPr="00982DFD" w:rsidRDefault="00982DFD" w:rsidP="00982DFD">
      <w:pPr>
        <w:spacing w:after="0" w:line="276"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33. Indicatori de produs:</w:t>
      </w:r>
    </w:p>
    <w:p w14:paraId="7450DA3D"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cel puțin 5 activități de mediatizare și informare organizate, cu privire la promovarea Programului;</w:t>
      </w:r>
    </w:p>
    <w:p w14:paraId="5CD142BB"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cel puțin 200 de întreprinderi consultate, care sunt interesate pentru a-și moderniza și eficientiza procesul de producție și/sau de afaceri;</w:t>
      </w:r>
    </w:p>
    <w:p w14:paraId="62F9E16A"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cel puțin 70 de întreprinderi finanțate.</w:t>
      </w:r>
    </w:p>
    <w:p w14:paraId="2749856A" w14:textId="77777777" w:rsidR="00982DFD" w:rsidRPr="00982DFD" w:rsidRDefault="00982DFD" w:rsidP="00982DFD">
      <w:pPr>
        <w:spacing w:after="0" w:line="276"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34. Indicatori de rezultat:</w:t>
      </w:r>
    </w:p>
    <w:p w14:paraId="4A8FE82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 xml:space="preserve">1) cel puțin 100 de întreprinderi consultate, vor aplica la suport financiar pentru a-și dezvolta capacitățile sale de producere; </w:t>
      </w:r>
    </w:p>
    <w:p w14:paraId="0DCB212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cel puțin 60% din beneficiari vor înregistra o creștere economică;</w:t>
      </w:r>
    </w:p>
    <w:p w14:paraId="44C392FC"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3) cel puțin 50% din beneficiari vor reuși să-și optimizeze costurile de producere, prin înlocuirea echipamentului învechit cu unul de ultimă generație;</w:t>
      </w:r>
    </w:p>
    <w:p w14:paraId="1DEAA1C5"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4) volumul de investiții în economia națională, în creștere cu circa 280.000.000 MDL;</w:t>
      </w:r>
    </w:p>
    <w:p w14:paraId="4D4CBC56" w14:textId="77777777" w:rsidR="00982DFD" w:rsidRPr="00982DFD" w:rsidRDefault="00982DFD" w:rsidP="00982DFD">
      <w:pPr>
        <w:spacing w:after="0" w:line="276" w:lineRule="auto"/>
        <w:ind w:firstLine="566"/>
        <w:jc w:val="both"/>
        <w:rPr>
          <w:rFonts w:ascii="Times New Roman" w:eastAsia="Times New Roman" w:hAnsi="Times New Roman" w:cs="Times New Roman"/>
          <w:color w:val="333333"/>
          <w:sz w:val="24"/>
          <w:szCs w:val="24"/>
          <w:lang w:val="ro-RO" w:eastAsia="de-DE"/>
        </w:rPr>
      </w:pPr>
      <w:r w:rsidRPr="00982DFD">
        <w:rPr>
          <w:rFonts w:ascii="Times New Roman" w:eastAsia="Times New Roman" w:hAnsi="Times New Roman" w:cs="Times New Roman"/>
          <w:sz w:val="24"/>
          <w:szCs w:val="24"/>
          <w:lang w:val="ro-RO" w:eastAsia="de-DE"/>
        </w:rPr>
        <w:t xml:space="preserve">5) cel puțin </w:t>
      </w:r>
      <w:r w:rsidRPr="00982DFD">
        <w:rPr>
          <w:rFonts w:ascii="Times New Roman" w:eastAsia="Times New Roman" w:hAnsi="Times New Roman" w:cs="Times New Roman"/>
          <w:color w:val="333333"/>
          <w:sz w:val="24"/>
          <w:szCs w:val="24"/>
          <w:lang w:val="ro-RO" w:eastAsia="de-DE"/>
        </w:rPr>
        <w:t>400 locuri de muncă vor fi</w:t>
      </w:r>
      <w:r w:rsidRPr="00982DFD">
        <w:rPr>
          <w:rFonts w:ascii="Times New Roman" w:eastAsia="Times New Roman" w:hAnsi="Times New Roman" w:cs="Times New Roman"/>
          <w:sz w:val="24"/>
          <w:szCs w:val="24"/>
          <w:lang w:val="ro-RO" w:eastAsia="de-DE"/>
        </w:rPr>
        <w:t xml:space="preserve"> </w:t>
      </w:r>
      <w:r w:rsidRPr="00982DFD">
        <w:rPr>
          <w:rFonts w:ascii="Times New Roman" w:eastAsia="Times New Roman" w:hAnsi="Times New Roman" w:cs="Times New Roman"/>
          <w:color w:val="333333"/>
          <w:sz w:val="24"/>
          <w:szCs w:val="24"/>
          <w:lang w:val="ro-RO" w:eastAsia="de-DE"/>
        </w:rPr>
        <w:t>menținute/create;</w:t>
      </w:r>
    </w:p>
    <w:p w14:paraId="13E20ACF" w14:textId="77777777" w:rsidR="00982DFD" w:rsidRPr="00982DFD" w:rsidRDefault="00982DFD" w:rsidP="00982DFD">
      <w:pPr>
        <w:spacing w:after="0" w:line="276" w:lineRule="auto"/>
        <w:ind w:firstLine="566"/>
        <w:jc w:val="both"/>
        <w:rPr>
          <w:rFonts w:ascii="Times New Roman" w:eastAsia="Times New Roman" w:hAnsi="Times New Roman" w:cs="Times New Roman"/>
          <w:color w:val="333333"/>
          <w:sz w:val="24"/>
          <w:szCs w:val="24"/>
          <w:lang w:val="ro-RO" w:eastAsia="de-DE"/>
        </w:rPr>
      </w:pPr>
      <w:r w:rsidRPr="00982DFD">
        <w:rPr>
          <w:rFonts w:ascii="Times New Roman" w:eastAsia="Times New Roman" w:hAnsi="Times New Roman" w:cs="Times New Roman"/>
          <w:color w:val="333333"/>
          <w:sz w:val="24"/>
          <w:szCs w:val="24"/>
          <w:lang w:val="ro-RO" w:eastAsia="de-DE"/>
        </w:rPr>
        <w:t>6) cel puțin 50% din întreprinderile susținute au implementat cu succes acțiuni de eficientizare a consumului de gaze și electricitate.</w:t>
      </w:r>
    </w:p>
    <w:p w14:paraId="61C55953"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a 3-a</w:t>
      </w:r>
    </w:p>
    <w:p w14:paraId="6B00B2D8"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Implementarea și coordonarea Programului </w:t>
      </w:r>
    </w:p>
    <w:p w14:paraId="14DA05AD" w14:textId="77777777" w:rsidR="00982DFD" w:rsidRPr="00982DFD" w:rsidRDefault="00982DFD" w:rsidP="00982DFD">
      <w:pPr>
        <w:tabs>
          <w:tab w:val="left" w:pos="270"/>
          <w:tab w:val="left" w:pos="540"/>
          <w:tab w:val="left" w:pos="720"/>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lastRenderedPageBreak/>
        <w:t>35.</w:t>
      </w:r>
      <w:r w:rsidRPr="00982DFD">
        <w:rPr>
          <w:rFonts w:ascii="Times New Roman" w:eastAsia="Times New Roman" w:hAnsi="Times New Roman" w:cs="Times New Roman"/>
          <w:sz w:val="24"/>
          <w:szCs w:val="24"/>
          <w:lang w:val="ro-RO" w:eastAsia="de-DE"/>
        </w:rPr>
        <w:t xml:space="preserve"> Implementarea prezentului Program se va realiza de ODÎMM în conformitate cu Manualul Operațional de implementare. </w:t>
      </w:r>
    </w:p>
    <w:p w14:paraId="0B188568" w14:textId="77777777" w:rsidR="00982DFD" w:rsidRPr="00982DFD" w:rsidRDefault="00982DFD" w:rsidP="00982DFD">
      <w:pPr>
        <w:tabs>
          <w:tab w:val="left" w:pos="270"/>
          <w:tab w:val="left" w:pos="540"/>
          <w:tab w:val="left" w:pos="720"/>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36.</w:t>
      </w:r>
      <w:r w:rsidRPr="00982DFD">
        <w:rPr>
          <w:rFonts w:ascii="Times New Roman" w:eastAsia="Times New Roman" w:hAnsi="Times New Roman" w:cs="Times New Roman"/>
          <w:sz w:val="24"/>
          <w:szCs w:val="24"/>
          <w:lang w:val="ro-RO" w:eastAsia="de-DE"/>
        </w:rPr>
        <w:t xml:space="preserve"> Pentru gestionarea eficientă, ODÎMM va conecta prezentul Program la sistemul informațional de management intern. </w:t>
      </w:r>
    </w:p>
    <w:p w14:paraId="46C2AC2A" w14:textId="77777777" w:rsidR="00982DFD" w:rsidRPr="00982DFD" w:rsidRDefault="00982DFD" w:rsidP="00982DFD">
      <w:pPr>
        <w:tabs>
          <w:tab w:val="left" w:pos="270"/>
          <w:tab w:val="left" w:pos="540"/>
          <w:tab w:val="left" w:pos="720"/>
          <w:tab w:val="left" w:pos="993"/>
        </w:tabs>
        <w:spacing w:after="0" w:line="276" w:lineRule="auto"/>
        <w:ind w:firstLine="566"/>
        <w:jc w:val="both"/>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 xml:space="preserve">37. </w:t>
      </w:r>
      <w:r w:rsidRPr="00982DFD">
        <w:rPr>
          <w:rFonts w:ascii="Times New Roman" w:eastAsia="Times New Roman" w:hAnsi="Times New Roman" w:cs="Times New Roman"/>
          <w:sz w:val="24"/>
          <w:szCs w:val="24"/>
          <w:lang w:val="ro-RO" w:eastAsia="de-DE"/>
        </w:rPr>
        <w:t>ODÎMM va elabora și prezenta anual Consiliului de coordonare al ODÎMM și Ministerului Economiei rapoarte privind implementarea Programului și atingerea indicatorilor de progres și performanță planificată.</w:t>
      </w:r>
    </w:p>
    <w:p w14:paraId="3553A8BE" w14:textId="77777777" w:rsidR="00982DFD" w:rsidRPr="00982DFD" w:rsidRDefault="00982DFD" w:rsidP="00982DFD">
      <w:pPr>
        <w:tabs>
          <w:tab w:val="left" w:pos="270"/>
          <w:tab w:val="left" w:pos="540"/>
          <w:tab w:val="left" w:pos="720"/>
          <w:tab w:val="left" w:pos="993"/>
        </w:tabs>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38.</w:t>
      </w:r>
      <w:r w:rsidRPr="00982DFD">
        <w:rPr>
          <w:rFonts w:ascii="Times New Roman" w:eastAsia="Times New Roman" w:hAnsi="Times New Roman" w:cs="Times New Roman"/>
          <w:sz w:val="24"/>
          <w:szCs w:val="24"/>
          <w:lang w:val="ro-RO" w:eastAsia="de-DE"/>
        </w:rPr>
        <w:t xml:space="preserve"> Evaluarea și aprobarea dosarelor solicitanților de suport financiar prin intermediul Programului este realizată de către Comitetul de evaluare, instituit prin ordinul ODÎMM, format din 1 reprezentant delegat de Ministerul Economiei și alte 4 persoane desemnate din cadrul ODÎMM. La necesitate, în calitate de membri ai Comitetului pot fi incluși și reprezentanții instituțiilor donatoare, partenerilor de implementare, precum și experți independenți,</w:t>
      </w:r>
      <w:r w:rsidRPr="00982DFD">
        <w:rPr>
          <w:rFonts w:ascii="Times New Roman" w:eastAsia="Times New Roman" w:hAnsi="Times New Roman" w:cs="Times New Roman"/>
          <w:color w:val="333333"/>
          <w:sz w:val="24"/>
          <w:szCs w:val="24"/>
          <w:lang w:val="ro-RO" w:eastAsia="de-DE"/>
        </w:rPr>
        <w:t xml:space="preserve"> cu menținerea numărului impar de membri.</w:t>
      </w:r>
    </w:p>
    <w:p w14:paraId="657D4090"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39.</w:t>
      </w:r>
      <w:r w:rsidRPr="00982DFD">
        <w:rPr>
          <w:rFonts w:ascii="Times New Roman" w:eastAsia="Times New Roman" w:hAnsi="Times New Roman" w:cs="Times New Roman"/>
          <w:sz w:val="24"/>
          <w:szCs w:val="24"/>
          <w:lang w:val="ro-RO" w:eastAsia="de-DE"/>
        </w:rPr>
        <w:t xml:space="preserve"> În procesul de evaluare, Comitetul se va conduce de prioritățile Programului, viabilitatea afacerii, fezabilitatea și raționamentul de aplicare a soluțiilor propuse pentru condițiile din Republica Moldova, rezultatele scontate și impactul asupra dezvoltării economice și sociale în ansamblu.</w:t>
      </w:r>
    </w:p>
    <w:p w14:paraId="1122AF5B" w14:textId="77777777" w:rsidR="00982DFD" w:rsidRPr="00982DFD" w:rsidRDefault="00982DFD" w:rsidP="00982DFD">
      <w:pPr>
        <w:spacing w:after="0" w:line="276" w:lineRule="auto"/>
        <w:ind w:firstLine="562"/>
        <w:jc w:val="center"/>
        <w:rPr>
          <w:rFonts w:ascii="Times New Roman" w:eastAsia="Times New Roman" w:hAnsi="Times New Roman" w:cs="Times New Roman"/>
          <w:b/>
          <w:sz w:val="24"/>
          <w:szCs w:val="24"/>
          <w:lang w:val="ro-RO" w:eastAsia="de-DE"/>
        </w:rPr>
      </w:pPr>
    </w:p>
    <w:p w14:paraId="7AADDDC4" w14:textId="77777777" w:rsidR="00982DFD" w:rsidRPr="00982DFD" w:rsidRDefault="00982DFD" w:rsidP="00982DFD">
      <w:pPr>
        <w:spacing w:after="0" w:line="276" w:lineRule="auto"/>
        <w:ind w:firstLine="562"/>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Secțiunea a 4-a</w:t>
      </w:r>
    </w:p>
    <w:p w14:paraId="7B21B2BE" w14:textId="77777777" w:rsidR="00982DFD" w:rsidRPr="00982DFD" w:rsidRDefault="00982DFD" w:rsidP="00982DFD">
      <w:pPr>
        <w:spacing w:after="0" w:line="276"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Supravegherea și coordonarea Programului</w:t>
      </w:r>
    </w:p>
    <w:p w14:paraId="56D31DAE"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40</w:t>
      </w:r>
      <w:r w:rsidRPr="00982DFD">
        <w:rPr>
          <w:rFonts w:ascii="Times New Roman" w:eastAsia="Times New Roman" w:hAnsi="Times New Roman" w:cs="Times New Roman"/>
          <w:sz w:val="24"/>
          <w:szCs w:val="24"/>
          <w:lang w:val="ro-RO" w:eastAsia="de-DE"/>
        </w:rPr>
        <w:t>. Funcția de supraveghere, evaluare a activităților și a modului de implementare a prezentului Program este efectuată de Consiliul de coordonare al ODÎMM.</w:t>
      </w:r>
    </w:p>
    <w:p w14:paraId="7C268362"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sz w:val="24"/>
          <w:szCs w:val="24"/>
          <w:lang w:val="ro-RO" w:eastAsia="de-DE"/>
        </w:rPr>
        <w:t>41.</w:t>
      </w:r>
      <w:r w:rsidRPr="00982DFD">
        <w:rPr>
          <w:rFonts w:ascii="Times New Roman" w:eastAsia="Times New Roman" w:hAnsi="Times New Roman" w:cs="Times New Roman"/>
          <w:sz w:val="24"/>
          <w:szCs w:val="24"/>
          <w:lang w:val="ro-RO" w:eastAsia="de-DE"/>
        </w:rPr>
        <w:t xml:space="preserve"> Pornind de la atribuțiile funcționale și drepturile Consiliului de coordonare, prevăzute în Hotărârea Guvernului nr. 538/2007 cu privire la crearea Organizației pentru Dezvoltarea sectorului Întreprinderilor Mici și Mijlocii, în vederea gestionării eficiente a prezentului Program, Consiliul de Coordonare exercită următoarele atribuții:</w:t>
      </w:r>
    </w:p>
    <w:p w14:paraId="6C8B4B5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1) aprobă Manualul Operațional de implementare a prezentului Program;</w:t>
      </w:r>
    </w:p>
    <w:p w14:paraId="36D7769F"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2) aprobă Raportul anual de implementare a prezentului Program;</w:t>
      </w:r>
    </w:p>
    <w:p w14:paraId="02EE7607"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 xml:space="preserve">3) soluționează alte probleme care nu contravin prevederilor Anexei nr. 1 la Hotărârea Guvernului nr. 538/2007 și legislației. </w:t>
      </w:r>
    </w:p>
    <w:p w14:paraId="113289DE" w14:textId="77777777" w:rsidR="00982DFD" w:rsidRPr="00982DFD" w:rsidRDefault="00982DFD" w:rsidP="00982DFD">
      <w:pPr>
        <w:spacing w:after="0" w:line="276" w:lineRule="auto"/>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b/>
          <w:sz w:val="24"/>
          <w:szCs w:val="24"/>
          <w:lang w:val="ro-RO" w:eastAsia="de-DE"/>
        </w:rPr>
        <w:t>42.</w:t>
      </w:r>
      <w:r w:rsidRPr="00982DFD">
        <w:rPr>
          <w:rFonts w:ascii="Times New Roman" w:eastAsia="Times New Roman" w:hAnsi="Times New Roman" w:cs="Times New Roman"/>
          <w:sz w:val="24"/>
          <w:szCs w:val="24"/>
          <w:lang w:val="ro-RO" w:eastAsia="de-DE"/>
        </w:rPr>
        <w:t xml:space="preserve"> Toate deciziile Consiliului de coordonare se fixează în procesele-verbale ale ședințelor.</w:t>
      </w:r>
    </w:p>
    <w:p w14:paraId="5ADFBA47" w14:textId="77777777" w:rsidR="00982DFD" w:rsidRPr="00982DFD" w:rsidRDefault="00982DFD" w:rsidP="00982DFD">
      <w:pPr>
        <w:spacing w:after="0" w:line="276" w:lineRule="auto"/>
        <w:rPr>
          <w:rFonts w:ascii="Times New Roman" w:eastAsia="Times New Roman" w:hAnsi="Times New Roman" w:cs="Times New Roman"/>
          <w:color w:val="000000"/>
          <w:sz w:val="24"/>
          <w:szCs w:val="24"/>
          <w:lang w:val="ro-RO" w:eastAsia="de-DE"/>
        </w:rPr>
      </w:pPr>
    </w:p>
    <w:p w14:paraId="53FA2237" w14:textId="77777777" w:rsidR="00982DFD" w:rsidRPr="00982DFD" w:rsidRDefault="00982DFD" w:rsidP="00982DFD">
      <w:pPr>
        <w:spacing w:after="0" w:line="240" w:lineRule="auto"/>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br w:type="page"/>
      </w:r>
    </w:p>
    <w:p w14:paraId="3DFF6B73" w14:textId="77777777" w:rsidR="00982DFD" w:rsidRPr="00982DFD" w:rsidRDefault="00982DFD" w:rsidP="00982DFD">
      <w:pPr>
        <w:spacing w:after="0" w:line="276" w:lineRule="auto"/>
        <w:ind w:firstLine="566"/>
        <w:jc w:val="right"/>
        <w:rPr>
          <w:rFonts w:ascii="Times New Roman" w:eastAsia="Times New Roman" w:hAnsi="Times New Roman" w:cs="Times New Roman"/>
          <w:color w:val="000000"/>
          <w:sz w:val="24"/>
          <w:szCs w:val="24"/>
          <w:lang w:val="ro-RO" w:eastAsia="de-DE"/>
        </w:rPr>
      </w:pPr>
      <w:bookmarkStart w:id="9" w:name="_heading=h.2jxsxqh" w:colFirst="0" w:colLast="0"/>
      <w:bookmarkEnd w:id="9"/>
      <w:r w:rsidRPr="00982DFD">
        <w:rPr>
          <w:rFonts w:ascii="Times New Roman" w:eastAsia="Times New Roman" w:hAnsi="Times New Roman" w:cs="Times New Roman"/>
          <w:color w:val="000000"/>
          <w:sz w:val="24"/>
          <w:szCs w:val="24"/>
          <w:lang w:val="ro-RO" w:eastAsia="de-DE"/>
        </w:rPr>
        <w:lastRenderedPageBreak/>
        <w:t>Anexa nr. 2</w:t>
      </w:r>
    </w:p>
    <w:p w14:paraId="0ACA01F5" w14:textId="77777777" w:rsidR="00982DFD" w:rsidRPr="00982DFD" w:rsidRDefault="00982DFD" w:rsidP="00982DFD">
      <w:pPr>
        <w:spacing w:after="0" w:line="276" w:lineRule="auto"/>
        <w:ind w:firstLine="566"/>
        <w:jc w:val="right"/>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la Hotărârea Guvernului</w:t>
      </w:r>
    </w:p>
    <w:p w14:paraId="02B9CC0E" w14:textId="77777777" w:rsidR="00982DFD" w:rsidRPr="00982DFD" w:rsidRDefault="00982DFD" w:rsidP="00982DFD">
      <w:pPr>
        <w:spacing w:after="240" w:line="276" w:lineRule="auto"/>
        <w:ind w:firstLine="566"/>
        <w:jc w:val="right"/>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nr._____din_______2022</w:t>
      </w:r>
    </w:p>
    <w:p w14:paraId="2CD5E378" w14:textId="77777777" w:rsidR="00982DFD" w:rsidRPr="00982DFD" w:rsidRDefault="00982DFD" w:rsidP="00982DFD">
      <w:pPr>
        <w:pBdr>
          <w:top w:val="nil"/>
          <w:left w:val="nil"/>
          <w:bottom w:val="nil"/>
          <w:right w:val="nil"/>
          <w:between w:val="nil"/>
        </w:pBdr>
        <w:tabs>
          <w:tab w:val="left" w:pos="270"/>
          <w:tab w:val="left" w:pos="540"/>
          <w:tab w:val="left" w:pos="720"/>
        </w:tabs>
        <w:spacing w:after="0" w:line="240" w:lineRule="auto"/>
        <w:ind w:firstLine="566"/>
        <w:jc w:val="center"/>
        <w:rPr>
          <w:rFonts w:ascii="Times New Roman" w:eastAsia="Times New Roman" w:hAnsi="Times New Roman" w:cs="Times New Roman"/>
          <w:b/>
          <w:color w:val="000000"/>
          <w:sz w:val="24"/>
          <w:szCs w:val="24"/>
          <w:lang w:val="ro-RO" w:eastAsia="de-DE"/>
        </w:rPr>
      </w:pPr>
    </w:p>
    <w:p w14:paraId="248436C8" w14:textId="77777777" w:rsidR="00982DFD" w:rsidRPr="00982DFD" w:rsidRDefault="00982DFD" w:rsidP="00982DFD">
      <w:pPr>
        <w:pBdr>
          <w:top w:val="nil"/>
          <w:left w:val="nil"/>
          <w:bottom w:val="nil"/>
          <w:right w:val="nil"/>
          <w:between w:val="nil"/>
        </w:pBdr>
        <w:tabs>
          <w:tab w:val="left" w:pos="270"/>
          <w:tab w:val="left" w:pos="540"/>
          <w:tab w:val="left" w:pos="720"/>
        </w:tabs>
        <w:spacing w:after="0" w:line="240" w:lineRule="auto"/>
        <w:ind w:firstLine="566"/>
        <w:jc w:val="center"/>
        <w:rPr>
          <w:rFonts w:ascii="Times New Roman" w:eastAsia="Times New Roman" w:hAnsi="Times New Roman" w:cs="Times New Roman"/>
          <w:b/>
          <w:color w:val="000000"/>
          <w:sz w:val="24"/>
          <w:szCs w:val="24"/>
          <w:lang w:val="ro-RO" w:eastAsia="de-DE"/>
        </w:rPr>
      </w:pPr>
      <w:r w:rsidRPr="00982DFD">
        <w:rPr>
          <w:rFonts w:ascii="Times New Roman" w:eastAsia="Times New Roman" w:hAnsi="Times New Roman" w:cs="Times New Roman"/>
          <w:b/>
          <w:color w:val="000000"/>
          <w:sz w:val="24"/>
          <w:szCs w:val="24"/>
          <w:lang w:val="ro-RO" w:eastAsia="de-DE"/>
        </w:rPr>
        <w:t>Planul de implementare a activităților în cadrul</w:t>
      </w:r>
    </w:p>
    <w:p w14:paraId="7F366C5F" w14:textId="77777777" w:rsidR="00982DFD" w:rsidRPr="00982DFD" w:rsidRDefault="00982DFD" w:rsidP="00982DFD">
      <w:pPr>
        <w:tabs>
          <w:tab w:val="left" w:pos="270"/>
          <w:tab w:val="left" w:pos="540"/>
          <w:tab w:val="left" w:pos="720"/>
        </w:tabs>
        <w:spacing w:after="0" w:line="240" w:lineRule="auto"/>
        <w:ind w:right="135"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PROGRAMULUI DE RETEHNOLOGIZARE ȘI EFICIENȚĂ ENERGETICĂ  A ÎNTREPRINDERILOR MICI ȘI MIJLOCII</w:t>
      </w:r>
    </w:p>
    <w:p w14:paraId="65E870EB" w14:textId="77777777" w:rsidR="00982DFD" w:rsidRPr="00982DFD" w:rsidRDefault="00982DFD" w:rsidP="00982DFD">
      <w:pPr>
        <w:pBdr>
          <w:top w:val="nil"/>
          <w:left w:val="nil"/>
          <w:bottom w:val="nil"/>
          <w:right w:val="nil"/>
          <w:between w:val="nil"/>
        </w:pBdr>
        <w:tabs>
          <w:tab w:val="left" w:pos="270"/>
          <w:tab w:val="left" w:pos="540"/>
          <w:tab w:val="left" w:pos="720"/>
        </w:tabs>
        <w:spacing w:after="0" w:line="240" w:lineRule="auto"/>
        <w:ind w:firstLine="566"/>
        <w:jc w:val="center"/>
        <w:rPr>
          <w:rFonts w:ascii="Times New Roman" w:eastAsia="Times New Roman" w:hAnsi="Times New Roman" w:cs="Times New Roman"/>
          <w:b/>
          <w:color w:val="000000"/>
          <w:sz w:val="24"/>
          <w:szCs w:val="24"/>
          <w:lang w:val="ro-RO" w:eastAsia="de-DE"/>
        </w:rPr>
      </w:pPr>
    </w:p>
    <w:tbl>
      <w:tblPr>
        <w:tblW w:w="10295" w:type="dxa"/>
        <w:tblInd w:w="-431" w:type="dxa"/>
        <w:tblLayout w:type="fixed"/>
        <w:tblLook w:val="0400" w:firstRow="0" w:lastRow="0" w:firstColumn="0" w:lastColumn="0" w:noHBand="0" w:noVBand="1"/>
      </w:tblPr>
      <w:tblGrid>
        <w:gridCol w:w="3828"/>
        <w:gridCol w:w="497"/>
        <w:gridCol w:w="497"/>
        <w:gridCol w:w="497"/>
        <w:gridCol w:w="497"/>
        <w:gridCol w:w="505"/>
        <w:gridCol w:w="567"/>
        <w:gridCol w:w="567"/>
        <w:gridCol w:w="567"/>
        <w:gridCol w:w="567"/>
        <w:gridCol w:w="567"/>
        <w:gridCol w:w="567"/>
        <w:gridCol w:w="572"/>
      </w:tblGrid>
      <w:tr w:rsidR="00982DFD" w:rsidRPr="00982DFD" w14:paraId="0EB1C386" w14:textId="77777777" w:rsidTr="003F1D17">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E3A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Activitățile-cheie</w:t>
            </w:r>
          </w:p>
        </w:tc>
        <w:tc>
          <w:tcPr>
            <w:tcW w:w="19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B4ACC" w14:textId="77777777" w:rsidR="00982DFD" w:rsidRPr="00982DFD" w:rsidRDefault="00982DFD" w:rsidP="00982DFD">
            <w:pPr>
              <w:tabs>
                <w:tab w:val="left" w:pos="270"/>
                <w:tab w:val="left" w:pos="540"/>
                <w:tab w:val="left" w:pos="720"/>
              </w:tabs>
              <w:spacing w:before="60"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I an</w:t>
            </w:r>
          </w:p>
        </w:tc>
        <w:tc>
          <w:tcPr>
            <w:tcW w:w="22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163FB" w14:textId="77777777" w:rsidR="00982DFD" w:rsidRPr="00982DFD" w:rsidRDefault="00982DFD" w:rsidP="00982DFD">
            <w:pPr>
              <w:tabs>
                <w:tab w:val="left" w:pos="270"/>
                <w:tab w:val="left" w:pos="540"/>
                <w:tab w:val="left" w:pos="720"/>
              </w:tabs>
              <w:spacing w:before="60"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II ani</w:t>
            </w:r>
          </w:p>
        </w:tc>
        <w:tc>
          <w:tcPr>
            <w:tcW w:w="2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4EED" w14:textId="77777777" w:rsidR="00982DFD" w:rsidRPr="00982DFD" w:rsidRDefault="00982DFD" w:rsidP="00982DFD">
            <w:pPr>
              <w:tabs>
                <w:tab w:val="left" w:pos="270"/>
                <w:tab w:val="left" w:pos="540"/>
                <w:tab w:val="left" w:pos="720"/>
              </w:tabs>
              <w:spacing w:before="60" w:after="0" w:line="240" w:lineRule="auto"/>
              <w:ind w:firstLine="566"/>
              <w:jc w:val="center"/>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III ani</w:t>
            </w:r>
          </w:p>
        </w:tc>
      </w:tr>
      <w:tr w:rsidR="00982DFD" w:rsidRPr="00982DFD" w14:paraId="3239FA3D" w14:textId="77777777" w:rsidTr="003F1D17">
        <w:trPr>
          <w:trHeight w:val="420"/>
        </w:trPr>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6B4F5" w14:textId="77777777" w:rsidR="00982DFD" w:rsidRPr="00982DFD" w:rsidRDefault="00982DFD" w:rsidP="00982DFD">
            <w:pPr>
              <w:widowControl w:val="0"/>
              <w:pBdr>
                <w:top w:val="nil"/>
                <w:left w:val="nil"/>
                <w:bottom w:val="nil"/>
                <w:right w:val="nil"/>
                <w:between w:val="nil"/>
              </w:pBdr>
              <w:spacing w:after="0" w:line="276" w:lineRule="auto"/>
              <w:ind w:firstLine="566"/>
              <w:rPr>
                <w:rFonts w:ascii="Times New Roman" w:eastAsia="Times New Roman" w:hAnsi="Times New Roman" w:cs="Times New Roman"/>
                <w:b/>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90D9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T1</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697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T2</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CC26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T3</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A26B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T4</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CBAF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D3FD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6F81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8742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CE84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83CD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2FBC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T3</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16B3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b/>
                <w:sz w:val="24"/>
                <w:szCs w:val="24"/>
                <w:lang w:val="ro-RO" w:eastAsia="de-DE"/>
              </w:rPr>
            </w:pPr>
            <w:r w:rsidRPr="00982DFD">
              <w:rPr>
                <w:rFonts w:ascii="Times New Roman" w:eastAsia="Times New Roman" w:hAnsi="Times New Roman" w:cs="Times New Roman"/>
                <w:b/>
                <w:sz w:val="24"/>
                <w:szCs w:val="24"/>
                <w:lang w:val="ro-RO" w:eastAsia="de-DE"/>
              </w:rPr>
              <w:t>T4</w:t>
            </w:r>
          </w:p>
        </w:tc>
      </w:tr>
      <w:tr w:rsidR="00982DFD" w:rsidRPr="00982DFD" w14:paraId="6BD24D90"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BBEA"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b/>
                <w:i/>
                <w:sz w:val="24"/>
                <w:szCs w:val="24"/>
                <w:lang w:val="ro-RO" w:eastAsia="de-DE"/>
              </w:rPr>
            </w:pPr>
            <w:r w:rsidRPr="00982DFD">
              <w:rPr>
                <w:rFonts w:ascii="Times New Roman" w:eastAsia="Times New Roman" w:hAnsi="Times New Roman" w:cs="Times New Roman"/>
                <w:color w:val="000000"/>
                <w:sz w:val="24"/>
                <w:szCs w:val="24"/>
                <w:lang w:val="ro-RO" w:eastAsia="de-DE"/>
              </w:rPr>
              <w:t>Acțiuni de administrare a Programului</w:t>
            </w: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5D3045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B5A025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718151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1ED5B7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9DA846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F152D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A8A933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13DC5D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9DAEF4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F19E5B5"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F8E411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F63341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0A8230DC"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D23"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Pregătirea și aprobarea Manualului Operațional</w:t>
            </w: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691736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505CBE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41E5"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A8C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7028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06C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BF3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045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7089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D05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351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5FE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6553A632"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18C7"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color w:val="000000"/>
                <w:sz w:val="24"/>
                <w:szCs w:val="24"/>
                <w:lang w:val="ro-RO" w:eastAsia="de-DE"/>
              </w:rPr>
              <w:t>Identificarea asociațiilor de profil și stabilirea parteneriatelor pentru buna implementare a programului</w:t>
            </w: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F584E4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9BEE3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B357DA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E2204C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A1EE87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EC9F04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413D11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748945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670215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6BC5FA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3AF2B7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2244AB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2628A793" w14:textId="77777777" w:rsidTr="003F1D17">
        <w:tc>
          <w:tcPr>
            <w:tcW w:w="1029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CA3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r w:rsidRPr="00982DFD">
              <w:rPr>
                <w:rFonts w:ascii="Times New Roman" w:eastAsia="Times New Roman" w:hAnsi="Times New Roman" w:cs="Times New Roman"/>
                <w:b/>
                <w:color w:val="000000"/>
                <w:sz w:val="24"/>
                <w:szCs w:val="24"/>
                <w:lang w:val="ro-RO" w:eastAsia="de-DE"/>
              </w:rPr>
              <w:t xml:space="preserve">Componenta I – </w:t>
            </w:r>
            <w:r w:rsidRPr="00982DFD">
              <w:rPr>
                <w:rFonts w:ascii="Times New Roman" w:eastAsia="Times New Roman" w:hAnsi="Times New Roman" w:cs="Times New Roman"/>
                <w:sz w:val="24"/>
                <w:szCs w:val="24"/>
                <w:lang w:val="ro-RO" w:eastAsia="de-DE"/>
              </w:rPr>
              <w:t>Informare și promovare</w:t>
            </w:r>
          </w:p>
        </w:tc>
      </w:tr>
      <w:tr w:rsidR="00982DFD" w:rsidRPr="00982DFD" w14:paraId="73373DEA"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69DA" w14:textId="77777777" w:rsidR="00982DFD" w:rsidRPr="00982DFD" w:rsidRDefault="00982DFD" w:rsidP="00982DFD">
            <w:pPr>
              <w:tabs>
                <w:tab w:val="left" w:pos="270"/>
                <w:tab w:val="left" w:pos="540"/>
                <w:tab w:val="left" w:pos="720"/>
              </w:tabs>
              <w:spacing w:after="0" w:line="240" w:lineRule="auto"/>
              <w:rPr>
                <w:rFonts w:ascii="Times New Roman" w:eastAsia="Times New Roman" w:hAnsi="Times New Roman" w:cs="Times New Roman"/>
                <w:color w:val="000000"/>
                <w:sz w:val="24"/>
                <w:szCs w:val="24"/>
                <w:lang w:val="ro-RO" w:eastAsia="de-DE"/>
              </w:rPr>
            </w:pPr>
            <w:r w:rsidRPr="00982DFD">
              <w:rPr>
                <w:rFonts w:ascii="Times New Roman" w:eastAsia="Times New Roman" w:hAnsi="Times New Roman" w:cs="Times New Roman"/>
                <w:sz w:val="24"/>
                <w:szCs w:val="24"/>
                <w:lang w:val="ro-RO" w:eastAsia="de-DE"/>
              </w:rPr>
              <w:t>Desfășurarea campaniilor de informare și conștientizare</w:t>
            </w: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136938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5C793B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47BA73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6CBD51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4BADA9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F5FAA9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41F57D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17A954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6BE608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08AAFD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388311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AD0B18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color w:val="A8D08D"/>
                <w:sz w:val="24"/>
                <w:szCs w:val="24"/>
                <w:lang w:val="ro-RO" w:eastAsia="de-DE"/>
              </w:rPr>
            </w:pPr>
          </w:p>
        </w:tc>
      </w:tr>
      <w:tr w:rsidR="00982DFD" w:rsidRPr="00982DFD" w14:paraId="124222C3"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F2ADA" w14:textId="77777777" w:rsidR="00982DFD" w:rsidRPr="00982DFD" w:rsidRDefault="00982DFD" w:rsidP="00982DFD">
            <w:pPr>
              <w:tabs>
                <w:tab w:val="left" w:pos="270"/>
                <w:tab w:val="left" w:pos="540"/>
                <w:tab w:val="left" w:pos="720"/>
              </w:tabs>
              <w:spacing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Implicarea instituțiilor de suport în formare antreprenorială.</w:t>
            </w: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D2BB5F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0F0136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52628D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3FAB89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4897B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95EA78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F4EF51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31E1D0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54D221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B217FD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F31E00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76D2C1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0D38ED2B"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C5E99" w14:textId="77777777" w:rsidR="00982DFD" w:rsidRPr="00982DFD" w:rsidRDefault="00982DFD" w:rsidP="00982DFD">
            <w:pPr>
              <w:tabs>
                <w:tab w:val="left" w:pos="270"/>
                <w:tab w:val="left" w:pos="540"/>
                <w:tab w:val="left" w:pos="720"/>
              </w:tabs>
              <w:spacing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Crearea instrumentelor informaționale pentru beneficiari.</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93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F9E940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1A264E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E04E16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C4737A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32FE85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FF18BE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08FFFA5"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F4F2CA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B7159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68E60A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F1F422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05088CEE" w14:textId="77777777" w:rsidTr="003F1D17">
        <w:tc>
          <w:tcPr>
            <w:tcW w:w="1029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43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color w:val="000000"/>
                <w:sz w:val="24"/>
                <w:szCs w:val="24"/>
                <w:lang w:val="ro-RO" w:eastAsia="de-DE"/>
              </w:rPr>
              <w:t xml:space="preserve">Componenta II – </w:t>
            </w:r>
            <w:r w:rsidRPr="00982DFD">
              <w:rPr>
                <w:rFonts w:ascii="Times New Roman" w:eastAsia="Times New Roman" w:hAnsi="Times New Roman" w:cs="Times New Roman"/>
                <w:sz w:val="24"/>
                <w:szCs w:val="24"/>
                <w:lang w:val="ro-RO" w:eastAsia="de-DE"/>
              </w:rPr>
              <w:t>Suport financiar nerambursabil</w:t>
            </w:r>
          </w:p>
        </w:tc>
      </w:tr>
      <w:tr w:rsidR="00982DFD" w:rsidRPr="00982DFD" w14:paraId="7EE563E5"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3332"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Înregistrarea formularelor de aplicare la Program</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C97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02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7CCAB0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1CA746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EE1529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52B22C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2E2330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ACBEAB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BF7FBD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384678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9838CE5"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6C0D62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6431A63D"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4971" w14:textId="77777777" w:rsidR="00982DFD" w:rsidRPr="00982DFD" w:rsidRDefault="00982DFD" w:rsidP="00982DFD">
            <w:pPr>
              <w:tabs>
                <w:tab w:val="left" w:pos="270"/>
                <w:tab w:val="left" w:pos="540"/>
                <w:tab w:val="left" w:pos="720"/>
              </w:tabs>
              <w:spacing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Evaluarea proiectelor investiționale și selectarea companiilor</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C5AA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9F8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87D5A4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BFE238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FA5A69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0F3EF2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92B7DC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484C20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414BA7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A4185D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EB7C465"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AF6413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4F72245F"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4D45"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 xml:space="preserve">Semnarea Contractelor cu beneficiarii </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4B7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410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46F0B0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307A7F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7C3C26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C0636D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573E51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A28D2F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B3304C3"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F4A600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352559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8AB51E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5176FD7F"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2A59"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t>Finanțarea proiectelor investiționale</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7905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3F8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4045F6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6CDF81E"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6B48C2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771E4F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476AFE4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EA8C18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B144D0D"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34DCC7C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4EA331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7B763A7"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051C1644"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C67B" w14:textId="77777777" w:rsidR="00982DFD" w:rsidRPr="00982DFD" w:rsidRDefault="00982DFD" w:rsidP="00982DFD">
            <w:pPr>
              <w:tabs>
                <w:tab w:val="left" w:pos="270"/>
                <w:tab w:val="left" w:pos="540"/>
                <w:tab w:val="left" w:pos="720"/>
              </w:tabs>
              <w:spacing w:after="0" w:line="240" w:lineRule="auto"/>
              <w:ind w:firstLine="566"/>
              <w:rPr>
                <w:rFonts w:ascii="Times New Roman" w:eastAsia="Times New Roman" w:hAnsi="Times New Roman" w:cs="Times New Roman"/>
                <w:b/>
                <w:i/>
                <w:sz w:val="24"/>
                <w:szCs w:val="24"/>
                <w:lang w:val="ro-RO" w:eastAsia="de-DE"/>
              </w:rPr>
            </w:pPr>
            <w:r w:rsidRPr="00982DFD">
              <w:rPr>
                <w:rFonts w:ascii="Times New Roman" w:eastAsia="Times New Roman" w:hAnsi="Times New Roman" w:cs="Times New Roman"/>
                <w:b/>
                <w:color w:val="000000"/>
                <w:sz w:val="24"/>
                <w:szCs w:val="24"/>
                <w:lang w:val="ro-RO" w:eastAsia="de-DE"/>
              </w:rPr>
              <w:t xml:space="preserve">Componenta III – </w:t>
            </w:r>
            <w:r w:rsidRPr="00982DFD">
              <w:rPr>
                <w:rFonts w:ascii="Times New Roman" w:eastAsia="Times New Roman" w:hAnsi="Times New Roman" w:cs="Times New Roman"/>
                <w:bCs/>
                <w:color w:val="000000"/>
                <w:sz w:val="24"/>
                <w:szCs w:val="24"/>
                <w:lang w:val="ro-RO" w:eastAsia="de-DE"/>
              </w:rPr>
              <w:t>Monitorizare și evaluare</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324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ABB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B650"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AC920A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0F6C824"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668D15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E33BC4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1CB39E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C781BC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6CF174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61BD228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2FE1D10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r w:rsidR="00982DFD" w:rsidRPr="00982DFD" w14:paraId="6467AF7F" w14:textId="77777777" w:rsidTr="003F1D1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EEB2"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b/>
                <w:color w:val="000000"/>
                <w:sz w:val="24"/>
                <w:szCs w:val="24"/>
                <w:lang w:val="ro-RO" w:eastAsia="de-DE"/>
              </w:rPr>
            </w:pPr>
            <w:r w:rsidRPr="00982DFD">
              <w:rPr>
                <w:rFonts w:ascii="Times New Roman" w:eastAsia="Times New Roman" w:hAnsi="Times New Roman" w:cs="Times New Roman"/>
                <w:b/>
                <w:color w:val="000000"/>
                <w:sz w:val="24"/>
                <w:szCs w:val="24"/>
                <w:lang w:val="ro-RO" w:eastAsia="de-DE"/>
              </w:rPr>
              <w:t>Monitorizarea și evaluarea Programului</w:t>
            </w:r>
          </w:p>
          <w:p w14:paraId="0367DACA" w14:textId="77777777" w:rsidR="00982DFD" w:rsidRPr="00982DFD" w:rsidRDefault="00982DFD" w:rsidP="00982DFD">
            <w:pPr>
              <w:tabs>
                <w:tab w:val="left" w:pos="270"/>
                <w:tab w:val="left" w:pos="540"/>
                <w:tab w:val="left" w:pos="720"/>
              </w:tabs>
              <w:spacing w:before="60"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b/>
                <w:color w:val="000000"/>
                <w:sz w:val="24"/>
                <w:szCs w:val="24"/>
                <w:lang w:val="ro-RO" w:eastAsia="de-DE"/>
              </w:rPr>
              <w:t>Elaborarea raportului de progres</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2CBB"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DE85C"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F6E1"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00B6C6F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BD88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D256"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FA7F"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9E19808"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FB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24F2"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33D9"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4E8072A" w14:textId="77777777" w:rsidR="00982DFD" w:rsidRPr="00982DFD" w:rsidRDefault="00982DFD" w:rsidP="00982DFD">
            <w:pPr>
              <w:tabs>
                <w:tab w:val="left" w:pos="270"/>
                <w:tab w:val="left" w:pos="540"/>
                <w:tab w:val="left" w:pos="720"/>
              </w:tabs>
              <w:spacing w:before="60" w:after="0" w:line="240" w:lineRule="auto"/>
              <w:ind w:firstLine="566"/>
              <w:rPr>
                <w:rFonts w:ascii="Times New Roman" w:eastAsia="Times New Roman" w:hAnsi="Times New Roman" w:cs="Times New Roman"/>
                <w:sz w:val="24"/>
                <w:szCs w:val="24"/>
                <w:lang w:val="ro-RO" w:eastAsia="de-DE"/>
              </w:rPr>
            </w:pPr>
          </w:p>
        </w:tc>
      </w:tr>
    </w:tbl>
    <w:p w14:paraId="78C481C9" w14:textId="77777777" w:rsidR="00982DFD" w:rsidRPr="00982DFD" w:rsidRDefault="00982DFD" w:rsidP="00982DFD">
      <w:pPr>
        <w:spacing w:after="0" w:line="276" w:lineRule="auto"/>
        <w:ind w:firstLine="566"/>
        <w:jc w:val="both"/>
        <w:rPr>
          <w:rFonts w:ascii="Times New Roman" w:eastAsia="Times New Roman" w:hAnsi="Times New Roman" w:cs="Times New Roman"/>
          <w:sz w:val="24"/>
          <w:szCs w:val="24"/>
          <w:lang w:val="ro-RO" w:eastAsia="de-DE"/>
        </w:rPr>
      </w:pPr>
    </w:p>
    <w:p w14:paraId="25B3F661" w14:textId="77777777" w:rsidR="00982DFD" w:rsidRPr="00982DFD" w:rsidRDefault="00982DFD" w:rsidP="00982DFD">
      <w:pPr>
        <w:spacing w:after="0" w:line="240" w:lineRule="auto"/>
        <w:rPr>
          <w:rFonts w:ascii="Times New Roman" w:eastAsia="Times New Roman" w:hAnsi="Times New Roman" w:cs="Times New Roman"/>
          <w:sz w:val="24"/>
          <w:szCs w:val="24"/>
          <w:lang w:val="ro-RO" w:eastAsia="de-DE"/>
        </w:rPr>
      </w:pPr>
      <w:r w:rsidRPr="00982DFD">
        <w:rPr>
          <w:rFonts w:ascii="Times New Roman" w:eastAsia="Times New Roman" w:hAnsi="Times New Roman" w:cs="Times New Roman"/>
          <w:sz w:val="24"/>
          <w:szCs w:val="24"/>
          <w:lang w:val="ro-RO" w:eastAsia="de-DE"/>
        </w:rPr>
        <w:br w:type="page"/>
      </w:r>
    </w:p>
    <w:sectPr w:rsidR="00982DFD" w:rsidRPr="00982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25195"/>
    <w:multiLevelType w:val="multilevel"/>
    <w:tmpl w:val="286C34F4"/>
    <w:lvl w:ilvl="0">
      <w:start w:val="1"/>
      <w:numFmt w:val="decimal"/>
      <w:lvlText w:val="%1)"/>
      <w:lvlJc w:val="left"/>
      <w:pPr>
        <w:ind w:left="3763" w:hanging="360"/>
      </w:pPr>
      <w:rPr>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FFA4988"/>
    <w:multiLevelType w:val="hybridMultilevel"/>
    <w:tmpl w:val="4A6C709E"/>
    <w:lvl w:ilvl="0" w:tplc="04090011">
      <w:start w:val="1"/>
      <w:numFmt w:val="decimal"/>
      <w:lvlText w:val="%1)"/>
      <w:lvlJc w:val="left"/>
      <w:pPr>
        <w:ind w:left="1287" w:hanging="360"/>
      </w:p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num w:numId="1" w16cid:durableId="748309928">
    <w:abstractNumId w:val="0"/>
  </w:num>
  <w:num w:numId="2" w16cid:durableId="487676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FD"/>
    <w:rsid w:val="001736E5"/>
    <w:rsid w:val="001F4EB4"/>
    <w:rsid w:val="005A5C1B"/>
    <w:rsid w:val="00732911"/>
    <w:rsid w:val="007E615A"/>
    <w:rsid w:val="00982DFD"/>
    <w:rsid w:val="00DA6BCF"/>
    <w:rsid w:val="00E4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A477"/>
  <w15:chartTrackingRefBased/>
  <w15:docId w15:val="{DC79BBCF-FAEA-4F55-9EC6-6A542067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Diana Tutu</cp:lastModifiedBy>
  <cp:revision>2</cp:revision>
  <dcterms:created xsi:type="dcterms:W3CDTF">2022-06-29T08:15:00Z</dcterms:created>
  <dcterms:modified xsi:type="dcterms:W3CDTF">2022-06-29T08:15:00Z</dcterms:modified>
</cp:coreProperties>
</file>