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73802" w14:textId="77777777" w:rsidR="009C23B3" w:rsidRPr="0074522D" w:rsidRDefault="009C23B3" w:rsidP="00704B4B">
      <w:pPr>
        <w:spacing w:after="0" w:line="240" w:lineRule="auto"/>
        <w:jc w:val="right"/>
        <w:rPr>
          <w:rFonts w:ascii="Times New Roman" w:eastAsia="Times New Roman" w:hAnsi="Times New Roman" w:cs="Times New Roman"/>
          <w:bCs/>
          <w:sz w:val="24"/>
          <w:szCs w:val="24"/>
          <w:lang w:val="ro-MD" w:eastAsia="en-GB"/>
        </w:rPr>
      </w:pPr>
      <w:r w:rsidRPr="0074522D">
        <w:rPr>
          <w:rFonts w:ascii="Times New Roman" w:eastAsia="Times New Roman" w:hAnsi="Times New Roman" w:cs="Times New Roman"/>
          <w:bCs/>
          <w:sz w:val="24"/>
          <w:szCs w:val="24"/>
          <w:lang w:val="ro-MD" w:eastAsia="en-GB"/>
        </w:rPr>
        <w:t xml:space="preserve">Proiect </w:t>
      </w:r>
    </w:p>
    <w:p w14:paraId="0DCB9A2C" w14:textId="77777777" w:rsidR="009C23B3" w:rsidRPr="0074522D" w:rsidRDefault="009C23B3" w:rsidP="00704B4B">
      <w:pPr>
        <w:spacing w:after="0" w:line="240" w:lineRule="auto"/>
        <w:jc w:val="center"/>
        <w:rPr>
          <w:rFonts w:ascii="Times New Roman" w:hAnsi="Times New Roman" w:cs="Times New Roman"/>
          <w:b/>
          <w:bCs/>
          <w:color w:val="000000" w:themeColor="text1"/>
          <w:sz w:val="24"/>
          <w:szCs w:val="24"/>
          <w:lang w:val="ro-RO"/>
        </w:rPr>
      </w:pPr>
    </w:p>
    <w:p w14:paraId="50072FA9" w14:textId="7ECCB1BD" w:rsidR="00504B03" w:rsidRPr="0074522D" w:rsidRDefault="00504B03" w:rsidP="00704B4B">
      <w:pPr>
        <w:spacing w:after="0" w:line="240" w:lineRule="auto"/>
        <w:jc w:val="center"/>
        <w:rPr>
          <w:rFonts w:ascii="Times New Roman" w:hAnsi="Times New Roman" w:cs="Times New Roman"/>
          <w:b/>
          <w:bCs/>
          <w:color w:val="000000" w:themeColor="text1"/>
          <w:sz w:val="24"/>
          <w:szCs w:val="24"/>
          <w:lang w:val="ro-RO"/>
        </w:rPr>
      </w:pPr>
      <w:r w:rsidRPr="0074522D">
        <w:rPr>
          <w:rFonts w:ascii="Times New Roman" w:hAnsi="Times New Roman" w:cs="Times New Roman"/>
          <w:b/>
          <w:bCs/>
          <w:color w:val="000000" w:themeColor="text1"/>
          <w:sz w:val="24"/>
          <w:szCs w:val="24"/>
          <w:lang w:val="ro-RO"/>
        </w:rPr>
        <w:t xml:space="preserve">PROGRAM </w:t>
      </w:r>
      <w:r w:rsidR="00747FC6" w:rsidRPr="0074522D">
        <w:rPr>
          <w:rFonts w:ascii="Times New Roman" w:hAnsi="Times New Roman" w:cs="Times New Roman"/>
          <w:b/>
          <w:bCs/>
          <w:color w:val="000000" w:themeColor="text1"/>
          <w:sz w:val="24"/>
          <w:szCs w:val="24"/>
          <w:lang w:val="ro-RO"/>
        </w:rPr>
        <w:t>DE DEZVOLTARE RURALĂ</w:t>
      </w:r>
      <w:r w:rsidR="009F22E7" w:rsidRPr="0074522D">
        <w:rPr>
          <w:rFonts w:ascii="Times New Roman" w:hAnsi="Times New Roman" w:cs="Times New Roman"/>
          <w:b/>
          <w:bCs/>
          <w:color w:val="000000" w:themeColor="text1"/>
          <w:sz w:val="24"/>
          <w:szCs w:val="24"/>
          <w:lang w:val="ro-RO"/>
        </w:rPr>
        <w:t xml:space="preserve"> </w:t>
      </w:r>
    </w:p>
    <w:p w14:paraId="2DDB69F2" w14:textId="3EBC45A1" w:rsidR="00A7732F" w:rsidRPr="0074522D" w:rsidRDefault="00504B03" w:rsidP="00704B4B">
      <w:pPr>
        <w:spacing w:after="0" w:line="240" w:lineRule="auto"/>
        <w:jc w:val="center"/>
        <w:rPr>
          <w:rFonts w:ascii="Times New Roman" w:hAnsi="Times New Roman" w:cs="Times New Roman"/>
          <w:b/>
          <w:bCs/>
          <w:color w:val="000000" w:themeColor="text1"/>
          <w:sz w:val="24"/>
          <w:szCs w:val="24"/>
          <w:lang w:val="ro-RO"/>
        </w:rPr>
      </w:pPr>
      <w:r w:rsidRPr="0074522D">
        <w:rPr>
          <w:rFonts w:ascii="Times New Roman" w:hAnsi="Times New Roman" w:cs="Times New Roman"/>
          <w:b/>
          <w:bCs/>
          <w:color w:val="000000" w:themeColor="text1"/>
          <w:sz w:val="24"/>
          <w:szCs w:val="24"/>
          <w:lang w:val="ro-RO"/>
        </w:rPr>
        <w:t>pentru perioada 2023-</w:t>
      </w:r>
      <w:r w:rsidR="00747FC6" w:rsidRPr="0074522D">
        <w:rPr>
          <w:rFonts w:ascii="Times New Roman" w:hAnsi="Times New Roman" w:cs="Times New Roman"/>
          <w:b/>
          <w:bCs/>
          <w:color w:val="000000" w:themeColor="text1"/>
          <w:sz w:val="24"/>
          <w:szCs w:val="24"/>
          <w:lang w:val="ro-RO"/>
        </w:rPr>
        <w:t>2025</w:t>
      </w:r>
    </w:p>
    <w:p w14:paraId="76C93BE5" w14:textId="613300DB" w:rsidR="0099753F" w:rsidRPr="0074522D" w:rsidRDefault="0099753F" w:rsidP="00704B4B">
      <w:pPr>
        <w:spacing w:after="0" w:line="240" w:lineRule="auto"/>
        <w:jc w:val="both"/>
        <w:rPr>
          <w:rFonts w:ascii="Times New Roman" w:eastAsia="Times New Roman" w:hAnsi="Times New Roman" w:cs="Times New Roman"/>
          <w:b/>
          <w:bCs/>
          <w:sz w:val="24"/>
          <w:szCs w:val="24"/>
          <w:lang w:val="ro-RO" w:eastAsia="en-GB"/>
        </w:rPr>
      </w:pPr>
      <w:r w:rsidRPr="0074522D">
        <w:rPr>
          <w:rFonts w:ascii="Times New Roman" w:eastAsia="Times New Roman" w:hAnsi="Times New Roman" w:cs="Times New Roman"/>
          <w:b/>
          <w:bCs/>
          <w:sz w:val="24"/>
          <w:szCs w:val="24"/>
          <w:lang w:val="ro-RO" w:eastAsia="en-GB"/>
        </w:rPr>
        <w:t>Introducere</w:t>
      </w:r>
    </w:p>
    <w:p w14:paraId="1F1B96CC" w14:textId="48ACB7E3" w:rsidR="0099753F" w:rsidRDefault="0099753F" w:rsidP="00704B4B">
      <w:pPr>
        <w:spacing w:after="0" w:line="240" w:lineRule="auto"/>
        <w:jc w:val="both"/>
        <w:rPr>
          <w:rFonts w:ascii="Times New Roman" w:eastAsia="Times New Roman" w:hAnsi="Times New Roman" w:cs="Times New Roman"/>
          <w:bCs/>
          <w:i/>
          <w:sz w:val="24"/>
          <w:szCs w:val="24"/>
          <w:lang w:val="ro-RO"/>
        </w:rPr>
      </w:pPr>
      <w:r w:rsidRPr="0074522D">
        <w:rPr>
          <w:rFonts w:ascii="Times New Roman" w:eastAsiaTheme="minorEastAsia" w:hAnsi="Times New Roman" w:cs="Times New Roman"/>
          <w:i/>
          <w:sz w:val="24"/>
          <w:szCs w:val="24"/>
          <w:lang w:val="ro-RO" w:eastAsia="ro-RO"/>
        </w:rPr>
        <w:t xml:space="preserve">Ca o poveste adevărată despre frumusețea vieții în natură, și despre farmecul peisajelor, </w:t>
      </w:r>
      <w:r w:rsidRPr="0074522D">
        <w:rPr>
          <w:rFonts w:ascii="Times New Roman" w:eastAsiaTheme="minorEastAsia" w:hAnsi="Times New Roman" w:cs="Times New Roman"/>
          <w:b/>
          <w:bCs/>
          <w:i/>
          <w:sz w:val="24"/>
          <w:szCs w:val="24"/>
          <w:lang w:val="ro-RO" w:eastAsia="ro-RO"/>
        </w:rPr>
        <w:t>zonele rurale</w:t>
      </w:r>
      <w:r w:rsidRPr="0074522D">
        <w:rPr>
          <w:rFonts w:ascii="Times New Roman" w:eastAsiaTheme="minorEastAsia" w:hAnsi="Times New Roman" w:cs="Times New Roman"/>
          <w:i/>
          <w:sz w:val="24"/>
          <w:szCs w:val="24"/>
          <w:lang w:val="ro-RO" w:eastAsia="ro-RO"/>
        </w:rPr>
        <w:t xml:space="preserve"> ale Europei sunt cele care ne oferă hrana, casele, locurile de muncă și serviciile esențiale ale </w:t>
      </w:r>
      <w:r w:rsidRPr="0074522D">
        <w:rPr>
          <w:rFonts w:ascii="Times New Roman" w:eastAsia="Times New Roman" w:hAnsi="Times New Roman" w:cs="Times New Roman"/>
          <w:bCs/>
          <w:i/>
          <w:sz w:val="24"/>
          <w:szCs w:val="24"/>
          <w:lang w:val="ro-RO"/>
        </w:rPr>
        <w:t>tuturor ecosistemelor în care trăim</w:t>
      </w:r>
      <w:r w:rsidRPr="0074522D">
        <w:rPr>
          <w:rFonts w:ascii="Times New Roman" w:eastAsia="Times New Roman" w:hAnsi="Times New Roman" w:cs="Times New Roman"/>
          <w:bCs/>
          <w:i/>
          <w:sz w:val="24"/>
          <w:szCs w:val="24"/>
          <w:vertAlign w:val="superscript"/>
          <w:lang w:val="ro-RO"/>
        </w:rPr>
        <w:t>.</w:t>
      </w:r>
      <w:r w:rsidRPr="0074522D">
        <w:rPr>
          <w:rFonts w:ascii="Times New Roman" w:eastAsia="Times New Roman" w:hAnsi="Times New Roman" w:cs="Times New Roman"/>
          <w:bCs/>
          <w:i/>
          <w:sz w:val="24"/>
          <w:szCs w:val="24"/>
          <w:vertAlign w:val="superscript"/>
          <w:lang w:val="it-IT"/>
        </w:rPr>
        <w:footnoteReference w:id="1"/>
      </w:r>
      <w:r w:rsidR="00A428CC" w:rsidRPr="0074522D">
        <w:rPr>
          <w:rFonts w:ascii="Times New Roman" w:eastAsia="Times New Roman" w:hAnsi="Times New Roman" w:cs="Times New Roman"/>
          <w:bCs/>
          <w:i/>
          <w:sz w:val="24"/>
          <w:szCs w:val="24"/>
          <w:lang w:val="ro-RO"/>
        </w:rPr>
        <w:t>.</w:t>
      </w:r>
    </w:p>
    <w:p w14:paraId="15D0EDD7" w14:textId="77777777" w:rsidR="00330F9E" w:rsidRPr="0074522D" w:rsidRDefault="00330F9E" w:rsidP="00704B4B">
      <w:pPr>
        <w:spacing w:after="0" w:line="240" w:lineRule="auto"/>
        <w:jc w:val="both"/>
        <w:rPr>
          <w:rFonts w:ascii="Times New Roman" w:eastAsia="Times New Roman" w:hAnsi="Times New Roman" w:cs="Times New Roman"/>
          <w:bCs/>
          <w:i/>
          <w:sz w:val="24"/>
          <w:szCs w:val="24"/>
          <w:lang w:val="ro-RO"/>
        </w:rPr>
      </w:pPr>
    </w:p>
    <w:p w14:paraId="34B69707" w14:textId="3B7E30CC" w:rsidR="00C93825" w:rsidRPr="0074522D" w:rsidRDefault="00A428CC" w:rsidP="00704B4B">
      <w:pPr>
        <w:spacing w:after="0" w:line="240" w:lineRule="auto"/>
        <w:jc w:val="both"/>
        <w:rPr>
          <w:rFonts w:ascii="Times New Roman" w:hAnsi="Times New Roman" w:cs="Times New Roman"/>
          <w:iCs/>
          <w:sz w:val="24"/>
          <w:szCs w:val="24"/>
          <w:lang w:val="ro-RO"/>
        </w:rPr>
      </w:pPr>
      <w:r w:rsidRPr="0074522D">
        <w:rPr>
          <w:rFonts w:ascii="Times New Roman" w:hAnsi="Times New Roman" w:cs="Times New Roman"/>
          <w:iCs/>
          <w:sz w:val="24"/>
          <w:szCs w:val="24"/>
          <w:lang w:val="ro-RO"/>
        </w:rPr>
        <w:t>O</w:t>
      </w:r>
      <w:r w:rsidR="00C93825" w:rsidRPr="0074522D">
        <w:rPr>
          <w:rFonts w:ascii="Times New Roman" w:hAnsi="Times New Roman" w:cs="Times New Roman"/>
          <w:iCs/>
          <w:sz w:val="24"/>
          <w:szCs w:val="24"/>
          <w:lang w:val="ro-RO"/>
        </w:rPr>
        <w:t xml:space="preserve"> prioritate națională</w:t>
      </w:r>
      <w:r w:rsidR="004E2EE6" w:rsidRPr="0074522D">
        <w:rPr>
          <w:rFonts w:ascii="Times New Roman" w:hAnsi="Times New Roman" w:cs="Times New Roman"/>
          <w:iCs/>
          <w:sz w:val="24"/>
          <w:szCs w:val="24"/>
          <w:lang w:val="ro-RO"/>
        </w:rPr>
        <w:t xml:space="preserve"> </w:t>
      </w:r>
      <w:r w:rsidR="00C93825" w:rsidRPr="0074522D">
        <w:rPr>
          <w:rFonts w:ascii="Times New Roman" w:hAnsi="Times New Roman" w:cs="Times New Roman"/>
          <w:iCs/>
          <w:sz w:val="24"/>
          <w:szCs w:val="24"/>
          <w:lang w:val="ro-RO"/>
        </w:rPr>
        <w:t xml:space="preserve">reprezintă </w:t>
      </w:r>
      <w:r w:rsidR="00664495" w:rsidRPr="0074522D">
        <w:rPr>
          <w:rFonts w:ascii="Times New Roman" w:hAnsi="Times New Roman" w:cs="Times New Roman"/>
          <w:iCs/>
          <w:sz w:val="24"/>
          <w:szCs w:val="24"/>
          <w:lang w:val="ro-RO"/>
        </w:rPr>
        <w:t>pentru Guvern</w:t>
      </w:r>
      <w:r w:rsidR="003835B8" w:rsidRPr="0074522D">
        <w:rPr>
          <w:rFonts w:ascii="Times New Roman" w:hAnsi="Times New Roman" w:cs="Times New Roman"/>
          <w:iCs/>
          <w:sz w:val="24"/>
          <w:szCs w:val="24"/>
          <w:lang w:val="ro-RO"/>
        </w:rPr>
        <w:t>ul Republicii Moldova</w:t>
      </w:r>
      <w:r w:rsidR="00C93825" w:rsidRPr="0074522D">
        <w:rPr>
          <w:rFonts w:ascii="Times New Roman" w:hAnsi="Times New Roman" w:cs="Times New Roman"/>
          <w:iCs/>
          <w:sz w:val="24"/>
          <w:szCs w:val="24"/>
          <w:lang w:val="ro-RO"/>
        </w:rPr>
        <w:t xml:space="preserve"> crearea condițiilor de bunăstare a populației din mediul rural, care constituie astăzi 60% din totalul populației Republicii Moldova, iar fenomenul tot mai accentuat de depopulare a comunităților, dar și a țării, fiind consecința condițiilor precare de trai și muncă în localitățile rurale.</w:t>
      </w:r>
    </w:p>
    <w:p w14:paraId="1FA271B2" w14:textId="77777777" w:rsidR="009C2672" w:rsidRPr="0074522D" w:rsidRDefault="009C2672" w:rsidP="00704B4B">
      <w:pPr>
        <w:spacing w:after="0" w:line="240" w:lineRule="auto"/>
        <w:jc w:val="both"/>
        <w:rPr>
          <w:rFonts w:ascii="Times New Roman" w:hAnsi="Times New Roman" w:cs="Times New Roman"/>
          <w:iCs/>
          <w:sz w:val="24"/>
          <w:szCs w:val="24"/>
          <w:lang w:val="ro-RO"/>
        </w:rPr>
      </w:pPr>
    </w:p>
    <w:p w14:paraId="0475474C" w14:textId="57C80628" w:rsidR="00A428CC" w:rsidRPr="0074522D" w:rsidRDefault="00A428CC" w:rsidP="00704B4B">
      <w:pPr>
        <w:spacing w:after="0" w:line="240" w:lineRule="auto"/>
        <w:jc w:val="both"/>
        <w:rPr>
          <w:rFonts w:ascii="Times New Roman" w:hAnsi="Times New Roman" w:cs="Times New Roman"/>
          <w:iCs/>
          <w:sz w:val="24"/>
          <w:szCs w:val="24"/>
          <w:lang w:val="ro-RO"/>
        </w:rPr>
      </w:pPr>
      <w:r w:rsidRPr="0074522D">
        <w:rPr>
          <w:rFonts w:ascii="Times New Roman" w:hAnsi="Times New Roman" w:cs="Times New Roman"/>
          <w:iCs/>
          <w:sz w:val="24"/>
          <w:szCs w:val="24"/>
          <w:lang w:val="ro-RO"/>
        </w:rPr>
        <w:t xml:space="preserve">În acest context, Programul de Dezvoltare Rurală </w:t>
      </w:r>
      <w:r w:rsidR="00504B03" w:rsidRPr="0074522D">
        <w:rPr>
          <w:rFonts w:ascii="Times New Roman" w:hAnsi="Times New Roman" w:cs="Times New Roman"/>
          <w:bCs/>
          <w:color w:val="000000" w:themeColor="text1"/>
          <w:sz w:val="24"/>
          <w:szCs w:val="24"/>
          <w:lang w:val="ro-RO"/>
        </w:rPr>
        <w:t>pentru perioada 2023</w:t>
      </w:r>
      <w:r w:rsidR="00504B03" w:rsidRPr="0074522D">
        <w:rPr>
          <w:rFonts w:ascii="Times New Roman" w:hAnsi="Times New Roman" w:cs="Times New Roman"/>
          <w:b/>
          <w:bCs/>
          <w:color w:val="000000" w:themeColor="text1"/>
          <w:sz w:val="24"/>
          <w:szCs w:val="24"/>
          <w:lang w:val="ro-RO"/>
        </w:rPr>
        <w:t>-</w:t>
      </w:r>
      <w:r w:rsidRPr="0074522D">
        <w:rPr>
          <w:rFonts w:ascii="Times New Roman" w:hAnsi="Times New Roman" w:cs="Times New Roman"/>
          <w:iCs/>
          <w:sz w:val="24"/>
          <w:szCs w:val="24"/>
          <w:lang w:val="ro-RO"/>
        </w:rPr>
        <w:t xml:space="preserve">2025 </w:t>
      </w:r>
      <w:r w:rsidR="00E06EF7" w:rsidRPr="0074522D">
        <w:rPr>
          <w:rFonts w:ascii="Times New Roman" w:hAnsi="Times New Roman" w:cs="Times New Roman"/>
          <w:iCs/>
          <w:sz w:val="24"/>
          <w:szCs w:val="24"/>
          <w:lang w:val="ro-RO"/>
        </w:rPr>
        <w:t>(</w:t>
      </w:r>
      <w:r w:rsidR="0045764F" w:rsidRPr="0074522D">
        <w:rPr>
          <w:rFonts w:ascii="Times New Roman" w:hAnsi="Times New Roman" w:cs="Times New Roman"/>
          <w:iCs/>
          <w:sz w:val="24"/>
          <w:szCs w:val="24"/>
          <w:lang w:val="ro-RO"/>
        </w:rPr>
        <w:t xml:space="preserve">în continuare </w:t>
      </w:r>
      <w:r w:rsidR="009F22E7" w:rsidRPr="0074522D">
        <w:rPr>
          <w:rFonts w:ascii="Times New Roman" w:hAnsi="Times New Roman" w:cs="Times New Roman"/>
          <w:iCs/>
          <w:sz w:val="24"/>
          <w:szCs w:val="24"/>
          <w:lang w:val="ro-RO"/>
        </w:rPr>
        <w:t>–</w:t>
      </w:r>
      <w:r w:rsidR="0045764F" w:rsidRPr="0074522D">
        <w:rPr>
          <w:rFonts w:ascii="Times New Roman" w:hAnsi="Times New Roman" w:cs="Times New Roman"/>
          <w:iCs/>
          <w:sz w:val="24"/>
          <w:szCs w:val="24"/>
          <w:lang w:val="ro-RO"/>
        </w:rPr>
        <w:t xml:space="preserve"> </w:t>
      </w:r>
      <w:r w:rsidR="00E06EF7" w:rsidRPr="0074522D">
        <w:rPr>
          <w:rFonts w:ascii="Times New Roman" w:hAnsi="Times New Roman" w:cs="Times New Roman"/>
          <w:iCs/>
          <w:sz w:val="24"/>
          <w:szCs w:val="24"/>
          <w:lang w:val="ro-RO"/>
        </w:rPr>
        <w:t>P</w:t>
      </w:r>
      <w:r w:rsidR="009F22E7" w:rsidRPr="0074522D">
        <w:rPr>
          <w:rFonts w:ascii="Times New Roman" w:hAnsi="Times New Roman" w:cs="Times New Roman"/>
          <w:iCs/>
          <w:sz w:val="24"/>
          <w:szCs w:val="24"/>
          <w:lang w:val="ro-RO"/>
        </w:rPr>
        <w:t>DR 2025</w:t>
      </w:r>
      <w:r w:rsidR="00E06EF7" w:rsidRPr="0074522D">
        <w:rPr>
          <w:rFonts w:ascii="Times New Roman" w:hAnsi="Times New Roman" w:cs="Times New Roman"/>
          <w:iCs/>
          <w:sz w:val="24"/>
          <w:szCs w:val="24"/>
          <w:lang w:val="ro-RO"/>
        </w:rPr>
        <w:t xml:space="preserve">) </w:t>
      </w:r>
      <w:r w:rsidRPr="0074522D">
        <w:rPr>
          <w:rFonts w:ascii="Times New Roman" w:hAnsi="Times New Roman" w:cs="Times New Roman"/>
          <w:iCs/>
          <w:sz w:val="24"/>
          <w:szCs w:val="24"/>
          <w:lang w:val="ro-RO"/>
        </w:rPr>
        <w:t>stabilește un spectru de politici publice întru realizarea obiectivului strategic al S</w:t>
      </w:r>
      <w:r w:rsidR="002068FA" w:rsidRPr="0074522D">
        <w:rPr>
          <w:rFonts w:ascii="Times New Roman" w:hAnsi="Times New Roman" w:cs="Times New Roman"/>
          <w:iCs/>
          <w:sz w:val="24"/>
          <w:szCs w:val="24"/>
          <w:lang w:val="ro-RO"/>
        </w:rPr>
        <w:t xml:space="preserve">trategiei </w:t>
      </w:r>
      <w:r w:rsidRPr="0074522D">
        <w:rPr>
          <w:rFonts w:ascii="Times New Roman" w:hAnsi="Times New Roman" w:cs="Times New Roman"/>
          <w:iCs/>
          <w:sz w:val="24"/>
          <w:szCs w:val="24"/>
          <w:lang w:val="ro-RO"/>
        </w:rPr>
        <w:t>N</w:t>
      </w:r>
      <w:r w:rsidR="002068FA" w:rsidRPr="0074522D">
        <w:rPr>
          <w:rFonts w:ascii="Times New Roman" w:hAnsi="Times New Roman" w:cs="Times New Roman"/>
          <w:iCs/>
          <w:sz w:val="24"/>
          <w:szCs w:val="24"/>
          <w:lang w:val="ro-RO"/>
        </w:rPr>
        <w:t xml:space="preserve">aționale de </w:t>
      </w:r>
      <w:r w:rsidRPr="0074522D">
        <w:rPr>
          <w:rFonts w:ascii="Times New Roman" w:hAnsi="Times New Roman" w:cs="Times New Roman"/>
          <w:iCs/>
          <w:sz w:val="24"/>
          <w:szCs w:val="24"/>
          <w:lang w:val="ro-RO"/>
        </w:rPr>
        <w:t>D</w:t>
      </w:r>
      <w:r w:rsidR="002068FA" w:rsidRPr="0074522D">
        <w:rPr>
          <w:rFonts w:ascii="Times New Roman" w:hAnsi="Times New Roman" w:cs="Times New Roman"/>
          <w:iCs/>
          <w:sz w:val="24"/>
          <w:szCs w:val="24"/>
          <w:lang w:val="ro-RO"/>
        </w:rPr>
        <w:t xml:space="preserve">ezvoltare </w:t>
      </w:r>
      <w:r w:rsidRPr="0074522D">
        <w:rPr>
          <w:rFonts w:ascii="Times New Roman" w:hAnsi="Times New Roman" w:cs="Times New Roman"/>
          <w:iCs/>
          <w:sz w:val="24"/>
          <w:szCs w:val="24"/>
          <w:lang w:val="ro-RO"/>
        </w:rPr>
        <w:t>A</w:t>
      </w:r>
      <w:r w:rsidR="002068FA" w:rsidRPr="0074522D">
        <w:rPr>
          <w:rFonts w:ascii="Times New Roman" w:hAnsi="Times New Roman" w:cs="Times New Roman"/>
          <w:iCs/>
          <w:sz w:val="24"/>
          <w:szCs w:val="24"/>
          <w:lang w:val="ro-RO"/>
        </w:rPr>
        <w:t xml:space="preserve">gricolă și </w:t>
      </w:r>
      <w:r w:rsidRPr="0074522D">
        <w:rPr>
          <w:rFonts w:ascii="Times New Roman" w:hAnsi="Times New Roman" w:cs="Times New Roman"/>
          <w:iCs/>
          <w:sz w:val="24"/>
          <w:szCs w:val="24"/>
          <w:lang w:val="ro-RO"/>
        </w:rPr>
        <w:t>R</w:t>
      </w:r>
      <w:r w:rsidR="002068FA" w:rsidRPr="0074522D">
        <w:rPr>
          <w:rFonts w:ascii="Times New Roman" w:hAnsi="Times New Roman" w:cs="Times New Roman"/>
          <w:iCs/>
          <w:sz w:val="24"/>
          <w:szCs w:val="24"/>
          <w:lang w:val="ro-RO"/>
        </w:rPr>
        <w:t>urală</w:t>
      </w:r>
      <w:r w:rsidRPr="0074522D">
        <w:rPr>
          <w:rFonts w:ascii="Times New Roman" w:hAnsi="Times New Roman" w:cs="Times New Roman"/>
          <w:iCs/>
          <w:sz w:val="24"/>
          <w:szCs w:val="24"/>
          <w:lang w:val="ro-RO"/>
        </w:rPr>
        <w:t xml:space="preserve"> 2027 de </w:t>
      </w:r>
      <w:r w:rsidRPr="0074522D">
        <w:rPr>
          <w:rFonts w:ascii="Times New Roman" w:hAnsi="Times New Roman" w:cs="Times New Roman"/>
          <w:i/>
          <w:sz w:val="24"/>
          <w:szCs w:val="24"/>
          <w:lang w:val="ro-RO"/>
        </w:rPr>
        <w:t xml:space="preserve">Asigurare a unei dezvoltări </w:t>
      </w:r>
      <w:proofErr w:type="spellStart"/>
      <w:r w:rsidRPr="0074522D">
        <w:rPr>
          <w:rFonts w:ascii="Times New Roman" w:hAnsi="Times New Roman" w:cs="Times New Roman"/>
          <w:i/>
          <w:sz w:val="24"/>
          <w:szCs w:val="24"/>
          <w:lang w:val="ro-RO"/>
        </w:rPr>
        <w:t>socio</w:t>
      </w:r>
      <w:proofErr w:type="spellEnd"/>
      <w:r w:rsidRPr="0074522D">
        <w:rPr>
          <w:rFonts w:ascii="Times New Roman" w:hAnsi="Times New Roman" w:cs="Times New Roman"/>
          <w:i/>
          <w:sz w:val="24"/>
          <w:szCs w:val="24"/>
          <w:lang w:val="ro-RO"/>
        </w:rPr>
        <w:t>-economice rurale durabile</w:t>
      </w:r>
      <w:r w:rsidR="004E2EE6" w:rsidRPr="0074522D">
        <w:rPr>
          <w:rFonts w:ascii="Times New Roman" w:hAnsi="Times New Roman" w:cs="Times New Roman"/>
          <w:i/>
          <w:sz w:val="24"/>
          <w:szCs w:val="24"/>
          <w:lang w:val="ro-RO"/>
        </w:rPr>
        <w:t xml:space="preserve">, </w:t>
      </w:r>
      <w:r w:rsidR="004E2EE6" w:rsidRPr="0074522D">
        <w:rPr>
          <w:rFonts w:ascii="Times New Roman" w:hAnsi="Times New Roman" w:cs="Times New Roman"/>
          <w:iCs/>
          <w:sz w:val="24"/>
          <w:szCs w:val="24"/>
          <w:lang w:val="ro-RO"/>
        </w:rPr>
        <w:t xml:space="preserve">obiectiv care își găsește reflecție deplină pe dimensiunea obiectivelor strategice </w:t>
      </w:r>
      <w:r w:rsidR="00EA3066" w:rsidRPr="0074522D">
        <w:rPr>
          <w:rFonts w:ascii="Times New Roman" w:hAnsi="Times New Roman" w:cs="Times New Roman"/>
          <w:iCs/>
          <w:sz w:val="24"/>
          <w:szCs w:val="24"/>
          <w:lang w:val="ro-RO"/>
        </w:rPr>
        <w:t>naționale</w:t>
      </w:r>
      <w:r w:rsidR="004E2EE6" w:rsidRPr="0074522D">
        <w:rPr>
          <w:rFonts w:ascii="Times New Roman" w:hAnsi="Times New Roman" w:cs="Times New Roman"/>
          <w:iCs/>
          <w:sz w:val="24"/>
          <w:szCs w:val="24"/>
          <w:lang w:val="ro-RO"/>
        </w:rPr>
        <w:t xml:space="preserve"> de </w:t>
      </w:r>
      <w:r w:rsidR="004E2EE6" w:rsidRPr="0074522D">
        <w:rPr>
          <w:rFonts w:ascii="Times New Roman" w:hAnsi="Times New Roman" w:cs="Times New Roman"/>
          <w:i/>
          <w:sz w:val="24"/>
          <w:szCs w:val="24"/>
          <w:lang w:val="ro-RO"/>
        </w:rPr>
        <w:t>creștere a veniturilor din surse durabile și atenuarea inegalităților economice, asigurarea accesului la infrastructura fizică, utilitățile publice și condițiile de locuit, asigurarea dreptului fundamental la cea mai bună sănătate fizică și mentală</w:t>
      </w:r>
      <w:r w:rsidR="004E2EE6" w:rsidRPr="0074522D">
        <w:rPr>
          <w:rFonts w:ascii="Times New Roman" w:hAnsi="Times New Roman" w:cs="Times New Roman"/>
          <w:iCs/>
          <w:sz w:val="24"/>
          <w:szCs w:val="24"/>
          <w:lang w:val="ro-RO"/>
        </w:rPr>
        <w:t xml:space="preserve">, </w:t>
      </w:r>
      <w:r w:rsidR="00E06EF7" w:rsidRPr="0074522D">
        <w:rPr>
          <w:rFonts w:ascii="Times New Roman" w:hAnsi="Times New Roman" w:cs="Times New Roman"/>
          <w:iCs/>
          <w:sz w:val="24"/>
          <w:szCs w:val="24"/>
          <w:lang w:val="ro-RO"/>
        </w:rPr>
        <w:t xml:space="preserve">care transpun  </w:t>
      </w:r>
      <w:r w:rsidR="004E2EE6" w:rsidRPr="0074522D">
        <w:rPr>
          <w:rFonts w:ascii="Times New Roman" w:hAnsi="Times New Roman" w:cs="Times New Roman"/>
          <w:iCs/>
          <w:sz w:val="24"/>
          <w:szCs w:val="24"/>
          <w:lang w:val="ro-RO"/>
        </w:rPr>
        <w:t xml:space="preserve">ODD ale Agendei ONU 2030. </w:t>
      </w:r>
    </w:p>
    <w:p w14:paraId="35F06F63" w14:textId="77777777" w:rsidR="009C2672" w:rsidRPr="0074522D" w:rsidRDefault="009C2672" w:rsidP="00704B4B">
      <w:pPr>
        <w:spacing w:after="0" w:line="240" w:lineRule="auto"/>
        <w:jc w:val="both"/>
        <w:rPr>
          <w:rFonts w:ascii="Times New Roman" w:hAnsi="Times New Roman" w:cs="Times New Roman"/>
          <w:iCs/>
          <w:sz w:val="24"/>
          <w:szCs w:val="24"/>
          <w:lang w:val="ro-RO"/>
        </w:rPr>
      </w:pPr>
    </w:p>
    <w:p w14:paraId="189C89A4" w14:textId="3BC7078E" w:rsidR="00DB6800" w:rsidRPr="0074522D" w:rsidRDefault="00664495" w:rsidP="00704B4B">
      <w:pPr>
        <w:spacing w:after="0" w:line="240" w:lineRule="auto"/>
        <w:jc w:val="both"/>
        <w:rPr>
          <w:rFonts w:ascii="Times New Roman" w:hAnsi="Times New Roman" w:cs="Times New Roman"/>
          <w:iCs/>
          <w:sz w:val="24"/>
          <w:szCs w:val="24"/>
          <w:lang w:val="ro-RO"/>
        </w:rPr>
      </w:pPr>
      <w:r w:rsidRPr="0074522D">
        <w:rPr>
          <w:rFonts w:ascii="Times New Roman" w:hAnsi="Times New Roman" w:cs="Times New Roman"/>
          <w:iCs/>
          <w:sz w:val="24"/>
          <w:szCs w:val="24"/>
          <w:lang w:val="ro-RO"/>
        </w:rPr>
        <w:t>În acest sens, P</w:t>
      </w:r>
      <w:r w:rsidR="00EA3066" w:rsidRPr="0074522D">
        <w:rPr>
          <w:rFonts w:ascii="Times New Roman" w:hAnsi="Times New Roman" w:cs="Times New Roman"/>
          <w:iCs/>
          <w:sz w:val="24"/>
          <w:szCs w:val="24"/>
          <w:lang w:val="ro-RO"/>
        </w:rPr>
        <w:t xml:space="preserve">DR 2025 </w:t>
      </w:r>
      <w:r w:rsidRPr="0074522D">
        <w:rPr>
          <w:rFonts w:ascii="Times New Roman" w:hAnsi="Times New Roman" w:cs="Times New Roman"/>
          <w:iCs/>
          <w:sz w:val="24"/>
          <w:szCs w:val="24"/>
          <w:lang w:val="ro-RO"/>
        </w:rPr>
        <w:t>pune în aplicare u</w:t>
      </w:r>
      <w:r w:rsidR="00905C9F" w:rsidRPr="0074522D">
        <w:rPr>
          <w:rFonts w:ascii="Times New Roman" w:hAnsi="Times New Roman" w:cs="Times New Roman"/>
          <w:iCs/>
          <w:sz w:val="24"/>
          <w:szCs w:val="24"/>
          <w:lang w:val="ro-RO"/>
        </w:rPr>
        <w:t>n șir de</w:t>
      </w:r>
      <w:r w:rsidRPr="0074522D">
        <w:rPr>
          <w:rFonts w:ascii="Times New Roman" w:hAnsi="Times New Roman" w:cs="Times New Roman"/>
          <w:iCs/>
          <w:sz w:val="24"/>
          <w:szCs w:val="24"/>
          <w:lang w:val="ro-RO"/>
        </w:rPr>
        <w:t xml:space="preserve"> priorități de intervenție ale Programului de Activitate a Guvernului </w:t>
      </w:r>
      <w:r w:rsidR="009C2672" w:rsidRPr="0074522D">
        <w:rPr>
          <w:rFonts w:ascii="Times New Roman" w:hAnsi="Times New Roman" w:cs="Times New Roman"/>
          <w:iCs/>
          <w:sz w:val="24"/>
          <w:szCs w:val="24"/>
          <w:lang w:val="ro-RO"/>
        </w:rPr>
        <w:t>”</w:t>
      </w:r>
      <w:r w:rsidRPr="0074522D">
        <w:rPr>
          <w:rFonts w:ascii="Times New Roman" w:hAnsi="Times New Roman" w:cs="Times New Roman"/>
          <w:iCs/>
          <w:sz w:val="24"/>
          <w:szCs w:val="24"/>
          <w:lang w:val="ro-RO"/>
        </w:rPr>
        <w:t>Moldova Vremurilor Bune</w:t>
      </w:r>
      <w:r w:rsidR="009C2672" w:rsidRPr="0074522D">
        <w:rPr>
          <w:rFonts w:ascii="Times New Roman" w:hAnsi="Times New Roman" w:cs="Times New Roman"/>
          <w:iCs/>
          <w:sz w:val="24"/>
          <w:szCs w:val="24"/>
          <w:lang w:val="ro-RO"/>
        </w:rPr>
        <w:t>”</w:t>
      </w:r>
      <w:r w:rsidR="00DB6800" w:rsidRPr="0074522D">
        <w:rPr>
          <w:rFonts w:ascii="Times New Roman" w:hAnsi="Times New Roman" w:cs="Times New Roman"/>
          <w:iCs/>
          <w:sz w:val="24"/>
          <w:szCs w:val="24"/>
          <w:lang w:val="ro-RO"/>
        </w:rPr>
        <w:t xml:space="preserve">, întru transpunerea modelului european de dezvoltare </w:t>
      </w:r>
      <w:proofErr w:type="spellStart"/>
      <w:r w:rsidR="00DB6800" w:rsidRPr="0074522D">
        <w:rPr>
          <w:rFonts w:ascii="Times New Roman" w:hAnsi="Times New Roman" w:cs="Times New Roman"/>
          <w:iCs/>
          <w:sz w:val="24"/>
          <w:szCs w:val="24"/>
          <w:lang w:val="ro-RO"/>
        </w:rPr>
        <w:t>şi</w:t>
      </w:r>
      <w:proofErr w:type="spellEnd"/>
      <w:r w:rsidR="00DB6800" w:rsidRPr="0074522D">
        <w:rPr>
          <w:rFonts w:ascii="Times New Roman" w:hAnsi="Times New Roman" w:cs="Times New Roman"/>
          <w:iCs/>
          <w:sz w:val="24"/>
          <w:szCs w:val="24"/>
          <w:lang w:val="ro-RO"/>
        </w:rPr>
        <w:t xml:space="preserve"> </w:t>
      </w:r>
      <w:r w:rsidR="007E2CCE" w:rsidRPr="0074522D">
        <w:rPr>
          <w:rFonts w:ascii="Times New Roman" w:hAnsi="Times New Roman" w:cs="Times New Roman"/>
          <w:iCs/>
          <w:sz w:val="24"/>
          <w:szCs w:val="24"/>
          <w:lang w:val="ro-RO"/>
        </w:rPr>
        <w:t>creștere</w:t>
      </w:r>
      <w:r w:rsidR="00DB6800" w:rsidRPr="0074522D">
        <w:rPr>
          <w:rFonts w:ascii="Times New Roman" w:hAnsi="Times New Roman" w:cs="Times New Roman"/>
          <w:iCs/>
          <w:sz w:val="24"/>
          <w:szCs w:val="24"/>
          <w:lang w:val="ro-RO"/>
        </w:rPr>
        <w:t xml:space="preserve"> a standardelor de </w:t>
      </w:r>
      <w:r w:rsidR="00E82FFC" w:rsidRPr="0074522D">
        <w:rPr>
          <w:rFonts w:ascii="Times New Roman" w:hAnsi="Times New Roman" w:cs="Times New Roman"/>
          <w:iCs/>
          <w:sz w:val="24"/>
          <w:szCs w:val="24"/>
          <w:lang w:val="ro-RO"/>
        </w:rPr>
        <w:t>viață</w:t>
      </w:r>
      <w:r w:rsidR="00DB6800" w:rsidRPr="0074522D">
        <w:rPr>
          <w:rFonts w:ascii="Times New Roman" w:hAnsi="Times New Roman" w:cs="Times New Roman"/>
          <w:iCs/>
          <w:sz w:val="24"/>
          <w:szCs w:val="24"/>
          <w:lang w:val="ro-RO"/>
        </w:rPr>
        <w:t xml:space="preserve"> în Republica Moldova</w:t>
      </w:r>
      <w:r w:rsidR="00905C9F" w:rsidRPr="0074522D">
        <w:rPr>
          <w:rFonts w:ascii="Times New Roman" w:hAnsi="Times New Roman" w:cs="Times New Roman"/>
          <w:iCs/>
          <w:sz w:val="24"/>
          <w:szCs w:val="24"/>
          <w:lang w:val="ro-RO"/>
        </w:rPr>
        <w:t>, printre care</w:t>
      </w:r>
      <w:r w:rsidR="00DB6800" w:rsidRPr="0074522D">
        <w:rPr>
          <w:rFonts w:ascii="Times New Roman" w:hAnsi="Times New Roman" w:cs="Times New Roman"/>
          <w:iCs/>
          <w:sz w:val="24"/>
          <w:szCs w:val="24"/>
          <w:lang w:val="ro-RO"/>
        </w:rPr>
        <w:t>:</w:t>
      </w:r>
    </w:p>
    <w:p w14:paraId="485907C9" w14:textId="77777777" w:rsidR="00DB6800" w:rsidRPr="0074522D" w:rsidRDefault="00DB6800" w:rsidP="00FC056E">
      <w:pPr>
        <w:pStyle w:val="NormalWeb"/>
        <w:shd w:val="clear" w:color="auto" w:fill="FFFFFF"/>
        <w:spacing w:before="0" w:beforeAutospacing="0" w:after="0" w:afterAutospacing="0"/>
        <w:ind w:hanging="142"/>
        <w:jc w:val="both"/>
        <w:rPr>
          <w:lang w:val="ro-RO"/>
        </w:rPr>
      </w:pPr>
    </w:p>
    <w:p w14:paraId="1A8C7BCA" w14:textId="4A29892A" w:rsidR="00DB6800" w:rsidRPr="0074522D" w:rsidRDefault="00DB6800" w:rsidP="00FC056E">
      <w:pPr>
        <w:pStyle w:val="NormalWeb"/>
        <w:numPr>
          <w:ilvl w:val="0"/>
          <w:numId w:val="16"/>
        </w:numPr>
        <w:shd w:val="clear" w:color="auto" w:fill="FFFFFF"/>
        <w:spacing w:before="0" w:beforeAutospacing="0" w:after="0" w:afterAutospacing="0"/>
        <w:ind w:left="567" w:hanging="142"/>
        <w:jc w:val="both"/>
        <w:rPr>
          <w:lang w:val="ro-RO"/>
        </w:rPr>
      </w:pPr>
      <w:r w:rsidRPr="0074522D">
        <w:rPr>
          <w:lang w:val="ro-RO"/>
        </w:rPr>
        <w:t xml:space="preserve">Simplificarea regulilor de activitate pentru IMM-uri, încurajarea intrării tinerilor </w:t>
      </w:r>
      <w:proofErr w:type="spellStart"/>
      <w:r w:rsidRPr="0074522D">
        <w:rPr>
          <w:lang w:val="ro-RO"/>
        </w:rPr>
        <w:t>şi</w:t>
      </w:r>
      <w:proofErr w:type="spellEnd"/>
      <w:r w:rsidRPr="0074522D">
        <w:rPr>
          <w:lang w:val="ro-RO"/>
        </w:rPr>
        <w:t xml:space="preserve"> femeilor în afaceri, sprijinirea </w:t>
      </w:r>
      <w:r w:rsidR="00E82FFC" w:rsidRPr="0074522D">
        <w:rPr>
          <w:lang w:val="ro-RO"/>
        </w:rPr>
        <w:t>înființării</w:t>
      </w:r>
      <w:r w:rsidRPr="0074522D">
        <w:rPr>
          <w:lang w:val="ro-RO"/>
        </w:rPr>
        <w:t xml:space="preserve">, maturizării </w:t>
      </w:r>
      <w:proofErr w:type="spellStart"/>
      <w:r w:rsidRPr="0074522D">
        <w:rPr>
          <w:lang w:val="ro-RO"/>
        </w:rPr>
        <w:t>şi</w:t>
      </w:r>
      <w:proofErr w:type="spellEnd"/>
      <w:r w:rsidRPr="0074522D">
        <w:rPr>
          <w:lang w:val="ro-RO"/>
        </w:rPr>
        <w:t xml:space="preserve"> </w:t>
      </w:r>
      <w:r w:rsidR="00E82FFC" w:rsidRPr="0074522D">
        <w:rPr>
          <w:lang w:val="ro-RO"/>
        </w:rPr>
        <w:t>internaționalizării</w:t>
      </w:r>
      <w:r w:rsidRPr="0074522D">
        <w:rPr>
          <w:lang w:val="ro-RO"/>
        </w:rPr>
        <w:t xml:space="preserve"> afacerilor, </w:t>
      </w:r>
      <w:r w:rsidR="00E82FFC" w:rsidRPr="0074522D">
        <w:rPr>
          <w:lang w:val="ro-RO"/>
        </w:rPr>
        <w:t>susținerea</w:t>
      </w:r>
      <w:r w:rsidRPr="0074522D">
        <w:rPr>
          <w:lang w:val="ro-RO"/>
        </w:rPr>
        <w:t xml:space="preserve"> IMM-urilor prin programe de </w:t>
      </w:r>
      <w:r w:rsidR="00E82FFC" w:rsidRPr="0074522D">
        <w:rPr>
          <w:lang w:val="ro-RO"/>
        </w:rPr>
        <w:t>finanțare</w:t>
      </w:r>
      <w:r w:rsidRPr="0074522D">
        <w:rPr>
          <w:lang w:val="ro-RO"/>
        </w:rPr>
        <w:t xml:space="preserve"> </w:t>
      </w:r>
      <w:proofErr w:type="spellStart"/>
      <w:r w:rsidRPr="0074522D">
        <w:rPr>
          <w:lang w:val="ro-RO"/>
        </w:rPr>
        <w:t>şi</w:t>
      </w:r>
      <w:proofErr w:type="spellEnd"/>
      <w:r w:rsidRPr="0074522D">
        <w:rPr>
          <w:lang w:val="ro-RO"/>
        </w:rPr>
        <w:t xml:space="preserve"> instruire antreprenorială;</w:t>
      </w:r>
    </w:p>
    <w:p w14:paraId="2E81B6EC" w14:textId="18B1653D" w:rsidR="00DB6800" w:rsidRPr="0074522D" w:rsidRDefault="00DB6800" w:rsidP="00FC056E">
      <w:pPr>
        <w:pStyle w:val="NormalWeb"/>
        <w:numPr>
          <w:ilvl w:val="0"/>
          <w:numId w:val="16"/>
        </w:numPr>
        <w:shd w:val="clear" w:color="auto" w:fill="FFFFFF"/>
        <w:spacing w:before="0" w:beforeAutospacing="0" w:after="0" w:afterAutospacing="0"/>
        <w:ind w:left="567" w:hanging="142"/>
        <w:jc w:val="both"/>
        <w:rPr>
          <w:lang w:val="ro-RO"/>
        </w:rPr>
      </w:pPr>
      <w:r w:rsidRPr="0074522D">
        <w:rPr>
          <w:lang w:val="ro-RO"/>
        </w:rPr>
        <w:t xml:space="preserve">Dezvoltarea </w:t>
      </w:r>
      <w:r w:rsidR="00E82FFC" w:rsidRPr="0074522D">
        <w:rPr>
          <w:lang w:val="ro-RO"/>
        </w:rPr>
        <w:t>capacităților</w:t>
      </w:r>
      <w:r w:rsidRPr="0074522D">
        <w:rPr>
          <w:lang w:val="ro-RO"/>
        </w:rPr>
        <w:t xml:space="preserve"> de asimilare a fondurilor pentru dezvoltare, inclusiv, </w:t>
      </w:r>
      <w:r w:rsidR="00E82FFC" w:rsidRPr="0074522D">
        <w:rPr>
          <w:lang w:val="ro-RO"/>
        </w:rPr>
        <w:t>selecția</w:t>
      </w:r>
      <w:r w:rsidRPr="0074522D">
        <w:rPr>
          <w:lang w:val="ro-RO"/>
        </w:rPr>
        <w:t xml:space="preserve"> strategică a </w:t>
      </w:r>
      <w:r w:rsidR="00E82FFC" w:rsidRPr="0074522D">
        <w:rPr>
          <w:lang w:val="ro-RO"/>
        </w:rPr>
        <w:t>priorităților</w:t>
      </w:r>
      <w:r w:rsidRPr="0074522D">
        <w:rPr>
          <w:lang w:val="ro-RO"/>
        </w:rPr>
        <w:t xml:space="preserve">, evaluare, proiectare, </w:t>
      </w:r>
      <w:r w:rsidR="00E82FFC" w:rsidRPr="0074522D">
        <w:rPr>
          <w:lang w:val="ro-RO"/>
        </w:rPr>
        <w:t>achiziție</w:t>
      </w:r>
      <w:r w:rsidRPr="0074522D">
        <w:rPr>
          <w:lang w:val="ro-RO"/>
        </w:rPr>
        <w:t xml:space="preserve"> </w:t>
      </w:r>
      <w:proofErr w:type="spellStart"/>
      <w:r w:rsidRPr="0074522D">
        <w:rPr>
          <w:lang w:val="ro-RO"/>
        </w:rPr>
        <w:t>şi</w:t>
      </w:r>
      <w:proofErr w:type="spellEnd"/>
      <w:r w:rsidRPr="0074522D">
        <w:rPr>
          <w:lang w:val="ro-RO"/>
        </w:rPr>
        <w:t xml:space="preserve"> asigurare a </w:t>
      </w:r>
      <w:r w:rsidR="00E82FFC" w:rsidRPr="0074522D">
        <w:rPr>
          <w:lang w:val="ro-RO"/>
        </w:rPr>
        <w:t>calității</w:t>
      </w:r>
      <w:r w:rsidRPr="0074522D">
        <w:rPr>
          <w:lang w:val="ro-RO"/>
        </w:rPr>
        <w:t>;</w:t>
      </w:r>
    </w:p>
    <w:p w14:paraId="41535294" w14:textId="7C236DDC" w:rsidR="00DB6800" w:rsidRPr="0074522D" w:rsidRDefault="00DB6800" w:rsidP="00FC056E">
      <w:pPr>
        <w:pStyle w:val="NormalWeb"/>
        <w:numPr>
          <w:ilvl w:val="0"/>
          <w:numId w:val="16"/>
        </w:numPr>
        <w:shd w:val="clear" w:color="auto" w:fill="FFFFFF"/>
        <w:spacing w:before="0" w:beforeAutospacing="0" w:after="0" w:afterAutospacing="0"/>
        <w:ind w:left="567" w:hanging="142"/>
        <w:jc w:val="both"/>
        <w:rPr>
          <w:lang w:val="ro-RO"/>
        </w:rPr>
      </w:pPr>
      <w:r w:rsidRPr="0074522D">
        <w:rPr>
          <w:lang w:val="ro-RO"/>
        </w:rPr>
        <w:t xml:space="preserve">Asigurarea unui volum anual de </w:t>
      </w:r>
      <w:r w:rsidR="00E82FFC" w:rsidRPr="0074522D">
        <w:rPr>
          <w:lang w:val="ro-RO"/>
        </w:rPr>
        <w:t>investiții</w:t>
      </w:r>
      <w:r w:rsidRPr="0074522D">
        <w:rPr>
          <w:lang w:val="ro-RO"/>
        </w:rPr>
        <w:t xml:space="preserve"> publice de până la 4,5 miliarde lei pentru dezvoltarea infrastructurii de apă </w:t>
      </w:r>
      <w:proofErr w:type="spellStart"/>
      <w:r w:rsidRPr="0074522D">
        <w:rPr>
          <w:lang w:val="ro-RO"/>
        </w:rPr>
        <w:t>şi</w:t>
      </w:r>
      <w:proofErr w:type="spellEnd"/>
      <w:r w:rsidRPr="0074522D">
        <w:rPr>
          <w:lang w:val="ro-RO"/>
        </w:rPr>
        <w:t xml:space="preserve"> canalizare, mobilitate, interconectare </w:t>
      </w:r>
      <w:r w:rsidR="00E82FFC" w:rsidRPr="0074522D">
        <w:rPr>
          <w:lang w:val="ro-RO"/>
        </w:rPr>
        <w:t>internațională</w:t>
      </w:r>
      <w:r w:rsidRPr="0074522D">
        <w:rPr>
          <w:lang w:val="ro-RO"/>
        </w:rPr>
        <w:t xml:space="preserve"> </w:t>
      </w:r>
      <w:proofErr w:type="spellStart"/>
      <w:r w:rsidRPr="0074522D">
        <w:rPr>
          <w:lang w:val="ro-RO"/>
        </w:rPr>
        <w:t>şi</w:t>
      </w:r>
      <w:proofErr w:type="spellEnd"/>
      <w:r w:rsidRPr="0074522D">
        <w:rPr>
          <w:lang w:val="ro-RO"/>
        </w:rPr>
        <w:t xml:space="preserve"> infrastructură comunitară; </w:t>
      </w:r>
    </w:p>
    <w:p w14:paraId="3749ADD6" w14:textId="5BBDE0B4" w:rsidR="00DB6800" w:rsidRPr="0074522D" w:rsidRDefault="00DB6800" w:rsidP="00FC056E">
      <w:pPr>
        <w:pStyle w:val="NormalWeb"/>
        <w:numPr>
          <w:ilvl w:val="0"/>
          <w:numId w:val="16"/>
        </w:numPr>
        <w:shd w:val="clear" w:color="auto" w:fill="FFFFFF"/>
        <w:spacing w:before="0" w:beforeAutospacing="0" w:after="0" w:afterAutospacing="0"/>
        <w:ind w:left="567" w:hanging="142"/>
        <w:jc w:val="both"/>
        <w:rPr>
          <w:lang w:val="ro-RO"/>
        </w:rPr>
      </w:pPr>
      <w:r w:rsidRPr="0074522D">
        <w:rPr>
          <w:lang w:val="ro-RO"/>
        </w:rPr>
        <w:t>Cre</w:t>
      </w:r>
      <w:r w:rsidR="00E82FFC" w:rsidRPr="0074522D">
        <w:rPr>
          <w:lang w:val="ro-RO"/>
        </w:rPr>
        <w:t>are</w:t>
      </w:r>
      <w:r w:rsidRPr="0074522D">
        <w:rPr>
          <w:lang w:val="ro-RO"/>
        </w:rPr>
        <w:t>a locurilor noi de muncă în domeniile cultural-turistice cu 15% până în 2025, etc.</w:t>
      </w:r>
    </w:p>
    <w:p w14:paraId="1A3491A7" w14:textId="77777777" w:rsidR="00664495" w:rsidRPr="0074522D" w:rsidRDefault="00664495" w:rsidP="003F693E">
      <w:pPr>
        <w:spacing w:after="0" w:line="240" w:lineRule="auto"/>
        <w:ind w:left="567"/>
        <w:jc w:val="both"/>
        <w:rPr>
          <w:rFonts w:ascii="Times New Roman" w:hAnsi="Times New Roman" w:cs="Times New Roman"/>
          <w:iCs/>
          <w:sz w:val="24"/>
          <w:szCs w:val="24"/>
          <w:lang w:val="ro-RO"/>
        </w:rPr>
      </w:pPr>
    </w:p>
    <w:p w14:paraId="08AE295F" w14:textId="41CC7EEF" w:rsidR="00E06EF7" w:rsidRPr="0074522D" w:rsidRDefault="007E2CCE" w:rsidP="00704B4B">
      <w:pPr>
        <w:spacing w:after="0" w:line="240" w:lineRule="auto"/>
        <w:jc w:val="both"/>
        <w:rPr>
          <w:rFonts w:ascii="Times New Roman" w:hAnsi="Times New Roman" w:cs="Times New Roman"/>
          <w:iCs/>
          <w:sz w:val="24"/>
          <w:szCs w:val="24"/>
          <w:lang w:val="ro-RO"/>
        </w:rPr>
      </w:pPr>
      <w:r w:rsidRPr="0074522D">
        <w:rPr>
          <w:rFonts w:ascii="Times New Roman" w:hAnsi="Times New Roman" w:cs="Times New Roman"/>
          <w:iCs/>
          <w:sz w:val="24"/>
          <w:szCs w:val="24"/>
          <w:lang w:val="ro-RO"/>
        </w:rPr>
        <w:t>Reflectarea în P</w:t>
      </w:r>
      <w:r w:rsidR="00EA3066" w:rsidRPr="0074522D">
        <w:rPr>
          <w:rFonts w:ascii="Times New Roman" w:hAnsi="Times New Roman" w:cs="Times New Roman"/>
          <w:iCs/>
          <w:sz w:val="24"/>
          <w:szCs w:val="24"/>
          <w:lang w:val="ro-RO"/>
        </w:rPr>
        <w:t>DR 2025</w:t>
      </w:r>
      <w:r w:rsidRPr="0074522D">
        <w:rPr>
          <w:rFonts w:ascii="Times New Roman" w:hAnsi="Times New Roman" w:cs="Times New Roman"/>
          <w:iCs/>
          <w:sz w:val="24"/>
          <w:szCs w:val="24"/>
          <w:lang w:val="ro-RO"/>
        </w:rPr>
        <w:t xml:space="preserve"> a obiectivelor Politicii Agricole Comune </w:t>
      </w:r>
      <w:r w:rsidR="00905C9F" w:rsidRPr="0074522D">
        <w:rPr>
          <w:rFonts w:ascii="Times New Roman" w:hAnsi="Times New Roman" w:cs="Times New Roman"/>
          <w:iCs/>
          <w:sz w:val="24"/>
          <w:szCs w:val="24"/>
          <w:lang w:val="ro-RO"/>
        </w:rPr>
        <w:t xml:space="preserve">ale Uniunii Europene </w:t>
      </w:r>
      <w:r w:rsidRPr="0074522D">
        <w:rPr>
          <w:rFonts w:ascii="Times New Roman" w:hAnsi="Times New Roman" w:cs="Times New Roman"/>
          <w:iCs/>
          <w:sz w:val="24"/>
          <w:szCs w:val="24"/>
          <w:lang w:val="ro-RO"/>
        </w:rPr>
        <w:t>ține de  două domenii strategice de intervenție ale acesteia, care țintesc dezvoltarea rurală sustenabilă, și anume:</w:t>
      </w:r>
    </w:p>
    <w:p w14:paraId="69E5748D" w14:textId="0C72866E" w:rsidR="007E2CCE" w:rsidRPr="0074522D" w:rsidRDefault="00FA6E69" w:rsidP="00FC056E">
      <w:pPr>
        <w:pStyle w:val="ListParagraph"/>
        <w:numPr>
          <w:ilvl w:val="0"/>
          <w:numId w:val="17"/>
        </w:numPr>
        <w:spacing w:after="0" w:line="240" w:lineRule="auto"/>
        <w:ind w:left="567" w:firstLine="0"/>
        <w:jc w:val="both"/>
        <w:rPr>
          <w:rFonts w:ascii="Times New Roman" w:hAnsi="Times New Roman" w:cs="Times New Roman"/>
          <w:iCs/>
          <w:sz w:val="24"/>
          <w:szCs w:val="24"/>
          <w:lang w:val="ro-RO"/>
        </w:rPr>
      </w:pPr>
      <w:r w:rsidRPr="0074522D">
        <w:rPr>
          <w:rFonts w:ascii="Times New Roman" w:hAnsi="Times New Roman" w:cs="Times New Roman"/>
          <w:iCs/>
          <w:sz w:val="24"/>
          <w:szCs w:val="24"/>
          <w:lang w:val="ro-RO"/>
        </w:rPr>
        <w:t>Promovarea dezvoltării locale în zonele rurale și a incluziunii sociale;</w:t>
      </w:r>
    </w:p>
    <w:p w14:paraId="209BEE73" w14:textId="4D68D0C5" w:rsidR="00FA6E69" w:rsidRPr="0074522D" w:rsidRDefault="00FA6E69" w:rsidP="00FC056E">
      <w:pPr>
        <w:pStyle w:val="ListParagraph"/>
        <w:numPr>
          <w:ilvl w:val="0"/>
          <w:numId w:val="17"/>
        </w:numPr>
        <w:spacing w:after="0" w:line="240" w:lineRule="auto"/>
        <w:ind w:left="0" w:firstLine="567"/>
        <w:jc w:val="both"/>
        <w:rPr>
          <w:rFonts w:ascii="Times New Roman" w:hAnsi="Times New Roman" w:cs="Times New Roman"/>
          <w:iCs/>
          <w:sz w:val="24"/>
          <w:szCs w:val="24"/>
          <w:lang w:val="ro-RO"/>
        </w:rPr>
      </w:pPr>
      <w:r w:rsidRPr="0074522D">
        <w:rPr>
          <w:rFonts w:ascii="Times New Roman" w:hAnsi="Times New Roman" w:cs="Times New Roman"/>
          <w:iCs/>
          <w:sz w:val="24"/>
          <w:szCs w:val="24"/>
          <w:lang w:val="ro-RO"/>
        </w:rPr>
        <w:t>Promovarea ocupării forței de muncă și a creșterii economice.</w:t>
      </w:r>
    </w:p>
    <w:p w14:paraId="021C5F2E" w14:textId="77777777" w:rsidR="0045764F" w:rsidRPr="0074522D" w:rsidRDefault="0045764F" w:rsidP="00704B4B">
      <w:pPr>
        <w:pStyle w:val="ListParagraph"/>
        <w:spacing w:after="0" w:line="240" w:lineRule="auto"/>
        <w:ind w:left="0"/>
        <w:jc w:val="both"/>
        <w:rPr>
          <w:rFonts w:ascii="Times New Roman" w:hAnsi="Times New Roman" w:cs="Times New Roman"/>
          <w:iCs/>
          <w:sz w:val="24"/>
          <w:szCs w:val="24"/>
          <w:lang w:val="ro-RO"/>
        </w:rPr>
      </w:pPr>
    </w:p>
    <w:p w14:paraId="1FB06515" w14:textId="65D93E17" w:rsidR="00EA3066" w:rsidRPr="0074522D" w:rsidRDefault="0045764F" w:rsidP="00704B4B">
      <w:pPr>
        <w:spacing w:after="0" w:line="240" w:lineRule="auto"/>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Reieșind din analiza rezultatelor implementării politicilor statului pe dimensiunea dezvoltării rurale în baza </w:t>
      </w:r>
      <w:r w:rsidRPr="0074522D">
        <w:rPr>
          <w:rFonts w:ascii="Times New Roman" w:eastAsiaTheme="minorEastAsia" w:hAnsi="Times New Roman" w:cs="Times New Roman"/>
          <w:sz w:val="24"/>
          <w:szCs w:val="24"/>
          <w:lang w:val="ro-RO" w:eastAsia="ro-RO"/>
        </w:rPr>
        <w:t>Strategiei Naționale de Dezvoltare Agricolă și Rurală 2014-2020, aprobată prin Hotărârea Guvernului  nr. 742/2015</w:t>
      </w:r>
      <w:r w:rsidRPr="0074522D">
        <w:rPr>
          <w:rFonts w:ascii="Times New Roman" w:hAnsi="Times New Roman" w:cs="Times New Roman"/>
          <w:sz w:val="24"/>
          <w:szCs w:val="24"/>
          <w:lang w:val="ro-RO"/>
        </w:rPr>
        <w:t>, analiza politicilor statului în curs de implementare și analiza rezultatelor implementării programelor de suport, implementate de partenerii externi, Ministerul Agriculturii și Industriei Alimentare (în continuare</w:t>
      </w:r>
      <w:r w:rsidR="00E6610F" w:rsidRPr="0074522D">
        <w:rPr>
          <w:rFonts w:ascii="Times New Roman" w:hAnsi="Times New Roman" w:cs="Times New Roman"/>
          <w:sz w:val="24"/>
          <w:szCs w:val="24"/>
          <w:lang w:val="ro-RO"/>
        </w:rPr>
        <w:t>-</w:t>
      </w:r>
      <w:r w:rsidRPr="0074522D">
        <w:rPr>
          <w:rFonts w:ascii="Times New Roman" w:hAnsi="Times New Roman" w:cs="Times New Roman"/>
          <w:sz w:val="24"/>
          <w:szCs w:val="24"/>
          <w:lang w:val="ro-RO"/>
        </w:rPr>
        <w:t xml:space="preserve">MAIA) stabilește în </w:t>
      </w:r>
      <w:r w:rsidR="00504B03" w:rsidRPr="0074522D">
        <w:rPr>
          <w:rFonts w:ascii="Times New Roman" w:hAnsi="Times New Roman" w:cs="Times New Roman"/>
          <w:sz w:val="24"/>
          <w:szCs w:val="24"/>
          <w:lang w:val="ro-RO"/>
        </w:rPr>
        <w:t xml:space="preserve">PDR </w:t>
      </w:r>
      <w:r w:rsidR="00EA3066" w:rsidRPr="0074522D">
        <w:rPr>
          <w:rFonts w:ascii="Times New Roman" w:hAnsi="Times New Roman" w:cs="Times New Roman"/>
          <w:sz w:val="24"/>
          <w:szCs w:val="24"/>
          <w:lang w:val="ro-RO"/>
        </w:rPr>
        <w:t xml:space="preserve">2025 </w:t>
      </w:r>
      <w:r w:rsidRPr="0074522D">
        <w:rPr>
          <w:rFonts w:ascii="Times New Roman" w:hAnsi="Times New Roman" w:cs="Times New Roman"/>
          <w:sz w:val="24"/>
          <w:szCs w:val="24"/>
          <w:lang w:val="ro-RO"/>
        </w:rPr>
        <w:t>un spectru de politici publice</w:t>
      </w:r>
      <w:r w:rsidR="003D0DE9" w:rsidRPr="0074522D">
        <w:rPr>
          <w:rFonts w:ascii="Times New Roman" w:hAnsi="Times New Roman" w:cs="Times New Roman"/>
          <w:sz w:val="24"/>
          <w:szCs w:val="24"/>
          <w:lang w:val="ro-RO"/>
        </w:rPr>
        <w:t xml:space="preserve"> care e constituit din măsuri de dezvoltare economică</w:t>
      </w:r>
      <w:r w:rsidR="00EA3066" w:rsidRPr="0074522D">
        <w:rPr>
          <w:rFonts w:ascii="Times New Roman" w:hAnsi="Times New Roman" w:cs="Times New Roman"/>
          <w:sz w:val="24"/>
          <w:szCs w:val="24"/>
          <w:lang w:val="ro-RO"/>
        </w:rPr>
        <w:t xml:space="preserve"> </w:t>
      </w:r>
      <w:r w:rsidR="003D0DE9" w:rsidRPr="0074522D">
        <w:rPr>
          <w:rFonts w:ascii="Times New Roman" w:hAnsi="Times New Roman" w:cs="Times New Roman"/>
          <w:sz w:val="24"/>
          <w:szCs w:val="24"/>
          <w:lang w:val="ro-RO"/>
        </w:rPr>
        <w:t xml:space="preserve">și incluziune socială a comunității din zonele rurale, țintind </w:t>
      </w:r>
      <w:r w:rsidR="003D0DE9" w:rsidRPr="0074522D">
        <w:rPr>
          <w:rFonts w:ascii="Times New Roman" w:hAnsi="Times New Roman" w:cs="Times New Roman"/>
          <w:b/>
          <w:bCs/>
          <w:i/>
          <w:iCs/>
          <w:sz w:val="24"/>
          <w:szCs w:val="24"/>
          <w:lang w:val="ro-RO"/>
        </w:rPr>
        <w:t>sporirea bunăstării și a nivelului de satisfacție a populației din mediul rural,</w:t>
      </w:r>
      <w:r w:rsidR="003D0DE9" w:rsidRPr="0074522D">
        <w:rPr>
          <w:rFonts w:ascii="Times New Roman" w:hAnsi="Times New Roman" w:cs="Times New Roman"/>
          <w:sz w:val="24"/>
          <w:szCs w:val="24"/>
          <w:lang w:val="ro-RO"/>
        </w:rPr>
        <w:t xml:space="preserve"> și anume: </w:t>
      </w:r>
    </w:p>
    <w:p w14:paraId="2CC213AA" w14:textId="490BBC98" w:rsidR="00EA3066" w:rsidRPr="0074522D" w:rsidRDefault="003D0DE9" w:rsidP="0074522D">
      <w:pPr>
        <w:pStyle w:val="ListParagraph"/>
        <w:numPr>
          <w:ilvl w:val="0"/>
          <w:numId w:val="17"/>
        </w:numPr>
        <w:tabs>
          <w:tab w:val="left" w:pos="709"/>
        </w:tabs>
        <w:spacing w:after="0" w:line="240" w:lineRule="auto"/>
        <w:ind w:left="709" w:hanging="142"/>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f</w:t>
      </w:r>
      <w:r w:rsidRPr="0074522D">
        <w:rPr>
          <w:rFonts w:ascii="Times New Roman" w:eastAsiaTheme="minorEastAsia" w:hAnsi="Times New Roman" w:cs="Times New Roman"/>
          <w:sz w:val="24"/>
          <w:szCs w:val="24"/>
          <w:lang w:val="ro-RO" w:eastAsia="ro-RO"/>
        </w:rPr>
        <w:t>acilitarea creării</w:t>
      </w:r>
      <w:r w:rsidR="00EA3066"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 xml:space="preserve">dezvoltării </w:t>
      </w:r>
      <w:r w:rsidR="00EA3066" w:rsidRPr="0074522D">
        <w:rPr>
          <w:rFonts w:ascii="Times New Roman" w:eastAsiaTheme="minorEastAsia" w:hAnsi="Times New Roman" w:cs="Times New Roman"/>
          <w:sz w:val="24"/>
          <w:szCs w:val="24"/>
          <w:lang w:val="ro-RO" w:eastAsia="ro-RO"/>
        </w:rPr>
        <w:t xml:space="preserve"> și diversificării </w:t>
      </w:r>
      <w:r w:rsidRPr="0074522D">
        <w:rPr>
          <w:rFonts w:ascii="Times New Roman" w:hAnsi="Times New Roman" w:cs="Times New Roman"/>
          <w:sz w:val="24"/>
          <w:szCs w:val="24"/>
          <w:lang w:val="ro-RO"/>
        </w:rPr>
        <w:t>întreprinderilor mici</w:t>
      </w:r>
      <w:r w:rsidR="00EA3066" w:rsidRPr="0074522D">
        <w:rPr>
          <w:rFonts w:ascii="Times New Roman" w:hAnsi="Times New Roman" w:cs="Times New Roman"/>
          <w:sz w:val="24"/>
          <w:szCs w:val="24"/>
          <w:lang w:val="ro-RO"/>
        </w:rPr>
        <w:t xml:space="preserve"> și crearea noilor locuri de muncă în localitățile rurale</w:t>
      </w:r>
      <w:r w:rsidRPr="0074522D">
        <w:rPr>
          <w:rFonts w:ascii="Times New Roman" w:hAnsi="Times New Roman" w:cs="Times New Roman"/>
          <w:sz w:val="24"/>
          <w:szCs w:val="24"/>
          <w:lang w:val="ro-RO"/>
        </w:rPr>
        <w:t>,</w:t>
      </w:r>
      <w:r w:rsidR="00EA3066" w:rsidRPr="0074522D">
        <w:rPr>
          <w:rFonts w:ascii="Times New Roman" w:hAnsi="Times New Roman" w:cs="Times New Roman"/>
          <w:sz w:val="24"/>
          <w:szCs w:val="24"/>
          <w:lang w:val="ro-RO"/>
        </w:rPr>
        <w:t xml:space="preserve"> cu prioritatea de integrare în lanțurile valorice naționale și internaționale  a produselor agroalimentare autohtone și  implementare a inovațiilor tehnologice și soluții ale economiei verzi</w:t>
      </w:r>
      <w:r w:rsidRPr="0074522D">
        <w:rPr>
          <w:rFonts w:ascii="Times New Roman" w:hAnsi="Times New Roman" w:cs="Times New Roman"/>
          <w:sz w:val="24"/>
          <w:szCs w:val="24"/>
          <w:lang w:val="ro-RO"/>
        </w:rPr>
        <w:t xml:space="preserve">; </w:t>
      </w:r>
    </w:p>
    <w:p w14:paraId="30594BA1" w14:textId="75B7298F" w:rsidR="00EA3066" w:rsidRPr="00531C87" w:rsidRDefault="003D0DE9" w:rsidP="003F693E">
      <w:pPr>
        <w:pStyle w:val="ListParagraph"/>
        <w:numPr>
          <w:ilvl w:val="0"/>
          <w:numId w:val="17"/>
        </w:numPr>
        <w:spacing w:after="0" w:line="240" w:lineRule="auto"/>
        <w:ind w:left="709" w:hanging="142"/>
        <w:jc w:val="both"/>
        <w:rPr>
          <w:rFonts w:ascii="Times New Roman" w:hAnsi="Times New Roman" w:cs="Times New Roman"/>
          <w:sz w:val="24"/>
          <w:szCs w:val="24"/>
          <w:lang w:val="ro-RO"/>
        </w:rPr>
      </w:pPr>
      <w:r w:rsidRPr="00531C87">
        <w:rPr>
          <w:rFonts w:ascii="Times New Roman" w:hAnsi="Times New Roman" w:cs="Times New Roman"/>
          <w:sz w:val="24"/>
          <w:szCs w:val="24"/>
          <w:lang w:val="ro-RO"/>
        </w:rPr>
        <w:lastRenderedPageBreak/>
        <w:t>f</w:t>
      </w:r>
      <w:r w:rsidRPr="00531C87">
        <w:rPr>
          <w:rFonts w:ascii="Times New Roman" w:eastAsiaTheme="minorEastAsia" w:hAnsi="Times New Roman" w:cs="Times New Roman"/>
          <w:sz w:val="24"/>
          <w:szCs w:val="24"/>
          <w:lang w:val="ro-RO" w:eastAsia="ro-RO"/>
        </w:rPr>
        <w:t>av</w:t>
      </w:r>
      <w:r w:rsidR="00EA3066" w:rsidRPr="00531C87">
        <w:rPr>
          <w:rFonts w:ascii="Times New Roman" w:eastAsiaTheme="minorEastAsia" w:hAnsi="Times New Roman" w:cs="Times New Roman"/>
          <w:sz w:val="24"/>
          <w:szCs w:val="24"/>
          <w:lang w:val="ro-RO" w:eastAsia="ro-RO"/>
        </w:rPr>
        <w:t>orizarea promovării și valorificării patrimoniului național (natural și cultural)</w:t>
      </w:r>
      <w:r w:rsidRPr="00531C87">
        <w:rPr>
          <w:rFonts w:ascii="Times New Roman" w:eastAsiaTheme="minorEastAsia" w:hAnsi="Times New Roman" w:cs="Times New Roman"/>
          <w:sz w:val="24"/>
          <w:szCs w:val="24"/>
          <w:lang w:val="ro-RO" w:eastAsia="ro-RO"/>
        </w:rPr>
        <w:t>;</w:t>
      </w:r>
      <w:r w:rsidRPr="00531C87">
        <w:rPr>
          <w:rFonts w:ascii="Times New Roman" w:hAnsi="Times New Roman" w:cs="Times New Roman"/>
          <w:sz w:val="24"/>
          <w:szCs w:val="24"/>
          <w:lang w:val="ro-RO"/>
        </w:rPr>
        <w:t xml:space="preserve"> </w:t>
      </w:r>
      <w:r w:rsidR="00EA3066" w:rsidRPr="00531C87">
        <w:rPr>
          <w:rFonts w:ascii="Times New Roman" w:hAnsi="Times New Roman" w:cs="Times New Roman"/>
          <w:sz w:val="24"/>
          <w:szCs w:val="24"/>
          <w:lang w:val="ro-RO"/>
        </w:rPr>
        <w:t>susținerea dezvoltării infrastructurii conexe afacerilor, abordând prioritățile strategice naționale și regionale de  valorificare a oportunităților economiei verzi și a resurselor naturale regenerabile, stimulare a implementării soluțiilor inovaționale și digitale,  gestionare eficientă și responsabilă a deșeurilor.</w:t>
      </w:r>
    </w:p>
    <w:p w14:paraId="7DA17829" w14:textId="77777777" w:rsidR="00EA3066" w:rsidRPr="0074522D" w:rsidRDefault="003D0DE9" w:rsidP="003F693E">
      <w:pPr>
        <w:pStyle w:val="ListParagraph"/>
        <w:numPr>
          <w:ilvl w:val="0"/>
          <w:numId w:val="17"/>
        </w:numPr>
        <w:spacing w:after="0" w:line="240" w:lineRule="auto"/>
        <w:ind w:left="709" w:hanging="142"/>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c</w:t>
      </w:r>
      <w:r w:rsidRPr="0074522D">
        <w:rPr>
          <w:rFonts w:ascii="Times New Roman" w:eastAsiaTheme="minorEastAsia" w:hAnsi="Times New Roman" w:cs="Times New Roman"/>
          <w:sz w:val="24"/>
          <w:szCs w:val="24"/>
          <w:lang w:val="ro-RO" w:eastAsia="ro-RO"/>
        </w:rPr>
        <w:t>reșterea nivelului de accesibilitate și calitate în utilizarea tehnologiilor informaționale în zonele rurale</w:t>
      </w:r>
      <w:r w:rsidR="00EA3066" w:rsidRPr="0074522D">
        <w:rPr>
          <w:rFonts w:ascii="Times New Roman" w:eastAsiaTheme="minorEastAsia" w:hAnsi="Times New Roman" w:cs="Times New Roman"/>
          <w:sz w:val="24"/>
          <w:szCs w:val="24"/>
          <w:lang w:val="ro-RO" w:eastAsia="ro-RO"/>
        </w:rPr>
        <w:t>;</w:t>
      </w:r>
    </w:p>
    <w:p w14:paraId="522CB33C" w14:textId="6CE739CE" w:rsidR="003D0DE9" w:rsidRPr="0074522D" w:rsidRDefault="003D0DE9" w:rsidP="003F693E">
      <w:pPr>
        <w:pStyle w:val="ListParagraph"/>
        <w:numPr>
          <w:ilvl w:val="0"/>
          <w:numId w:val="17"/>
        </w:numPr>
        <w:spacing w:after="0" w:line="240" w:lineRule="auto"/>
        <w:ind w:left="709" w:hanging="142"/>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dar și creșterea nive</w:t>
      </w:r>
      <w:r w:rsidR="00E6610F" w:rsidRPr="0074522D">
        <w:rPr>
          <w:rFonts w:ascii="Times New Roman" w:hAnsi="Times New Roman" w:cs="Times New Roman"/>
          <w:sz w:val="24"/>
          <w:szCs w:val="24"/>
          <w:lang w:val="ro-RO"/>
        </w:rPr>
        <w:t>lului de implicare a populației în</w:t>
      </w:r>
      <w:r w:rsidRPr="0074522D">
        <w:rPr>
          <w:rFonts w:ascii="Times New Roman" w:hAnsi="Times New Roman" w:cs="Times New Roman"/>
          <w:sz w:val="24"/>
          <w:szCs w:val="24"/>
          <w:lang w:val="ro-RO"/>
        </w:rPr>
        <w:t xml:space="preserve"> procesul de elaborare, implementare, monitorizare și evaluare a strategiilor de dezvoltare locală, care sunt realizate pe dimensiunea dezvoltării </w:t>
      </w:r>
      <w:proofErr w:type="spellStart"/>
      <w:r w:rsidRPr="0074522D">
        <w:rPr>
          <w:rFonts w:ascii="Times New Roman" w:hAnsi="Times New Roman" w:cs="Times New Roman"/>
          <w:sz w:val="24"/>
          <w:szCs w:val="24"/>
          <w:lang w:val="ro-RO"/>
        </w:rPr>
        <w:t>socio</w:t>
      </w:r>
      <w:proofErr w:type="spellEnd"/>
      <w:r w:rsidRPr="0074522D">
        <w:rPr>
          <w:rFonts w:ascii="Times New Roman" w:hAnsi="Times New Roman" w:cs="Times New Roman"/>
          <w:sz w:val="24"/>
          <w:szCs w:val="24"/>
          <w:lang w:val="ro-RO"/>
        </w:rPr>
        <w:t>-economice sustenabile a mediului rural</w:t>
      </w:r>
      <w:r w:rsidR="00EA3066" w:rsidRPr="0074522D">
        <w:rPr>
          <w:rFonts w:ascii="Times New Roman" w:hAnsi="Times New Roman" w:cs="Times New Roman"/>
          <w:sz w:val="24"/>
          <w:szCs w:val="24"/>
          <w:lang w:val="ro-RO"/>
        </w:rPr>
        <w:t>.</w:t>
      </w:r>
    </w:p>
    <w:p w14:paraId="265C6407" w14:textId="77777777" w:rsidR="00EA3066" w:rsidRPr="0074522D" w:rsidRDefault="00EA3066" w:rsidP="00D10EF8">
      <w:pPr>
        <w:spacing w:after="0" w:line="240" w:lineRule="auto"/>
        <w:ind w:left="426"/>
        <w:jc w:val="both"/>
        <w:rPr>
          <w:rFonts w:ascii="Times New Roman" w:hAnsi="Times New Roman" w:cs="Times New Roman"/>
          <w:sz w:val="24"/>
          <w:szCs w:val="24"/>
          <w:lang w:val="ro-RO"/>
        </w:rPr>
      </w:pPr>
    </w:p>
    <w:p w14:paraId="72D6D6A9" w14:textId="592B6799" w:rsidR="002068FA" w:rsidRPr="0074522D" w:rsidRDefault="00D0593D" w:rsidP="00704B4B">
      <w:pPr>
        <w:spacing w:after="0" w:line="240" w:lineRule="auto"/>
        <w:jc w:val="both"/>
        <w:rPr>
          <w:rFonts w:ascii="Times New Roman" w:hAnsi="Times New Roman" w:cs="Times New Roman"/>
          <w:iCs/>
          <w:sz w:val="24"/>
          <w:szCs w:val="24"/>
          <w:lang w:val="ro-RO"/>
        </w:rPr>
      </w:pPr>
      <w:r w:rsidRPr="0074522D">
        <w:rPr>
          <w:rFonts w:ascii="Times New Roman" w:hAnsi="Times New Roman" w:cs="Times New Roman"/>
          <w:sz w:val="24"/>
          <w:szCs w:val="24"/>
          <w:lang w:val="ro-RO"/>
        </w:rPr>
        <w:t xml:space="preserve">PDR </w:t>
      </w:r>
      <w:r w:rsidR="00CC3B65" w:rsidRPr="0074522D">
        <w:rPr>
          <w:rFonts w:ascii="Times New Roman" w:hAnsi="Times New Roman" w:cs="Times New Roman"/>
          <w:sz w:val="24"/>
          <w:szCs w:val="24"/>
          <w:lang w:val="ro-RO"/>
        </w:rPr>
        <w:t>2025 a fost elaborat de</w:t>
      </w:r>
      <w:r w:rsidRPr="0074522D">
        <w:rPr>
          <w:rFonts w:ascii="Times New Roman" w:hAnsi="Times New Roman" w:cs="Times New Roman"/>
          <w:sz w:val="24"/>
          <w:szCs w:val="24"/>
          <w:lang w:val="ro-RO"/>
        </w:rPr>
        <w:t xml:space="preserve"> MAIA</w:t>
      </w:r>
      <w:r w:rsidR="00CC3B65" w:rsidRPr="0074522D">
        <w:rPr>
          <w:rFonts w:ascii="Times New Roman" w:hAnsi="Times New Roman" w:cs="Times New Roman"/>
          <w:sz w:val="24"/>
          <w:szCs w:val="24"/>
          <w:lang w:val="ro-RO"/>
        </w:rPr>
        <w:t xml:space="preserve">, cu suportul al </w:t>
      </w:r>
      <w:proofErr w:type="spellStart"/>
      <w:r w:rsidR="00CC3B65" w:rsidRPr="0074522D">
        <w:rPr>
          <w:rFonts w:ascii="Times New Roman" w:hAnsi="Times New Roman" w:cs="Times New Roman"/>
          <w:sz w:val="24"/>
          <w:szCs w:val="24"/>
          <w:lang w:val="ro-RO"/>
        </w:rPr>
        <w:t>Solidarity</w:t>
      </w:r>
      <w:proofErr w:type="spellEnd"/>
      <w:r w:rsidR="00CC3B65" w:rsidRPr="0074522D">
        <w:rPr>
          <w:rFonts w:ascii="Times New Roman" w:hAnsi="Times New Roman" w:cs="Times New Roman"/>
          <w:sz w:val="24"/>
          <w:szCs w:val="24"/>
          <w:lang w:val="ro-RO"/>
        </w:rPr>
        <w:t xml:space="preserve"> Fund </w:t>
      </w:r>
      <w:r w:rsidR="00A50C8C" w:rsidRPr="0074522D">
        <w:rPr>
          <w:rFonts w:ascii="Times New Roman" w:hAnsi="Times New Roman" w:cs="Times New Roman"/>
          <w:sz w:val="24"/>
          <w:szCs w:val="24"/>
          <w:lang w:val="ro-RO"/>
        </w:rPr>
        <w:t>PL în Moldova</w:t>
      </w:r>
      <w:r w:rsidR="00CC3B65" w:rsidRPr="0074522D">
        <w:rPr>
          <w:rFonts w:ascii="Times New Roman" w:hAnsi="Times New Roman" w:cs="Times New Roman"/>
          <w:sz w:val="24"/>
          <w:szCs w:val="24"/>
          <w:lang w:val="ro-RO"/>
        </w:rPr>
        <w:t xml:space="preserve">, </w:t>
      </w:r>
      <w:r w:rsidR="00A50C8C" w:rsidRPr="0074522D">
        <w:rPr>
          <w:rFonts w:ascii="Times New Roman" w:hAnsi="Times New Roman" w:cs="Times New Roman"/>
          <w:sz w:val="24"/>
          <w:szCs w:val="24"/>
          <w:lang w:val="ro-RO"/>
        </w:rPr>
        <w:t>în baza unui proces exhaustiv de informare, consultare și implicare a societății civile (R</w:t>
      </w:r>
      <w:r w:rsidR="0008019A" w:rsidRPr="0074522D">
        <w:rPr>
          <w:rFonts w:ascii="Times New Roman" w:hAnsi="Times New Roman" w:cs="Times New Roman"/>
          <w:sz w:val="24"/>
          <w:szCs w:val="24"/>
          <w:lang w:val="ro-RO"/>
        </w:rPr>
        <w:t xml:space="preserve">ețeaua </w:t>
      </w:r>
      <w:r w:rsidR="00A50C8C" w:rsidRPr="0074522D">
        <w:rPr>
          <w:rFonts w:ascii="Times New Roman" w:hAnsi="Times New Roman" w:cs="Times New Roman"/>
          <w:sz w:val="24"/>
          <w:szCs w:val="24"/>
          <w:lang w:val="ro-RO"/>
        </w:rPr>
        <w:t>N</w:t>
      </w:r>
      <w:r w:rsidR="0008019A" w:rsidRPr="0074522D">
        <w:rPr>
          <w:rFonts w:ascii="Times New Roman" w:hAnsi="Times New Roman" w:cs="Times New Roman"/>
          <w:sz w:val="24"/>
          <w:szCs w:val="24"/>
          <w:lang w:val="ro-RO"/>
        </w:rPr>
        <w:t xml:space="preserve">ațională </w:t>
      </w:r>
      <w:r w:rsidR="00A50C8C" w:rsidRPr="0074522D">
        <w:rPr>
          <w:rFonts w:ascii="Times New Roman" w:hAnsi="Times New Roman" w:cs="Times New Roman"/>
          <w:sz w:val="24"/>
          <w:szCs w:val="24"/>
          <w:lang w:val="ro-RO"/>
        </w:rPr>
        <w:t>L</w:t>
      </w:r>
      <w:r w:rsidR="00E82FFC" w:rsidRPr="0074522D">
        <w:rPr>
          <w:rFonts w:ascii="Times New Roman" w:hAnsi="Times New Roman" w:cs="Times New Roman"/>
          <w:sz w:val="24"/>
          <w:szCs w:val="24"/>
          <w:lang w:val="ro-RO"/>
        </w:rPr>
        <w:t>EADER</w:t>
      </w:r>
      <w:r w:rsidR="00A50C8C" w:rsidRPr="0074522D">
        <w:rPr>
          <w:rFonts w:ascii="Times New Roman" w:hAnsi="Times New Roman" w:cs="Times New Roman"/>
          <w:sz w:val="24"/>
          <w:szCs w:val="24"/>
          <w:lang w:val="ro-RO"/>
        </w:rPr>
        <w:t>, R</w:t>
      </w:r>
      <w:r w:rsidR="0008019A" w:rsidRPr="0074522D">
        <w:rPr>
          <w:rFonts w:ascii="Times New Roman" w:hAnsi="Times New Roman" w:cs="Times New Roman"/>
          <w:sz w:val="24"/>
          <w:szCs w:val="24"/>
          <w:lang w:val="ro-RO"/>
        </w:rPr>
        <w:t xml:space="preserve">ețeaua </w:t>
      </w:r>
      <w:r w:rsidR="00A50C8C" w:rsidRPr="0074522D">
        <w:rPr>
          <w:rFonts w:ascii="Times New Roman" w:hAnsi="Times New Roman" w:cs="Times New Roman"/>
          <w:sz w:val="24"/>
          <w:szCs w:val="24"/>
          <w:lang w:val="ro-RO"/>
        </w:rPr>
        <w:t>D</w:t>
      </w:r>
      <w:r w:rsidR="0008019A" w:rsidRPr="0074522D">
        <w:rPr>
          <w:rFonts w:ascii="Times New Roman" w:hAnsi="Times New Roman" w:cs="Times New Roman"/>
          <w:sz w:val="24"/>
          <w:szCs w:val="24"/>
          <w:lang w:val="ro-RO"/>
        </w:rPr>
        <w:t xml:space="preserve">ezvoltării </w:t>
      </w:r>
      <w:r w:rsidR="00A50C8C" w:rsidRPr="0074522D">
        <w:rPr>
          <w:rFonts w:ascii="Times New Roman" w:hAnsi="Times New Roman" w:cs="Times New Roman"/>
          <w:sz w:val="24"/>
          <w:szCs w:val="24"/>
          <w:lang w:val="ro-RO"/>
        </w:rPr>
        <w:t>C</w:t>
      </w:r>
      <w:r w:rsidR="0008019A" w:rsidRPr="0074522D">
        <w:rPr>
          <w:rFonts w:ascii="Times New Roman" w:hAnsi="Times New Roman" w:cs="Times New Roman"/>
          <w:sz w:val="24"/>
          <w:szCs w:val="24"/>
          <w:lang w:val="ro-RO"/>
        </w:rPr>
        <w:t xml:space="preserve">omunităților </w:t>
      </w:r>
      <w:r w:rsidR="00A50C8C" w:rsidRPr="0074522D">
        <w:rPr>
          <w:rFonts w:ascii="Times New Roman" w:hAnsi="Times New Roman" w:cs="Times New Roman"/>
          <w:sz w:val="24"/>
          <w:szCs w:val="24"/>
          <w:lang w:val="ro-RO"/>
        </w:rPr>
        <w:t>R</w:t>
      </w:r>
      <w:r w:rsidR="0008019A" w:rsidRPr="0074522D">
        <w:rPr>
          <w:rFonts w:ascii="Times New Roman" w:hAnsi="Times New Roman" w:cs="Times New Roman"/>
          <w:sz w:val="24"/>
          <w:szCs w:val="24"/>
          <w:lang w:val="ro-RO"/>
        </w:rPr>
        <w:t>urale</w:t>
      </w:r>
      <w:r w:rsidR="00A50C8C" w:rsidRPr="0074522D">
        <w:rPr>
          <w:rFonts w:ascii="Times New Roman" w:hAnsi="Times New Roman" w:cs="Times New Roman"/>
          <w:sz w:val="24"/>
          <w:szCs w:val="24"/>
          <w:lang w:val="ro-RO"/>
        </w:rPr>
        <w:t>, I</w:t>
      </w:r>
      <w:r w:rsidR="0008019A" w:rsidRPr="0074522D">
        <w:rPr>
          <w:rFonts w:ascii="Times New Roman" w:hAnsi="Times New Roman" w:cs="Times New Roman"/>
          <w:sz w:val="24"/>
          <w:szCs w:val="24"/>
          <w:lang w:val="ro-RO"/>
        </w:rPr>
        <w:t>nstitutul de Inițiative Rurale I</w:t>
      </w:r>
      <w:r w:rsidR="00A50C8C" w:rsidRPr="0074522D">
        <w:rPr>
          <w:rFonts w:ascii="Times New Roman" w:hAnsi="Times New Roman" w:cs="Times New Roman"/>
          <w:sz w:val="24"/>
          <w:szCs w:val="24"/>
          <w:lang w:val="ro-RO"/>
        </w:rPr>
        <w:t>RI, IDIS Viitorul, CALM).</w:t>
      </w:r>
    </w:p>
    <w:p w14:paraId="0E0DD85D" w14:textId="77777777" w:rsidR="00704B4B" w:rsidRPr="0074522D" w:rsidRDefault="00704B4B" w:rsidP="00704B4B">
      <w:pPr>
        <w:spacing w:after="0" w:line="240" w:lineRule="auto"/>
        <w:rPr>
          <w:rFonts w:ascii="Times New Roman" w:eastAsia="Times New Roman" w:hAnsi="Times New Roman" w:cs="Times New Roman"/>
          <w:bCs/>
          <w:i/>
          <w:sz w:val="24"/>
          <w:szCs w:val="24"/>
          <w:vertAlign w:val="superscript"/>
          <w:lang w:val="ro-RO"/>
        </w:rPr>
      </w:pPr>
    </w:p>
    <w:p w14:paraId="0FCA3B46" w14:textId="042F19F6" w:rsidR="002B473E" w:rsidRPr="00D10EF8" w:rsidRDefault="001745C0" w:rsidP="00D10EF8">
      <w:pPr>
        <w:pStyle w:val="ListParagraph"/>
        <w:numPr>
          <w:ilvl w:val="0"/>
          <w:numId w:val="15"/>
        </w:numPr>
        <w:spacing w:after="0" w:line="240" w:lineRule="auto"/>
        <w:rPr>
          <w:rFonts w:ascii="Times New Roman" w:eastAsia="Times New Roman" w:hAnsi="Times New Roman" w:cs="Times New Roman"/>
          <w:b/>
          <w:bCs/>
          <w:sz w:val="24"/>
          <w:szCs w:val="24"/>
          <w:lang w:val="ro-RO" w:eastAsia="en-GB"/>
        </w:rPr>
      </w:pPr>
      <w:r w:rsidRPr="00D10EF8">
        <w:rPr>
          <w:rFonts w:ascii="Times New Roman" w:eastAsia="Times New Roman" w:hAnsi="Times New Roman" w:cs="Times New Roman"/>
          <w:b/>
          <w:bCs/>
          <w:sz w:val="24"/>
          <w:szCs w:val="24"/>
          <w:lang w:val="ro-RO" w:eastAsia="en-GB"/>
        </w:rPr>
        <w:t>Analiza situației</w:t>
      </w:r>
    </w:p>
    <w:p w14:paraId="6F6E617D" w14:textId="77777777" w:rsidR="00D10EF8" w:rsidRPr="00D10EF8" w:rsidRDefault="00D10EF8" w:rsidP="00FC056E">
      <w:pPr>
        <w:pStyle w:val="ListParagraph"/>
        <w:tabs>
          <w:tab w:val="left" w:pos="993"/>
        </w:tabs>
        <w:spacing w:after="0" w:line="240" w:lineRule="auto"/>
        <w:ind w:left="420"/>
        <w:rPr>
          <w:rFonts w:ascii="Times New Roman" w:eastAsia="Times New Roman" w:hAnsi="Times New Roman" w:cs="Times New Roman"/>
          <w:b/>
          <w:bCs/>
          <w:sz w:val="24"/>
          <w:szCs w:val="24"/>
          <w:lang w:val="ro-RO" w:eastAsia="en-GB"/>
        </w:rPr>
      </w:pPr>
    </w:p>
    <w:p w14:paraId="1C3017AA" w14:textId="122DD731" w:rsidR="000938DC" w:rsidRPr="00ED2787" w:rsidRDefault="000938DC" w:rsidP="00704B4B">
      <w:pPr>
        <w:pStyle w:val="ListParagraph"/>
        <w:numPr>
          <w:ilvl w:val="1"/>
          <w:numId w:val="15"/>
        </w:numPr>
        <w:spacing w:after="0" w:line="240" w:lineRule="auto"/>
        <w:ind w:left="0" w:firstLine="0"/>
        <w:jc w:val="both"/>
        <w:rPr>
          <w:rFonts w:ascii="Times New Roman" w:eastAsia="Times New Roman" w:hAnsi="Times New Roman" w:cs="Times New Roman"/>
          <w:b/>
          <w:bCs/>
          <w:sz w:val="24"/>
          <w:szCs w:val="24"/>
          <w:lang w:val="ro-MD"/>
        </w:rPr>
      </w:pPr>
      <w:r w:rsidRPr="0074522D">
        <w:rPr>
          <w:rFonts w:ascii="Times New Roman" w:eastAsia="Times New Roman" w:hAnsi="Times New Roman" w:cs="Times New Roman"/>
          <w:b/>
          <w:bCs/>
          <w:sz w:val="24"/>
          <w:szCs w:val="24"/>
          <w:lang w:val="ro-RO"/>
        </w:rPr>
        <w:t>Aspecte regionale și naționale</w:t>
      </w:r>
    </w:p>
    <w:p w14:paraId="177AD9CC" w14:textId="77777777" w:rsidR="00ED2787" w:rsidRPr="0074522D" w:rsidRDefault="00ED2787" w:rsidP="00ED2787">
      <w:pPr>
        <w:pStyle w:val="ListParagraph"/>
        <w:spacing w:after="0" w:line="240" w:lineRule="auto"/>
        <w:ind w:left="0"/>
        <w:jc w:val="both"/>
        <w:rPr>
          <w:rFonts w:ascii="Times New Roman" w:eastAsia="Times New Roman" w:hAnsi="Times New Roman" w:cs="Times New Roman"/>
          <w:b/>
          <w:bCs/>
          <w:sz w:val="24"/>
          <w:szCs w:val="24"/>
          <w:lang w:val="ro-MD"/>
        </w:rPr>
      </w:pPr>
    </w:p>
    <w:p w14:paraId="7C0884EF" w14:textId="27698F6E" w:rsidR="00D92556" w:rsidRPr="0074522D" w:rsidRDefault="00C37EE2" w:rsidP="00704B4B">
      <w:pPr>
        <w:spacing w:after="0" w:line="240" w:lineRule="auto"/>
        <w:jc w:val="both"/>
        <w:rPr>
          <w:rFonts w:ascii="Times New Roman" w:eastAsia="Times New Roman" w:hAnsi="Times New Roman" w:cs="Times New Roman"/>
          <w:bCs/>
          <w:sz w:val="24"/>
          <w:szCs w:val="24"/>
          <w:lang w:val="ro-MD"/>
        </w:rPr>
      </w:pPr>
      <w:r w:rsidRPr="0074522D">
        <w:rPr>
          <w:rFonts w:ascii="Times New Roman" w:eastAsia="Times New Roman" w:hAnsi="Times New Roman" w:cs="Times New Roman"/>
          <w:bCs/>
          <w:sz w:val="24"/>
          <w:szCs w:val="24"/>
          <w:lang w:val="ro-MD"/>
        </w:rPr>
        <w:t xml:space="preserve">Carta europeană a </w:t>
      </w:r>
      <w:proofErr w:type="spellStart"/>
      <w:r w:rsidRPr="0074522D">
        <w:rPr>
          <w:rFonts w:ascii="Times New Roman" w:eastAsia="Times New Roman" w:hAnsi="Times New Roman" w:cs="Times New Roman"/>
          <w:bCs/>
          <w:sz w:val="24"/>
          <w:szCs w:val="24"/>
          <w:lang w:val="ro-MD"/>
        </w:rPr>
        <w:t>spaţiului</w:t>
      </w:r>
      <w:proofErr w:type="spellEnd"/>
      <w:r w:rsidRPr="0074522D">
        <w:rPr>
          <w:rFonts w:ascii="Times New Roman" w:eastAsia="Times New Roman" w:hAnsi="Times New Roman" w:cs="Times New Roman"/>
          <w:bCs/>
          <w:sz w:val="24"/>
          <w:szCs w:val="24"/>
          <w:lang w:val="ro-MD"/>
        </w:rPr>
        <w:t xml:space="preserve"> rural</w:t>
      </w:r>
      <w:r w:rsidR="008B5AA2" w:rsidRPr="0074522D">
        <w:rPr>
          <w:rStyle w:val="FootnoteReference"/>
          <w:rFonts w:ascii="Times New Roman" w:eastAsia="Times New Roman" w:hAnsi="Times New Roman" w:cs="Times New Roman"/>
          <w:bCs/>
          <w:sz w:val="24"/>
          <w:szCs w:val="24"/>
          <w:lang w:val="ro-MD"/>
        </w:rPr>
        <w:footnoteReference w:id="2"/>
      </w:r>
      <w:r w:rsidR="004147DC" w:rsidRPr="0074522D">
        <w:rPr>
          <w:rFonts w:ascii="Times New Roman" w:eastAsia="Times New Roman" w:hAnsi="Times New Roman" w:cs="Times New Roman"/>
          <w:bCs/>
          <w:sz w:val="24"/>
          <w:szCs w:val="24"/>
          <w:lang w:val="ro-MD"/>
        </w:rPr>
        <w:t xml:space="preserve"> definește spațiul rural ca o</w:t>
      </w:r>
      <w:r w:rsidR="0074418D" w:rsidRPr="0074522D">
        <w:rPr>
          <w:rFonts w:ascii="Times New Roman" w:eastAsia="Times New Roman" w:hAnsi="Times New Roman" w:cs="Times New Roman"/>
          <w:bCs/>
          <w:sz w:val="24"/>
          <w:szCs w:val="24"/>
          <w:lang w:val="ro-MD"/>
        </w:rPr>
        <w:t xml:space="preserve"> „</w:t>
      </w:r>
      <w:r w:rsidRPr="0074522D">
        <w:rPr>
          <w:rFonts w:ascii="Times New Roman" w:eastAsia="Times New Roman" w:hAnsi="Times New Roman" w:cs="Times New Roman"/>
          <w:bCs/>
          <w:sz w:val="24"/>
          <w:szCs w:val="24"/>
          <w:lang w:val="ro-MD"/>
        </w:rPr>
        <w:t xml:space="preserve">zonă interioară sau de coastă care </w:t>
      </w:r>
      <w:proofErr w:type="spellStart"/>
      <w:r w:rsidRPr="0074522D">
        <w:rPr>
          <w:rFonts w:ascii="Times New Roman" w:eastAsia="Times New Roman" w:hAnsi="Times New Roman" w:cs="Times New Roman"/>
          <w:bCs/>
          <w:sz w:val="24"/>
          <w:szCs w:val="24"/>
          <w:lang w:val="ro-MD"/>
        </w:rPr>
        <w:t>conţine</w:t>
      </w:r>
      <w:proofErr w:type="spellEnd"/>
      <w:r w:rsidRPr="0074522D">
        <w:rPr>
          <w:rFonts w:ascii="Times New Roman" w:eastAsia="Times New Roman" w:hAnsi="Times New Roman" w:cs="Times New Roman"/>
          <w:bCs/>
          <w:sz w:val="24"/>
          <w:szCs w:val="24"/>
          <w:lang w:val="ro-MD"/>
        </w:rPr>
        <w:t xml:space="preserve"> satele </w:t>
      </w:r>
      <w:proofErr w:type="spellStart"/>
      <w:r w:rsidRPr="0074522D">
        <w:rPr>
          <w:rFonts w:ascii="Times New Roman" w:eastAsia="Times New Roman" w:hAnsi="Times New Roman" w:cs="Times New Roman"/>
          <w:bCs/>
          <w:sz w:val="24"/>
          <w:szCs w:val="24"/>
          <w:lang w:val="ro-MD"/>
        </w:rPr>
        <w:t>şi</w:t>
      </w:r>
      <w:proofErr w:type="spellEnd"/>
      <w:r w:rsidRPr="0074522D">
        <w:rPr>
          <w:rFonts w:ascii="Times New Roman" w:eastAsia="Times New Roman" w:hAnsi="Times New Roman" w:cs="Times New Roman"/>
          <w:bCs/>
          <w:sz w:val="24"/>
          <w:szCs w:val="24"/>
          <w:lang w:val="ro-MD"/>
        </w:rPr>
        <w:t xml:space="preserve"> </w:t>
      </w:r>
      <w:proofErr w:type="spellStart"/>
      <w:r w:rsidRPr="0074522D">
        <w:rPr>
          <w:rFonts w:ascii="Times New Roman" w:eastAsia="Times New Roman" w:hAnsi="Times New Roman" w:cs="Times New Roman"/>
          <w:bCs/>
          <w:sz w:val="24"/>
          <w:szCs w:val="24"/>
          <w:lang w:val="ro-MD"/>
        </w:rPr>
        <w:t>oraşele</w:t>
      </w:r>
      <w:proofErr w:type="spellEnd"/>
      <w:r w:rsidRPr="0074522D">
        <w:rPr>
          <w:rFonts w:ascii="Times New Roman" w:eastAsia="Times New Roman" w:hAnsi="Times New Roman" w:cs="Times New Roman"/>
          <w:bCs/>
          <w:sz w:val="24"/>
          <w:szCs w:val="24"/>
          <w:lang w:val="ro-MD"/>
        </w:rPr>
        <w:t xml:space="preserve"> mici, în care majoritatea </w:t>
      </w:r>
      <w:proofErr w:type="spellStart"/>
      <w:r w:rsidRPr="0074522D">
        <w:rPr>
          <w:rFonts w:ascii="Times New Roman" w:eastAsia="Times New Roman" w:hAnsi="Times New Roman" w:cs="Times New Roman"/>
          <w:bCs/>
          <w:sz w:val="24"/>
          <w:szCs w:val="24"/>
          <w:lang w:val="ro-MD"/>
        </w:rPr>
        <w:t>părţii</w:t>
      </w:r>
      <w:proofErr w:type="spellEnd"/>
      <w:r w:rsidRPr="0074522D">
        <w:rPr>
          <w:rFonts w:ascii="Times New Roman" w:eastAsia="Times New Roman" w:hAnsi="Times New Roman" w:cs="Times New Roman"/>
          <w:bCs/>
          <w:sz w:val="24"/>
          <w:szCs w:val="24"/>
          <w:lang w:val="ro-MD"/>
        </w:rPr>
        <w:t xml:space="preserve"> tere</w:t>
      </w:r>
      <w:r w:rsidR="00D92556" w:rsidRPr="0074522D">
        <w:rPr>
          <w:rFonts w:ascii="Times New Roman" w:eastAsia="Times New Roman" w:hAnsi="Times New Roman" w:cs="Times New Roman"/>
          <w:bCs/>
          <w:sz w:val="24"/>
          <w:szCs w:val="24"/>
          <w:lang w:val="ro-MD"/>
        </w:rPr>
        <w:t>nului este utilizată pentru:</w:t>
      </w:r>
    </w:p>
    <w:p w14:paraId="6DE0BD28" w14:textId="77777777" w:rsidR="00D92556" w:rsidRPr="0074522D" w:rsidRDefault="00D92556" w:rsidP="00D10EF8">
      <w:pPr>
        <w:pStyle w:val="ListParagraph"/>
        <w:numPr>
          <w:ilvl w:val="0"/>
          <w:numId w:val="4"/>
        </w:numPr>
        <w:spacing w:after="0" w:line="240" w:lineRule="auto"/>
        <w:ind w:left="142" w:firstLine="284"/>
        <w:jc w:val="both"/>
        <w:rPr>
          <w:rFonts w:ascii="Times New Roman" w:eastAsiaTheme="minorEastAsia" w:hAnsi="Times New Roman" w:cs="Times New Roman"/>
          <w:sz w:val="24"/>
          <w:szCs w:val="24"/>
          <w:lang w:val="ro-RO" w:eastAsia="ro-RO"/>
        </w:rPr>
      </w:pPr>
      <w:r w:rsidRPr="0074522D">
        <w:rPr>
          <w:rFonts w:ascii="Times New Roman" w:eastAsia="Times New Roman" w:hAnsi="Times New Roman" w:cs="Times New Roman"/>
          <w:bCs/>
          <w:sz w:val="24"/>
          <w:szCs w:val="24"/>
          <w:lang w:val="ro-MD"/>
        </w:rPr>
        <w:t xml:space="preserve">agricultură, silvicultură, acvacultură </w:t>
      </w:r>
      <w:proofErr w:type="spellStart"/>
      <w:r w:rsidRPr="0074522D">
        <w:rPr>
          <w:rFonts w:ascii="Times New Roman" w:eastAsia="Times New Roman" w:hAnsi="Times New Roman" w:cs="Times New Roman"/>
          <w:bCs/>
          <w:sz w:val="24"/>
          <w:szCs w:val="24"/>
          <w:lang w:val="ro-MD"/>
        </w:rPr>
        <w:t>şi</w:t>
      </w:r>
      <w:proofErr w:type="spellEnd"/>
      <w:r w:rsidRPr="0074522D">
        <w:rPr>
          <w:rFonts w:ascii="Times New Roman" w:eastAsia="Times New Roman" w:hAnsi="Times New Roman" w:cs="Times New Roman"/>
          <w:bCs/>
          <w:sz w:val="24"/>
          <w:szCs w:val="24"/>
          <w:lang w:val="ro-MD"/>
        </w:rPr>
        <w:t xml:space="preserve"> </w:t>
      </w:r>
      <w:r w:rsidR="00C37EE2" w:rsidRPr="0074522D">
        <w:rPr>
          <w:rFonts w:ascii="Times New Roman" w:eastAsia="Times New Roman" w:hAnsi="Times New Roman" w:cs="Times New Roman"/>
          <w:bCs/>
          <w:sz w:val="24"/>
          <w:szCs w:val="24"/>
          <w:lang w:val="ro-MD"/>
        </w:rPr>
        <w:t>pescuit;</w:t>
      </w:r>
    </w:p>
    <w:p w14:paraId="61C59CF1" w14:textId="595C994A" w:rsidR="00D92556" w:rsidRPr="0074522D" w:rsidRDefault="00C37EE2" w:rsidP="000A434D">
      <w:pPr>
        <w:pStyle w:val="ListParagraph"/>
        <w:numPr>
          <w:ilvl w:val="0"/>
          <w:numId w:val="4"/>
        </w:numPr>
        <w:spacing w:after="0" w:line="240" w:lineRule="auto"/>
        <w:ind w:left="426" w:firstLine="0"/>
        <w:jc w:val="both"/>
        <w:rPr>
          <w:rFonts w:ascii="Times New Roman" w:eastAsiaTheme="minorEastAsia" w:hAnsi="Times New Roman" w:cs="Times New Roman"/>
          <w:sz w:val="24"/>
          <w:szCs w:val="24"/>
          <w:lang w:val="ro-RO" w:eastAsia="ro-RO"/>
        </w:rPr>
      </w:pPr>
      <w:proofErr w:type="spellStart"/>
      <w:r w:rsidRPr="0074522D">
        <w:rPr>
          <w:rFonts w:ascii="Times New Roman" w:eastAsia="Times New Roman" w:hAnsi="Times New Roman" w:cs="Times New Roman"/>
          <w:bCs/>
          <w:sz w:val="24"/>
          <w:szCs w:val="24"/>
          <w:lang w:val="ro-MD"/>
        </w:rPr>
        <w:t>activităţile</w:t>
      </w:r>
      <w:proofErr w:type="spellEnd"/>
      <w:r w:rsidRPr="0074522D">
        <w:rPr>
          <w:rFonts w:ascii="Times New Roman" w:eastAsia="Times New Roman" w:hAnsi="Times New Roman" w:cs="Times New Roman"/>
          <w:bCs/>
          <w:sz w:val="24"/>
          <w:szCs w:val="24"/>
          <w:lang w:val="ro-MD"/>
        </w:rPr>
        <w:t xml:space="preserve"> economice </w:t>
      </w:r>
      <w:proofErr w:type="spellStart"/>
      <w:r w:rsidRPr="0074522D">
        <w:rPr>
          <w:rFonts w:ascii="Times New Roman" w:eastAsia="Times New Roman" w:hAnsi="Times New Roman" w:cs="Times New Roman"/>
          <w:bCs/>
          <w:sz w:val="24"/>
          <w:szCs w:val="24"/>
          <w:lang w:val="ro-MD"/>
        </w:rPr>
        <w:t>şi</w:t>
      </w:r>
      <w:proofErr w:type="spellEnd"/>
      <w:r w:rsidRPr="0074522D">
        <w:rPr>
          <w:rFonts w:ascii="Times New Roman" w:eastAsia="Times New Roman" w:hAnsi="Times New Roman" w:cs="Times New Roman"/>
          <w:bCs/>
          <w:sz w:val="24"/>
          <w:szCs w:val="24"/>
          <w:lang w:val="ro-MD"/>
        </w:rPr>
        <w:t xml:space="preserve"> culturale ale locuitorilor acestor zone (artizanat, industrie, servicii);</w:t>
      </w:r>
    </w:p>
    <w:p w14:paraId="7522BBAA" w14:textId="6041B1BB" w:rsidR="005B713D" w:rsidRDefault="00C37EE2" w:rsidP="000A434D">
      <w:pPr>
        <w:pStyle w:val="ListParagraph"/>
        <w:numPr>
          <w:ilvl w:val="0"/>
          <w:numId w:val="4"/>
        </w:numPr>
        <w:spacing w:after="0" w:line="240" w:lineRule="auto"/>
        <w:ind w:left="426" w:firstLine="0"/>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amenajările de zone neurbane pentru timpul liber </w:t>
      </w:r>
      <w:proofErr w:type="spellStart"/>
      <w:r w:rsidRPr="0074522D">
        <w:rPr>
          <w:rFonts w:ascii="Times New Roman" w:eastAsiaTheme="minorEastAsia" w:hAnsi="Times New Roman" w:cs="Times New Roman"/>
          <w:sz w:val="24"/>
          <w:szCs w:val="24"/>
          <w:lang w:val="ro-RO" w:eastAsia="ro-RO"/>
        </w:rPr>
        <w:t>şi</w:t>
      </w:r>
      <w:proofErr w:type="spellEnd"/>
      <w:r w:rsidRPr="0074522D">
        <w:rPr>
          <w:rFonts w:ascii="Times New Roman" w:eastAsiaTheme="minorEastAsia" w:hAnsi="Times New Roman" w:cs="Times New Roman"/>
          <w:sz w:val="24"/>
          <w:szCs w:val="24"/>
          <w:lang w:val="ro-RO" w:eastAsia="ro-RO"/>
        </w:rPr>
        <w:t xml:space="preserve"> </w:t>
      </w:r>
      <w:r w:rsidR="00E82FFC" w:rsidRPr="0074522D">
        <w:rPr>
          <w:rFonts w:ascii="Times New Roman" w:eastAsiaTheme="minorEastAsia" w:hAnsi="Times New Roman" w:cs="Times New Roman"/>
          <w:sz w:val="24"/>
          <w:szCs w:val="24"/>
          <w:lang w:val="ro-RO" w:eastAsia="ro-RO"/>
        </w:rPr>
        <w:t>distracții</w:t>
      </w:r>
      <w:r w:rsidRPr="0074522D">
        <w:rPr>
          <w:rFonts w:ascii="Times New Roman" w:eastAsiaTheme="minorEastAsia" w:hAnsi="Times New Roman" w:cs="Times New Roman"/>
          <w:sz w:val="24"/>
          <w:szCs w:val="24"/>
          <w:lang w:val="ro-RO" w:eastAsia="ro-RO"/>
        </w:rPr>
        <w:t xml:space="preserve"> (sau de </w:t>
      </w:r>
      <w:r w:rsidR="00E82FFC" w:rsidRPr="0074522D">
        <w:rPr>
          <w:rFonts w:ascii="Times New Roman" w:eastAsiaTheme="minorEastAsia" w:hAnsi="Times New Roman" w:cs="Times New Roman"/>
          <w:sz w:val="24"/>
          <w:szCs w:val="24"/>
          <w:lang w:val="ro-RO" w:eastAsia="ro-RO"/>
        </w:rPr>
        <w:t>rezervații</w:t>
      </w:r>
      <w:r w:rsidRPr="0074522D">
        <w:rPr>
          <w:rFonts w:ascii="Times New Roman" w:eastAsiaTheme="minorEastAsia" w:hAnsi="Times New Roman" w:cs="Times New Roman"/>
          <w:sz w:val="24"/>
          <w:szCs w:val="24"/>
          <w:lang w:val="ro-RO" w:eastAsia="ro-RO"/>
        </w:rPr>
        <w:t xml:space="preserve"> naturale)”.</w:t>
      </w:r>
    </w:p>
    <w:p w14:paraId="7D53DA4D" w14:textId="77777777" w:rsidR="002175DD" w:rsidRPr="0074522D" w:rsidRDefault="002175DD" w:rsidP="002175DD">
      <w:pPr>
        <w:pStyle w:val="ListParagraph"/>
        <w:spacing w:after="0" w:line="240" w:lineRule="auto"/>
        <w:ind w:left="426"/>
        <w:jc w:val="both"/>
        <w:rPr>
          <w:rFonts w:ascii="Times New Roman" w:eastAsiaTheme="minorEastAsia" w:hAnsi="Times New Roman" w:cs="Times New Roman"/>
          <w:sz w:val="24"/>
          <w:szCs w:val="24"/>
          <w:lang w:val="ro-RO" w:eastAsia="ro-RO"/>
        </w:rPr>
      </w:pPr>
    </w:p>
    <w:p w14:paraId="50865B19" w14:textId="534C30AB" w:rsidR="00422B72" w:rsidRDefault="00422B72" w:rsidP="00704B4B">
      <w:pPr>
        <w:spacing w:after="0" w:line="240" w:lineRule="auto"/>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Importanța zonelor ru</w:t>
      </w:r>
      <w:r w:rsidR="00E82FFC" w:rsidRPr="0074522D">
        <w:rPr>
          <w:rFonts w:ascii="Times New Roman" w:hAnsi="Times New Roman" w:cs="Times New Roman"/>
          <w:sz w:val="24"/>
          <w:szCs w:val="24"/>
          <w:lang w:val="ro-RO"/>
        </w:rPr>
        <w:t>r</w:t>
      </w:r>
      <w:r w:rsidRPr="0074522D">
        <w:rPr>
          <w:rFonts w:ascii="Times New Roman" w:hAnsi="Times New Roman" w:cs="Times New Roman"/>
          <w:sz w:val="24"/>
          <w:szCs w:val="24"/>
          <w:lang w:val="ro-RO"/>
        </w:rPr>
        <w:t>ale derivă din funcții</w:t>
      </w:r>
      <w:r w:rsidR="00CD0C7D" w:rsidRPr="0074522D">
        <w:rPr>
          <w:rFonts w:ascii="Times New Roman" w:hAnsi="Times New Roman" w:cs="Times New Roman"/>
          <w:sz w:val="24"/>
          <w:szCs w:val="24"/>
          <w:lang w:val="ro-RO"/>
        </w:rPr>
        <w:t>le acestora, care conform acelei</w:t>
      </w:r>
      <w:r w:rsidRPr="0074522D">
        <w:rPr>
          <w:rFonts w:ascii="Times New Roman" w:hAnsi="Times New Roman" w:cs="Times New Roman"/>
          <w:sz w:val="24"/>
          <w:szCs w:val="24"/>
          <w:lang w:val="ro-RO"/>
        </w:rPr>
        <w:t xml:space="preserve">ași Cărți europene a spațiului rural, </w:t>
      </w:r>
      <w:r w:rsidR="008B5AA2" w:rsidRPr="0074522D">
        <w:rPr>
          <w:rFonts w:ascii="Times New Roman" w:hAnsi="Times New Roman" w:cs="Times New Roman"/>
          <w:sz w:val="24"/>
          <w:szCs w:val="24"/>
          <w:lang w:val="ro-RO"/>
        </w:rPr>
        <w:t>îndepli</w:t>
      </w:r>
      <w:r w:rsidRPr="0074522D">
        <w:rPr>
          <w:rFonts w:ascii="Times New Roman" w:hAnsi="Times New Roman" w:cs="Times New Roman"/>
          <w:sz w:val="24"/>
          <w:szCs w:val="24"/>
          <w:lang w:val="ro-RO"/>
        </w:rPr>
        <w:t>nesc:</w:t>
      </w:r>
    </w:p>
    <w:p w14:paraId="4D61AF1D" w14:textId="25B964A7" w:rsidR="004F0215" w:rsidRPr="0074522D" w:rsidRDefault="00E82FFC" w:rsidP="002175DD">
      <w:pPr>
        <w:pStyle w:val="ListParagraph"/>
        <w:numPr>
          <w:ilvl w:val="0"/>
          <w:numId w:val="5"/>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i/>
          <w:sz w:val="24"/>
          <w:szCs w:val="24"/>
          <w:lang w:val="ro-RO"/>
        </w:rPr>
        <w:t>funcția</w:t>
      </w:r>
      <w:r w:rsidR="008B5AA2" w:rsidRPr="0074522D">
        <w:rPr>
          <w:rFonts w:ascii="Times New Roman" w:hAnsi="Times New Roman" w:cs="Times New Roman"/>
          <w:i/>
          <w:sz w:val="24"/>
          <w:szCs w:val="24"/>
          <w:lang w:val="ro-RO"/>
        </w:rPr>
        <w:t xml:space="preserve"> economică</w:t>
      </w:r>
      <w:r w:rsidR="008B5AA2" w:rsidRPr="0074522D">
        <w:rPr>
          <w:rFonts w:ascii="Times New Roman" w:hAnsi="Times New Roman" w:cs="Times New Roman"/>
          <w:sz w:val="24"/>
          <w:szCs w:val="24"/>
          <w:lang w:val="ro-RO"/>
        </w:rPr>
        <w:t xml:space="preserve">, în special: </w:t>
      </w:r>
    </w:p>
    <w:p w14:paraId="3787CDFE" w14:textId="126C4750" w:rsidR="004F0215"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prin garantarea unui sistem de </w:t>
      </w:r>
      <w:r w:rsidR="00E82FFC" w:rsidRPr="0074522D">
        <w:rPr>
          <w:rFonts w:ascii="Times New Roman" w:hAnsi="Times New Roman" w:cs="Times New Roman"/>
          <w:sz w:val="24"/>
          <w:szCs w:val="24"/>
          <w:lang w:val="ro-RO"/>
        </w:rPr>
        <w:t>producție</w:t>
      </w:r>
      <w:r w:rsidRPr="0074522D">
        <w:rPr>
          <w:rFonts w:ascii="Times New Roman" w:hAnsi="Times New Roman" w:cs="Times New Roman"/>
          <w:sz w:val="24"/>
          <w:szCs w:val="24"/>
          <w:lang w:val="ro-RO"/>
        </w:rPr>
        <w:t xml:space="preserve"> agrară care să permită următoarele: </w:t>
      </w:r>
      <w:r w:rsidR="00E82FFC" w:rsidRPr="0074522D">
        <w:rPr>
          <w:rFonts w:ascii="Times New Roman" w:hAnsi="Times New Roman" w:cs="Times New Roman"/>
          <w:sz w:val="24"/>
          <w:szCs w:val="24"/>
          <w:lang w:val="ro-RO"/>
        </w:rPr>
        <w:t>1</w:t>
      </w:r>
      <w:r w:rsidRPr="0074522D">
        <w:rPr>
          <w:rFonts w:ascii="Times New Roman" w:hAnsi="Times New Roman" w:cs="Times New Roman"/>
          <w:sz w:val="24"/>
          <w:szCs w:val="24"/>
          <w:lang w:val="ro-RO"/>
        </w:rPr>
        <w:t xml:space="preserve">. acoperirea necesarului de alimente pentru întreaga </w:t>
      </w:r>
      <w:r w:rsidR="00E82FFC" w:rsidRPr="0074522D">
        <w:rPr>
          <w:rFonts w:ascii="Times New Roman" w:hAnsi="Times New Roman" w:cs="Times New Roman"/>
          <w:sz w:val="24"/>
          <w:szCs w:val="24"/>
          <w:lang w:val="ro-RO"/>
        </w:rPr>
        <w:t>populație;</w:t>
      </w:r>
      <w:r w:rsidRPr="0074522D">
        <w:rPr>
          <w:rFonts w:ascii="Times New Roman" w:hAnsi="Times New Roman" w:cs="Times New Roman"/>
          <w:sz w:val="24"/>
          <w:szCs w:val="24"/>
          <w:lang w:val="ro-RO"/>
        </w:rPr>
        <w:t xml:space="preserve"> </w:t>
      </w:r>
      <w:r w:rsidR="00E82FFC" w:rsidRPr="0074522D">
        <w:rPr>
          <w:rFonts w:ascii="Times New Roman" w:hAnsi="Times New Roman" w:cs="Times New Roman"/>
          <w:sz w:val="24"/>
          <w:szCs w:val="24"/>
          <w:lang w:val="ro-RO"/>
        </w:rPr>
        <w:t>2</w:t>
      </w:r>
      <w:r w:rsidRPr="0074522D">
        <w:rPr>
          <w:rFonts w:ascii="Times New Roman" w:hAnsi="Times New Roman" w:cs="Times New Roman"/>
          <w:sz w:val="24"/>
          <w:szCs w:val="24"/>
          <w:lang w:val="ro-RO"/>
        </w:rPr>
        <w:t xml:space="preserve">. asigurarea pentru agricultori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familiile lor a unui nivel de venit corespunzător comparabil cu cel al altor profesii cu un grad asemănător de răspundere, </w:t>
      </w:r>
      <w:r w:rsidR="00E82FFC" w:rsidRPr="0074522D">
        <w:rPr>
          <w:rFonts w:ascii="Times New Roman" w:hAnsi="Times New Roman" w:cs="Times New Roman"/>
          <w:sz w:val="24"/>
          <w:szCs w:val="24"/>
          <w:lang w:val="ro-RO"/>
        </w:rPr>
        <w:t>menținând</w:t>
      </w:r>
      <w:r w:rsidRPr="0074522D">
        <w:rPr>
          <w:rFonts w:ascii="Times New Roman" w:hAnsi="Times New Roman" w:cs="Times New Roman"/>
          <w:sz w:val="24"/>
          <w:szCs w:val="24"/>
          <w:lang w:val="ro-RO"/>
        </w:rPr>
        <w:t xml:space="preserve"> astfel o sursă primară de venit pentru </w:t>
      </w:r>
      <w:r w:rsidR="00E82FFC" w:rsidRPr="0074522D">
        <w:rPr>
          <w:rFonts w:ascii="Times New Roman" w:hAnsi="Times New Roman" w:cs="Times New Roman"/>
          <w:sz w:val="24"/>
          <w:szCs w:val="24"/>
          <w:lang w:val="ro-RO"/>
        </w:rPr>
        <w:t>populația</w:t>
      </w:r>
      <w:r w:rsidRPr="0074522D">
        <w:rPr>
          <w:rFonts w:ascii="Times New Roman" w:hAnsi="Times New Roman" w:cs="Times New Roman"/>
          <w:sz w:val="24"/>
          <w:szCs w:val="24"/>
          <w:lang w:val="ro-RO"/>
        </w:rPr>
        <w:t xml:space="preserve"> rurală; </w:t>
      </w:r>
      <w:r w:rsidR="00E82FFC" w:rsidRPr="0074522D">
        <w:rPr>
          <w:rFonts w:ascii="Times New Roman" w:hAnsi="Times New Roman" w:cs="Times New Roman"/>
          <w:sz w:val="24"/>
          <w:szCs w:val="24"/>
          <w:lang w:val="ro-RO"/>
        </w:rPr>
        <w:t>3</w:t>
      </w:r>
      <w:r w:rsidRPr="0074522D">
        <w:rPr>
          <w:rFonts w:ascii="Times New Roman" w:hAnsi="Times New Roman" w:cs="Times New Roman"/>
          <w:sz w:val="24"/>
          <w:szCs w:val="24"/>
          <w:lang w:val="ro-RO"/>
        </w:rPr>
        <w:t xml:space="preserve">. </w:t>
      </w:r>
      <w:r w:rsidR="00E82FFC" w:rsidRPr="0074522D">
        <w:rPr>
          <w:rFonts w:ascii="Times New Roman" w:hAnsi="Times New Roman" w:cs="Times New Roman"/>
          <w:sz w:val="24"/>
          <w:szCs w:val="24"/>
          <w:lang w:val="ro-RO"/>
        </w:rPr>
        <w:t>protecția</w:t>
      </w:r>
      <w:r w:rsidRPr="0074522D">
        <w:rPr>
          <w:rFonts w:ascii="Times New Roman" w:hAnsi="Times New Roman" w:cs="Times New Roman"/>
          <w:sz w:val="24"/>
          <w:szCs w:val="24"/>
          <w:lang w:val="ro-RO"/>
        </w:rPr>
        <w:t xml:space="preserve"> mediului înconjurător, stipulând regenerarea resurselor de </w:t>
      </w:r>
      <w:r w:rsidR="00E82FFC" w:rsidRPr="0074522D">
        <w:rPr>
          <w:rFonts w:ascii="Times New Roman" w:hAnsi="Times New Roman" w:cs="Times New Roman"/>
          <w:sz w:val="24"/>
          <w:szCs w:val="24"/>
          <w:lang w:val="ro-RO"/>
        </w:rPr>
        <w:t>producție</w:t>
      </w:r>
      <w:r w:rsidRPr="0074522D">
        <w:rPr>
          <w:rFonts w:ascii="Times New Roman" w:hAnsi="Times New Roman" w:cs="Times New Roman"/>
          <w:sz w:val="24"/>
          <w:szCs w:val="24"/>
          <w:lang w:val="ro-RO"/>
        </w:rPr>
        <w:t xml:space="preserve"> precum solurile sau a st</w:t>
      </w:r>
      <w:r w:rsidR="00E82FFC" w:rsidRPr="0074522D">
        <w:rPr>
          <w:rFonts w:ascii="Times New Roman" w:hAnsi="Times New Roman" w:cs="Times New Roman"/>
          <w:sz w:val="24"/>
          <w:szCs w:val="24"/>
          <w:lang w:val="ro-RO"/>
        </w:rPr>
        <w:t>ra</w:t>
      </w:r>
      <w:r w:rsidRPr="0074522D">
        <w:rPr>
          <w:rFonts w:ascii="Times New Roman" w:hAnsi="Times New Roman" w:cs="Times New Roman"/>
          <w:sz w:val="24"/>
          <w:szCs w:val="24"/>
          <w:lang w:val="ro-RO"/>
        </w:rPr>
        <w:t xml:space="preserve">turilor freatice pentru </w:t>
      </w:r>
      <w:r w:rsidR="00E82FFC" w:rsidRPr="0074522D">
        <w:rPr>
          <w:rFonts w:ascii="Times New Roman" w:hAnsi="Times New Roman" w:cs="Times New Roman"/>
          <w:sz w:val="24"/>
          <w:szCs w:val="24"/>
          <w:lang w:val="ro-RO"/>
        </w:rPr>
        <w:t>generațiile</w:t>
      </w:r>
      <w:r w:rsidRPr="0074522D">
        <w:rPr>
          <w:rFonts w:ascii="Times New Roman" w:hAnsi="Times New Roman" w:cs="Times New Roman"/>
          <w:sz w:val="24"/>
          <w:szCs w:val="24"/>
          <w:lang w:val="ro-RO"/>
        </w:rPr>
        <w:t xml:space="preserve"> viitoare, în ideea unei dezvoltări de durată;</w:t>
      </w:r>
    </w:p>
    <w:p w14:paraId="6FF656AC" w14:textId="77777777" w:rsidR="004F0215"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prin producerea de materii prime refolosibile pentru a fi utilizate în industrie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în generarea de energie;</w:t>
      </w:r>
    </w:p>
    <w:p w14:paraId="5867F6AD" w14:textId="7EB662A5" w:rsidR="004F0215"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prin găzduirea de firme micii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mijlocii cu profil agrar, industrial, </w:t>
      </w:r>
      <w:r w:rsidR="00E82FFC" w:rsidRPr="0074522D">
        <w:rPr>
          <w:rFonts w:ascii="Times New Roman" w:hAnsi="Times New Roman" w:cs="Times New Roman"/>
          <w:sz w:val="24"/>
          <w:szCs w:val="24"/>
          <w:lang w:val="ro-RO"/>
        </w:rPr>
        <w:t>meșteșugăresc</w:t>
      </w:r>
      <w:r w:rsidRPr="0074522D">
        <w:rPr>
          <w:rFonts w:ascii="Times New Roman" w:hAnsi="Times New Roman" w:cs="Times New Roman"/>
          <w:sz w:val="24"/>
          <w:szCs w:val="24"/>
          <w:lang w:val="ro-RO"/>
        </w:rPr>
        <w:t xml:space="preserve">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comercial, precum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a furnizorilor de servicii; </w:t>
      </w:r>
    </w:p>
    <w:p w14:paraId="276F1DCC" w14:textId="2329041C" w:rsidR="004F0215"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prin asigurarea unei baze </w:t>
      </w:r>
      <w:r w:rsidR="00D0593D" w:rsidRPr="0074522D">
        <w:rPr>
          <w:rFonts w:ascii="Times New Roman" w:hAnsi="Times New Roman" w:cs="Times New Roman"/>
          <w:sz w:val="24"/>
          <w:szCs w:val="24"/>
          <w:lang w:val="ro-RO"/>
        </w:rPr>
        <w:t>de r</w:t>
      </w:r>
      <w:r w:rsidRPr="0074522D">
        <w:rPr>
          <w:rFonts w:ascii="Times New Roman" w:hAnsi="Times New Roman" w:cs="Times New Roman"/>
          <w:sz w:val="24"/>
          <w:szCs w:val="24"/>
          <w:lang w:val="ro-RO"/>
        </w:rPr>
        <w:t xml:space="preserve">ecreare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turism; </w:t>
      </w:r>
    </w:p>
    <w:p w14:paraId="6CD6D181" w14:textId="77777777" w:rsidR="00422B72"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prin conservarea resurselor genetice ca bază a agriculturii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a </w:t>
      </w:r>
      <w:proofErr w:type="spellStart"/>
      <w:r w:rsidRPr="0074522D">
        <w:rPr>
          <w:rFonts w:ascii="Times New Roman" w:hAnsi="Times New Roman" w:cs="Times New Roman"/>
          <w:sz w:val="24"/>
          <w:szCs w:val="24"/>
          <w:lang w:val="ro-RO"/>
        </w:rPr>
        <w:t>bio</w:t>
      </w:r>
      <w:proofErr w:type="spellEnd"/>
      <w:r w:rsidRPr="0074522D">
        <w:rPr>
          <w:rFonts w:ascii="Times New Roman" w:hAnsi="Times New Roman" w:cs="Times New Roman"/>
          <w:sz w:val="24"/>
          <w:szCs w:val="24"/>
          <w:lang w:val="ro-RO"/>
        </w:rPr>
        <w:t>- tehnologiei.</w:t>
      </w:r>
    </w:p>
    <w:p w14:paraId="08303D20" w14:textId="77777777" w:rsidR="00A8444D" w:rsidRPr="0074522D" w:rsidRDefault="00A8444D" w:rsidP="002175DD">
      <w:pPr>
        <w:pStyle w:val="ListParagraph"/>
        <w:spacing w:after="0" w:line="240" w:lineRule="auto"/>
        <w:ind w:left="567" w:hanging="141"/>
        <w:jc w:val="both"/>
        <w:rPr>
          <w:rFonts w:ascii="Times New Roman" w:hAnsi="Times New Roman" w:cs="Times New Roman"/>
          <w:sz w:val="24"/>
          <w:szCs w:val="24"/>
          <w:lang w:val="ro-RO"/>
        </w:rPr>
      </w:pPr>
    </w:p>
    <w:p w14:paraId="3DA5A075" w14:textId="524EE86E" w:rsidR="004F0215" w:rsidRPr="0074522D" w:rsidRDefault="00E82FFC" w:rsidP="002175DD">
      <w:pPr>
        <w:pStyle w:val="ListParagraph"/>
        <w:numPr>
          <w:ilvl w:val="0"/>
          <w:numId w:val="5"/>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i/>
          <w:sz w:val="24"/>
          <w:szCs w:val="24"/>
          <w:lang w:val="ro-RO"/>
        </w:rPr>
        <w:t>funcția</w:t>
      </w:r>
      <w:r w:rsidR="008B5AA2" w:rsidRPr="0074522D">
        <w:rPr>
          <w:rFonts w:ascii="Times New Roman" w:hAnsi="Times New Roman" w:cs="Times New Roman"/>
          <w:i/>
          <w:sz w:val="24"/>
          <w:szCs w:val="24"/>
          <w:lang w:val="ro-RO"/>
        </w:rPr>
        <w:t xml:space="preserve"> ecologică</w:t>
      </w:r>
      <w:r w:rsidR="008B5AA2" w:rsidRPr="0074522D">
        <w:rPr>
          <w:rFonts w:ascii="Times New Roman" w:hAnsi="Times New Roman" w:cs="Times New Roman"/>
          <w:sz w:val="24"/>
          <w:szCs w:val="24"/>
          <w:lang w:val="ro-RO"/>
        </w:rPr>
        <w:t>, în special:</w:t>
      </w:r>
    </w:p>
    <w:p w14:paraId="16098C50" w14:textId="47D43BDE" w:rsidR="004F0215"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protejarea surselor naturale de </w:t>
      </w:r>
      <w:r w:rsidR="00E82FFC" w:rsidRPr="0074522D">
        <w:rPr>
          <w:rFonts w:ascii="Times New Roman" w:hAnsi="Times New Roman" w:cs="Times New Roman"/>
          <w:sz w:val="24"/>
          <w:szCs w:val="24"/>
          <w:lang w:val="ro-RO"/>
        </w:rPr>
        <w:t>viață</w:t>
      </w:r>
      <w:r w:rsidRPr="0074522D">
        <w:rPr>
          <w:rFonts w:ascii="Times New Roman" w:hAnsi="Times New Roman" w:cs="Times New Roman"/>
          <w:sz w:val="24"/>
          <w:szCs w:val="24"/>
          <w:lang w:val="ro-RO"/>
        </w:rPr>
        <w:t xml:space="preserve"> – pământul, apa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aerul – printr-o utilizare </w:t>
      </w:r>
      <w:r w:rsidR="00E82FFC" w:rsidRPr="0074522D">
        <w:rPr>
          <w:rFonts w:ascii="Times New Roman" w:hAnsi="Times New Roman" w:cs="Times New Roman"/>
          <w:sz w:val="24"/>
          <w:szCs w:val="24"/>
          <w:lang w:val="ro-RO"/>
        </w:rPr>
        <w:t>rațională</w:t>
      </w:r>
      <w:r w:rsidRPr="0074522D">
        <w:rPr>
          <w:rFonts w:ascii="Times New Roman" w:hAnsi="Times New Roman" w:cs="Times New Roman"/>
          <w:sz w:val="24"/>
          <w:szCs w:val="24"/>
          <w:lang w:val="ro-RO"/>
        </w:rPr>
        <w:t xml:space="preserve">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de durată ;</w:t>
      </w:r>
    </w:p>
    <w:p w14:paraId="07588A72" w14:textId="36838DEB" w:rsidR="004F0215"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protejarea biotopurilor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a „</w:t>
      </w:r>
      <w:r w:rsidR="00E82FFC" w:rsidRPr="0074522D">
        <w:rPr>
          <w:rFonts w:ascii="Times New Roman" w:hAnsi="Times New Roman" w:cs="Times New Roman"/>
          <w:sz w:val="24"/>
          <w:szCs w:val="24"/>
          <w:lang w:val="ro-RO"/>
        </w:rPr>
        <w:t>spațiilor</w:t>
      </w:r>
      <w:r w:rsidRPr="0074522D">
        <w:rPr>
          <w:rFonts w:ascii="Times New Roman" w:hAnsi="Times New Roman" w:cs="Times New Roman"/>
          <w:sz w:val="24"/>
          <w:szCs w:val="24"/>
          <w:lang w:val="ro-RO"/>
        </w:rPr>
        <w:t xml:space="preserve"> verzi” existente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w:t>
      </w:r>
      <w:r w:rsidR="00E82FFC" w:rsidRPr="0074522D">
        <w:rPr>
          <w:rFonts w:ascii="Times New Roman" w:hAnsi="Times New Roman" w:cs="Times New Roman"/>
          <w:sz w:val="24"/>
          <w:szCs w:val="24"/>
          <w:lang w:val="ro-RO"/>
        </w:rPr>
        <w:t>funcționale</w:t>
      </w:r>
      <w:r w:rsidRPr="0074522D">
        <w:rPr>
          <w:rFonts w:ascii="Times New Roman" w:hAnsi="Times New Roman" w:cs="Times New Roman"/>
          <w:sz w:val="24"/>
          <w:szCs w:val="24"/>
          <w:lang w:val="ro-RO"/>
        </w:rPr>
        <w:t>;</w:t>
      </w:r>
    </w:p>
    <w:p w14:paraId="6AC3DF6C" w14:textId="363346B2" w:rsidR="004F0215" w:rsidRPr="0074522D" w:rsidRDefault="0095678C"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menținerea</w:t>
      </w:r>
      <w:r w:rsidR="008B5AA2" w:rsidRPr="0074522D">
        <w:rPr>
          <w:rFonts w:ascii="Times New Roman" w:hAnsi="Times New Roman" w:cs="Times New Roman"/>
          <w:sz w:val="24"/>
          <w:szCs w:val="24"/>
          <w:lang w:val="ro-RO"/>
        </w:rPr>
        <w:t xml:space="preserve">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conservarea peisajelor; </w:t>
      </w:r>
    </w:p>
    <w:p w14:paraId="775F3249" w14:textId="09AD2494" w:rsidR="004F0215" w:rsidRPr="0074522D" w:rsidRDefault="0095678C"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menținerea</w:t>
      </w:r>
      <w:r w:rsidR="008B5AA2" w:rsidRPr="0074522D">
        <w:rPr>
          <w:rFonts w:ascii="Times New Roman" w:hAnsi="Times New Roman" w:cs="Times New Roman"/>
          <w:sz w:val="24"/>
          <w:szCs w:val="24"/>
          <w:lang w:val="ro-RO"/>
        </w:rPr>
        <w:t xml:space="preserve">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protejarea </w:t>
      </w:r>
      <w:proofErr w:type="spellStart"/>
      <w:r w:rsidR="008B5AA2" w:rsidRPr="0074522D">
        <w:rPr>
          <w:rFonts w:ascii="Times New Roman" w:hAnsi="Times New Roman" w:cs="Times New Roman"/>
          <w:sz w:val="24"/>
          <w:szCs w:val="24"/>
          <w:lang w:val="ro-RO"/>
        </w:rPr>
        <w:t>bio</w:t>
      </w:r>
      <w:proofErr w:type="spellEnd"/>
      <w:r w:rsidR="008B5AA2" w:rsidRPr="0074522D">
        <w:rPr>
          <w:rFonts w:ascii="Times New Roman" w:hAnsi="Times New Roman" w:cs="Times New Roman"/>
          <w:sz w:val="24"/>
          <w:szCs w:val="24"/>
          <w:lang w:val="ro-RO"/>
        </w:rPr>
        <w:t xml:space="preserve">- </w:t>
      </w:r>
      <w:r w:rsidRPr="0074522D">
        <w:rPr>
          <w:rFonts w:ascii="Times New Roman" w:hAnsi="Times New Roman" w:cs="Times New Roman"/>
          <w:sz w:val="24"/>
          <w:szCs w:val="24"/>
          <w:lang w:val="ro-RO"/>
        </w:rPr>
        <w:t>diversității</w:t>
      </w:r>
      <w:r w:rsidR="008B5AA2" w:rsidRPr="0074522D">
        <w:rPr>
          <w:rFonts w:ascii="Times New Roman" w:hAnsi="Times New Roman" w:cs="Times New Roman"/>
          <w:sz w:val="24"/>
          <w:szCs w:val="24"/>
          <w:lang w:val="ro-RO"/>
        </w:rPr>
        <w:t xml:space="preserve">, în special a </w:t>
      </w:r>
      <w:r w:rsidRPr="0074522D">
        <w:rPr>
          <w:rFonts w:ascii="Times New Roman" w:hAnsi="Times New Roman" w:cs="Times New Roman"/>
          <w:sz w:val="24"/>
          <w:szCs w:val="24"/>
          <w:lang w:val="ro-RO"/>
        </w:rPr>
        <w:t>diversității</w:t>
      </w:r>
      <w:r w:rsidR="008B5AA2" w:rsidRPr="0074522D">
        <w:rPr>
          <w:rFonts w:ascii="Times New Roman" w:hAnsi="Times New Roman" w:cs="Times New Roman"/>
          <w:sz w:val="24"/>
          <w:szCs w:val="24"/>
          <w:lang w:val="ro-RO"/>
        </w:rPr>
        <w:t xml:space="preserve"> genetice, a </w:t>
      </w:r>
      <w:r w:rsidRPr="0074522D">
        <w:rPr>
          <w:rFonts w:ascii="Times New Roman" w:hAnsi="Times New Roman" w:cs="Times New Roman"/>
          <w:sz w:val="24"/>
          <w:szCs w:val="24"/>
          <w:lang w:val="ro-RO"/>
        </w:rPr>
        <w:t>diversității</w:t>
      </w:r>
      <w:r w:rsidR="008B5AA2" w:rsidRPr="0074522D">
        <w:rPr>
          <w:rFonts w:ascii="Times New Roman" w:hAnsi="Times New Roman" w:cs="Times New Roman"/>
          <w:sz w:val="24"/>
          <w:szCs w:val="24"/>
          <w:lang w:val="ro-RO"/>
        </w:rPr>
        <w:t xml:space="preserve"> speciilor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a </w:t>
      </w:r>
      <w:r w:rsidRPr="0074522D">
        <w:rPr>
          <w:rFonts w:ascii="Times New Roman" w:hAnsi="Times New Roman" w:cs="Times New Roman"/>
          <w:sz w:val="24"/>
          <w:szCs w:val="24"/>
          <w:lang w:val="ro-RO"/>
        </w:rPr>
        <w:t>diversității</w:t>
      </w:r>
      <w:r w:rsidR="008B5AA2" w:rsidRPr="0074522D">
        <w:rPr>
          <w:rFonts w:ascii="Times New Roman" w:hAnsi="Times New Roman" w:cs="Times New Roman"/>
          <w:sz w:val="24"/>
          <w:szCs w:val="24"/>
          <w:lang w:val="ro-RO"/>
        </w:rPr>
        <w:t xml:space="preserve"> peisajelor; </w:t>
      </w:r>
    </w:p>
    <w:p w14:paraId="1A19049F" w14:textId="6F5C1E49" w:rsidR="008B5AA2" w:rsidRPr="0074522D" w:rsidRDefault="008B5AA2" w:rsidP="002175DD">
      <w:pPr>
        <w:pStyle w:val="ListParagraph"/>
        <w:numPr>
          <w:ilvl w:val="0"/>
          <w:numId w:val="6"/>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protejarea animalelor sălbatice prin intermediul instrumentelor legale necesare, </w:t>
      </w:r>
      <w:proofErr w:type="spellStart"/>
      <w:r w:rsidRPr="0074522D">
        <w:rPr>
          <w:rFonts w:ascii="Times New Roman" w:hAnsi="Times New Roman" w:cs="Times New Roman"/>
          <w:sz w:val="24"/>
          <w:szCs w:val="24"/>
          <w:lang w:val="ro-RO"/>
        </w:rPr>
        <w:t>şi</w:t>
      </w:r>
      <w:proofErr w:type="spellEnd"/>
      <w:r w:rsidRPr="0074522D">
        <w:rPr>
          <w:rFonts w:ascii="Times New Roman" w:hAnsi="Times New Roman" w:cs="Times New Roman"/>
          <w:sz w:val="24"/>
          <w:szCs w:val="24"/>
          <w:lang w:val="ro-RO"/>
        </w:rPr>
        <w:t xml:space="preserve"> în </w:t>
      </w:r>
      <w:r w:rsidR="0095678C" w:rsidRPr="0074522D">
        <w:rPr>
          <w:rFonts w:ascii="Times New Roman" w:hAnsi="Times New Roman" w:cs="Times New Roman"/>
          <w:sz w:val="24"/>
          <w:szCs w:val="24"/>
          <w:lang w:val="ro-RO"/>
        </w:rPr>
        <w:t>condiții</w:t>
      </w:r>
      <w:r w:rsidRPr="0074522D">
        <w:rPr>
          <w:rFonts w:ascii="Times New Roman" w:hAnsi="Times New Roman" w:cs="Times New Roman"/>
          <w:sz w:val="24"/>
          <w:szCs w:val="24"/>
          <w:lang w:val="ro-RO"/>
        </w:rPr>
        <w:t xml:space="preserve"> ecologice corespunzătoare.</w:t>
      </w:r>
    </w:p>
    <w:p w14:paraId="4CD30308" w14:textId="77777777" w:rsidR="00A8444D" w:rsidRPr="0074522D" w:rsidRDefault="00A8444D" w:rsidP="002175DD">
      <w:pPr>
        <w:pStyle w:val="ListParagraph"/>
        <w:spacing w:after="0" w:line="240" w:lineRule="auto"/>
        <w:ind w:left="567" w:hanging="141"/>
        <w:jc w:val="both"/>
        <w:rPr>
          <w:rFonts w:ascii="Times New Roman" w:hAnsi="Times New Roman" w:cs="Times New Roman"/>
          <w:sz w:val="24"/>
          <w:szCs w:val="24"/>
          <w:lang w:val="ro-RO"/>
        </w:rPr>
      </w:pPr>
    </w:p>
    <w:p w14:paraId="56281762" w14:textId="77777777" w:rsidR="008B5AA2" w:rsidRPr="0074522D" w:rsidRDefault="004F0215" w:rsidP="002175DD">
      <w:pPr>
        <w:pStyle w:val="ListParagraph"/>
        <w:numPr>
          <w:ilvl w:val="0"/>
          <w:numId w:val="5"/>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i/>
          <w:sz w:val="24"/>
          <w:szCs w:val="24"/>
          <w:lang w:val="ro-RO"/>
        </w:rPr>
        <w:lastRenderedPageBreak/>
        <w:t>f</w:t>
      </w:r>
      <w:r w:rsidR="00422B72" w:rsidRPr="0074522D">
        <w:rPr>
          <w:rFonts w:ascii="Times New Roman" w:hAnsi="Times New Roman" w:cs="Times New Roman"/>
          <w:i/>
          <w:sz w:val="24"/>
          <w:szCs w:val="24"/>
          <w:lang w:val="ro-RO"/>
        </w:rPr>
        <w:t xml:space="preserve">uncția </w:t>
      </w:r>
      <w:proofErr w:type="spellStart"/>
      <w:r w:rsidR="00422B72" w:rsidRPr="0074522D">
        <w:rPr>
          <w:rFonts w:ascii="Times New Roman" w:hAnsi="Times New Roman" w:cs="Times New Roman"/>
          <w:i/>
          <w:sz w:val="24"/>
          <w:szCs w:val="24"/>
          <w:lang w:val="ro-RO"/>
        </w:rPr>
        <w:t>socio</w:t>
      </w:r>
      <w:proofErr w:type="spellEnd"/>
      <w:r w:rsidR="00422B72" w:rsidRPr="0074522D">
        <w:rPr>
          <w:rFonts w:ascii="Times New Roman" w:hAnsi="Times New Roman" w:cs="Times New Roman"/>
          <w:i/>
          <w:sz w:val="24"/>
          <w:szCs w:val="24"/>
          <w:lang w:val="ro-RO"/>
        </w:rPr>
        <w:t>-culturală</w:t>
      </w:r>
      <w:r w:rsidR="00422B72" w:rsidRPr="0074522D">
        <w:rPr>
          <w:rFonts w:ascii="Times New Roman" w:hAnsi="Times New Roman" w:cs="Times New Roman"/>
          <w:sz w:val="24"/>
          <w:szCs w:val="24"/>
          <w:lang w:val="ro-RO"/>
        </w:rPr>
        <w:t>:</w:t>
      </w:r>
      <w:r w:rsidR="008B5AA2" w:rsidRPr="0074522D">
        <w:rPr>
          <w:rFonts w:ascii="Times New Roman" w:hAnsi="Times New Roman" w:cs="Times New Roman"/>
          <w:sz w:val="24"/>
          <w:szCs w:val="24"/>
          <w:lang w:val="ro-RO"/>
        </w:rPr>
        <w:t xml:space="preserve"> zonă rurală </w:t>
      </w:r>
      <w:proofErr w:type="spellStart"/>
      <w:r w:rsidR="008B5AA2" w:rsidRPr="0074522D">
        <w:rPr>
          <w:rFonts w:ascii="Times New Roman" w:hAnsi="Times New Roman" w:cs="Times New Roman"/>
          <w:sz w:val="24"/>
          <w:szCs w:val="24"/>
          <w:lang w:val="ro-RO"/>
        </w:rPr>
        <w:t>îşi</w:t>
      </w:r>
      <w:proofErr w:type="spellEnd"/>
      <w:r w:rsidR="008B5AA2" w:rsidRPr="0074522D">
        <w:rPr>
          <w:rFonts w:ascii="Times New Roman" w:hAnsi="Times New Roman" w:cs="Times New Roman"/>
          <w:sz w:val="24"/>
          <w:szCs w:val="24"/>
          <w:lang w:val="ro-RO"/>
        </w:rPr>
        <w:t xml:space="preserve"> </w:t>
      </w:r>
      <w:proofErr w:type="spellStart"/>
      <w:r w:rsidR="008B5AA2" w:rsidRPr="0074522D">
        <w:rPr>
          <w:rFonts w:ascii="Times New Roman" w:hAnsi="Times New Roman" w:cs="Times New Roman"/>
          <w:sz w:val="24"/>
          <w:szCs w:val="24"/>
          <w:lang w:val="ro-RO"/>
        </w:rPr>
        <w:t>îndeplineşte</w:t>
      </w:r>
      <w:proofErr w:type="spellEnd"/>
      <w:r w:rsidR="008B5AA2" w:rsidRPr="0074522D">
        <w:rPr>
          <w:rFonts w:ascii="Times New Roman" w:hAnsi="Times New Roman" w:cs="Times New Roman"/>
          <w:sz w:val="24"/>
          <w:szCs w:val="24"/>
          <w:lang w:val="ro-RO"/>
        </w:rPr>
        <w:t xml:space="preserve">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w:t>
      </w:r>
      <w:proofErr w:type="spellStart"/>
      <w:r w:rsidR="008B5AA2" w:rsidRPr="0074522D">
        <w:rPr>
          <w:rFonts w:ascii="Times New Roman" w:hAnsi="Times New Roman" w:cs="Times New Roman"/>
          <w:sz w:val="24"/>
          <w:szCs w:val="24"/>
          <w:lang w:val="ro-RO"/>
        </w:rPr>
        <w:t>adăposteşte</w:t>
      </w:r>
      <w:proofErr w:type="spellEnd"/>
      <w:r w:rsidR="008B5AA2" w:rsidRPr="0074522D">
        <w:rPr>
          <w:rFonts w:ascii="Times New Roman" w:hAnsi="Times New Roman" w:cs="Times New Roman"/>
          <w:sz w:val="24"/>
          <w:szCs w:val="24"/>
          <w:lang w:val="ro-RO"/>
        </w:rPr>
        <w:t xml:space="preserve"> păstrarea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dezvoltarea rolurilor sale </w:t>
      </w:r>
      <w:proofErr w:type="spellStart"/>
      <w:r w:rsidR="008B5AA2" w:rsidRPr="0074522D">
        <w:rPr>
          <w:rFonts w:ascii="Times New Roman" w:hAnsi="Times New Roman" w:cs="Times New Roman"/>
          <w:sz w:val="24"/>
          <w:szCs w:val="24"/>
          <w:lang w:val="ro-RO"/>
        </w:rPr>
        <w:t>socio</w:t>
      </w:r>
      <w:proofErr w:type="spellEnd"/>
      <w:r w:rsidR="008B5AA2" w:rsidRPr="0074522D">
        <w:rPr>
          <w:rFonts w:ascii="Times New Roman" w:hAnsi="Times New Roman" w:cs="Times New Roman"/>
          <w:sz w:val="24"/>
          <w:szCs w:val="24"/>
          <w:lang w:val="ro-RO"/>
        </w:rPr>
        <w:t xml:space="preserve">-culturale, inclusiv prin intermediul </w:t>
      </w:r>
      <w:proofErr w:type="spellStart"/>
      <w:r w:rsidR="008B5AA2" w:rsidRPr="0074522D">
        <w:rPr>
          <w:rFonts w:ascii="Times New Roman" w:hAnsi="Times New Roman" w:cs="Times New Roman"/>
          <w:sz w:val="24"/>
          <w:szCs w:val="24"/>
          <w:lang w:val="ro-RO"/>
        </w:rPr>
        <w:t>asociaţiilor</w:t>
      </w:r>
      <w:proofErr w:type="spellEnd"/>
      <w:r w:rsidR="008B5AA2" w:rsidRPr="0074522D">
        <w:rPr>
          <w:rFonts w:ascii="Times New Roman" w:hAnsi="Times New Roman" w:cs="Times New Roman"/>
          <w:sz w:val="24"/>
          <w:szCs w:val="24"/>
          <w:lang w:val="ro-RO"/>
        </w:rPr>
        <w:t xml:space="preserve"> locale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a dezvoltării </w:t>
      </w:r>
      <w:proofErr w:type="spellStart"/>
      <w:r w:rsidR="008B5AA2" w:rsidRPr="0074522D">
        <w:rPr>
          <w:rFonts w:ascii="Times New Roman" w:hAnsi="Times New Roman" w:cs="Times New Roman"/>
          <w:sz w:val="24"/>
          <w:szCs w:val="24"/>
          <w:lang w:val="ro-RO"/>
        </w:rPr>
        <w:t>relaţiilor</w:t>
      </w:r>
      <w:proofErr w:type="spellEnd"/>
      <w:r w:rsidR="008B5AA2" w:rsidRPr="0074522D">
        <w:rPr>
          <w:rFonts w:ascii="Times New Roman" w:hAnsi="Times New Roman" w:cs="Times New Roman"/>
          <w:sz w:val="24"/>
          <w:szCs w:val="24"/>
          <w:lang w:val="ro-RO"/>
        </w:rPr>
        <w:t xml:space="preserve"> dintre locuitorii din zona urbană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cei din regiunile rurale, utilizând la maxim tehnologia modernă de informare în </w:t>
      </w:r>
      <w:proofErr w:type="spellStart"/>
      <w:r w:rsidR="008B5AA2" w:rsidRPr="0074522D">
        <w:rPr>
          <w:rFonts w:ascii="Times New Roman" w:hAnsi="Times New Roman" w:cs="Times New Roman"/>
          <w:sz w:val="24"/>
          <w:szCs w:val="24"/>
          <w:lang w:val="ro-RO"/>
        </w:rPr>
        <w:t>condiţii</w:t>
      </w:r>
      <w:proofErr w:type="spellEnd"/>
      <w:r w:rsidR="008B5AA2" w:rsidRPr="0074522D">
        <w:rPr>
          <w:rFonts w:ascii="Times New Roman" w:hAnsi="Times New Roman" w:cs="Times New Roman"/>
          <w:sz w:val="24"/>
          <w:szCs w:val="24"/>
          <w:lang w:val="ro-RO"/>
        </w:rPr>
        <w:t xml:space="preserve"> egale de utilizare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de consum pentru zonele rurale </w:t>
      </w:r>
      <w:proofErr w:type="spellStart"/>
      <w:r w:rsidR="008B5AA2" w:rsidRPr="0074522D">
        <w:rPr>
          <w:rFonts w:ascii="Times New Roman" w:hAnsi="Times New Roman" w:cs="Times New Roman"/>
          <w:sz w:val="24"/>
          <w:szCs w:val="24"/>
          <w:lang w:val="ro-RO"/>
        </w:rPr>
        <w:t>şi</w:t>
      </w:r>
      <w:proofErr w:type="spellEnd"/>
      <w:r w:rsidR="008B5AA2" w:rsidRPr="0074522D">
        <w:rPr>
          <w:rFonts w:ascii="Times New Roman" w:hAnsi="Times New Roman" w:cs="Times New Roman"/>
          <w:sz w:val="24"/>
          <w:szCs w:val="24"/>
          <w:lang w:val="ro-RO"/>
        </w:rPr>
        <w:t xml:space="preserve"> cele urbane.</w:t>
      </w:r>
    </w:p>
    <w:p w14:paraId="48ACC90B" w14:textId="77777777" w:rsidR="00AD7FDC" w:rsidRPr="0074522D" w:rsidRDefault="00AD7FDC" w:rsidP="00AD7FDC">
      <w:pPr>
        <w:spacing w:after="0" w:line="240" w:lineRule="auto"/>
        <w:ind w:left="360"/>
        <w:jc w:val="both"/>
        <w:rPr>
          <w:rFonts w:ascii="Times New Roman" w:hAnsi="Times New Roman" w:cs="Times New Roman"/>
          <w:sz w:val="24"/>
          <w:szCs w:val="24"/>
          <w:lang w:val="ro-RO"/>
        </w:rPr>
      </w:pPr>
    </w:p>
    <w:p w14:paraId="5B15DD65" w14:textId="12278CC5" w:rsidR="002D4A19" w:rsidRDefault="00B44A9B"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Z</w:t>
      </w:r>
      <w:r w:rsidR="0037741D" w:rsidRPr="0074522D">
        <w:rPr>
          <w:rFonts w:ascii="Times New Roman" w:eastAsiaTheme="minorEastAsia" w:hAnsi="Times New Roman" w:cs="Times New Roman"/>
          <w:sz w:val="24"/>
          <w:szCs w:val="24"/>
          <w:lang w:val="ro-RO" w:eastAsia="ro-RO"/>
        </w:rPr>
        <w:t>onele rurale ale UE</w:t>
      </w:r>
      <w:r w:rsidR="00F735B0" w:rsidRPr="0074522D">
        <w:rPr>
          <w:rFonts w:ascii="Times New Roman" w:eastAsiaTheme="minorEastAsia" w:hAnsi="Times New Roman" w:cs="Times New Roman"/>
          <w:sz w:val="24"/>
          <w:szCs w:val="24"/>
          <w:lang w:val="ro-RO" w:eastAsia="ro-RO"/>
        </w:rPr>
        <w:t xml:space="preserve"> constituie 80% din total teritoriu, und</w:t>
      </w:r>
      <w:r w:rsidR="00FB38C5" w:rsidRPr="0074522D">
        <w:rPr>
          <w:rFonts w:ascii="Times New Roman" w:eastAsiaTheme="minorEastAsia" w:hAnsi="Times New Roman" w:cs="Times New Roman"/>
          <w:sz w:val="24"/>
          <w:szCs w:val="24"/>
          <w:lang w:val="ro-RO" w:eastAsia="ro-RO"/>
        </w:rPr>
        <w:t>e</w:t>
      </w:r>
      <w:r w:rsidR="00F735B0" w:rsidRPr="0074522D">
        <w:rPr>
          <w:rFonts w:ascii="Times New Roman" w:eastAsiaTheme="minorEastAsia" w:hAnsi="Times New Roman" w:cs="Times New Roman"/>
          <w:sz w:val="24"/>
          <w:szCs w:val="24"/>
          <w:lang w:val="ro-RO" w:eastAsia="ro-RO"/>
        </w:rPr>
        <w:t xml:space="preserve"> locuiesc 137 de milioane de oameni</w:t>
      </w:r>
      <w:r w:rsidR="00E13E17" w:rsidRPr="0074522D">
        <w:rPr>
          <w:rFonts w:ascii="Times New Roman" w:eastAsiaTheme="minorEastAsia" w:hAnsi="Times New Roman" w:cs="Times New Roman"/>
          <w:sz w:val="24"/>
          <w:szCs w:val="24"/>
          <w:lang w:val="ro-RO" w:eastAsia="ro-RO"/>
        </w:rPr>
        <w:t>, iar î</w:t>
      </w:r>
      <w:r w:rsidR="00DD0910" w:rsidRPr="0074522D">
        <w:rPr>
          <w:rFonts w:ascii="Times New Roman" w:eastAsiaTheme="minorEastAsia" w:hAnsi="Times New Roman" w:cs="Times New Roman"/>
          <w:sz w:val="24"/>
          <w:szCs w:val="24"/>
          <w:lang w:val="ro-RO" w:eastAsia="ro-RO"/>
        </w:rPr>
        <w:t xml:space="preserve">n zonele rurale din întreaga UE media de vârstă este mai ridicată decât în zonele urbane și va începe să scadă încet </w:t>
      </w:r>
      <w:r w:rsidRPr="0074522D">
        <w:rPr>
          <w:rFonts w:ascii="Times New Roman" w:eastAsiaTheme="minorEastAsia" w:hAnsi="Times New Roman" w:cs="Times New Roman"/>
          <w:sz w:val="24"/>
          <w:szCs w:val="24"/>
          <w:lang w:val="ro-RO" w:eastAsia="ro-RO"/>
        </w:rPr>
        <w:t xml:space="preserve">doar </w:t>
      </w:r>
      <w:r w:rsidR="00DD0910" w:rsidRPr="0074522D">
        <w:rPr>
          <w:rFonts w:ascii="Times New Roman" w:eastAsiaTheme="minorEastAsia" w:hAnsi="Times New Roman" w:cs="Times New Roman"/>
          <w:sz w:val="24"/>
          <w:szCs w:val="24"/>
          <w:lang w:val="ro-RO" w:eastAsia="ro-RO"/>
        </w:rPr>
        <w:t>în următorul deceniu.</w:t>
      </w:r>
      <w:r w:rsidR="00E13E17" w:rsidRPr="0074522D">
        <w:rPr>
          <w:rStyle w:val="FootnoteReference"/>
          <w:rFonts w:ascii="Times New Roman" w:eastAsiaTheme="minorEastAsia" w:hAnsi="Times New Roman" w:cs="Times New Roman"/>
          <w:sz w:val="24"/>
          <w:szCs w:val="24"/>
          <w:lang w:val="ro-RO" w:eastAsia="ro-RO"/>
        </w:rPr>
        <w:footnoteReference w:id="3"/>
      </w:r>
    </w:p>
    <w:p w14:paraId="002D16C1"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5F75E681" w14:textId="778F6B07" w:rsidR="00D0593D" w:rsidRDefault="00D0593D"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MD" w:eastAsia="ro-RO"/>
        </w:rPr>
        <w:t xml:space="preserve">În cazul în care zonele rurale </w:t>
      </w:r>
      <w:r w:rsidRPr="0074522D">
        <w:rPr>
          <w:rFonts w:ascii="Times New Roman" w:eastAsiaTheme="minorEastAsia" w:hAnsi="Times New Roman" w:cs="Times New Roman"/>
          <w:sz w:val="24"/>
          <w:szCs w:val="24"/>
          <w:lang w:val="ro-RO" w:eastAsia="ro-RO"/>
        </w:rPr>
        <w:t>sunt</w:t>
      </w:r>
      <w:r w:rsidRPr="0074522D">
        <w:rPr>
          <w:rFonts w:ascii="Times New Roman" w:eastAsiaTheme="minorEastAsia" w:hAnsi="Times New Roman" w:cs="Times New Roman"/>
          <w:i/>
          <w:sz w:val="24"/>
          <w:szCs w:val="24"/>
          <w:lang w:val="ro-RO" w:eastAsia="ro-RO"/>
        </w:rPr>
        <w:t xml:space="preserve"> lipsite de conectivitate, de o infrastructură subdezvoltată, oportunități diverse de ocupare a forței de muncă și de un acces limitat la servicii</w:t>
      </w:r>
      <w:r w:rsidRPr="0074522D">
        <w:rPr>
          <w:rFonts w:ascii="Times New Roman" w:eastAsiaTheme="minorEastAsia" w:hAnsi="Times New Roman" w:cs="Times New Roman"/>
          <w:sz w:val="24"/>
          <w:szCs w:val="24"/>
          <w:lang w:val="ro-RO" w:eastAsia="ro-RO"/>
        </w:rPr>
        <w:t xml:space="preserve">, acest lucru </w:t>
      </w:r>
      <w:r w:rsidRPr="0074522D">
        <w:rPr>
          <w:rFonts w:ascii="Times New Roman" w:eastAsiaTheme="minorEastAsia" w:hAnsi="Times New Roman" w:cs="Times New Roman"/>
          <w:sz w:val="24"/>
          <w:szCs w:val="24"/>
          <w:lang w:val="ro-MD" w:eastAsia="ro-RO"/>
        </w:rPr>
        <w:t xml:space="preserve">conduce la </w:t>
      </w:r>
      <w:r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MD" w:eastAsia="ro-RO"/>
        </w:rPr>
        <w:t xml:space="preserve">scăderea atractivității </w:t>
      </w:r>
      <w:r w:rsidRPr="0074522D">
        <w:rPr>
          <w:rFonts w:ascii="Times New Roman" w:eastAsiaTheme="minorEastAsia" w:hAnsi="Times New Roman" w:cs="Times New Roman"/>
          <w:sz w:val="24"/>
          <w:szCs w:val="24"/>
          <w:lang w:val="ro-RO" w:eastAsia="ro-RO"/>
        </w:rPr>
        <w:t xml:space="preserve">pentru a trăi și a munci în aceste zone. </w:t>
      </w:r>
    </w:p>
    <w:p w14:paraId="5CCEAC59"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6321ECF1" w14:textId="5F0230FD" w:rsidR="00B23570" w:rsidRPr="0074522D" w:rsidRDefault="00CC5240"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Ori ”</w:t>
      </w:r>
      <w:r w:rsidRPr="0074522D">
        <w:rPr>
          <w:rFonts w:ascii="Times New Roman" w:eastAsiaTheme="minorEastAsia" w:hAnsi="Times New Roman" w:cs="Times New Roman"/>
          <w:b/>
          <w:i/>
          <w:sz w:val="24"/>
          <w:szCs w:val="24"/>
          <w:lang w:val="ro-RO" w:eastAsia="ro-RO"/>
        </w:rPr>
        <w:t>populația din zonele rurale</w:t>
      </w:r>
      <w:r w:rsidRPr="0074522D">
        <w:rPr>
          <w:rFonts w:ascii="Times New Roman" w:eastAsiaTheme="minorEastAsia" w:hAnsi="Times New Roman" w:cs="Times New Roman"/>
          <w:sz w:val="24"/>
          <w:szCs w:val="24"/>
          <w:lang w:val="ro-RO" w:eastAsia="ro-RO"/>
        </w:rPr>
        <w:t>” ale Republicii Moldova fiind determinată de SND</w:t>
      </w:r>
      <w:r w:rsidR="00757D71"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 xml:space="preserve">2030 ca una din cele mai </w:t>
      </w:r>
      <w:r w:rsidRPr="0074522D">
        <w:rPr>
          <w:rFonts w:ascii="Times New Roman" w:eastAsiaTheme="minorEastAsia" w:hAnsi="Times New Roman" w:cs="Times New Roman"/>
          <w:b/>
          <w:i/>
          <w:sz w:val="24"/>
          <w:szCs w:val="24"/>
          <w:lang w:val="ro-RO" w:eastAsia="ro-RO"/>
        </w:rPr>
        <w:t>vulnerabile categorii</w:t>
      </w:r>
      <w:r w:rsidRPr="0074522D">
        <w:rPr>
          <w:rFonts w:ascii="Times New Roman" w:eastAsiaTheme="minorEastAsia" w:hAnsi="Times New Roman" w:cs="Times New Roman"/>
          <w:sz w:val="24"/>
          <w:szCs w:val="24"/>
          <w:lang w:val="ro-RO" w:eastAsia="ro-RO"/>
        </w:rPr>
        <w:t xml:space="preserve"> ale populației pe mai multe dimensiuni: </w:t>
      </w:r>
    </w:p>
    <w:p w14:paraId="173086D3" w14:textId="77777777" w:rsidR="00CC5240" w:rsidRPr="0074522D" w:rsidRDefault="00CC5240" w:rsidP="00B23570">
      <w:pPr>
        <w:pStyle w:val="ListParagraph"/>
        <w:numPr>
          <w:ilvl w:val="0"/>
          <w:numId w:val="1"/>
        </w:numPr>
        <w:shd w:val="clear" w:color="auto" w:fill="FFFFFF"/>
        <w:spacing w:after="0" w:line="240" w:lineRule="auto"/>
        <w:ind w:left="0" w:firstLine="426"/>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nivelul de venituri,</w:t>
      </w:r>
    </w:p>
    <w:p w14:paraId="3BB11123" w14:textId="77777777" w:rsidR="00CC5240" w:rsidRPr="0074522D" w:rsidRDefault="00CC5240" w:rsidP="00B23570">
      <w:pPr>
        <w:pStyle w:val="ListParagraph"/>
        <w:numPr>
          <w:ilvl w:val="0"/>
          <w:numId w:val="1"/>
        </w:numPr>
        <w:shd w:val="clear" w:color="auto" w:fill="FFFFFF"/>
        <w:spacing w:after="0" w:line="240" w:lineRule="auto"/>
        <w:ind w:left="0" w:firstLine="426"/>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condiții de trai,</w:t>
      </w:r>
    </w:p>
    <w:p w14:paraId="12EB464E" w14:textId="77777777" w:rsidR="00CC5240" w:rsidRPr="0074522D" w:rsidRDefault="00CC5240" w:rsidP="00B23570">
      <w:pPr>
        <w:pStyle w:val="ListParagraph"/>
        <w:numPr>
          <w:ilvl w:val="0"/>
          <w:numId w:val="1"/>
        </w:numPr>
        <w:shd w:val="clear" w:color="auto" w:fill="FFFFFF"/>
        <w:spacing w:after="0" w:line="240" w:lineRule="auto"/>
        <w:ind w:left="0" w:firstLine="426"/>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nivelul de ocupare și condiții de muncă,</w:t>
      </w:r>
    </w:p>
    <w:p w14:paraId="66F4E8F6" w14:textId="77777777" w:rsidR="00CC5240" w:rsidRPr="0074522D" w:rsidRDefault="00CC5240" w:rsidP="00B23570">
      <w:pPr>
        <w:pStyle w:val="ListParagraph"/>
        <w:numPr>
          <w:ilvl w:val="0"/>
          <w:numId w:val="1"/>
        </w:numPr>
        <w:shd w:val="clear" w:color="auto" w:fill="FFFFFF"/>
        <w:spacing w:after="0" w:line="240" w:lineRule="auto"/>
        <w:ind w:left="0" w:firstLine="426"/>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nivelul de educație și oportunități de învățare pe tot parcursul vieții,</w:t>
      </w:r>
    </w:p>
    <w:p w14:paraId="5C9A2245" w14:textId="77777777" w:rsidR="00CC5240" w:rsidRPr="0074522D" w:rsidRDefault="00CC5240" w:rsidP="00B23570">
      <w:pPr>
        <w:pStyle w:val="ListParagraph"/>
        <w:numPr>
          <w:ilvl w:val="0"/>
          <w:numId w:val="1"/>
        </w:numPr>
        <w:shd w:val="clear" w:color="auto" w:fill="FFFFFF"/>
        <w:spacing w:after="0" w:line="240" w:lineRule="auto"/>
        <w:ind w:left="0" w:firstLine="426"/>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sănătate fizică și mentală,</w:t>
      </w:r>
    </w:p>
    <w:p w14:paraId="2021A967" w14:textId="77777777" w:rsidR="00CC5240" w:rsidRDefault="00CC5240" w:rsidP="00B23570">
      <w:pPr>
        <w:pStyle w:val="ListParagraph"/>
        <w:numPr>
          <w:ilvl w:val="0"/>
          <w:numId w:val="1"/>
        </w:numPr>
        <w:shd w:val="clear" w:color="auto" w:fill="FFFFFF"/>
        <w:spacing w:after="0" w:line="240" w:lineRule="auto"/>
        <w:ind w:left="0" w:firstLine="426"/>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guvernare eficientă și incluzivă.</w:t>
      </w:r>
    </w:p>
    <w:p w14:paraId="721E377E" w14:textId="77777777" w:rsidR="00ED2787" w:rsidRPr="0074522D" w:rsidRDefault="00ED2787" w:rsidP="00ED2787">
      <w:pPr>
        <w:pStyle w:val="ListParagraph"/>
        <w:shd w:val="clear" w:color="auto" w:fill="FFFFFF"/>
        <w:spacing w:after="0" w:line="240" w:lineRule="auto"/>
        <w:ind w:left="426"/>
        <w:jc w:val="both"/>
        <w:rPr>
          <w:rFonts w:ascii="Times New Roman" w:eastAsiaTheme="minorEastAsia" w:hAnsi="Times New Roman" w:cs="Times New Roman"/>
          <w:sz w:val="24"/>
          <w:szCs w:val="24"/>
          <w:lang w:val="ro-RO" w:eastAsia="ro-RO"/>
        </w:rPr>
      </w:pPr>
    </w:p>
    <w:p w14:paraId="466CA351" w14:textId="41BE8B61" w:rsidR="000A16F0" w:rsidRDefault="000A16F0"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Conform datelor Biroul</w:t>
      </w:r>
      <w:r w:rsidR="00874743" w:rsidRPr="0074522D">
        <w:rPr>
          <w:rFonts w:ascii="Times New Roman" w:eastAsiaTheme="minorEastAsia" w:hAnsi="Times New Roman" w:cs="Times New Roman"/>
          <w:sz w:val="24"/>
          <w:szCs w:val="24"/>
          <w:lang w:val="ro-RO" w:eastAsia="ro-RO"/>
        </w:rPr>
        <w:t xml:space="preserve">ui Național de Statistică </w:t>
      </w:r>
      <w:r w:rsidR="006B748C" w:rsidRPr="0074522D">
        <w:rPr>
          <w:rFonts w:ascii="Times New Roman" w:eastAsiaTheme="minorEastAsia" w:hAnsi="Times New Roman" w:cs="Times New Roman"/>
          <w:sz w:val="24"/>
          <w:szCs w:val="24"/>
          <w:lang w:val="ro-RO" w:eastAsia="ro-RO"/>
        </w:rPr>
        <w:t>la 01.01.2021</w:t>
      </w:r>
      <w:r w:rsidRPr="0074522D">
        <w:rPr>
          <w:rFonts w:ascii="Times New Roman" w:eastAsiaTheme="minorEastAsia" w:hAnsi="Times New Roman" w:cs="Times New Roman"/>
          <w:sz w:val="24"/>
          <w:szCs w:val="24"/>
          <w:lang w:val="ro-RO" w:eastAsia="ro-RO"/>
        </w:rPr>
        <w:t>,</w:t>
      </w:r>
      <w:r w:rsidR="006B748C" w:rsidRPr="0074522D">
        <w:rPr>
          <w:rFonts w:ascii="Times New Roman" w:eastAsiaTheme="minorEastAsia" w:hAnsi="Times New Roman" w:cs="Times New Roman"/>
          <w:sz w:val="24"/>
          <w:szCs w:val="24"/>
          <w:lang w:val="ro-RO" w:eastAsia="ro-RO"/>
        </w:rPr>
        <w:t xml:space="preserve"> din totalul populației de 2,6</w:t>
      </w:r>
      <w:r w:rsidRPr="0074522D">
        <w:rPr>
          <w:rFonts w:ascii="Times New Roman" w:eastAsiaTheme="minorEastAsia" w:hAnsi="Times New Roman" w:cs="Times New Roman"/>
          <w:sz w:val="24"/>
          <w:szCs w:val="24"/>
          <w:lang w:val="ro-RO" w:eastAsia="ro-RO"/>
        </w:rPr>
        <w:t xml:space="preserve"> mil locuitori ai Republicii Moldova</w:t>
      </w:r>
      <w:r w:rsidR="00B35897" w:rsidRPr="0074522D">
        <w:rPr>
          <w:rStyle w:val="FootnoteReference"/>
          <w:rFonts w:ascii="Times New Roman" w:eastAsiaTheme="minorEastAsia" w:hAnsi="Times New Roman" w:cs="Times New Roman"/>
          <w:sz w:val="24"/>
          <w:szCs w:val="24"/>
          <w:lang w:val="ro-RO" w:eastAsia="ro-RO"/>
        </w:rPr>
        <w:footnoteReference w:id="4"/>
      </w:r>
      <w:r w:rsidR="00FB38C5" w:rsidRPr="0074522D">
        <w:rPr>
          <w:rFonts w:ascii="Times New Roman" w:eastAsiaTheme="minorEastAsia" w:hAnsi="Times New Roman" w:cs="Times New Roman"/>
          <w:sz w:val="24"/>
          <w:szCs w:val="24"/>
          <w:lang w:val="ro-RO" w:eastAsia="ro-RO"/>
        </w:rPr>
        <w:t xml:space="preserve">, </w:t>
      </w:r>
      <w:r w:rsidR="0095678C" w:rsidRPr="0074522D">
        <w:rPr>
          <w:rFonts w:ascii="Times New Roman" w:eastAsiaTheme="minorEastAsia" w:hAnsi="Times New Roman" w:cs="Times New Roman"/>
          <w:sz w:val="24"/>
          <w:szCs w:val="24"/>
          <w:lang w:val="ro-RO" w:eastAsia="ro-RO"/>
        </w:rPr>
        <w:t xml:space="preserve">60% </w:t>
      </w:r>
      <w:r w:rsidRPr="0074522D">
        <w:rPr>
          <w:rFonts w:ascii="Times New Roman" w:eastAsiaTheme="minorEastAsia" w:hAnsi="Times New Roman" w:cs="Times New Roman"/>
          <w:sz w:val="24"/>
          <w:szCs w:val="24"/>
          <w:lang w:val="ro-RO" w:eastAsia="ro-RO"/>
        </w:rPr>
        <w:t>sunt locuitori ai mediului rural</w:t>
      </w:r>
      <w:r w:rsidR="00FB38C5" w:rsidRPr="0074522D">
        <w:rPr>
          <w:rFonts w:ascii="Times New Roman" w:eastAsiaTheme="minorEastAsia" w:hAnsi="Times New Roman" w:cs="Times New Roman"/>
          <w:sz w:val="24"/>
          <w:szCs w:val="24"/>
          <w:lang w:val="ro-RO" w:eastAsia="ro-RO"/>
        </w:rPr>
        <w:t>, comparativ cu media</w:t>
      </w:r>
      <w:r w:rsidRPr="0074522D">
        <w:rPr>
          <w:rFonts w:ascii="Times New Roman" w:eastAsiaTheme="minorEastAsia" w:hAnsi="Times New Roman" w:cs="Times New Roman"/>
          <w:sz w:val="24"/>
          <w:szCs w:val="24"/>
          <w:lang w:val="ro-RO" w:eastAsia="ro-RO"/>
        </w:rPr>
        <w:t xml:space="preserve"> </w:t>
      </w:r>
      <w:r w:rsidR="00F735B0" w:rsidRPr="0074522D">
        <w:rPr>
          <w:rFonts w:ascii="Times New Roman" w:eastAsiaTheme="minorEastAsia" w:hAnsi="Times New Roman" w:cs="Times New Roman"/>
          <w:sz w:val="24"/>
          <w:szCs w:val="24"/>
          <w:lang w:val="ro-RO" w:eastAsia="ro-RO"/>
        </w:rPr>
        <w:t xml:space="preserve">de 19% </w:t>
      </w:r>
      <w:r w:rsidRPr="0074522D">
        <w:rPr>
          <w:rFonts w:ascii="Times New Roman" w:eastAsiaTheme="minorEastAsia" w:hAnsi="Times New Roman" w:cs="Times New Roman"/>
          <w:sz w:val="24"/>
          <w:szCs w:val="24"/>
          <w:lang w:val="ro-RO" w:eastAsia="ro-RO"/>
        </w:rPr>
        <w:t>pe EU</w:t>
      </w:r>
      <w:r w:rsidRPr="0074522D">
        <w:rPr>
          <w:rStyle w:val="FootnoteReference"/>
          <w:rFonts w:ascii="Times New Roman" w:eastAsiaTheme="minorEastAsia" w:hAnsi="Times New Roman" w:cs="Times New Roman"/>
          <w:sz w:val="24"/>
          <w:szCs w:val="24"/>
          <w:lang w:val="ro-RO" w:eastAsia="ro-RO"/>
        </w:rPr>
        <w:footnoteReference w:id="5"/>
      </w:r>
      <w:r w:rsidR="005948A5" w:rsidRPr="0074522D">
        <w:rPr>
          <w:rFonts w:ascii="Times New Roman" w:eastAsiaTheme="minorEastAsia" w:hAnsi="Times New Roman" w:cs="Times New Roman"/>
          <w:sz w:val="24"/>
          <w:szCs w:val="24"/>
          <w:lang w:val="ro-RO" w:eastAsia="ro-RO"/>
        </w:rPr>
        <w:t xml:space="preserve">. </w:t>
      </w:r>
    </w:p>
    <w:p w14:paraId="0D4CF0F9"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50C23E87" w14:textId="32E8D0DB" w:rsidR="000A16F0" w:rsidRDefault="00FE03B8"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C</w:t>
      </w:r>
      <w:r w:rsidR="000A16F0" w:rsidRPr="0074522D">
        <w:rPr>
          <w:rFonts w:ascii="Times New Roman" w:eastAsiaTheme="minorEastAsia" w:hAnsi="Times New Roman" w:cs="Times New Roman"/>
          <w:sz w:val="24"/>
          <w:szCs w:val="24"/>
          <w:lang w:val="ro-RO" w:eastAsia="ro-RO"/>
        </w:rPr>
        <w:t>onform Cadastrului Funciar la 01.01.22, din suprafața totală a RM de 3385 mii ha, terenuri agrico</w:t>
      </w:r>
      <w:r w:rsidR="00B51EC3" w:rsidRPr="0074522D">
        <w:rPr>
          <w:rFonts w:ascii="Times New Roman" w:eastAsiaTheme="minorEastAsia" w:hAnsi="Times New Roman" w:cs="Times New Roman"/>
          <w:sz w:val="24"/>
          <w:szCs w:val="24"/>
          <w:lang w:val="ro-RO" w:eastAsia="ro-RO"/>
        </w:rPr>
        <w:t>le ocupă 2260 ha</w:t>
      </w:r>
      <w:r w:rsidR="009A6F44" w:rsidRPr="0074522D">
        <w:rPr>
          <w:rFonts w:ascii="Times New Roman" w:eastAsiaTheme="minorEastAsia" w:hAnsi="Times New Roman" w:cs="Times New Roman"/>
          <w:sz w:val="24"/>
          <w:szCs w:val="24"/>
          <w:lang w:val="ro-RO" w:eastAsia="ro-RO"/>
        </w:rPr>
        <w:t xml:space="preserve"> (67%)</w:t>
      </w:r>
      <w:r w:rsidR="005948A5" w:rsidRPr="0074522D">
        <w:rPr>
          <w:rFonts w:ascii="Times New Roman" w:eastAsiaTheme="minorEastAsia" w:hAnsi="Times New Roman" w:cs="Times New Roman"/>
          <w:sz w:val="24"/>
          <w:szCs w:val="24"/>
          <w:lang w:val="ro-RO" w:eastAsia="ro-RO"/>
        </w:rPr>
        <w:t>, terenuri silvice 450 ha</w:t>
      </w:r>
      <w:r w:rsidR="009A6F44" w:rsidRPr="0074522D">
        <w:rPr>
          <w:rFonts w:ascii="Times New Roman" w:eastAsiaTheme="minorEastAsia" w:hAnsi="Times New Roman" w:cs="Times New Roman"/>
          <w:sz w:val="24"/>
          <w:szCs w:val="24"/>
          <w:lang w:val="ro-RO" w:eastAsia="ro-RO"/>
        </w:rPr>
        <w:t>(13%)</w:t>
      </w:r>
      <w:r w:rsidR="000A16F0" w:rsidRPr="0074522D">
        <w:rPr>
          <w:rFonts w:ascii="Times New Roman" w:eastAsiaTheme="minorEastAsia" w:hAnsi="Times New Roman" w:cs="Times New Roman"/>
          <w:sz w:val="24"/>
          <w:szCs w:val="24"/>
          <w:lang w:val="ro-RO" w:eastAsia="ro-RO"/>
        </w:rPr>
        <w:t>, ape 88 ha</w:t>
      </w:r>
      <w:r w:rsidR="009A6F44" w:rsidRPr="0074522D">
        <w:rPr>
          <w:rFonts w:ascii="Times New Roman" w:eastAsiaTheme="minorEastAsia" w:hAnsi="Times New Roman" w:cs="Times New Roman"/>
          <w:sz w:val="24"/>
          <w:szCs w:val="24"/>
          <w:lang w:val="ro-RO" w:eastAsia="ro-RO"/>
        </w:rPr>
        <w:t>(2,6%)</w:t>
      </w:r>
      <w:r w:rsidR="000A16F0" w:rsidRPr="0074522D">
        <w:rPr>
          <w:rFonts w:ascii="Times New Roman" w:eastAsiaTheme="minorEastAsia" w:hAnsi="Times New Roman" w:cs="Times New Roman"/>
          <w:sz w:val="24"/>
          <w:szCs w:val="24"/>
          <w:lang w:val="ro-RO" w:eastAsia="ro-RO"/>
        </w:rPr>
        <w:t>.</w:t>
      </w:r>
    </w:p>
    <w:p w14:paraId="5BC54072"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46E5B4A8" w14:textId="28A11F60" w:rsidR="005948A5" w:rsidRDefault="000A16F0"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Densitatea popul</w:t>
      </w:r>
      <w:r w:rsidR="00D92556" w:rsidRPr="0074522D">
        <w:rPr>
          <w:rFonts w:ascii="Times New Roman" w:eastAsiaTheme="minorEastAsia" w:hAnsi="Times New Roman" w:cs="Times New Roman"/>
          <w:sz w:val="24"/>
          <w:szCs w:val="24"/>
          <w:lang w:val="ro-RO" w:eastAsia="ro-RO"/>
        </w:rPr>
        <w:t>ației</w:t>
      </w:r>
      <w:r w:rsidRPr="0074522D">
        <w:rPr>
          <w:rFonts w:ascii="Times New Roman" w:eastAsiaTheme="minorEastAsia" w:hAnsi="Times New Roman" w:cs="Times New Roman"/>
          <w:sz w:val="24"/>
          <w:szCs w:val="24"/>
          <w:lang w:val="ro-RO" w:eastAsia="ro-RO"/>
        </w:rPr>
        <w:t xml:space="preserve"> Moldovei</w:t>
      </w:r>
      <w:r w:rsidR="006B748C" w:rsidRPr="0074522D">
        <w:rPr>
          <w:rStyle w:val="FootnoteReference"/>
          <w:rFonts w:ascii="Times New Roman" w:eastAsiaTheme="minorEastAsia" w:hAnsi="Times New Roman" w:cs="Times New Roman"/>
          <w:sz w:val="24"/>
          <w:szCs w:val="24"/>
          <w:lang w:val="ro-RO" w:eastAsia="ro-RO"/>
        </w:rPr>
        <w:footnoteReference w:id="6"/>
      </w:r>
      <w:r w:rsidR="00FB38C5" w:rsidRPr="0074522D">
        <w:rPr>
          <w:rFonts w:ascii="Times New Roman" w:eastAsiaTheme="minorEastAsia" w:hAnsi="Times New Roman" w:cs="Times New Roman"/>
          <w:sz w:val="24"/>
          <w:szCs w:val="24"/>
          <w:lang w:val="ro-RO" w:eastAsia="ro-RO"/>
        </w:rPr>
        <w:t xml:space="preserve"> la 01.01.21</w:t>
      </w:r>
      <w:r w:rsidR="00742C52" w:rsidRPr="0074522D">
        <w:rPr>
          <w:rFonts w:ascii="Times New Roman" w:eastAsiaTheme="minorEastAsia" w:hAnsi="Times New Roman" w:cs="Times New Roman"/>
          <w:sz w:val="24"/>
          <w:szCs w:val="24"/>
          <w:lang w:val="ro-RO" w:eastAsia="ro-RO"/>
        </w:rPr>
        <w:t xml:space="preserve"> este </w:t>
      </w:r>
      <w:r w:rsidR="006B748C" w:rsidRPr="0074522D">
        <w:rPr>
          <w:rFonts w:ascii="Times New Roman" w:eastAsiaTheme="minorEastAsia" w:hAnsi="Times New Roman" w:cs="Times New Roman"/>
          <w:sz w:val="24"/>
          <w:szCs w:val="24"/>
          <w:lang w:val="ro-RO" w:eastAsia="ro-RO"/>
        </w:rPr>
        <w:t>de 85,5</w:t>
      </w:r>
      <w:r w:rsidRPr="0074522D">
        <w:rPr>
          <w:rFonts w:ascii="Times New Roman" w:eastAsiaTheme="minorEastAsia" w:hAnsi="Times New Roman" w:cs="Times New Roman"/>
          <w:sz w:val="24"/>
          <w:szCs w:val="24"/>
          <w:lang w:val="ro-RO" w:eastAsia="ro-RO"/>
        </w:rPr>
        <w:t xml:space="preserve"> loc/km</w:t>
      </w:r>
      <w:r w:rsidRPr="0074522D">
        <w:rPr>
          <w:rFonts w:ascii="Times New Roman" w:eastAsiaTheme="minorEastAsia" w:hAnsi="Times New Roman" w:cs="Times New Roman"/>
          <w:sz w:val="24"/>
          <w:szCs w:val="24"/>
          <w:vertAlign w:val="superscript"/>
          <w:lang w:val="ro-RO" w:eastAsia="ro-RO"/>
        </w:rPr>
        <w:t>2</w:t>
      </w:r>
      <w:r w:rsidR="00742C52" w:rsidRPr="0074522D">
        <w:rPr>
          <w:rFonts w:ascii="Times New Roman" w:eastAsiaTheme="minorEastAsia" w:hAnsi="Times New Roman" w:cs="Times New Roman"/>
          <w:sz w:val="24"/>
          <w:szCs w:val="24"/>
          <w:lang w:val="ro-RO" w:eastAsia="ro-RO"/>
        </w:rPr>
        <w:t>, în</w:t>
      </w:r>
      <w:r w:rsidRPr="0074522D">
        <w:rPr>
          <w:rFonts w:ascii="Times New Roman" w:eastAsiaTheme="minorEastAsia" w:hAnsi="Times New Roman" w:cs="Times New Roman"/>
          <w:sz w:val="24"/>
          <w:szCs w:val="24"/>
          <w:lang w:val="ro-RO" w:eastAsia="ro-RO"/>
        </w:rPr>
        <w:t xml:space="preserve"> </w:t>
      </w:r>
      <w:r w:rsidR="00742C52" w:rsidRPr="0074522D">
        <w:rPr>
          <w:rFonts w:ascii="Times New Roman" w:eastAsiaTheme="minorEastAsia" w:hAnsi="Times New Roman" w:cs="Times New Roman"/>
          <w:sz w:val="24"/>
          <w:szCs w:val="24"/>
          <w:lang w:val="ro-RO" w:eastAsia="ro-RO"/>
        </w:rPr>
        <w:t xml:space="preserve">or. </w:t>
      </w:r>
      <w:r w:rsidRPr="0074522D">
        <w:rPr>
          <w:rFonts w:ascii="Times New Roman" w:eastAsiaTheme="minorEastAsia" w:hAnsi="Times New Roman" w:cs="Times New Roman"/>
          <w:sz w:val="24"/>
          <w:szCs w:val="24"/>
          <w:lang w:val="ro-RO" w:eastAsia="ro-RO"/>
        </w:rPr>
        <w:t xml:space="preserve">Chișinău </w:t>
      </w:r>
      <w:r w:rsidR="00742C52" w:rsidRPr="0074522D">
        <w:rPr>
          <w:rFonts w:ascii="Times New Roman" w:eastAsiaTheme="minorEastAsia" w:hAnsi="Times New Roman" w:cs="Times New Roman"/>
          <w:sz w:val="24"/>
          <w:szCs w:val="24"/>
          <w:lang w:val="ro-RO" w:eastAsia="ro-RO"/>
        </w:rPr>
        <w:t xml:space="preserve">fiind </w:t>
      </w:r>
      <w:r w:rsidRPr="0074522D">
        <w:rPr>
          <w:rFonts w:ascii="Times New Roman" w:eastAsiaTheme="minorEastAsia" w:hAnsi="Times New Roman" w:cs="Times New Roman"/>
          <w:sz w:val="24"/>
          <w:szCs w:val="24"/>
          <w:lang w:val="ro-RO" w:eastAsia="ro-RO"/>
        </w:rPr>
        <w:t>de apr</w:t>
      </w:r>
      <w:r w:rsidR="00742C52" w:rsidRPr="0074522D">
        <w:rPr>
          <w:rFonts w:ascii="Times New Roman" w:eastAsiaTheme="minorEastAsia" w:hAnsi="Times New Roman" w:cs="Times New Roman"/>
          <w:sz w:val="24"/>
          <w:szCs w:val="24"/>
          <w:lang w:val="ro-RO" w:eastAsia="ro-RO"/>
        </w:rPr>
        <w:t xml:space="preserve">oximativ </w:t>
      </w:r>
      <w:r w:rsidRPr="0074522D">
        <w:rPr>
          <w:rFonts w:ascii="Times New Roman" w:eastAsiaTheme="minorEastAsia" w:hAnsi="Times New Roman" w:cs="Times New Roman"/>
          <w:sz w:val="24"/>
          <w:szCs w:val="24"/>
          <w:lang w:val="ro-RO" w:eastAsia="ro-RO"/>
        </w:rPr>
        <w:t>1500 loc/ km</w:t>
      </w:r>
      <w:r w:rsidR="00742C52" w:rsidRPr="0074522D">
        <w:rPr>
          <w:rFonts w:ascii="Times New Roman" w:eastAsiaTheme="minorEastAsia" w:hAnsi="Times New Roman" w:cs="Times New Roman"/>
          <w:sz w:val="24"/>
          <w:szCs w:val="24"/>
          <w:vertAlign w:val="superscript"/>
          <w:lang w:val="ro-RO" w:eastAsia="ro-RO"/>
        </w:rPr>
        <w:t xml:space="preserve">2 </w:t>
      </w:r>
      <w:r w:rsidR="00742C52" w:rsidRPr="0074522D">
        <w:rPr>
          <w:rFonts w:ascii="Times New Roman" w:eastAsiaTheme="minorEastAsia" w:hAnsi="Times New Roman" w:cs="Times New Roman"/>
          <w:sz w:val="24"/>
          <w:szCs w:val="24"/>
          <w:lang w:val="ro-RO" w:eastAsia="ro-RO"/>
        </w:rPr>
        <w:t xml:space="preserve">, iar </w:t>
      </w:r>
      <w:r w:rsidR="008556CB" w:rsidRPr="0074522D">
        <w:rPr>
          <w:rFonts w:ascii="Times New Roman" w:eastAsiaTheme="minorEastAsia" w:hAnsi="Times New Roman" w:cs="Times New Roman"/>
          <w:sz w:val="24"/>
          <w:szCs w:val="24"/>
          <w:lang w:val="ro-RO" w:eastAsia="ro-RO"/>
        </w:rPr>
        <w:t>î</w:t>
      </w:r>
      <w:r w:rsidRPr="0074522D">
        <w:rPr>
          <w:rFonts w:ascii="Times New Roman" w:eastAsiaTheme="minorEastAsia" w:hAnsi="Times New Roman" w:cs="Times New Roman"/>
          <w:sz w:val="24"/>
          <w:szCs w:val="24"/>
          <w:lang w:val="ro-RO" w:eastAsia="ro-RO"/>
        </w:rPr>
        <w:t xml:space="preserve">n EU </w:t>
      </w:r>
      <w:r w:rsidR="0064486D" w:rsidRPr="0074522D">
        <w:rPr>
          <w:rFonts w:ascii="Times New Roman" w:eastAsiaTheme="minorEastAsia" w:hAnsi="Times New Roman" w:cs="Times New Roman"/>
          <w:sz w:val="24"/>
          <w:szCs w:val="24"/>
          <w:lang w:val="ro-RO" w:eastAsia="ro-RO"/>
        </w:rPr>
        <w:t>î</w:t>
      </w:r>
      <w:r w:rsidRPr="0074522D">
        <w:rPr>
          <w:rFonts w:ascii="Times New Roman" w:eastAsiaTheme="minorEastAsia" w:hAnsi="Times New Roman" w:cs="Times New Roman"/>
          <w:sz w:val="24"/>
          <w:szCs w:val="24"/>
          <w:lang w:val="ro-RO" w:eastAsia="ro-RO"/>
        </w:rPr>
        <w:t>n mediu densit</w:t>
      </w:r>
      <w:r w:rsidR="00740006" w:rsidRPr="0074522D">
        <w:rPr>
          <w:rFonts w:ascii="Times New Roman" w:eastAsiaTheme="minorEastAsia" w:hAnsi="Times New Roman" w:cs="Times New Roman"/>
          <w:sz w:val="24"/>
          <w:szCs w:val="24"/>
          <w:lang w:val="ro-RO" w:eastAsia="ro-RO"/>
        </w:rPr>
        <w:t xml:space="preserve">atea </w:t>
      </w:r>
      <w:r w:rsidRPr="0074522D">
        <w:rPr>
          <w:rFonts w:ascii="Times New Roman" w:eastAsiaTheme="minorEastAsia" w:hAnsi="Times New Roman" w:cs="Times New Roman"/>
          <w:sz w:val="24"/>
          <w:szCs w:val="24"/>
          <w:lang w:val="ro-RO" w:eastAsia="ro-RO"/>
        </w:rPr>
        <w:t>popul</w:t>
      </w:r>
      <w:r w:rsidR="00740006" w:rsidRPr="0074522D">
        <w:rPr>
          <w:rFonts w:ascii="Times New Roman" w:eastAsiaTheme="minorEastAsia" w:hAnsi="Times New Roman" w:cs="Times New Roman"/>
          <w:sz w:val="24"/>
          <w:szCs w:val="24"/>
          <w:lang w:val="ro-RO" w:eastAsia="ro-RO"/>
        </w:rPr>
        <w:t>ației</w:t>
      </w:r>
      <w:r w:rsidRPr="0074522D">
        <w:rPr>
          <w:rFonts w:ascii="Times New Roman" w:eastAsiaTheme="minorEastAsia" w:hAnsi="Times New Roman" w:cs="Times New Roman"/>
          <w:sz w:val="24"/>
          <w:szCs w:val="24"/>
          <w:lang w:val="ro-RO" w:eastAsia="ro-RO"/>
        </w:rPr>
        <w:t xml:space="preserve"> constituie 116 loc/km</w:t>
      </w:r>
      <w:r w:rsidR="00742C52" w:rsidRPr="0074522D">
        <w:rPr>
          <w:rFonts w:ascii="Times New Roman" w:eastAsiaTheme="minorEastAsia" w:hAnsi="Times New Roman" w:cs="Times New Roman"/>
          <w:sz w:val="24"/>
          <w:szCs w:val="24"/>
          <w:vertAlign w:val="superscript"/>
          <w:lang w:val="ro-RO" w:eastAsia="ro-RO"/>
        </w:rPr>
        <w:t>2</w:t>
      </w:r>
      <w:r w:rsidR="00742C52"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 xml:space="preserve"> Parisul fiind </w:t>
      </w:r>
      <w:r w:rsidR="00742C52" w:rsidRPr="0074522D">
        <w:rPr>
          <w:rFonts w:ascii="Times New Roman" w:eastAsiaTheme="minorEastAsia" w:hAnsi="Times New Roman" w:cs="Times New Roman"/>
          <w:sz w:val="24"/>
          <w:szCs w:val="24"/>
          <w:lang w:val="ro-RO" w:eastAsia="ro-RO"/>
        </w:rPr>
        <w:t xml:space="preserve">orașul </w:t>
      </w:r>
      <w:r w:rsidRPr="0074522D">
        <w:rPr>
          <w:rFonts w:ascii="Times New Roman" w:eastAsiaTheme="minorEastAsia" w:hAnsi="Times New Roman" w:cs="Times New Roman"/>
          <w:sz w:val="24"/>
          <w:szCs w:val="24"/>
          <w:lang w:val="ro-RO" w:eastAsia="ro-RO"/>
        </w:rPr>
        <w:t>cel mai populat (</w:t>
      </w:r>
      <w:r w:rsidR="00742C52" w:rsidRPr="0074522D">
        <w:rPr>
          <w:rFonts w:ascii="Times New Roman" w:eastAsiaTheme="minorEastAsia" w:hAnsi="Times New Roman" w:cs="Times New Roman"/>
          <w:sz w:val="24"/>
          <w:szCs w:val="24"/>
          <w:lang w:val="ro-RO" w:eastAsia="ro-RO"/>
        </w:rPr>
        <w:t xml:space="preserve"> cu densitatea de </w:t>
      </w:r>
      <w:r w:rsidRPr="0074522D">
        <w:rPr>
          <w:rFonts w:ascii="Times New Roman" w:eastAsiaTheme="minorEastAsia" w:hAnsi="Times New Roman" w:cs="Times New Roman"/>
          <w:sz w:val="24"/>
          <w:szCs w:val="24"/>
          <w:lang w:val="ro-RO" w:eastAsia="ro-RO"/>
        </w:rPr>
        <w:t>21 mii loc/km</w:t>
      </w:r>
      <w:r w:rsidR="00742C52" w:rsidRPr="0074522D">
        <w:rPr>
          <w:rFonts w:ascii="Times New Roman" w:eastAsiaTheme="minorEastAsia" w:hAnsi="Times New Roman" w:cs="Times New Roman"/>
          <w:sz w:val="24"/>
          <w:szCs w:val="24"/>
          <w:vertAlign w:val="superscript"/>
          <w:lang w:val="ro-RO" w:eastAsia="ro-RO"/>
        </w:rPr>
        <w:t xml:space="preserve">2 </w:t>
      </w:r>
      <w:r w:rsidR="00742C52" w:rsidRPr="0074522D">
        <w:rPr>
          <w:rFonts w:ascii="Times New Roman" w:eastAsiaTheme="minorEastAsia" w:hAnsi="Times New Roman" w:cs="Times New Roman"/>
          <w:sz w:val="24"/>
          <w:szCs w:val="24"/>
          <w:lang w:val="ro-RO" w:eastAsia="ro-RO"/>
        </w:rPr>
        <w:t>)</w:t>
      </w:r>
      <w:r w:rsidR="008556CB" w:rsidRPr="0074522D">
        <w:rPr>
          <w:rFonts w:ascii="Times New Roman" w:eastAsiaTheme="minorEastAsia" w:hAnsi="Times New Roman" w:cs="Times New Roman"/>
          <w:sz w:val="24"/>
          <w:szCs w:val="24"/>
          <w:lang w:val="ro-RO" w:eastAsia="ro-RO"/>
        </w:rPr>
        <w:t xml:space="preserve">. </w:t>
      </w:r>
    </w:p>
    <w:p w14:paraId="394633E6"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75507548" w14:textId="66B5AEDC" w:rsidR="000A16F0" w:rsidRDefault="00FB38C5"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Astfel,</w:t>
      </w:r>
      <w:r w:rsidR="008556CB" w:rsidRPr="0074522D">
        <w:rPr>
          <w:rFonts w:ascii="Times New Roman" w:eastAsiaTheme="minorEastAsia" w:hAnsi="Times New Roman" w:cs="Times New Roman"/>
          <w:sz w:val="24"/>
          <w:szCs w:val="24"/>
          <w:lang w:val="ro-RO" w:eastAsia="ro-RO"/>
        </w:rPr>
        <w:t xml:space="preserve"> mediul rural </w:t>
      </w:r>
      <w:r w:rsidR="00922DBE" w:rsidRPr="0074522D">
        <w:rPr>
          <w:rFonts w:ascii="Times New Roman" w:eastAsiaTheme="minorEastAsia" w:hAnsi="Times New Roman" w:cs="Times New Roman"/>
          <w:sz w:val="24"/>
          <w:szCs w:val="24"/>
          <w:lang w:val="ro-RO" w:eastAsia="ro-RO"/>
        </w:rPr>
        <w:t>din Republica Moldova</w:t>
      </w:r>
      <w:r w:rsidR="005948A5" w:rsidRPr="0074522D">
        <w:rPr>
          <w:rFonts w:ascii="Times New Roman" w:eastAsiaTheme="minorEastAsia" w:hAnsi="Times New Roman" w:cs="Times New Roman"/>
          <w:sz w:val="24"/>
          <w:szCs w:val="24"/>
          <w:lang w:val="ro-RO" w:eastAsia="ro-RO"/>
        </w:rPr>
        <w:t xml:space="preserve"> deține un nivel înalt de </w:t>
      </w:r>
      <w:r w:rsidR="008556CB" w:rsidRPr="0074522D">
        <w:rPr>
          <w:rFonts w:ascii="Times New Roman" w:eastAsiaTheme="minorEastAsia" w:hAnsi="Times New Roman" w:cs="Times New Roman"/>
          <w:sz w:val="24"/>
          <w:szCs w:val="24"/>
          <w:lang w:val="ro-RO" w:eastAsia="ro-RO"/>
        </w:rPr>
        <w:t>atractiv</w:t>
      </w:r>
      <w:r w:rsidRPr="0074522D">
        <w:rPr>
          <w:rFonts w:ascii="Times New Roman" w:eastAsiaTheme="minorEastAsia" w:hAnsi="Times New Roman" w:cs="Times New Roman"/>
          <w:sz w:val="24"/>
          <w:szCs w:val="24"/>
          <w:lang w:val="ro-RO" w:eastAsia="ro-RO"/>
        </w:rPr>
        <w:t>i</w:t>
      </w:r>
      <w:r w:rsidR="005948A5" w:rsidRPr="0074522D">
        <w:rPr>
          <w:rFonts w:ascii="Times New Roman" w:eastAsiaTheme="minorEastAsia" w:hAnsi="Times New Roman" w:cs="Times New Roman"/>
          <w:sz w:val="24"/>
          <w:szCs w:val="24"/>
          <w:lang w:val="ro-RO" w:eastAsia="ro-RO"/>
        </w:rPr>
        <w:t>t</w:t>
      </w:r>
      <w:r w:rsidRPr="0074522D">
        <w:rPr>
          <w:rFonts w:ascii="Times New Roman" w:eastAsiaTheme="minorEastAsia" w:hAnsi="Times New Roman" w:cs="Times New Roman"/>
          <w:sz w:val="24"/>
          <w:szCs w:val="24"/>
          <w:lang w:val="ro-RO" w:eastAsia="ro-RO"/>
        </w:rPr>
        <w:t>at</w:t>
      </w:r>
      <w:r w:rsidR="005948A5" w:rsidRPr="0074522D">
        <w:rPr>
          <w:rFonts w:ascii="Times New Roman" w:eastAsiaTheme="minorEastAsia" w:hAnsi="Times New Roman" w:cs="Times New Roman"/>
          <w:sz w:val="24"/>
          <w:szCs w:val="24"/>
          <w:lang w:val="ro-RO" w:eastAsia="ro-RO"/>
        </w:rPr>
        <w:t xml:space="preserve">e </w:t>
      </w:r>
      <w:r w:rsidR="008556CB" w:rsidRPr="0074522D">
        <w:rPr>
          <w:rFonts w:ascii="Times New Roman" w:eastAsiaTheme="minorEastAsia" w:hAnsi="Times New Roman" w:cs="Times New Roman"/>
          <w:sz w:val="24"/>
          <w:szCs w:val="24"/>
          <w:lang w:val="ro-RO" w:eastAsia="ro-RO"/>
        </w:rPr>
        <w:t>din punct de vedere a accesului la resursele naturale</w:t>
      </w:r>
      <w:r w:rsidR="005948A5" w:rsidRPr="0074522D">
        <w:rPr>
          <w:rFonts w:ascii="Times New Roman" w:eastAsiaTheme="minorEastAsia" w:hAnsi="Times New Roman" w:cs="Times New Roman"/>
          <w:sz w:val="24"/>
          <w:szCs w:val="24"/>
          <w:lang w:val="ro-RO" w:eastAsia="ro-RO"/>
        </w:rPr>
        <w:t xml:space="preserve"> vitale (</w:t>
      </w:r>
      <w:r w:rsidR="008556CB"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pămâ</w:t>
      </w:r>
      <w:r w:rsidR="00E40DEB" w:rsidRPr="0074522D">
        <w:rPr>
          <w:rFonts w:ascii="Times New Roman" w:eastAsiaTheme="minorEastAsia" w:hAnsi="Times New Roman" w:cs="Times New Roman"/>
          <w:sz w:val="24"/>
          <w:szCs w:val="24"/>
          <w:lang w:val="ro-RO" w:eastAsia="ro-RO"/>
        </w:rPr>
        <w:t>nt,</w:t>
      </w:r>
      <w:r w:rsidR="00B35897" w:rsidRPr="0074522D">
        <w:rPr>
          <w:rFonts w:ascii="Times New Roman" w:eastAsiaTheme="minorEastAsia" w:hAnsi="Times New Roman" w:cs="Times New Roman"/>
          <w:sz w:val="24"/>
          <w:szCs w:val="24"/>
          <w:lang w:val="ro-RO" w:eastAsia="ro-RO"/>
        </w:rPr>
        <w:t xml:space="preserve"> apă, păduri</w:t>
      </w:r>
      <w:r w:rsidR="005948A5" w:rsidRPr="0074522D">
        <w:rPr>
          <w:rFonts w:ascii="Times New Roman" w:eastAsiaTheme="minorEastAsia" w:hAnsi="Times New Roman" w:cs="Times New Roman"/>
          <w:sz w:val="24"/>
          <w:szCs w:val="24"/>
          <w:lang w:val="ro-RO" w:eastAsia="ro-RO"/>
        </w:rPr>
        <w:t xml:space="preserve">) </w:t>
      </w:r>
      <w:r w:rsidR="008556CB" w:rsidRPr="0074522D">
        <w:rPr>
          <w:rFonts w:ascii="Times New Roman" w:eastAsiaTheme="minorEastAsia" w:hAnsi="Times New Roman" w:cs="Times New Roman"/>
          <w:sz w:val="24"/>
          <w:szCs w:val="24"/>
          <w:lang w:val="ro-RO" w:eastAsia="ro-RO"/>
        </w:rPr>
        <w:t xml:space="preserve">pentru a </w:t>
      </w:r>
      <w:r w:rsidR="005948A5" w:rsidRPr="0074522D">
        <w:rPr>
          <w:rFonts w:ascii="Times New Roman" w:eastAsiaTheme="minorEastAsia" w:hAnsi="Times New Roman" w:cs="Times New Roman"/>
          <w:sz w:val="24"/>
          <w:szCs w:val="24"/>
          <w:lang w:val="ro-RO" w:eastAsia="ro-RO"/>
        </w:rPr>
        <w:t xml:space="preserve">profita </w:t>
      </w:r>
      <w:r w:rsidR="00874743" w:rsidRPr="0074522D">
        <w:rPr>
          <w:rFonts w:ascii="Times New Roman" w:eastAsiaTheme="minorEastAsia" w:hAnsi="Times New Roman" w:cs="Times New Roman"/>
          <w:sz w:val="24"/>
          <w:szCs w:val="24"/>
          <w:lang w:val="ro-RO" w:eastAsia="ro-RO"/>
        </w:rPr>
        <w:t xml:space="preserve">din plin </w:t>
      </w:r>
      <w:r w:rsidR="005948A5" w:rsidRPr="0074522D">
        <w:rPr>
          <w:rFonts w:ascii="Times New Roman" w:eastAsiaTheme="minorEastAsia" w:hAnsi="Times New Roman" w:cs="Times New Roman"/>
          <w:sz w:val="24"/>
          <w:szCs w:val="24"/>
          <w:lang w:val="ro-RO" w:eastAsia="ro-RO"/>
        </w:rPr>
        <w:t>de acest</w:t>
      </w:r>
      <w:r w:rsidR="00874743" w:rsidRPr="0074522D">
        <w:rPr>
          <w:rFonts w:ascii="Times New Roman" w:eastAsiaTheme="minorEastAsia" w:hAnsi="Times New Roman" w:cs="Times New Roman"/>
          <w:sz w:val="24"/>
          <w:szCs w:val="24"/>
          <w:lang w:val="ro-RO" w:eastAsia="ro-RO"/>
        </w:rPr>
        <w:t>e</w:t>
      </w:r>
      <w:r w:rsidR="005948A5" w:rsidRPr="0074522D">
        <w:rPr>
          <w:rFonts w:ascii="Times New Roman" w:eastAsiaTheme="minorEastAsia" w:hAnsi="Times New Roman" w:cs="Times New Roman"/>
          <w:sz w:val="24"/>
          <w:szCs w:val="24"/>
          <w:lang w:val="ro-RO" w:eastAsia="ro-RO"/>
        </w:rPr>
        <w:t xml:space="preserve">a și a </w:t>
      </w:r>
      <w:r w:rsidR="008556CB" w:rsidRPr="0074522D">
        <w:rPr>
          <w:rFonts w:ascii="Times New Roman" w:eastAsiaTheme="minorEastAsia" w:hAnsi="Times New Roman" w:cs="Times New Roman"/>
          <w:sz w:val="24"/>
          <w:szCs w:val="24"/>
          <w:lang w:val="ro-RO" w:eastAsia="ro-RO"/>
        </w:rPr>
        <w:t xml:space="preserve">duce </w:t>
      </w:r>
      <w:r w:rsidR="00364727" w:rsidRPr="0074522D">
        <w:rPr>
          <w:rFonts w:ascii="Times New Roman" w:eastAsiaTheme="minorEastAsia" w:hAnsi="Times New Roman" w:cs="Times New Roman"/>
          <w:sz w:val="24"/>
          <w:szCs w:val="24"/>
          <w:lang w:val="ro-RO" w:eastAsia="ro-RO"/>
        </w:rPr>
        <w:t xml:space="preserve">aici </w:t>
      </w:r>
      <w:r w:rsidR="008556CB" w:rsidRPr="0074522D">
        <w:rPr>
          <w:rFonts w:ascii="Times New Roman" w:eastAsiaTheme="minorEastAsia" w:hAnsi="Times New Roman" w:cs="Times New Roman"/>
          <w:sz w:val="24"/>
          <w:szCs w:val="24"/>
          <w:lang w:val="ro-RO" w:eastAsia="ro-RO"/>
        </w:rPr>
        <w:t>efectiv un mod sănătos de viață.</w:t>
      </w:r>
      <w:r w:rsidR="00922DBE" w:rsidRPr="0074522D">
        <w:rPr>
          <w:rFonts w:ascii="Times New Roman" w:eastAsiaTheme="minorEastAsia" w:hAnsi="Times New Roman" w:cs="Times New Roman"/>
          <w:sz w:val="24"/>
          <w:szCs w:val="24"/>
          <w:lang w:val="ro-RO" w:eastAsia="ro-RO"/>
        </w:rPr>
        <w:t xml:space="preserve"> </w:t>
      </w:r>
    </w:p>
    <w:p w14:paraId="5541DA44"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2AB04CB5" w14:textId="45389DAD" w:rsidR="000A16F0" w:rsidRDefault="005948A5" w:rsidP="00704B4B">
      <w:pPr>
        <w:spacing w:after="0" w:line="240" w:lineRule="auto"/>
        <w:jc w:val="both"/>
        <w:rPr>
          <w:rFonts w:ascii="Times New Roman" w:eastAsia="Times New Roman" w:hAnsi="Times New Roman" w:cs="Times New Roman"/>
          <w:bCs/>
          <w:sz w:val="24"/>
          <w:szCs w:val="24"/>
          <w:lang w:val="ro-RO"/>
        </w:rPr>
      </w:pPr>
      <w:r w:rsidRPr="0074522D">
        <w:rPr>
          <w:rFonts w:ascii="Times New Roman" w:eastAsiaTheme="minorEastAsia" w:hAnsi="Times New Roman" w:cs="Times New Roman"/>
          <w:sz w:val="24"/>
          <w:szCs w:val="24"/>
          <w:lang w:val="ro-RO" w:eastAsia="ro-RO"/>
        </w:rPr>
        <w:t>Spațiul rural al Republicii Moldova este constituit din suprafața administ</w:t>
      </w:r>
      <w:r w:rsidR="007C6E07" w:rsidRPr="0074522D">
        <w:rPr>
          <w:rFonts w:ascii="Times New Roman" w:eastAsiaTheme="minorEastAsia" w:hAnsi="Times New Roman" w:cs="Times New Roman"/>
          <w:sz w:val="24"/>
          <w:szCs w:val="24"/>
          <w:lang w:val="ro-RO" w:eastAsia="ro-RO"/>
        </w:rPr>
        <w:t xml:space="preserve">rativă a celor 1575 de </w:t>
      </w:r>
      <w:r w:rsidRPr="0074522D">
        <w:rPr>
          <w:rFonts w:ascii="Times New Roman" w:eastAsiaTheme="minorEastAsia" w:hAnsi="Times New Roman" w:cs="Times New Roman"/>
          <w:sz w:val="24"/>
          <w:szCs w:val="24"/>
          <w:lang w:val="ro-RO" w:eastAsia="ro-RO"/>
        </w:rPr>
        <w:t>sate</w:t>
      </w:r>
      <w:r w:rsidR="007C6E07" w:rsidRPr="0074522D">
        <w:rPr>
          <w:rFonts w:ascii="Times New Roman" w:eastAsiaTheme="minorEastAsia" w:hAnsi="Times New Roman" w:cs="Times New Roman"/>
          <w:sz w:val="24"/>
          <w:szCs w:val="24"/>
          <w:lang w:val="ro-RO" w:eastAsia="ro-RO"/>
        </w:rPr>
        <w:t xml:space="preserve"> și localități din componența satelor din </w:t>
      </w:r>
      <w:r w:rsidR="008F3165" w:rsidRPr="0074522D">
        <w:rPr>
          <w:rFonts w:ascii="Times New Roman" w:eastAsiaTheme="minorEastAsia" w:hAnsi="Times New Roman" w:cs="Times New Roman"/>
          <w:sz w:val="24"/>
          <w:szCs w:val="24"/>
          <w:lang w:val="ro-RO" w:eastAsia="ro-RO"/>
        </w:rPr>
        <w:t>1682 total localități</w:t>
      </w:r>
      <w:r w:rsidRPr="0074522D">
        <w:rPr>
          <w:rFonts w:ascii="Times New Roman" w:eastAsiaTheme="minorEastAsia" w:hAnsi="Times New Roman" w:cs="Times New Roman"/>
          <w:sz w:val="24"/>
          <w:szCs w:val="24"/>
          <w:lang w:val="ro-RO" w:eastAsia="ro-RO"/>
        </w:rPr>
        <w:t>.</w:t>
      </w:r>
      <w:r w:rsidR="00FC075D" w:rsidRPr="0074522D">
        <w:rPr>
          <w:rFonts w:ascii="Times New Roman" w:eastAsiaTheme="minorEastAsia" w:hAnsi="Times New Roman" w:cs="Times New Roman"/>
          <w:sz w:val="24"/>
          <w:szCs w:val="24"/>
          <w:lang w:val="ro-RO" w:eastAsia="ro-RO"/>
        </w:rPr>
        <w:t xml:space="preserve"> </w:t>
      </w:r>
      <w:r w:rsidR="000A16F0" w:rsidRPr="0074522D">
        <w:rPr>
          <w:rFonts w:ascii="Times New Roman" w:eastAsia="Times New Roman" w:hAnsi="Times New Roman" w:cs="Times New Roman"/>
          <w:bCs/>
          <w:sz w:val="24"/>
          <w:szCs w:val="24"/>
          <w:lang w:val="it-IT"/>
        </w:rPr>
        <w:t>Bugetele locale sunt formate, în principal, din veniturile bugetului de stat, ve</w:t>
      </w:r>
      <w:r w:rsidRPr="0074522D">
        <w:rPr>
          <w:rFonts w:ascii="Times New Roman" w:eastAsia="Times New Roman" w:hAnsi="Times New Roman" w:cs="Times New Roman"/>
          <w:bCs/>
          <w:sz w:val="24"/>
          <w:szCs w:val="24"/>
          <w:lang w:val="it-IT"/>
        </w:rPr>
        <w:t>niturile proprii și resurse atrase.</w:t>
      </w:r>
      <w:r w:rsidR="00FC075D" w:rsidRPr="0074522D">
        <w:rPr>
          <w:rFonts w:ascii="Times New Roman" w:eastAsiaTheme="minorEastAsia" w:hAnsi="Times New Roman" w:cs="Times New Roman"/>
          <w:sz w:val="24"/>
          <w:szCs w:val="24"/>
          <w:lang w:val="ro-RO" w:eastAsia="ro-RO"/>
        </w:rPr>
        <w:t xml:space="preserve"> Iar v</w:t>
      </w:r>
      <w:r w:rsidR="000A16F0" w:rsidRPr="0074522D">
        <w:rPr>
          <w:rFonts w:ascii="Times New Roman" w:eastAsia="Times New Roman" w:hAnsi="Times New Roman" w:cs="Times New Roman"/>
          <w:bCs/>
          <w:sz w:val="24"/>
          <w:szCs w:val="24"/>
          <w:lang w:val="ro-RO"/>
        </w:rPr>
        <w:t>eniturile proprii sunt formate, în general, din contul impozitului funciar pentru terenurile agricole, impozitul pentru pământurile cu destinație agricolă, care se află în proprietatea gospodăriilor țărănești, a impozitului funciar al persoanelor fizice, plata pentru arendă a terenurilor cu destinație agricolă, taxele pentru amenajare, taxele pentru întreprinderile comerciale, etc.</w:t>
      </w:r>
    </w:p>
    <w:p w14:paraId="5A5F4921"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487B97D7" w14:textId="394E52AB" w:rsidR="00F735B0" w:rsidRDefault="00786D2B"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Problema majoră pe care o abordează P</w:t>
      </w:r>
      <w:r w:rsidR="00364727" w:rsidRPr="0074522D">
        <w:rPr>
          <w:rFonts w:ascii="Times New Roman" w:eastAsiaTheme="minorEastAsia" w:hAnsi="Times New Roman" w:cs="Times New Roman"/>
          <w:sz w:val="24"/>
          <w:szCs w:val="24"/>
          <w:lang w:val="ro-RO" w:eastAsia="ro-RO"/>
        </w:rPr>
        <w:t>rogramul de Dezvoltare Rurală 2025</w:t>
      </w:r>
      <w:r w:rsidRPr="0074522D">
        <w:rPr>
          <w:rFonts w:ascii="Times New Roman" w:eastAsiaTheme="minorEastAsia" w:hAnsi="Times New Roman" w:cs="Times New Roman"/>
          <w:sz w:val="24"/>
          <w:szCs w:val="24"/>
          <w:lang w:val="ro-RO" w:eastAsia="ro-RO"/>
        </w:rPr>
        <w:t xml:space="preserve"> este f</w:t>
      </w:r>
      <w:r w:rsidR="005B713D" w:rsidRPr="0074522D">
        <w:rPr>
          <w:rFonts w:ascii="Times New Roman" w:eastAsiaTheme="minorEastAsia" w:hAnsi="Times New Roman" w:cs="Times New Roman"/>
          <w:sz w:val="24"/>
          <w:szCs w:val="24"/>
          <w:lang w:val="ro-RO" w:eastAsia="ro-RO"/>
        </w:rPr>
        <w:t xml:space="preserve">enomenul devenit deja stabil de </w:t>
      </w:r>
      <w:r w:rsidR="005B713D" w:rsidRPr="0074522D">
        <w:rPr>
          <w:rFonts w:ascii="Times New Roman" w:eastAsiaTheme="minorEastAsia" w:hAnsi="Times New Roman" w:cs="Times New Roman"/>
          <w:b/>
          <w:i/>
          <w:sz w:val="24"/>
          <w:szCs w:val="24"/>
          <w:lang w:val="ro-RO" w:eastAsia="ro-RO"/>
        </w:rPr>
        <w:t>depopulare a mediului rural</w:t>
      </w:r>
      <w:r w:rsidR="005B713D" w:rsidRPr="0074522D">
        <w:rPr>
          <w:rFonts w:ascii="Times New Roman" w:eastAsiaTheme="minorEastAsia" w:hAnsi="Times New Roman" w:cs="Times New Roman"/>
          <w:sz w:val="24"/>
          <w:szCs w:val="24"/>
          <w:lang w:val="ro-RO" w:eastAsia="ro-RO"/>
        </w:rPr>
        <w:t>,</w:t>
      </w:r>
      <w:r w:rsidR="0076134D" w:rsidRPr="0074522D">
        <w:rPr>
          <w:rFonts w:ascii="Times New Roman" w:eastAsiaTheme="minorEastAsia" w:hAnsi="Times New Roman" w:cs="Times New Roman"/>
          <w:sz w:val="24"/>
          <w:szCs w:val="24"/>
          <w:lang w:val="ro-RO" w:eastAsia="ro-RO"/>
        </w:rPr>
        <w:t xml:space="preserve"> </w:t>
      </w:r>
      <w:r w:rsidR="009F22E7" w:rsidRPr="0074522D">
        <w:rPr>
          <w:rFonts w:ascii="Times New Roman" w:eastAsiaTheme="minorEastAsia" w:hAnsi="Times New Roman" w:cs="Times New Roman"/>
          <w:sz w:val="24"/>
          <w:szCs w:val="24"/>
          <w:lang w:val="ro-RO" w:eastAsia="ro-RO"/>
        </w:rPr>
        <w:t>a</w:t>
      </w:r>
      <w:r w:rsidR="005B713D" w:rsidRPr="0074522D">
        <w:rPr>
          <w:rFonts w:ascii="Times New Roman" w:eastAsiaTheme="minorEastAsia" w:hAnsi="Times New Roman" w:cs="Times New Roman"/>
          <w:sz w:val="24"/>
          <w:szCs w:val="24"/>
          <w:lang w:val="ro-RO" w:eastAsia="ro-RO"/>
        </w:rPr>
        <w:t>testat de migrația în masă și îmbătrânirea populației, care deja</w:t>
      </w:r>
      <w:r w:rsidR="008F3165" w:rsidRPr="0074522D">
        <w:rPr>
          <w:rFonts w:ascii="Times New Roman" w:eastAsiaTheme="minorEastAsia" w:hAnsi="Times New Roman" w:cs="Times New Roman"/>
          <w:sz w:val="24"/>
          <w:szCs w:val="24"/>
          <w:lang w:val="ro-RO" w:eastAsia="ro-RO"/>
        </w:rPr>
        <w:t xml:space="preserve"> în mod constant servesc drept motiv, dar </w:t>
      </w:r>
      <w:r w:rsidR="005B713D" w:rsidRPr="0074522D">
        <w:rPr>
          <w:rFonts w:ascii="Times New Roman" w:eastAsiaTheme="minorEastAsia" w:hAnsi="Times New Roman" w:cs="Times New Roman"/>
          <w:sz w:val="24"/>
          <w:szCs w:val="24"/>
          <w:lang w:val="ro-RO" w:eastAsia="ro-RO"/>
        </w:rPr>
        <w:t xml:space="preserve">și efect a </w:t>
      </w:r>
      <w:r w:rsidR="005B713D" w:rsidRPr="0074522D">
        <w:rPr>
          <w:rFonts w:ascii="Times New Roman" w:eastAsiaTheme="minorEastAsia" w:hAnsi="Times New Roman" w:cs="Times New Roman"/>
          <w:i/>
          <w:sz w:val="24"/>
          <w:szCs w:val="24"/>
          <w:lang w:val="ro-RO" w:eastAsia="ro-RO"/>
        </w:rPr>
        <w:t>situației precare din mediul rural</w:t>
      </w:r>
      <w:r w:rsidR="005B713D" w:rsidRPr="0074522D">
        <w:rPr>
          <w:rFonts w:ascii="Times New Roman" w:eastAsiaTheme="minorEastAsia" w:hAnsi="Times New Roman" w:cs="Times New Roman"/>
          <w:sz w:val="24"/>
          <w:szCs w:val="24"/>
          <w:lang w:val="ro-RO" w:eastAsia="ro-RO"/>
        </w:rPr>
        <w:t xml:space="preserve">. </w:t>
      </w:r>
    </w:p>
    <w:p w14:paraId="14855C72" w14:textId="77777777" w:rsidR="00B23570" w:rsidRPr="0074522D" w:rsidRDefault="00B23570"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487CF603" w14:textId="34688996" w:rsidR="00A8444D" w:rsidRDefault="005B713D"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lastRenderedPageBreak/>
        <w:t>Aceasta o demonstrează și fluxurile migratorii din mediul rural spre mediul urban, care</w:t>
      </w:r>
      <w:r w:rsidR="00364727" w:rsidRPr="0074522D">
        <w:rPr>
          <w:rFonts w:ascii="Times New Roman" w:eastAsiaTheme="minorEastAsia" w:hAnsi="Times New Roman" w:cs="Times New Roman"/>
          <w:sz w:val="24"/>
          <w:szCs w:val="24"/>
          <w:lang w:val="ro-RO" w:eastAsia="ro-RO"/>
        </w:rPr>
        <w:t xml:space="preserve"> </w:t>
      </w:r>
      <w:r w:rsidR="001B51AC" w:rsidRPr="0074522D">
        <w:rPr>
          <w:rFonts w:ascii="Times New Roman" w:eastAsiaTheme="minorEastAsia" w:hAnsi="Times New Roman" w:cs="Times New Roman"/>
          <w:sz w:val="24"/>
          <w:szCs w:val="24"/>
          <w:lang w:val="ro-RO" w:eastAsia="ro-RO"/>
        </w:rPr>
        <w:t>dețin</w:t>
      </w:r>
      <w:r w:rsidR="00364727" w:rsidRPr="0074522D">
        <w:rPr>
          <w:rFonts w:ascii="Times New Roman" w:eastAsiaTheme="minorEastAsia" w:hAnsi="Times New Roman" w:cs="Times New Roman"/>
          <w:sz w:val="24"/>
          <w:szCs w:val="24"/>
          <w:lang w:val="ro-RO" w:eastAsia="ro-RO"/>
        </w:rPr>
        <w:t xml:space="preserve"> cea </w:t>
      </w:r>
      <w:r w:rsidRPr="0074522D">
        <w:rPr>
          <w:rFonts w:ascii="Times New Roman" w:eastAsiaTheme="minorEastAsia" w:hAnsi="Times New Roman" w:cs="Times New Roman"/>
          <w:sz w:val="24"/>
          <w:szCs w:val="24"/>
          <w:lang w:val="ro-RO" w:eastAsia="ro-RO"/>
        </w:rPr>
        <w:t>mai mare pondere în structura mi</w:t>
      </w:r>
      <w:r w:rsidR="006B748C" w:rsidRPr="0074522D">
        <w:rPr>
          <w:rFonts w:ascii="Times New Roman" w:eastAsiaTheme="minorEastAsia" w:hAnsi="Times New Roman" w:cs="Times New Roman"/>
          <w:sz w:val="24"/>
          <w:szCs w:val="24"/>
          <w:lang w:val="ro-RO" w:eastAsia="ro-RO"/>
        </w:rPr>
        <w:t>grației interne pentru 2021 și constituie 37</w:t>
      </w:r>
      <w:r w:rsidRPr="0074522D">
        <w:rPr>
          <w:rFonts w:ascii="Times New Roman" w:eastAsiaTheme="minorEastAsia" w:hAnsi="Times New Roman" w:cs="Times New Roman"/>
          <w:sz w:val="24"/>
          <w:szCs w:val="24"/>
          <w:lang w:val="ro-RO" w:eastAsia="ro-RO"/>
        </w:rPr>
        <w:t xml:space="preserve"> % din populația migratoare </w:t>
      </w:r>
      <w:r w:rsidR="00364727" w:rsidRPr="0074522D">
        <w:rPr>
          <w:rFonts w:ascii="Times New Roman" w:eastAsiaTheme="minorEastAsia" w:hAnsi="Times New Roman" w:cs="Times New Roman"/>
          <w:sz w:val="24"/>
          <w:szCs w:val="24"/>
          <w:lang w:val="ro-RO" w:eastAsia="ro-RO"/>
        </w:rPr>
        <w:t xml:space="preserve">față de </w:t>
      </w:r>
      <w:r w:rsidR="006B748C" w:rsidRPr="0074522D">
        <w:rPr>
          <w:rFonts w:ascii="Times New Roman" w:eastAsiaTheme="minorEastAsia" w:hAnsi="Times New Roman" w:cs="Times New Roman"/>
          <w:sz w:val="24"/>
          <w:szCs w:val="24"/>
          <w:lang w:val="ro-RO" w:eastAsia="ro-RO"/>
        </w:rPr>
        <w:t>13</w:t>
      </w:r>
      <w:r w:rsidRPr="0074522D">
        <w:rPr>
          <w:rFonts w:ascii="Times New Roman" w:eastAsiaTheme="minorEastAsia" w:hAnsi="Times New Roman" w:cs="Times New Roman"/>
          <w:sz w:val="24"/>
          <w:szCs w:val="24"/>
          <w:lang w:val="ro-RO" w:eastAsia="ro-RO"/>
        </w:rPr>
        <w:t xml:space="preserve"> % din urban în rural</w:t>
      </w:r>
      <w:r w:rsidR="006B748C" w:rsidRPr="0074522D">
        <w:rPr>
          <w:rStyle w:val="FootnoteReference"/>
          <w:rFonts w:ascii="Times New Roman" w:eastAsiaTheme="minorEastAsia" w:hAnsi="Times New Roman" w:cs="Times New Roman"/>
          <w:sz w:val="24"/>
          <w:szCs w:val="24"/>
          <w:lang w:val="ro-RO" w:eastAsia="ro-RO"/>
        </w:rPr>
        <w:footnoteReference w:id="7"/>
      </w:r>
      <w:r w:rsidRPr="0074522D">
        <w:rPr>
          <w:rFonts w:ascii="Times New Roman" w:eastAsiaTheme="minorEastAsia" w:hAnsi="Times New Roman" w:cs="Times New Roman"/>
          <w:sz w:val="24"/>
          <w:szCs w:val="24"/>
          <w:lang w:val="ro-RO" w:eastAsia="ro-RO"/>
        </w:rPr>
        <w:t xml:space="preserve">. </w:t>
      </w:r>
    </w:p>
    <w:p w14:paraId="5B3832A4" w14:textId="77777777" w:rsidR="00B23570" w:rsidRPr="0074522D" w:rsidRDefault="00B23570"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7CF6A1EF" w14:textId="1CDE8AF8" w:rsidR="00E7669C" w:rsidRDefault="00905576" w:rsidP="00704B4B">
      <w:pPr>
        <w:pStyle w:val="Style7"/>
        <w:tabs>
          <w:tab w:val="left" w:leader="underscore" w:pos="9374"/>
        </w:tabs>
        <w:jc w:val="both"/>
        <w:rPr>
          <w:lang w:val="ro-RO" w:eastAsia="ro-RO"/>
        </w:rPr>
      </w:pPr>
      <w:r w:rsidRPr="0074522D">
        <w:rPr>
          <w:lang w:val="ro-RO" w:eastAsia="ro-RO"/>
        </w:rPr>
        <w:t>Astfel, atestăm constant</w:t>
      </w:r>
      <w:r w:rsidR="00E7669C" w:rsidRPr="0074522D">
        <w:rPr>
          <w:lang w:val="ro-RO" w:eastAsia="ro-RO"/>
        </w:rPr>
        <w:t xml:space="preserve"> creșterea fluxurilor de mobilitate internă a forței de muncă din comunitățile rurale spre cele cu o infrastructură mai dezvoltată, urbane ,dar și cele din afara țării, de circa 1% din populația țării anual, conform statisticilor UNFPA</w:t>
      </w:r>
      <w:r w:rsidR="00E7669C" w:rsidRPr="0074522D">
        <w:rPr>
          <w:rStyle w:val="FootnoteReference"/>
          <w:lang w:val="ro-RO" w:eastAsia="ro-RO"/>
        </w:rPr>
        <w:footnoteReference w:id="8"/>
      </w:r>
      <w:r w:rsidR="00E7669C" w:rsidRPr="0074522D">
        <w:rPr>
          <w:lang w:val="ro-RO" w:eastAsia="ro-RO"/>
        </w:rPr>
        <w:t>.</w:t>
      </w:r>
    </w:p>
    <w:p w14:paraId="15FBA462" w14:textId="77777777" w:rsidR="00B23570" w:rsidRPr="0074522D" w:rsidRDefault="00B23570" w:rsidP="00704B4B">
      <w:pPr>
        <w:pStyle w:val="Style7"/>
        <w:tabs>
          <w:tab w:val="left" w:leader="underscore" w:pos="9374"/>
        </w:tabs>
        <w:jc w:val="both"/>
        <w:rPr>
          <w:lang w:val="ro-RO" w:eastAsia="ro-RO"/>
        </w:rPr>
      </w:pPr>
    </w:p>
    <w:p w14:paraId="71DDFF2B" w14:textId="21C09D29" w:rsidR="00B23570" w:rsidRPr="0074522D" w:rsidRDefault="005B713D" w:rsidP="00704B4B">
      <w:pPr>
        <w:shd w:val="clear" w:color="auto" w:fill="FFFFFF"/>
        <w:spacing w:after="0" w:line="240" w:lineRule="auto"/>
        <w:jc w:val="both"/>
        <w:rPr>
          <w:rFonts w:ascii="Times New Roman" w:hAnsi="Times New Roman" w:cs="Times New Roman"/>
          <w:sz w:val="24"/>
          <w:szCs w:val="24"/>
          <w:lang w:val="ro-RO" w:eastAsia="ro-RO"/>
        </w:rPr>
      </w:pPr>
      <w:r w:rsidRPr="0074522D">
        <w:rPr>
          <w:rFonts w:ascii="Times New Roman" w:hAnsi="Times New Roman" w:cs="Times New Roman"/>
          <w:sz w:val="24"/>
          <w:szCs w:val="24"/>
          <w:lang w:val="ro-RO" w:eastAsia="ro-RO"/>
        </w:rPr>
        <w:t>Aceste statistici vin să confirme faptul, că mediul rural rămâne în continuare n</w:t>
      </w:r>
      <w:r w:rsidR="00360EF6" w:rsidRPr="0074522D">
        <w:rPr>
          <w:rFonts w:ascii="Times New Roman" w:hAnsi="Times New Roman" w:cs="Times New Roman"/>
          <w:sz w:val="24"/>
          <w:szCs w:val="24"/>
          <w:lang w:val="ro-RO" w:eastAsia="ro-RO"/>
        </w:rPr>
        <w:t>eatractiv pentru populație, iar</w:t>
      </w:r>
      <w:r w:rsidRPr="0074522D">
        <w:rPr>
          <w:rFonts w:ascii="Times New Roman" w:hAnsi="Times New Roman" w:cs="Times New Roman"/>
          <w:sz w:val="24"/>
          <w:szCs w:val="24"/>
          <w:lang w:val="ro-RO" w:eastAsia="ro-RO"/>
        </w:rPr>
        <w:t xml:space="preserve"> conform studiilor în domeniu</w:t>
      </w:r>
      <w:r w:rsidRPr="0074522D">
        <w:rPr>
          <w:rStyle w:val="FootnoteReference"/>
          <w:rFonts w:ascii="Times New Roman" w:hAnsi="Times New Roman" w:cs="Times New Roman"/>
          <w:sz w:val="24"/>
          <w:szCs w:val="24"/>
          <w:lang w:val="ro-RO" w:eastAsia="ro-RO"/>
        </w:rPr>
        <w:footnoteReference w:id="9"/>
      </w:r>
      <w:r w:rsidRPr="0074522D">
        <w:rPr>
          <w:rFonts w:ascii="Times New Roman" w:hAnsi="Times New Roman" w:cs="Times New Roman"/>
          <w:sz w:val="24"/>
          <w:szCs w:val="24"/>
          <w:lang w:val="ro-RO" w:eastAsia="ro-RO"/>
        </w:rPr>
        <w:t xml:space="preserve">, factorii principali care determină societatea să evadeze din mediul rural sunt </w:t>
      </w:r>
      <w:r w:rsidR="00360EF6" w:rsidRPr="0074522D">
        <w:rPr>
          <w:rFonts w:ascii="Times New Roman" w:hAnsi="Times New Roman" w:cs="Times New Roman"/>
          <w:b/>
          <w:sz w:val="24"/>
          <w:szCs w:val="24"/>
          <w:lang w:val="ro-RO" w:eastAsia="ro-RO"/>
        </w:rPr>
        <w:t>condițiile precare</w:t>
      </w:r>
      <w:r w:rsidRPr="0074522D">
        <w:rPr>
          <w:rFonts w:ascii="Times New Roman" w:hAnsi="Times New Roman" w:cs="Times New Roman"/>
          <w:b/>
          <w:sz w:val="24"/>
          <w:szCs w:val="24"/>
          <w:lang w:val="ro-RO" w:eastAsia="ro-RO"/>
        </w:rPr>
        <w:t xml:space="preserve"> de trai și muncă</w:t>
      </w:r>
      <w:r w:rsidR="006B748C" w:rsidRPr="0074522D">
        <w:rPr>
          <w:rFonts w:ascii="Times New Roman" w:hAnsi="Times New Roman" w:cs="Times New Roman"/>
          <w:sz w:val="24"/>
          <w:szCs w:val="24"/>
          <w:lang w:val="ro-RO" w:eastAsia="ro-RO"/>
        </w:rPr>
        <w:t>, determinate de</w:t>
      </w:r>
      <w:r w:rsidRPr="0074522D">
        <w:rPr>
          <w:rFonts w:ascii="Times New Roman" w:hAnsi="Times New Roman" w:cs="Times New Roman"/>
          <w:sz w:val="24"/>
          <w:szCs w:val="24"/>
          <w:lang w:val="ro-RO" w:eastAsia="ro-RO"/>
        </w:rPr>
        <w:t xml:space="preserve">: </w:t>
      </w:r>
    </w:p>
    <w:p w14:paraId="7AF2A9A8" w14:textId="2E5A3DFB" w:rsidR="006B748C" w:rsidRPr="005E4891" w:rsidRDefault="005B713D" w:rsidP="005E4891">
      <w:pPr>
        <w:pStyle w:val="Style7"/>
        <w:numPr>
          <w:ilvl w:val="0"/>
          <w:numId w:val="5"/>
        </w:numPr>
        <w:ind w:left="567" w:hanging="141"/>
        <w:jc w:val="both"/>
        <w:rPr>
          <w:lang w:val="ro-RO" w:eastAsia="ro-RO"/>
        </w:rPr>
      </w:pPr>
      <w:r w:rsidRPr="0074522D">
        <w:rPr>
          <w:b/>
          <w:i/>
          <w:lang w:val="ro-RO" w:eastAsia="ro-RO"/>
        </w:rPr>
        <w:t xml:space="preserve">asigurarea insuficientă cu infrastructura fizică de bază </w:t>
      </w:r>
      <w:r w:rsidRPr="0074522D">
        <w:rPr>
          <w:lang w:val="ro-RO" w:eastAsia="ro-RO"/>
        </w:rPr>
        <w:t>(asigurarea căilor de acces calitative la locurile de muncă și trai; dotarea cu servicii de apă/canalizare</w:t>
      </w:r>
      <w:r w:rsidR="009F22E7" w:rsidRPr="0074522D">
        <w:rPr>
          <w:lang w:val="ro-RO" w:eastAsia="ro-RO"/>
        </w:rPr>
        <w:t>/epurare</w:t>
      </w:r>
      <w:r w:rsidRPr="0074522D">
        <w:rPr>
          <w:lang w:val="ro-RO" w:eastAsia="ro-RO"/>
        </w:rPr>
        <w:t>; asigurarea cu resurse energetice sigure și rentabil</w:t>
      </w:r>
      <w:r w:rsidRPr="00ED2787">
        <w:rPr>
          <w:lang w:val="ro-RO" w:eastAsia="ro-RO"/>
        </w:rPr>
        <w:t>e</w:t>
      </w:r>
      <w:r w:rsidR="00ED2787" w:rsidRPr="00ED2787">
        <w:rPr>
          <w:lang w:val="ro-RO" w:eastAsia="ro-RO"/>
        </w:rPr>
        <w:t>)</w:t>
      </w:r>
      <w:r w:rsidR="00ED2787" w:rsidRPr="00ED2787">
        <w:rPr>
          <w:i/>
          <w:lang w:val="ro-RO" w:eastAsia="ro-RO"/>
        </w:rPr>
        <w:t>.</w:t>
      </w:r>
      <w:r w:rsidR="00ED2787">
        <w:rPr>
          <w:b/>
          <w:i/>
          <w:lang w:val="ro-RO" w:eastAsia="ro-RO"/>
        </w:rPr>
        <w:t xml:space="preserve"> </w:t>
      </w:r>
      <w:r w:rsidR="00FF76D7" w:rsidRPr="005E4891">
        <w:rPr>
          <w:lang w:val="ro-RO" w:eastAsia="ro-RO"/>
        </w:rPr>
        <w:t xml:space="preserve">Infrastructura precară constituie o </w:t>
      </w:r>
      <w:r w:rsidR="00740006" w:rsidRPr="005E4891">
        <w:rPr>
          <w:lang w:val="ro-RO" w:eastAsia="ro-RO"/>
        </w:rPr>
        <w:t>constrângere</w:t>
      </w:r>
      <w:r w:rsidR="00FF76D7" w:rsidRPr="005E4891">
        <w:rPr>
          <w:lang w:val="ro-RO" w:eastAsia="ro-RO"/>
        </w:rPr>
        <w:t xml:space="preserve"> majoră și pentru </w:t>
      </w:r>
      <w:r w:rsidR="00740006" w:rsidRPr="005E4891">
        <w:rPr>
          <w:lang w:val="ro-RO" w:eastAsia="ro-RO"/>
        </w:rPr>
        <w:t>dezvoltarea</w:t>
      </w:r>
      <w:r w:rsidR="00FF76D7" w:rsidRPr="005E4891">
        <w:rPr>
          <w:lang w:val="ro-RO" w:eastAsia="ro-RO"/>
        </w:rPr>
        <w:t xml:space="preserve"> afacerilor în mediul rural. Ori, Conform Raportului Competitivității Globale, Republica Moldova s-a situat pe locul 86 din 141 state supuse analizei la acest capitol, una din cele mai dificile situații fiind atestată la capitolul infrastructurii rutiere (locul 129), astfel fiind afectate esențial activitățile de comerț intern și extern, ori aceste </w:t>
      </w:r>
      <w:r w:rsidR="00740006" w:rsidRPr="005E4891">
        <w:rPr>
          <w:lang w:val="ro-RO" w:eastAsia="ro-RO"/>
        </w:rPr>
        <w:t>constrângeri</w:t>
      </w:r>
      <w:r w:rsidR="00FF76D7" w:rsidRPr="005E4891">
        <w:rPr>
          <w:lang w:val="ro-RO" w:eastAsia="ro-RO"/>
        </w:rPr>
        <w:t xml:space="preserve"> subminează nivelul de competitivitate al țării, fapt ce constituie o provocare majoră în contextul în care o țară depinde în mod vital de comerțul extern pentru asigurarea dezvoltării economice durabile.</w:t>
      </w:r>
    </w:p>
    <w:p w14:paraId="0C43D7F6" w14:textId="77777777" w:rsidR="00ED2787" w:rsidRPr="0074522D" w:rsidRDefault="00ED2787" w:rsidP="00B23570">
      <w:pPr>
        <w:pStyle w:val="Style7"/>
        <w:tabs>
          <w:tab w:val="left" w:leader="underscore" w:pos="9374"/>
        </w:tabs>
        <w:ind w:left="567" w:hanging="141"/>
        <w:jc w:val="both"/>
        <w:rPr>
          <w:lang w:val="ro-RO" w:eastAsia="ro-RO"/>
        </w:rPr>
      </w:pPr>
    </w:p>
    <w:p w14:paraId="4A637C81" w14:textId="3A1D5745" w:rsidR="006B748C" w:rsidRPr="0074522D" w:rsidRDefault="005B713D" w:rsidP="00B23570">
      <w:pPr>
        <w:pStyle w:val="ListParagraph"/>
        <w:numPr>
          <w:ilvl w:val="0"/>
          <w:numId w:val="5"/>
        </w:numPr>
        <w:shd w:val="clear" w:color="auto" w:fill="FFFFFF"/>
        <w:spacing w:after="0" w:line="240" w:lineRule="auto"/>
        <w:ind w:left="567" w:hanging="141"/>
        <w:jc w:val="both"/>
        <w:rPr>
          <w:rFonts w:ascii="Times New Roman" w:eastAsiaTheme="minorEastAsia" w:hAnsi="Times New Roman" w:cs="Times New Roman"/>
          <w:i/>
          <w:sz w:val="24"/>
          <w:szCs w:val="24"/>
          <w:lang w:val="ro-RO" w:eastAsia="ro-RO"/>
        </w:rPr>
      </w:pPr>
      <w:r w:rsidRPr="0074522D">
        <w:rPr>
          <w:rFonts w:ascii="Times New Roman" w:hAnsi="Times New Roman" w:cs="Times New Roman"/>
          <w:b/>
          <w:i/>
          <w:sz w:val="24"/>
          <w:szCs w:val="24"/>
          <w:lang w:val="ro-RO" w:eastAsia="ro-RO"/>
        </w:rPr>
        <w:t xml:space="preserve"> accesul scăzut la infrastructura socială</w:t>
      </w:r>
      <w:r w:rsidRPr="0074522D">
        <w:rPr>
          <w:rFonts w:ascii="Times New Roman" w:hAnsi="Times New Roman" w:cs="Times New Roman"/>
          <w:sz w:val="24"/>
          <w:szCs w:val="24"/>
          <w:lang w:val="ro-RO" w:eastAsia="ro-RO"/>
        </w:rPr>
        <w:t>, și anume la servicii de sănătate, educație și servicii sociale, inclusiv din motiv de nivel scăzut de digitalizare a localităților rurale;</w:t>
      </w:r>
    </w:p>
    <w:p w14:paraId="65AC3F0C" w14:textId="77777777" w:rsidR="00B95411" w:rsidRPr="0074522D" w:rsidRDefault="00B95411" w:rsidP="00B23570">
      <w:pPr>
        <w:pStyle w:val="ListParagraph"/>
        <w:shd w:val="clear" w:color="auto" w:fill="FFFFFF"/>
        <w:spacing w:after="0" w:line="240" w:lineRule="auto"/>
        <w:ind w:left="567" w:hanging="141"/>
        <w:jc w:val="both"/>
        <w:rPr>
          <w:rFonts w:ascii="Times New Roman" w:eastAsiaTheme="minorEastAsia" w:hAnsi="Times New Roman" w:cs="Times New Roman"/>
          <w:i/>
          <w:sz w:val="24"/>
          <w:szCs w:val="24"/>
          <w:lang w:val="ro-RO" w:eastAsia="ro-RO"/>
        </w:rPr>
      </w:pPr>
    </w:p>
    <w:p w14:paraId="1BFB9590" w14:textId="06E332F5" w:rsidR="005B713D" w:rsidRPr="00B23570" w:rsidRDefault="005B713D" w:rsidP="00B23570">
      <w:pPr>
        <w:pStyle w:val="ListParagraph"/>
        <w:numPr>
          <w:ilvl w:val="0"/>
          <w:numId w:val="5"/>
        </w:numPr>
        <w:shd w:val="clear" w:color="auto" w:fill="FFFFFF"/>
        <w:spacing w:after="0" w:line="240" w:lineRule="auto"/>
        <w:ind w:left="567" w:hanging="141"/>
        <w:jc w:val="both"/>
        <w:rPr>
          <w:rFonts w:ascii="Times New Roman" w:eastAsiaTheme="minorEastAsia" w:hAnsi="Times New Roman" w:cs="Times New Roman"/>
          <w:i/>
          <w:sz w:val="24"/>
          <w:szCs w:val="24"/>
          <w:lang w:val="ro-RO" w:eastAsia="ro-RO"/>
        </w:rPr>
      </w:pPr>
      <w:r w:rsidRPr="0074522D">
        <w:rPr>
          <w:rFonts w:ascii="Times New Roman" w:hAnsi="Times New Roman" w:cs="Times New Roman"/>
          <w:sz w:val="24"/>
          <w:szCs w:val="24"/>
          <w:lang w:val="ro-RO" w:eastAsia="ro-RO"/>
        </w:rPr>
        <w:t xml:space="preserve"> iar cel mai influent factor se consideră a fi </w:t>
      </w:r>
      <w:r w:rsidRPr="0074522D">
        <w:rPr>
          <w:rFonts w:ascii="Times New Roman" w:hAnsi="Times New Roman" w:cs="Times New Roman"/>
          <w:b/>
          <w:i/>
          <w:sz w:val="24"/>
          <w:szCs w:val="24"/>
          <w:lang w:val="ro-RO" w:eastAsia="ro-RO"/>
        </w:rPr>
        <w:t>lipsa o</w:t>
      </w:r>
      <w:r w:rsidR="002E5017" w:rsidRPr="0074522D">
        <w:rPr>
          <w:rFonts w:ascii="Times New Roman" w:hAnsi="Times New Roman" w:cs="Times New Roman"/>
          <w:b/>
          <w:i/>
          <w:sz w:val="24"/>
          <w:szCs w:val="24"/>
          <w:lang w:val="ro-RO" w:eastAsia="ro-RO"/>
        </w:rPr>
        <w:t>portunităților de angajare în câ</w:t>
      </w:r>
      <w:r w:rsidRPr="0074522D">
        <w:rPr>
          <w:rFonts w:ascii="Times New Roman" w:hAnsi="Times New Roman" w:cs="Times New Roman"/>
          <w:b/>
          <w:i/>
          <w:sz w:val="24"/>
          <w:szCs w:val="24"/>
          <w:lang w:val="ro-RO" w:eastAsia="ro-RO"/>
        </w:rPr>
        <w:t>mpul de muncă</w:t>
      </w:r>
      <w:r w:rsidRPr="0074522D">
        <w:rPr>
          <w:rFonts w:ascii="Times New Roman" w:hAnsi="Times New Roman" w:cs="Times New Roman"/>
          <w:sz w:val="24"/>
          <w:szCs w:val="24"/>
          <w:lang w:val="ro-RO" w:eastAsia="ro-RO"/>
        </w:rPr>
        <w:t>, care determină nivelul scăzut al veniturilor în mediul rural și o rată înaltă a sărăciei absolute.</w:t>
      </w:r>
    </w:p>
    <w:p w14:paraId="63569E09" w14:textId="77777777" w:rsidR="00B23570" w:rsidRPr="0074522D" w:rsidRDefault="00B23570" w:rsidP="00B23570">
      <w:pPr>
        <w:pStyle w:val="ListParagraph"/>
        <w:shd w:val="clear" w:color="auto" w:fill="FFFFFF"/>
        <w:spacing w:after="0" w:line="240" w:lineRule="auto"/>
        <w:ind w:left="567"/>
        <w:jc w:val="both"/>
        <w:rPr>
          <w:rFonts w:ascii="Times New Roman" w:eastAsiaTheme="minorEastAsia" w:hAnsi="Times New Roman" w:cs="Times New Roman"/>
          <w:i/>
          <w:sz w:val="24"/>
          <w:szCs w:val="24"/>
          <w:lang w:val="ro-RO" w:eastAsia="ro-RO"/>
        </w:rPr>
      </w:pPr>
    </w:p>
    <w:p w14:paraId="1DA585DD" w14:textId="15962540" w:rsidR="00E7669C" w:rsidRDefault="00E7669C" w:rsidP="00704B4B">
      <w:pPr>
        <w:pStyle w:val="Style7"/>
        <w:tabs>
          <w:tab w:val="left" w:leader="underscore" w:pos="9374"/>
        </w:tabs>
        <w:jc w:val="both"/>
        <w:rPr>
          <w:b/>
          <w:lang w:val="ro-RO" w:eastAsia="ro-RO"/>
        </w:rPr>
      </w:pPr>
      <w:r w:rsidRPr="0074522D">
        <w:rPr>
          <w:lang w:val="ro-RO" w:eastAsia="ro-RO"/>
        </w:rPr>
        <w:t xml:space="preserve">Problema creării locurilor de muncă indispensabil trebuie corelată cu </w:t>
      </w:r>
      <w:r w:rsidRPr="0074522D">
        <w:rPr>
          <w:b/>
          <w:i/>
          <w:lang w:val="ro-RO" w:eastAsia="ro-RO"/>
        </w:rPr>
        <w:t>tipurile de activități economice necesare mediului rural pentru a asigura prosperitatea</w:t>
      </w:r>
      <w:r w:rsidRPr="0074522D">
        <w:rPr>
          <w:lang w:val="ro-RO" w:eastAsia="ro-RO"/>
        </w:rPr>
        <w:t xml:space="preserve"> acestuia. Ori o economie locală sănătoasă se bazează pe </w:t>
      </w:r>
      <w:r w:rsidR="00740006" w:rsidRPr="0074522D">
        <w:rPr>
          <w:lang w:val="ro-RO" w:eastAsia="ro-RO"/>
        </w:rPr>
        <w:t>agenți</w:t>
      </w:r>
      <w:r w:rsidRPr="0074522D">
        <w:rPr>
          <w:lang w:val="ro-RO" w:eastAsia="ro-RO"/>
        </w:rPr>
        <w:t xml:space="preserve"> economici care produc produse și/sau servicii, pe care le comercializează în afara </w:t>
      </w:r>
      <w:r w:rsidR="00740006" w:rsidRPr="0074522D">
        <w:rPr>
          <w:lang w:val="ro-RO" w:eastAsia="ro-RO"/>
        </w:rPr>
        <w:t>localității</w:t>
      </w:r>
      <w:r w:rsidRPr="0074522D">
        <w:rPr>
          <w:lang w:val="ro-RO" w:eastAsia="ro-RO"/>
        </w:rPr>
        <w:t xml:space="preserve">. Cantitatea de bani dintr-o economie locală și, respectiv, </w:t>
      </w:r>
      <w:r w:rsidRPr="0074522D">
        <w:rPr>
          <w:b/>
          <w:lang w:val="ro-RO" w:eastAsia="ro-RO"/>
        </w:rPr>
        <w:t xml:space="preserve">prosperitatea </w:t>
      </w:r>
      <w:r w:rsidR="00740006" w:rsidRPr="0074522D">
        <w:rPr>
          <w:b/>
          <w:lang w:val="ro-RO" w:eastAsia="ro-RO"/>
        </w:rPr>
        <w:t>localității</w:t>
      </w:r>
      <w:r w:rsidRPr="0074522D">
        <w:rPr>
          <w:b/>
          <w:lang w:val="ro-RO" w:eastAsia="ro-RO"/>
        </w:rPr>
        <w:t xml:space="preserve">, sunt în </w:t>
      </w:r>
      <w:r w:rsidR="00740006" w:rsidRPr="0074522D">
        <w:rPr>
          <w:b/>
          <w:lang w:val="ro-RO" w:eastAsia="ro-RO"/>
        </w:rPr>
        <w:t>dependență</w:t>
      </w:r>
      <w:r w:rsidRPr="0074522D">
        <w:rPr>
          <w:b/>
          <w:lang w:val="ro-RO" w:eastAsia="ro-RO"/>
        </w:rPr>
        <w:t xml:space="preserve"> directă de </w:t>
      </w:r>
      <w:r w:rsidR="00740006" w:rsidRPr="0074522D">
        <w:rPr>
          <w:b/>
          <w:lang w:val="ro-RO" w:eastAsia="ro-RO"/>
        </w:rPr>
        <w:t>performanța</w:t>
      </w:r>
      <w:r w:rsidRPr="0074522D">
        <w:rPr>
          <w:b/>
          <w:lang w:val="ro-RO" w:eastAsia="ro-RO"/>
        </w:rPr>
        <w:t xml:space="preserve"> economică a acestor </w:t>
      </w:r>
      <w:r w:rsidR="00740006" w:rsidRPr="0074522D">
        <w:rPr>
          <w:b/>
          <w:lang w:val="ro-RO" w:eastAsia="ro-RO"/>
        </w:rPr>
        <w:t>agenți</w:t>
      </w:r>
      <w:r w:rsidRPr="0074522D">
        <w:rPr>
          <w:b/>
          <w:lang w:val="ro-RO" w:eastAsia="ro-RO"/>
        </w:rPr>
        <w:t xml:space="preserve"> economici. </w:t>
      </w:r>
    </w:p>
    <w:p w14:paraId="625B6450" w14:textId="77777777" w:rsidR="00B23570" w:rsidRPr="0074522D" w:rsidRDefault="00B23570" w:rsidP="00704B4B">
      <w:pPr>
        <w:pStyle w:val="Style7"/>
        <w:tabs>
          <w:tab w:val="left" w:leader="underscore" w:pos="9374"/>
        </w:tabs>
        <w:jc w:val="both"/>
        <w:rPr>
          <w:lang w:val="ro-RO" w:eastAsia="ro-RO"/>
        </w:rPr>
      </w:pPr>
    </w:p>
    <w:p w14:paraId="720D2CE0" w14:textId="4D26ABF0" w:rsidR="00E7669C" w:rsidRDefault="00E7669C" w:rsidP="00704B4B">
      <w:pPr>
        <w:pStyle w:val="Style7"/>
        <w:tabs>
          <w:tab w:val="left" w:leader="underscore" w:pos="9374"/>
        </w:tabs>
        <w:jc w:val="both"/>
        <w:rPr>
          <w:lang w:val="ro-RO" w:eastAsia="ro-RO"/>
        </w:rPr>
      </w:pPr>
      <w:r w:rsidRPr="0074522D">
        <w:rPr>
          <w:lang w:val="ro-RO" w:eastAsia="ro-RO"/>
        </w:rPr>
        <w:t xml:space="preserve">În Republica Moldova, majoritatea </w:t>
      </w:r>
      <w:r w:rsidR="00740006" w:rsidRPr="0074522D">
        <w:rPr>
          <w:lang w:val="ro-RO" w:eastAsia="ro-RO"/>
        </w:rPr>
        <w:t>localităților</w:t>
      </w:r>
      <w:r w:rsidRPr="0074522D">
        <w:rPr>
          <w:lang w:val="ro-RO" w:eastAsia="ro-RO"/>
        </w:rPr>
        <w:t xml:space="preserve"> și-au pierdut baza economică locală, iar serviciile și mărfurile preponderent importate, inclusiv resursele energetice, sunt achitate din bani proveniți din remitențe ori prestaț</w:t>
      </w:r>
      <w:r w:rsidR="007E62C4" w:rsidRPr="0074522D">
        <w:rPr>
          <w:lang w:val="ro-RO" w:eastAsia="ro-RO"/>
        </w:rPr>
        <w:t>ii sociale (vezi figura 11 din anexa 1)</w:t>
      </w:r>
      <w:r w:rsidRPr="0074522D">
        <w:rPr>
          <w:lang w:val="ro-RO" w:eastAsia="ro-RO"/>
        </w:rPr>
        <w:t>.</w:t>
      </w:r>
    </w:p>
    <w:p w14:paraId="67244AAB" w14:textId="77777777" w:rsidR="00B23570" w:rsidRPr="0074522D" w:rsidRDefault="00B23570" w:rsidP="00704B4B">
      <w:pPr>
        <w:pStyle w:val="Style7"/>
        <w:tabs>
          <w:tab w:val="left" w:leader="underscore" w:pos="9374"/>
        </w:tabs>
        <w:jc w:val="both"/>
        <w:rPr>
          <w:lang w:val="ro-RO" w:eastAsia="ro-RO"/>
        </w:rPr>
      </w:pPr>
    </w:p>
    <w:p w14:paraId="76517AC1" w14:textId="77777777" w:rsidR="00B23570" w:rsidRDefault="00E7669C"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Astfel, activitățile, care au impact direct asupra dezvoltării economiei locale în mod clasic constituie activitățile care valorifică resursele proprii ale mediului rural, naturale și culturale .</w:t>
      </w:r>
    </w:p>
    <w:p w14:paraId="7E7F730D" w14:textId="2EDF28E3" w:rsidR="00E7669C" w:rsidRPr="0074522D" w:rsidRDefault="00E7669C"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 </w:t>
      </w:r>
    </w:p>
    <w:p w14:paraId="7A6DA64A" w14:textId="2B73FD96" w:rsidR="00E7669C" w:rsidRDefault="00E7669C"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Ori mediul rural, conform definiției clasice iterate mai sus, este un spațiu geografic în care este concentrată cea mai mare cantitate de resurse naturale, care poate fi obținută dintr-o regiune , chiar dacă agricultura este sfera de bază care valorifică aceste resursele.</w:t>
      </w:r>
    </w:p>
    <w:p w14:paraId="11008B16"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5B916CBA" w14:textId="0D99F6B2" w:rsidR="00E7669C" w:rsidRDefault="00E7669C" w:rsidP="00704B4B">
      <w:pPr>
        <w:spacing w:after="0" w:line="240" w:lineRule="auto"/>
        <w:jc w:val="both"/>
        <w:rPr>
          <w:rFonts w:ascii="Times New Roman" w:eastAsiaTheme="minorEastAsia" w:hAnsi="Times New Roman" w:cs="Times New Roman"/>
          <w:b/>
          <w:i/>
          <w:sz w:val="24"/>
          <w:szCs w:val="24"/>
          <w:lang w:val="ro-RO" w:eastAsia="ro-RO"/>
        </w:rPr>
      </w:pPr>
      <w:r w:rsidRPr="0074522D">
        <w:rPr>
          <w:rFonts w:ascii="Times New Roman" w:eastAsiaTheme="minorEastAsia" w:hAnsi="Times New Roman" w:cs="Times New Roman"/>
          <w:sz w:val="24"/>
          <w:szCs w:val="24"/>
          <w:lang w:val="ro-RO" w:eastAsia="ro-RO"/>
        </w:rPr>
        <w:t xml:space="preserve">Iar activitățile, prin care banii sunt recirculați în interiorul economiilor locale și care indispensabil duc la o creștere economică a localității, ori </w:t>
      </w:r>
      <w:r w:rsidRPr="0074522D">
        <w:rPr>
          <w:rFonts w:ascii="Times New Roman" w:eastAsiaTheme="minorEastAsia" w:hAnsi="Times New Roman" w:cs="Times New Roman"/>
          <w:b/>
          <w:sz w:val="24"/>
          <w:szCs w:val="24"/>
          <w:lang w:val="ro-RO" w:eastAsia="ro-RO"/>
        </w:rPr>
        <w:t>activitățile multiplicatoare</w:t>
      </w:r>
      <w:r w:rsidR="001C479F" w:rsidRPr="0074522D">
        <w:rPr>
          <w:rFonts w:ascii="Times New Roman" w:eastAsiaTheme="minorEastAsia" w:hAnsi="Times New Roman" w:cs="Times New Roman"/>
          <w:sz w:val="24"/>
          <w:szCs w:val="24"/>
          <w:lang w:val="ro-RO" w:eastAsia="ro-RO"/>
        </w:rPr>
        <w:t xml:space="preserve"> de bani în mediul rural, </w:t>
      </w:r>
      <w:r w:rsidRPr="0074522D">
        <w:rPr>
          <w:rFonts w:ascii="Times New Roman" w:eastAsiaTheme="minorEastAsia" w:hAnsi="Times New Roman" w:cs="Times New Roman"/>
          <w:sz w:val="24"/>
          <w:szCs w:val="24"/>
          <w:lang w:val="ro-RO" w:eastAsia="ro-RO"/>
        </w:rPr>
        <w:t xml:space="preserve">în mod </w:t>
      </w:r>
      <w:r w:rsidRPr="0074522D">
        <w:rPr>
          <w:rFonts w:ascii="Times New Roman" w:eastAsiaTheme="minorEastAsia" w:hAnsi="Times New Roman" w:cs="Times New Roman"/>
          <w:sz w:val="24"/>
          <w:szCs w:val="24"/>
          <w:lang w:val="ro-RO" w:eastAsia="ro-RO"/>
        </w:rPr>
        <w:lastRenderedPageBreak/>
        <w:t xml:space="preserve">clasic sunt: </w:t>
      </w:r>
      <w:r w:rsidR="001C479F" w:rsidRPr="0074522D">
        <w:rPr>
          <w:rFonts w:ascii="Times New Roman" w:eastAsiaTheme="minorEastAsia" w:hAnsi="Times New Roman" w:cs="Times New Roman"/>
          <w:b/>
          <w:i/>
          <w:sz w:val="24"/>
          <w:szCs w:val="24"/>
          <w:lang w:val="ro-RO" w:eastAsia="ro-RO"/>
        </w:rPr>
        <w:t>activități de</w:t>
      </w:r>
      <w:r w:rsidRPr="0074522D">
        <w:rPr>
          <w:rFonts w:ascii="Times New Roman" w:eastAsiaTheme="minorEastAsia" w:hAnsi="Times New Roman" w:cs="Times New Roman"/>
          <w:b/>
          <w:i/>
          <w:sz w:val="24"/>
          <w:szCs w:val="24"/>
          <w:lang w:val="ro-RO" w:eastAsia="ro-RO"/>
        </w:rPr>
        <w:t xml:space="preserve"> comercializare a </w:t>
      </w:r>
      <w:r w:rsidR="00740006" w:rsidRPr="0074522D">
        <w:rPr>
          <w:rFonts w:ascii="Times New Roman" w:eastAsiaTheme="minorEastAsia" w:hAnsi="Times New Roman" w:cs="Times New Roman"/>
          <w:b/>
          <w:i/>
          <w:sz w:val="24"/>
          <w:szCs w:val="24"/>
          <w:lang w:val="ro-RO" w:eastAsia="ro-RO"/>
        </w:rPr>
        <w:t>bunurilor</w:t>
      </w:r>
      <w:r w:rsidRPr="0074522D">
        <w:rPr>
          <w:rFonts w:ascii="Times New Roman" w:eastAsiaTheme="minorEastAsia" w:hAnsi="Times New Roman" w:cs="Times New Roman"/>
          <w:b/>
          <w:i/>
          <w:sz w:val="24"/>
          <w:szCs w:val="24"/>
          <w:lang w:val="ro-RO" w:eastAsia="ro-RO"/>
        </w:rPr>
        <w:t xml:space="preserve"> produse în localitate; prestatori de servicii de utilitate publică în localitate; activități de agreement și recreere locală.</w:t>
      </w:r>
    </w:p>
    <w:p w14:paraId="5CE47A7F"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7505018B" w14:textId="1BC563E3" w:rsidR="00E7669C" w:rsidRDefault="00E7669C"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Activitățile de </w:t>
      </w:r>
      <w:r w:rsidRPr="0074522D">
        <w:rPr>
          <w:rFonts w:ascii="Times New Roman" w:eastAsiaTheme="minorEastAsia" w:hAnsi="Times New Roman" w:cs="Times New Roman"/>
          <w:b/>
          <w:i/>
          <w:sz w:val="24"/>
          <w:szCs w:val="24"/>
          <w:lang w:val="ro-RO" w:eastAsia="ro-RO"/>
        </w:rPr>
        <w:t>turism rural și agricol</w:t>
      </w:r>
      <w:r w:rsidRPr="0074522D">
        <w:rPr>
          <w:rFonts w:ascii="Times New Roman" w:eastAsiaTheme="minorEastAsia" w:hAnsi="Times New Roman" w:cs="Times New Roman"/>
          <w:sz w:val="24"/>
          <w:szCs w:val="24"/>
          <w:lang w:val="ro-RO" w:eastAsia="ro-RO"/>
        </w:rPr>
        <w:t xml:space="preserve"> ocupă un loc deosebit în această listă de activități </w:t>
      </w:r>
      <w:r w:rsidRPr="0074522D">
        <w:rPr>
          <w:rFonts w:ascii="Times New Roman" w:eastAsiaTheme="minorEastAsia" w:hAnsi="Times New Roman" w:cs="Times New Roman"/>
          <w:i/>
          <w:sz w:val="24"/>
          <w:szCs w:val="24"/>
          <w:lang w:val="ro-RO" w:eastAsia="ro-RO"/>
        </w:rPr>
        <w:t>multiplicatoare</w:t>
      </w:r>
      <w:r w:rsidRPr="0074522D">
        <w:rPr>
          <w:rFonts w:ascii="Times New Roman" w:eastAsiaTheme="minorEastAsia" w:hAnsi="Times New Roman" w:cs="Times New Roman"/>
          <w:sz w:val="24"/>
          <w:szCs w:val="24"/>
          <w:lang w:val="ro-RO" w:eastAsia="ro-RO"/>
        </w:rPr>
        <w:t xml:space="preserve">, făcând în același timp parte și din categoria de activități </w:t>
      </w:r>
      <w:r w:rsidRPr="0074522D">
        <w:rPr>
          <w:rFonts w:ascii="Times New Roman" w:eastAsiaTheme="minorEastAsia" w:hAnsi="Times New Roman" w:cs="Times New Roman"/>
          <w:i/>
          <w:sz w:val="24"/>
          <w:szCs w:val="24"/>
          <w:lang w:val="ro-RO" w:eastAsia="ro-RO"/>
        </w:rPr>
        <w:t>valorificatoare</w:t>
      </w:r>
      <w:r w:rsidRPr="0074522D">
        <w:rPr>
          <w:rFonts w:ascii="Times New Roman" w:eastAsiaTheme="minorEastAsia" w:hAnsi="Times New Roman" w:cs="Times New Roman"/>
          <w:sz w:val="24"/>
          <w:szCs w:val="24"/>
          <w:lang w:val="ro-RO" w:eastAsia="ro-RO"/>
        </w:rPr>
        <w:t xml:space="preserve"> de resurse, </w:t>
      </w:r>
      <w:r w:rsidR="00740006" w:rsidRPr="0074522D">
        <w:rPr>
          <w:rFonts w:ascii="Times New Roman" w:eastAsiaTheme="minorEastAsia" w:hAnsi="Times New Roman" w:cs="Times New Roman"/>
          <w:sz w:val="24"/>
          <w:szCs w:val="24"/>
          <w:lang w:val="ro-RO" w:eastAsia="ro-RO"/>
        </w:rPr>
        <w:t>având</w:t>
      </w:r>
      <w:r w:rsidRPr="0074522D">
        <w:rPr>
          <w:rFonts w:ascii="Times New Roman" w:eastAsiaTheme="minorEastAsia" w:hAnsi="Times New Roman" w:cs="Times New Roman"/>
          <w:sz w:val="24"/>
          <w:szCs w:val="24"/>
          <w:lang w:val="ro-RO" w:eastAsia="ro-RO"/>
        </w:rPr>
        <w:t xml:space="preserve"> în vedere că valorifică patrimoniul cultural (monumente istorice, obiceiuri și meșteșuguri etnice) și natural (peisajele, clima etc), specifice așezământului Republicii Moldova.</w:t>
      </w:r>
    </w:p>
    <w:p w14:paraId="443C3A1F"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5C1939DD" w14:textId="7AAEB6E6" w:rsidR="00E7669C" w:rsidRDefault="00E7669C"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Republica Moldova este o </w:t>
      </w:r>
      <w:r w:rsidR="00740006" w:rsidRPr="0074522D">
        <w:rPr>
          <w:rFonts w:ascii="Times New Roman" w:eastAsiaTheme="minorEastAsia" w:hAnsi="Times New Roman" w:cs="Times New Roman"/>
          <w:sz w:val="24"/>
          <w:szCs w:val="24"/>
          <w:lang w:val="ro-RO" w:eastAsia="ro-RO"/>
        </w:rPr>
        <w:t>țară</w:t>
      </w:r>
      <w:r w:rsidRPr="0074522D">
        <w:rPr>
          <w:rFonts w:ascii="Times New Roman" w:eastAsiaTheme="minorEastAsia" w:hAnsi="Times New Roman" w:cs="Times New Roman"/>
          <w:sz w:val="24"/>
          <w:szCs w:val="24"/>
          <w:lang w:val="ro-RO" w:eastAsia="ro-RO"/>
        </w:rPr>
        <w:t xml:space="preserve"> mică, dar cu o diversitate mare de obiecte de interes turistic amplasate la </w:t>
      </w:r>
      <w:r w:rsidR="00740006" w:rsidRPr="0074522D">
        <w:rPr>
          <w:rFonts w:ascii="Times New Roman" w:eastAsiaTheme="minorEastAsia" w:hAnsi="Times New Roman" w:cs="Times New Roman"/>
          <w:sz w:val="24"/>
          <w:szCs w:val="24"/>
          <w:lang w:val="ro-RO" w:eastAsia="ro-RO"/>
        </w:rPr>
        <w:t>distanțe</w:t>
      </w:r>
      <w:r w:rsidRPr="0074522D">
        <w:rPr>
          <w:rFonts w:ascii="Times New Roman" w:eastAsiaTheme="minorEastAsia" w:hAnsi="Times New Roman" w:cs="Times New Roman"/>
          <w:sz w:val="24"/>
          <w:szCs w:val="24"/>
          <w:lang w:val="ro-RO" w:eastAsia="ro-RO"/>
        </w:rPr>
        <w:t xml:space="preserve"> mici, ce constituie un avantaj în dezvoltarea afacerilor în acest domeniu.</w:t>
      </w:r>
      <w:r w:rsidRPr="0074522D">
        <w:rPr>
          <w:rFonts w:ascii="Times New Roman" w:eastAsiaTheme="minorEastAsia" w:hAnsi="Times New Roman" w:cs="Times New Roman"/>
          <w:sz w:val="24"/>
          <w:szCs w:val="24"/>
          <w:lang w:val="ro-RO" w:eastAsia="ro-RO"/>
        </w:rPr>
        <w:br/>
        <w:t xml:space="preserve">Patrimoniul turistic al țării este constituit din peste 15 mii </w:t>
      </w:r>
      <w:r w:rsidR="0002598C" w:rsidRPr="0074522D">
        <w:rPr>
          <w:rFonts w:ascii="Times New Roman" w:eastAsiaTheme="minorEastAsia" w:hAnsi="Times New Roman" w:cs="Times New Roman"/>
          <w:sz w:val="24"/>
          <w:szCs w:val="24"/>
          <w:lang w:val="ro-RO" w:eastAsia="ro-RO"/>
        </w:rPr>
        <w:t>atracții</w:t>
      </w:r>
      <w:r w:rsidRPr="0074522D">
        <w:rPr>
          <w:rFonts w:ascii="Times New Roman" w:eastAsiaTheme="minorEastAsia" w:hAnsi="Times New Roman" w:cs="Times New Roman"/>
          <w:sz w:val="24"/>
          <w:szCs w:val="24"/>
          <w:lang w:val="ro-RO" w:eastAsia="ro-RO"/>
        </w:rPr>
        <w:t xml:space="preserve"> turistice antropice </w:t>
      </w:r>
      <w:proofErr w:type="spellStart"/>
      <w:r w:rsidRPr="0074522D">
        <w:rPr>
          <w:rFonts w:ascii="Times New Roman" w:eastAsiaTheme="minorEastAsia" w:hAnsi="Times New Roman" w:cs="Times New Roman"/>
          <w:sz w:val="24"/>
          <w:szCs w:val="24"/>
          <w:lang w:val="ro-RO" w:eastAsia="ro-RO"/>
        </w:rPr>
        <w:t>şi</w:t>
      </w:r>
      <w:proofErr w:type="spellEnd"/>
      <w:r w:rsidRPr="0074522D">
        <w:rPr>
          <w:rFonts w:ascii="Times New Roman" w:eastAsiaTheme="minorEastAsia" w:hAnsi="Times New Roman" w:cs="Times New Roman"/>
          <w:sz w:val="24"/>
          <w:szCs w:val="24"/>
          <w:lang w:val="ro-RO" w:eastAsia="ro-RO"/>
        </w:rPr>
        <w:t xml:space="preserve"> peste 300 arii naturale importante, peste 1000 monumente de arhitectură protejate, circa 50 mănăstiri ortodoxe. Patrimoniul arheologic imobil al Republicii Moldova cuprinde un număr de peste 9000 de situri de categorii și tipuri diferite, dintre care 180 sunt st</w:t>
      </w:r>
      <w:r w:rsidR="00AA7A61" w:rsidRPr="0074522D">
        <w:rPr>
          <w:rFonts w:ascii="Times New Roman" w:eastAsiaTheme="minorEastAsia" w:hAnsi="Times New Roman" w:cs="Times New Roman"/>
          <w:sz w:val="24"/>
          <w:szCs w:val="24"/>
          <w:lang w:val="ro-RO" w:eastAsia="ro-RO"/>
        </w:rPr>
        <w:t>ațiuni paleolitice, circa 2650 -</w:t>
      </w:r>
      <w:r w:rsidRPr="0074522D">
        <w:rPr>
          <w:rFonts w:ascii="Times New Roman" w:eastAsiaTheme="minorEastAsia" w:hAnsi="Times New Roman" w:cs="Times New Roman"/>
          <w:sz w:val="24"/>
          <w:szCs w:val="24"/>
          <w:lang w:val="ro-RO" w:eastAsia="ro-RO"/>
        </w:rPr>
        <w:t xml:space="preserve"> așezări deschise datând din neolitic și</w:t>
      </w:r>
      <w:r w:rsidR="00AA7A61" w:rsidRPr="0074522D">
        <w:rPr>
          <w:rFonts w:ascii="Times New Roman" w:eastAsiaTheme="minorEastAsia" w:hAnsi="Times New Roman" w:cs="Times New Roman"/>
          <w:sz w:val="24"/>
          <w:szCs w:val="24"/>
          <w:lang w:val="ro-RO" w:eastAsia="ro-RO"/>
        </w:rPr>
        <w:t xml:space="preserve"> până în evul mediu târziu, 90 - </w:t>
      </w:r>
      <w:r w:rsidRPr="0074522D">
        <w:rPr>
          <w:rFonts w:ascii="Times New Roman" w:eastAsiaTheme="minorEastAsia" w:hAnsi="Times New Roman" w:cs="Times New Roman"/>
          <w:sz w:val="24"/>
          <w:szCs w:val="24"/>
          <w:lang w:val="ro-RO" w:eastAsia="ro-RO"/>
        </w:rPr>
        <w:t>cetățui sau așezări fortificate din eneolitic, epoca fierului și evul mediu</w:t>
      </w:r>
      <w:r w:rsidR="00AA7A61" w:rsidRPr="0074522D">
        <w:rPr>
          <w:rFonts w:ascii="Times New Roman" w:eastAsiaTheme="minorEastAsia" w:hAnsi="Times New Roman" w:cs="Times New Roman"/>
          <w:sz w:val="24"/>
          <w:szCs w:val="24"/>
          <w:lang w:val="ro-RO" w:eastAsia="ro-RO"/>
        </w:rPr>
        <w:t xml:space="preserve">, 5 - </w:t>
      </w:r>
      <w:r w:rsidRPr="0074522D">
        <w:rPr>
          <w:rFonts w:ascii="Times New Roman" w:eastAsiaTheme="minorEastAsia" w:hAnsi="Times New Roman" w:cs="Times New Roman"/>
          <w:sz w:val="24"/>
          <w:szCs w:val="24"/>
          <w:lang w:val="ro-RO" w:eastAsia="ro-RO"/>
        </w:rPr>
        <w:t>fortificații lini</w:t>
      </w:r>
      <w:r w:rsidR="00AA7A61" w:rsidRPr="0074522D">
        <w:rPr>
          <w:rFonts w:ascii="Times New Roman" w:eastAsiaTheme="minorEastAsia" w:hAnsi="Times New Roman" w:cs="Times New Roman"/>
          <w:sz w:val="24"/>
          <w:szCs w:val="24"/>
          <w:lang w:val="ro-RO" w:eastAsia="ro-RO"/>
        </w:rPr>
        <w:t>are antice sau medievale, 5950 -</w:t>
      </w:r>
      <w:r w:rsidRPr="0074522D">
        <w:rPr>
          <w:rFonts w:ascii="Times New Roman" w:eastAsiaTheme="minorEastAsia" w:hAnsi="Times New Roman" w:cs="Times New Roman"/>
          <w:sz w:val="24"/>
          <w:szCs w:val="24"/>
          <w:lang w:val="ro-RO" w:eastAsia="ro-RO"/>
        </w:rPr>
        <w:t xml:space="preserve"> tumuli sau movile funerare datate preponde</w:t>
      </w:r>
      <w:r w:rsidR="00AA7A61" w:rsidRPr="0074522D">
        <w:rPr>
          <w:rFonts w:ascii="Times New Roman" w:eastAsiaTheme="minorEastAsia" w:hAnsi="Times New Roman" w:cs="Times New Roman"/>
          <w:sz w:val="24"/>
          <w:szCs w:val="24"/>
          <w:lang w:val="ro-RO" w:eastAsia="ro-RO"/>
        </w:rPr>
        <w:t>rent în epoca bronzului și 130 -</w:t>
      </w:r>
      <w:r w:rsidRPr="0074522D">
        <w:rPr>
          <w:rFonts w:ascii="Times New Roman" w:eastAsiaTheme="minorEastAsia" w:hAnsi="Times New Roman" w:cs="Times New Roman"/>
          <w:sz w:val="24"/>
          <w:szCs w:val="24"/>
          <w:lang w:val="ro-RO" w:eastAsia="ro-RO"/>
        </w:rPr>
        <w:t xml:space="preserve"> cimitire plane preistorice, antice și medievale. </w:t>
      </w:r>
    </w:p>
    <w:p w14:paraId="558E84E3" w14:textId="77777777" w:rsidR="00B23570" w:rsidRPr="0074522D" w:rsidRDefault="00B23570" w:rsidP="00704B4B">
      <w:pPr>
        <w:spacing w:after="0" w:line="240" w:lineRule="auto"/>
        <w:jc w:val="both"/>
        <w:rPr>
          <w:rFonts w:ascii="Times New Roman" w:eastAsiaTheme="minorEastAsia" w:hAnsi="Times New Roman" w:cs="Times New Roman"/>
          <w:sz w:val="24"/>
          <w:szCs w:val="24"/>
          <w:lang w:val="ro-RO" w:eastAsia="ro-RO"/>
        </w:rPr>
      </w:pPr>
    </w:p>
    <w:p w14:paraId="4ECDC39A" w14:textId="77777777" w:rsidR="00E7669C" w:rsidRDefault="00E7669C" w:rsidP="00704B4B">
      <w:pPr>
        <w:spacing w:after="0" w:line="240" w:lineRule="auto"/>
        <w:jc w:val="both"/>
        <w:rPr>
          <w:rFonts w:ascii="Times New Roman" w:eastAsiaTheme="minorEastAsia" w:hAnsi="Times New Roman" w:cs="Times New Roman"/>
          <w:bCs/>
          <w:sz w:val="24"/>
          <w:szCs w:val="24"/>
          <w:lang w:val="ro-RO" w:eastAsia="ro-RO"/>
        </w:rPr>
      </w:pPr>
      <w:r w:rsidRPr="0074522D">
        <w:rPr>
          <w:rFonts w:ascii="Times New Roman" w:eastAsiaTheme="minorEastAsia" w:hAnsi="Times New Roman" w:cs="Times New Roman"/>
          <w:bCs/>
          <w:sz w:val="24"/>
          <w:szCs w:val="24"/>
          <w:lang w:val="ro-RO" w:eastAsia="ro-RO"/>
        </w:rPr>
        <w:t>Astfel, Republica Moldova este o destinație turistică care prezintă interes pentru cetățenii străini, dar și un domeniu care necesită o atenție deosebită din partea statului în aspect de intervenții de susținere a activităților de dezvoltare a afacerilor în acest domeniu, conform opiniilor mai multor experți în domeniul dezvoltării rurale</w:t>
      </w:r>
      <w:r w:rsidRPr="0074522D">
        <w:rPr>
          <w:rStyle w:val="FootnoteReference"/>
          <w:rFonts w:ascii="Times New Roman" w:eastAsiaTheme="minorEastAsia" w:hAnsi="Times New Roman" w:cs="Times New Roman"/>
          <w:bCs/>
          <w:sz w:val="24"/>
          <w:szCs w:val="24"/>
          <w:lang w:val="ro-RO" w:eastAsia="ro-RO"/>
        </w:rPr>
        <w:footnoteReference w:id="10"/>
      </w:r>
      <w:r w:rsidRPr="0074522D">
        <w:rPr>
          <w:rFonts w:ascii="Times New Roman" w:eastAsiaTheme="minorEastAsia" w:hAnsi="Times New Roman" w:cs="Times New Roman"/>
          <w:bCs/>
          <w:sz w:val="24"/>
          <w:szCs w:val="24"/>
          <w:lang w:val="ro-RO" w:eastAsia="ro-RO"/>
        </w:rPr>
        <w:t xml:space="preserve">. </w:t>
      </w:r>
    </w:p>
    <w:p w14:paraId="578CD932" w14:textId="77777777" w:rsidR="00B23570" w:rsidRPr="0074522D" w:rsidRDefault="00B23570" w:rsidP="00704B4B">
      <w:pPr>
        <w:spacing w:after="0" w:line="240" w:lineRule="auto"/>
        <w:jc w:val="both"/>
        <w:rPr>
          <w:rFonts w:ascii="Times New Roman" w:eastAsiaTheme="minorEastAsia" w:hAnsi="Times New Roman" w:cs="Times New Roman"/>
          <w:bCs/>
          <w:sz w:val="24"/>
          <w:szCs w:val="24"/>
          <w:lang w:val="ro-RO" w:eastAsia="ro-RO"/>
        </w:rPr>
      </w:pPr>
    </w:p>
    <w:p w14:paraId="46D5CF80" w14:textId="6307D3DC" w:rsidR="00E7669C" w:rsidRPr="0074522D" w:rsidRDefault="00E7669C" w:rsidP="00704B4B">
      <w:pPr>
        <w:spacing w:after="0" w:line="240" w:lineRule="auto"/>
        <w:jc w:val="both"/>
        <w:rPr>
          <w:rFonts w:ascii="Times New Roman" w:eastAsiaTheme="minorEastAsia" w:hAnsi="Times New Roman" w:cs="Times New Roman"/>
          <w:b/>
          <w:i/>
          <w:sz w:val="24"/>
          <w:szCs w:val="24"/>
          <w:lang w:val="ro-RO" w:eastAsia="ro-RO"/>
        </w:rPr>
      </w:pPr>
      <w:r w:rsidRPr="0074522D">
        <w:rPr>
          <w:rFonts w:ascii="Times New Roman" w:eastAsiaTheme="minorEastAsia" w:hAnsi="Times New Roman" w:cs="Times New Roman"/>
          <w:sz w:val="24"/>
          <w:szCs w:val="24"/>
          <w:lang w:val="ro-RO" w:eastAsia="ro-RO"/>
        </w:rPr>
        <w:t xml:space="preserve">Deci, combinația eforturilor de promovare a agriculturii bazate pe valorificarea eficientă a resurselor naturale și producerea produselor de calitate, dar și promovarea și susținerea activităților conexe acesteia în zonele rurale, care ar multiplica economiile locale, va avea ca efect scontat </w:t>
      </w:r>
      <w:r w:rsidRPr="0074522D">
        <w:rPr>
          <w:rFonts w:ascii="Times New Roman" w:eastAsiaTheme="minorEastAsia" w:hAnsi="Times New Roman" w:cs="Times New Roman"/>
          <w:b/>
          <w:i/>
          <w:sz w:val="24"/>
          <w:szCs w:val="24"/>
          <w:lang w:val="ro-RO" w:eastAsia="ro-RO"/>
        </w:rPr>
        <w:t>creșterea nivelului de  ocupare a forței de muncă  în mediul rural, dar și un management durabil al resurselor naturale și patrimoniului cultural al Republicii Moldova, care în tandem vor asigura prosperitatea viitoarelor generații ale țării.</w:t>
      </w:r>
    </w:p>
    <w:p w14:paraId="251AD24A" w14:textId="110234F5" w:rsidR="00D11837" w:rsidRPr="0074522D" w:rsidRDefault="00D11837" w:rsidP="00704B4B">
      <w:pPr>
        <w:pStyle w:val="Style7"/>
        <w:tabs>
          <w:tab w:val="left" w:leader="underscore" w:pos="9374"/>
        </w:tabs>
        <w:jc w:val="both"/>
        <w:rPr>
          <w:lang w:val="ro-RO" w:eastAsia="ro-RO"/>
        </w:rPr>
      </w:pPr>
    </w:p>
    <w:p w14:paraId="2F62E886" w14:textId="17047FE2" w:rsidR="00783480" w:rsidRDefault="00783480" w:rsidP="00704B4B">
      <w:pPr>
        <w:pStyle w:val="Style7"/>
        <w:numPr>
          <w:ilvl w:val="1"/>
          <w:numId w:val="15"/>
        </w:numPr>
        <w:ind w:left="0" w:right="-142" w:firstLine="0"/>
        <w:jc w:val="both"/>
        <w:rPr>
          <w:b/>
          <w:lang w:val="ro-RO" w:eastAsia="ro-RO"/>
        </w:rPr>
      </w:pPr>
      <w:r w:rsidRPr="0074522D">
        <w:rPr>
          <w:b/>
          <w:lang w:val="ro-RO" w:eastAsia="ro-RO"/>
        </w:rPr>
        <w:t>Indicatori de context.</w:t>
      </w:r>
    </w:p>
    <w:p w14:paraId="5175401C" w14:textId="77777777" w:rsidR="00B23570" w:rsidRPr="0074522D" w:rsidRDefault="00B23570" w:rsidP="00B23570">
      <w:pPr>
        <w:pStyle w:val="Style7"/>
        <w:ind w:right="-142"/>
        <w:jc w:val="both"/>
        <w:rPr>
          <w:b/>
          <w:lang w:val="ro-RO" w:eastAsia="ro-RO"/>
        </w:rPr>
      </w:pPr>
    </w:p>
    <w:p w14:paraId="007F2391" w14:textId="74D8925D" w:rsidR="00CE3D42" w:rsidRPr="0074522D" w:rsidRDefault="00B77F35"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Rata sărăciei absolute pe țară,</w:t>
      </w:r>
      <w:r w:rsidR="00CE3D42" w:rsidRPr="0074522D">
        <w:rPr>
          <w:rFonts w:ascii="Times New Roman" w:eastAsiaTheme="minorEastAsia" w:hAnsi="Times New Roman" w:cs="Times New Roman"/>
          <w:sz w:val="24"/>
          <w:szCs w:val="24"/>
          <w:lang w:val="ro-RO" w:eastAsia="ro-RO"/>
        </w:rPr>
        <w:t xml:space="preserve"> conf</w:t>
      </w:r>
      <w:r w:rsidR="0002598C" w:rsidRPr="0074522D">
        <w:rPr>
          <w:rFonts w:ascii="Times New Roman" w:eastAsiaTheme="minorEastAsia" w:hAnsi="Times New Roman" w:cs="Times New Roman"/>
          <w:sz w:val="24"/>
          <w:szCs w:val="24"/>
          <w:lang w:val="ro-RO" w:eastAsia="ro-RO"/>
        </w:rPr>
        <w:t>orm</w:t>
      </w:r>
      <w:r w:rsidR="00CE3D42" w:rsidRPr="0074522D">
        <w:rPr>
          <w:rFonts w:ascii="Times New Roman" w:eastAsiaTheme="minorEastAsia" w:hAnsi="Times New Roman" w:cs="Times New Roman"/>
          <w:sz w:val="24"/>
          <w:szCs w:val="24"/>
          <w:lang w:val="ro-RO" w:eastAsia="ro-RO"/>
        </w:rPr>
        <w:t xml:space="preserve"> metodologiei BNS reprezintă proporția persoanelor ale căror cheltuieli de consum sunt inferioare unui prag stabilit al sărăciei. </w:t>
      </w:r>
    </w:p>
    <w:p w14:paraId="28841EB6" w14:textId="3CC9A324" w:rsidR="00CE3D42" w:rsidRDefault="00CE3D42" w:rsidP="00704B4B">
      <w:pPr>
        <w:pStyle w:val="NormalWeb"/>
        <w:shd w:val="clear" w:color="auto" w:fill="FFFFFF"/>
        <w:spacing w:before="0" w:beforeAutospacing="0" w:after="0" w:afterAutospacing="0"/>
        <w:jc w:val="both"/>
        <w:rPr>
          <w:rFonts w:eastAsiaTheme="minorEastAsia"/>
          <w:lang w:val="ro-RO" w:eastAsia="ro-RO"/>
        </w:rPr>
      </w:pPr>
      <w:r w:rsidRPr="0074522D">
        <w:rPr>
          <w:shd w:val="clear" w:color="auto" w:fill="FFFFFF"/>
          <w:lang w:val="ro-RO"/>
        </w:rPr>
        <w:t>În UE</w:t>
      </w:r>
      <w:r w:rsidR="009C23B3" w:rsidRPr="0074522D">
        <w:rPr>
          <w:shd w:val="clear" w:color="auto" w:fill="FFFFFF"/>
          <w:lang w:val="ro-RO"/>
        </w:rPr>
        <w:t>,</w:t>
      </w:r>
      <w:r w:rsidRPr="0074522D">
        <w:rPr>
          <w:shd w:val="clear" w:color="auto" w:fill="FFFFFF"/>
          <w:lang w:val="ro-RO"/>
        </w:rPr>
        <w:t xml:space="preserve"> </w:t>
      </w:r>
      <w:proofErr w:type="spellStart"/>
      <w:r w:rsidRPr="0074522D">
        <w:rPr>
          <w:shd w:val="clear" w:color="auto" w:fill="FFFFFF"/>
          <w:lang w:val="ro-RO"/>
        </w:rPr>
        <w:t>Eurostat</w:t>
      </w:r>
      <w:proofErr w:type="spellEnd"/>
      <w:r w:rsidRPr="0074522D">
        <w:rPr>
          <w:shd w:val="clear" w:color="auto" w:fill="FFFFFF"/>
          <w:lang w:val="ro-RO"/>
        </w:rPr>
        <w:t xml:space="preserve"> aplică indicatorul relativ care măsoară cota populației expuse riscului de sărăcie. </w:t>
      </w:r>
      <w:r w:rsidRPr="0074522D">
        <w:rPr>
          <w:rFonts w:eastAsiaTheme="minorEastAsia"/>
          <w:lang w:val="ro-RO" w:eastAsia="ro-RO"/>
        </w:rPr>
        <w:t xml:space="preserve">Astfel, pentru măsurarea pragului sărăciei </w:t>
      </w:r>
      <w:proofErr w:type="spellStart"/>
      <w:r w:rsidRPr="0074522D">
        <w:rPr>
          <w:rFonts w:eastAsiaTheme="minorEastAsia"/>
          <w:lang w:val="ro-RO" w:eastAsia="ro-RO"/>
        </w:rPr>
        <w:t>Eurostat</w:t>
      </w:r>
      <w:proofErr w:type="spellEnd"/>
      <w:r w:rsidRPr="0074522D">
        <w:rPr>
          <w:rFonts w:eastAsiaTheme="minorEastAsia"/>
          <w:lang w:val="ro-RO" w:eastAsia="ro-RO"/>
        </w:rPr>
        <w:t xml:space="preserve"> folosește un prag relativ de 60% din venitul mediu național, după transferurile sociale. </w:t>
      </w:r>
    </w:p>
    <w:p w14:paraId="57089143" w14:textId="77777777" w:rsidR="005E4891" w:rsidRPr="0074522D" w:rsidRDefault="005E4891" w:rsidP="00704B4B">
      <w:pPr>
        <w:pStyle w:val="NormalWeb"/>
        <w:shd w:val="clear" w:color="auto" w:fill="FFFFFF"/>
        <w:spacing w:before="0" w:beforeAutospacing="0" w:after="0" w:afterAutospacing="0"/>
        <w:jc w:val="both"/>
        <w:rPr>
          <w:rFonts w:eastAsiaTheme="minorEastAsia"/>
          <w:lang w:val="ro-RO" w:eastAsia="ro-RO"/>
        </w:rPr>
      </w:pPr>
    </w:p>
    <w:p w14:paraId="6F9AE5F6" w14:textId="4271B80C" w:rsidR="00CE3D42" w:rsidRDefault="00CE3D42" w:rsidP="00704B4B">
      <w:pPr>
        <w:pStyle w:val="NormalWeb"/>
        <w:shd w:val="clear" w:color="auto" w:fill="FFFFFF"/>
        <w:spacing w:before="0" w:beforeAutospacing="0" w:after="0" w:afterAutospacing="0"/>
        <w:jc w:val="both"/>
        <w:rPr>
          <w:rFonts w:eastAsiaTheme="minorEastAsia"/>
          <w:lang w:val="ro-RO" w:eastAsia="ro-RO"/>
        </w:rPr>
      </w:pPr>
      <w:r w:rsidRPr="0074522D">
        <w:rPr>
          <w:rFonts w:eastAsiaTheme="minorEastAsia"/>
          <w:lang w:val="ro-RO" w:eastAsia="ro-RO"/>
        </w:rPr>
        <w:t>Dacă abordăm salariul mediu pe economie ca bază pentru indicatorul relativ conform datelor din 2020</w:t>
      </w:r>
      <w:r w:rsidRPr="0074522D">
        <w:rPr>
          <w:rStyle w:val="FootnoteReference"/>
          <w:rFonts w:eastAsiaTheme="minorEastAsia"/>
          <w:lang w:val="ro-RO" w:eastAsia="ro-RO"/>
        </w:rPr>
        <w:footnoteReference w:id="11"/>
      </w:r>
      <w:r w:rsidRPr="0074522D">
        <w:rPr>
          <w:rFonts w:eastAsiaTheme="minorEastAsia"/>
          <w:lang w:val="ro-RO" w:eastAsia="ro-RO"/>
        </w:rPr>
        <w:t>, concludem că Republica Moldova (deopotrivă cu Belarus și Ucraina) dețin ultimul loc în acest clasament, cu o valoa</w:t>
      </w:r>
      <w:r w:rsidR="00E04A54" w:rsidRPr="0074522D">
        <w:rPr>
          <w:rFonts w:eastAsiaTheme="minorEastAsia"/>
          <w:lang w:val="ro-RO" w:eastAsia="ro-RO"/>
        </w:rPr>
        <w:t>re de 453 euro brut/lunar, pe câ</w:t>
      </w:r>
      <w:r w:rsidRPr="0074522D">
        <w:rPr>
          <w:rFonts w:eastAsiaTheme="minorEastAsia"/>
          <w:lang w:val="ro-RO" w:eastAsia="ro-RO"/>
        </w:rPr>
        <w:t>nd cel mai mare în Europa îl dețin locuitorii Elveției cu 6272 euro brut/lunar, media pe EU constituind 2272 euro brut/lunar.</w:t>
      </w:r>
    </w:p>
    <w:p w14:paraId="1A29500F" w14:textId="77777777" w:rsidR="00B23570" w:rsidRPr="0074522D" w:rsidRDefault="00B23570" w:rsidP="00704B4B">
      <w:pPr>
        <w:pStyle w:val="NormalWeb"/>
        <w:shd w:val="clear" w:color="auto" w:fill="FFFFFF"/>
        <w:spacing w:before="0" w:beforeAutospacing="0" w:after="0" w:afterAutospacing="0"/>
        <w:jc w:val="both"/>
        <w:rPr>
          <w:rFonts w:eastAsiaTheme="minorEastAsia"/>
          <w:lang w:val="ro-RO" w:eastAsia="ro-RO"/>
        </w:rPr>
      </w:pPr>
    </w:p>
    <w:p w14:paraId="2474FC67" w14:textId="483D7A18" w:rsidR="00CE3D42" w:rsidRDefault="00CE3D42" w:rsidP="00704B4B">
      <w:pPr>
        <w:pStyle w:val="NormalWeb"/>
        <w:shd w:val="clear" w:color="auto" w:fill="FFFFFF"/>
        <w:spacing w:before="0" w:beforeAutospacing="0" w:after="0" w:afterAutospacing="0"/>
        <w:jc w:val="both"/>
        <w:rPr>
          <w:rFonts w:eastAsiaTheme="minorEastAsia"/>
          <w:lang w:val="ro-RO" w:eastAsia="ro-RO"/>
        </w:rPr>
      </w:pPr>
      <w:r w:rsidRPr="0074522D">
        <w:rPr>
          <w:shd w:val="clear" w:color="auto" w:fill="FFFFFF"/>
          <w:lang w:val="ro-RO"/>
        </w:rPr>
        <w:t xml:space="preserve">Respectiv, </w:t>
      </w:r>
      <w:r w:rsidR="001D15B1" w:rsidRPr="0074522D">
        <w:rPr>
          <w:shd w:val="clear" w:color="auto" w:fill="FFFFFF"/>
          <w:lang w:val="ro-RO"/>
        </w:rPr>
        <w:t xml:space="preserve">în 2019, </w:t>
      </w:r>
      <w:r w:rsidRPr="0074522D">
        <w:rPr>
          <w:shd w:val="clear" w:color="auto" w:fill="FFFFFF"/>
          <w:lang w:val="ro-RO"/>
        </w:rPr>
        <w:t>pragul sărăciei fiind stabilit în Republica Moldova în valoare de 2095 lei/lună,</w:t>
      </w:r>
      <w:r w:rsidRPr="0074522D">
        <w:rPr>
          <w:rFonts w:eastAsiaTheme="minorEastAsia"/>
          <w:b/>
          <w:lang w:val="ro-RO" w:eastAsia="ro-RO"/>
        </w:rPr>
        <w:t xml:space="preserve"> rata sărăciei absolute pe țară la 01.01.2020 a constituit 25,2%</w:t>
      </w:r>
      <w:r w:rsidRPr="0074522D">
        <w:rPr>
          <w:rStyle w:val="FootnoteReference"/>
          <w:rFonts w:eastAsiaTheme="minorEastAsia"/>
          <w:b/>
          <w:lang w:val="ro-RO" w:eastAsia="ro-RO"/>
        </w:rPr>
        <w:footnoteReference w:id="12"/>
      </w:r>
      <w:r w:rsidRPr="0074522D">
        <w:rPr>
          <w:rFonts w:eastAsiaTheme="minorEastAsia"/>
          <w:b/>
          <w:lang w:val="ro-RO" w:eastAsia="ro-RO"/>
        </w:rPr>
        <w:t xml:space="preserve">, aceasta </w:t>
      </w:r>
      <w:r w:rsidRPr="0074522D">
        <w:rPr>
          <w:rFonts w:eastAsiaTheme="minorEastAsia"/>
          <w:lang w:val="ro-RO" w:eastAsia="ro-RO"/>
        </w:rPr>
        <w:t xml:space="preserve">în mare parte fiind influențată de nivelul sărăciei </w:t>
      </w:r>
      <w:r w:rsidRPr="0074522D">
        <w:rPr>
          <w:rFonts w:eastAsiaTheme="minorEastAsia"/>
          <w:b/>
          <w:lang w:val="ro-RO" w:eastAsia="ro-RO"/>
        </w:rPr>
        <w:t xml:space="preserve">în mediul rural, astfel că nivelul cheltuielilor de consum pentru 34,5 % din populația din mediul rural </w:t>
      </w:r>
      <w:r w:rsidRPr="0074522D">
        <w:rPr>
          <w:rFonts w:eastAsiaTheme="minorEastAsia"/>
          <w:lang w:val="ro-RO" w:eastAsia="ro-RO"/>
        </w:rPr>
        <w:t xml:space="preserve">se estimează a fi sub nivelul de 2095 lei/lunar. </w:t>
      </w:r>
    </w:p>
    <w:p w14:paraId="3DF119C7" w14:textId="77777777" w:rsidR="00B23570" w:rsidRPr="0074522D" w:rsidRDefault="00B23570" w:rsidP="00704B4B">
      <w:pPr>
        <w:pStyle w:val="NormalWeb"/>
        <w:shd w:val="clear" w:color="auto" w:fill="FFFFFF"/>
        <w:spacing w:before="0" w:beforeAutospacing="0" w:after="0" w:afterAutospacing="0"/>
        <w:jc w:val="both"/>
        <w:rPr>
          <w:rFonts w:eastAsiaTheme="minorEastAsia"/>
          <w:lang w:val="ro-RO" w:eastAsia="ro-RO"/>
        </w:rPr>
      </w:pPr>
    </w:p>
    <w:p w14:paraId="3703B830" w14:textId="6232DB2B" w:rsidR="00CE3D42" w:rsidRDefault="001D15B1" w:rsidP="00704B4B">
      <w:pPr>
        <w:pStyle w:val="NormalWeb"/>
        <w:shd w:val="clear" w:color="auto" w:fill="FFFFFF"/>
        <w:spacing w:before="0" w:beforeAutospacing="0" w:after="0" w:afterAutospacing="0"/>
        <w:jc w:val="both"/>
        <w:rPr>
          <w:rFonts w:eastAsiaTheme="minorEastAsia"/>
          <w:b/>
          <w:lang w:val="ro-RO" w:eastAsia="ro-RO"/>
        </w:rPr>
      </w:pPr>
      <w:r w:rsidRPr="0074522D">
        <w:rPr>
          <w:rFonts w:eastAsiaTheme="minorEastAsia"/>
          <w:b/>
          <w:lang w:val="ro-RO" w:eastAsia="ro-RO"/>
        </w:rPr>
        <w:lastRenderedPageBreak/>
        <w:t>R</w:t>
      </w:r>
      <w:r w:rsidR="00CE3D42" w:rsidRPr="0074522D">
        <w:rPr>
          <w:rFonts w:eastAsiaTheme="minorEastAsia"/>
          <w:b/>
          <w:lang w:val="ro-RO" w:eastAsia="ro-RO"/>
        </w:rPr>
        <w:t>educerea cu 50% a nivelului de sărăcie absolută, cu accent pe cele mai dezavantajate grupuri, potrivit pragului național către anul 2030 constituie unul din obiectivele strategice ale SND2030, stabilit conform Obiectivului de Dezvoltare Durabilă 1.2.</w:t>
      </w:r>
    </w:p>
    <w:p w14:paraId="5A224BC8" w14:textId="77777777" w:rsidR="00675E67" w:rsidRPr="0074522D" w:rsidRDefault="00675E67" w:rsidP="00704B4B">
      <w:pPr>
        <w:pStyle w:val="NormalWeb"/>
        <w:shd w:val="clear" w:color="auto" w:fill="FFFFFF"/>
        <w:spacing w:before="0" w:beforeAutospacing="0" w:after="0" w:afterAutospacing="0"/>
        <w:jc w:val="both"/>
        <w:rPr>
          <w:rFonts w:eastAsiaTheme="minorEastAsia"/>
          <w:b/>
          <w:lang w:val="ro-RO" w:eastAsia="ro-RO"/>
        </w:rPr>
      </w:pPr>
    </w:p>
    <w:p w14:paraId="24BDC8D4" w14:textId="1D279F45" w:rsidR="00CE3D42" w:rsidRDefault="00CE3D42" w:rsidP="00704B4B">
      <w:pPr>
        <w:pStyle w:val="Style7"/>
        <w:tabs>
          <w:tab w:val="left" w:leader="underscore" w:pos="9374"/>
        </w:tabs>
        <w:jc w:val="both"/>
        <w:rPr>
          <w:lang w:val="ro-RO" w:eastAsia="ro-RO"/>
        </w:rPr>
      </w:pPr>
      <w:r w:rsidRPr="0074522D">
        <w:rPr>
          <w:lang w:val="ro-RO" w:eastAsia="ro-RO"/>
        </w:rPr>
        <w:t xml:space="preserve">Ori analiza </w:t>
      </w:r>
      <w:r w:rsidRPr="0074522D">
        <w:rPr>
          <w:b/>
          <w:lang w:val="ro-RO" w:eastAsia="ro-RO"/>
        </w:rPr>
        <w:t xml:space="preserve">surselor veniturilor în mediul rural </w:t>
      </w:r>
      <w:r w:rsidRPr="0074522D">
        <w:rPr>
          <w:lang w:val="ro-RO" w:eastAsia="ro-RO"/>
        </w:rPr>
        <w:t>(</w:t>
      </w:r>
      <w:r w:rsidR="00670759" w:rsidRPr="0074522D">
        <w:rPr>
          <w:lang w:val="ro-RO" w:eastAsia="ro-RO"/>
        </w:rPr>
        <w:t xml:space="preserve">vezi </w:t>
      </w:r>
      <w:r w:rsidRPr="0074522D">
        <w:rPr>
          <w:lang w:val="ro-RO" w:eastAsia="ro-RO"/>
        </w:rPr>
        <w:t xml:space="preserve">figura 11 din anexa 1) relevă, că aproape un sfert din veniturile populației din mediul rural reprezintă prestațiile sociale. O pondere la fel de mare în totalul veniturilor o au și remitențele, care pe de o parte reprezintă un instrument de amortizare a sărăciei, iar pe de altă parte evidențiază amplitudinea fenomenului emigrării. </w:t>
      </w:r>
    </w:p>
    <w:p w14:paraId="70C222CD" w14:textId="77777777" w:rsidR="00675E67" w:rsidRPr="0074522D" w:rsidRDefault="00675E67" w:rsidP="00704B4B">
      <w:pPr>
        <w:pStyle w:val="Style7"/>
        <w:tabs>
          <w:tab w:val="left" w:leader="underscore" w:pos="9374"/>
        </w:tabs>
        <w:jc w:val="both"/>
        <w:rPr>
          <w:lang w:val="ro-RO" w:eastAsia="ro-RO"/>
        </w:rPr>
      </w:pPr>
    </w:p>
    <w:p w14:paraId="1FCE3A1E" w14:textId="27F01DDC" w:rsidR="00CE3D42" w:rsidRDefault="00CE3D42"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Conform statisticii BNS, în </w:t>
      </w:r>
      <w:r w:rsidR="00670759" w:rsidRPr="0074522D">
        <w:rPr>
          <w:rFonts w:ascii="Times New Roman" w:eastAsiaTheme="minorEastAsia" w:hAnsi="Times New Roman" w:cs="Times New Roman"/>
          <w:sz w:val="24"/>
          <w:szCs w:val="24"/>
          <w:lang w:val="ro-RO" w:eastAsia="ro-RO"/>
        </w:rPr>
        <w:t>funcție</w:t>
      </w:r>
      <w:r w:rsidRPr="0074522D">
        <w:rPr>
          <w:rFonts w:ascii="Times New Roman" w:eastAsiaTheme="minorEastAsia" w:hAnsi="Times New Roman" w:cs="Times New Roman"/>
          <w:sz w:val="24"/>
          <w:szCs w:val="24"/>
          <w:lang w:val="ro-RO" w:eastAsia="ro-RO"/>
        </w:rPr>
        <w:t xml:space="preserve"> de mediul de </w:t>
      </w:r>
      <w:r w:rsidR="00670759" w:rsidRPr="0074522D">
        <w:rPr>
          <w:rFonts w:ascii="Times New Roman" w:eastAsiaTheme="minorEastAsia" w:hAnsi="Times New Roman" w:cs="Times New Roman"/>
          <w:sz w:val="24"/>
          <w:szCs w:val="24"/>
          <w:lang w:val="ro-RO" w:eastAsia="ro-RO"/>
        </w:rPr>
        <w:t>reședință</w:t>
      </w:r>
      <w:r w:rsidRPr="0074522D">
        <w:rPr>
          <w:rFonts w:ascii="Times New Roman" w:eastAsiaTheme="minorEastAsia" w:hAnsi="Times New Roman" w:cs="Times New Roman"/>
          <w:sz w:val="24"/>
          <w:szCs w:val="24"/>
          <w:lang w:val="ro-RO" w:eastAsia="ro-RO"/>
        </w:rPr>
        <w:t xml:space="preserve">, se constată că veniturile </w:t>
      </w:r>
      <w:proofErr w:type="spellStart"/>
      <w:r w:rsidRPr="0074522D">
        <w:rPr>
          <w:rFonts w:ascii="Times New Roman" w:eastAsiaTheme="minorEastAsia" w:hAnsi="Times New Roman" w:cs="Times New Roman"/>
          <w:sz w:val="24"/>
          <w:szCs w:val="24"/>
          <w:lang w:val="ro-RO" w:eastAsia="ro-RO"/>
        </w:rPr>
        <w:t>populaţiei</w:t>
      </w:r>
      <w:proofErr w:type="spellEnd"/>
      <w:r w:rsidRPr="0074522D">
        <w:rPr>
          <w:rFonts w:ascii="Times New Roman" w:eastAsiaTheme="minorEastAsia" w:hAnsi="Times New Roman" w:cs="Times New Roman"/>
          <w:sz w:val="24"/>
          <w:szCs w:val="24"/>
          <w:lang w:val="ro-RO" w:eastAsia="ro-RO"/>
        </w:rPr>
        <w:t xml:space="preserve"> din </w:t>
      </w:r>
      <w:r w:rsidR="00806940" w:rsidRPr="0074522D">
        <w:rPr>
          <w:rFonts w:ascii="Times New Roman" w:eastAsiaTheme="minorEastAsia" w:hAnsi="Times New Roman" w:cs="Times New Roman"/>
          <w:sz w:val="24"/>
          <w:szCs w:val="24"/>
          <w:lang w:val="ro-RO" w:eastAsia="ro-RO"/>
        </w:rPr>
        <w:t xml:space="preserve">mediul </w:t>
      </w:r>
      <w:r w:rsidRPr="0074522D">
        <w:rPr>
          <w:rFonts w:ascii="Times New Roman" w:eastAsiaTheme="minorEastAsia" w:hAnsi="Times New Roman" w:cs="Times New Roman"/>
          <w:sz w:val="24"/>
          <w:szCs w:val="24"/>
          <w:lang w:val="ro-RO" w:eastAsia="ro-RO"/>
        </w:rPr>
        <w:t xml:space="preserve">rural au fost de 1,4 ori mai mici comparativ cu veniturile </w:t>
      </w:r>
      <w:proofErr w:type="spellStart"/>
      <w:r w:rsidRPr="0074522D">
        <w:rPr>
          <w:rFonts w:ascii="Times New Roman" w:eastAsiaTheme="minorEastAsia" w:hAnsi="Times New Roman" w:cs="Times New Roman"/>
          <w:sz w:val="24"/>
          <w:szCs w:val="24"/>
          <w:lang w:val="ro-RO" w:eastAsia="ro-RO"/>
        </w:rPr>
        <w:t>populaţiei</w:t>
      </w:r>
      <w:proofErr w:type="spellEnd"/>
      <w:r w:rsidRPr="0074522D">
        <w:rPr>
          <w:rFonts w:ascii="Times New Roman" w:eastAsiaTheme="minorEastAsia" w:hAnsi="Times New Roman" w:cs="Times New Roman"/>
          <w:sz w:val="24"/>
          <w:szCs w:val="24"/>
          <w:lang w:val="ro-RO" w:eastAsia="ro-RO"/>
        </w:rPr>
        <w:t xml:space="preserve"> din mediul urban. Pentru gospodăriile din mediul rural, la fel ca și în urban, cea mai importantă sursă de ve</w:t>
      </w:r>
      <w:r w:rsidR="00D54C23" w:rsidRPr="0074522D">
        <w:rPr>
          <w:rFonts w:ascii="Times New Roman" w:eastAsiaTheme="minorEastAsia" w:hAnsi="Times New Roman" w:cs="Times New Roman"/>
          <w:sz w:val="24"/>
          <w:szCs w:val="24"/>
          <w:lang w:val="ro-RO" w:eastAsia="ro-RO"/>
        </w:rPr>
        <w:t>nit este activitatea salarială -</w:t>
      </w:r>
      <w:r w:rsidRPr="0074522D">
        <w:rPr>
          <w:rFonts w:ascii="Times New Roman" w:eastAsiaTheme="minorEastAsia" w:hAnsi="Times New Roman" w:cs="Times New Roman"/>
          <w:sz w:val="24"/>
          <w:szCs w:val="24"/>
          <w:lang w:val="ro-RO" w:eastAsia="ro-RO"/>
        </w:rPr>
        <w:t xml:space="preserve"> 40,0% din total</w:t>
      </w:r>
      <w:r w:rsidR="00D54C23" w:rsidRPr="0074522D">
        <w:rPr>
          <w:rFonts w:ascii="Times New Roman" w:eastAsiaTheme="minorEastAsia" w:hAnsi="Times New Roman" w:cs="Times New Roman"/>
          <w:sz w:val="24"/>
          <w:szCs w:val="24"/>
          <w:lang w:val="ro-RO" w:eastAsia="ro-RO"/>
        </w:rPr>
        <w:t xml:space="preserve"> de</w:t>
      </w:r>
      <w:r w:rsidRPr="0074522D">
        <w:rPr>
          <w:rFonts w:ascii="Times New Roman" w:eastAsiaTheme="minorEastAsia" w:hAnsi="Times New Roman" w:cs="Times New Roman"/>
          <w:sz w:val="24"/>
          <w:szCs w:val="24"/>
          <w:lang w:val="ro-RO" w:eastAsia="ro-RO"/>
        </w:rPr>
        <w:t xml:space="preserve"> venituri, dar ponderea acesteia este cu 22,1 puncte procentuale mai mică decât în mediul urban. Totodată, veniturile obținute din activitatea individuală agricolă au asigurat doar 15,3% din totalul veniturilor disponibile.</w:t>
      </w:r>
    </w:p>
    <w:p w14:paraId="62BE08EF" w14:textId="77777777" w:rsidR="00675E67" w:rsidRPr="0074522D" w:rsidRDefault="00675E67"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45986737" w14:textId="77777777" w:rsidR="00CE3D42" w:rsidRDefault="00CE3D42" w:rsidP="00704B4B">
      <w:pPr>
        <w:pStyle w:val="Style7"/>
        <w:tabs>
          <w:tab w:val="left" w:leader="underscore" w:pos="9374"/>
        </w:tabs>
        <w:jc w:val="both"/>
        <w:rPr>
          <w:lang w:val="ro-RO" w:eastAsia="ro-RO"/>
        </w:rPr>
      </w:pPr>
      <w:r w:rsidRPr="0074522D">
        <w:rPr>
          <w:lang w:val="ro-RO" w:eastAsia="ro-RO"/>
        </w:rPr>
        <w:t>Gospodăriile din mediul rural sunt mai dependente de transferurile din afara țării în comparație cu cele urbane, ponderea acestor venituri fiind de 15,4% în rural și, respectiv, 9,5% în cazul populației din mediul urban. În afară de aceasta, pentru populația rurală este caracteristică și o contribuție mai mare a prestațiilor sociale - 20,9% din total venituri, comparativ cu 16,0% în mediul urban</w:t>
      </w:r>
      <w:r w:rsidRPr="0074522D">
        <w:rPr>
          <w:rStyle w:val="FootnoteReference"/>
          <w:lang w:val="ro-RO" w:eastAsia="ro-RO"/>
        </w:rPr>
        <w:footnoteReference w:id="13"/>
      </w:r>
    </w:p>
    <w:p w14:paraId="267E8EBA" w14:textId="77777777" w:rsidR="00972D6B" w:rsidRPr="0074522D" w:rsidRDefault="00972D6B" w:rsidP="00704B4B">
      <w:pPr>
        <w:pStyle w:val="Style7"/>
        <w:tabs>
          <w:tab w:val="left" w:leader="underscore" w:pos="9374"/>
        </w:tabs>
        <w:jc w:val="both"/>
        <w:rPr>
          <w:lang w:val="ro-RO" w:eastAsia="ro-RO"/>
        </w:rPr>
      </w:pPr>
    </w:p>
    <w:p w14:paraId="02BC8C6A" w14:textId="7A8989BE" w:rsidR="00EB16D6" w:rsidRDefault="00EB16D6" w:rsidP="00704B4B">
      <w:pPr>
        <w:pStyle w:val="NormalWeb"/>
        <w:shd w:val="clear" w:color="auto" w:fill="FFFFFF"/>
        <w:spacing w:before="0" w:beforeAutospacing="0" w:after="0" w:afterAutospacing="0"/>
        <w:jc w:val="both"/>
        <w:rPr>
          <w:rFonts w:eastAsiaTheme="minorEastAsia"/>
          <w:lang w:val="ro-RO" w:eastAsia="ro-RO"/>
        </w:rPr>
      </w:pPr>
      <w:r w:rsidRPr="0074522D">
        <w:rPr>
          <w:rFonts w:eastAsiaTheme="minorEastAsia"/>
          <w:lang w:val="ro-RO" w:eastAsia="ro-RO"/>
        </w:rPr>
        <w:t>Din distribuția persoanelor ocupate pe</w:t>
      </w:r>
      <w:r w:rsidR="00F50F7B" w:rsidRPr="0074522D">
        <w:rPr>
          <w:rFonts w:eastAsiaTheme="minorEastAsia"/>
          <w:lang w:val="ro-RO" w:eastAsia="ro-RO"/>
        </w:rPr>
        <w:t xml:space="preserve"> </w:t>
      </w:r>
      <w:r w:rsidRPr="0074522D">
        <w:rPr>
          <w:rFonts w:eastAsiaTheme="minorEastAsia"/>
          <w:b/>
          <w:i/>
          <w:lang w:val="ro-RO" w:eastAsia="ro-RO"/>
        </w:rPr>
        <w:t>activități economice</w:t>
      </w:r>
      <w:r w:rsidR="00F50F7B" w:rsidRPr="0074522D">
        <w:rPr>
          <w:rFonts w:eastAsiaTheme="minorEastAsia"/>
          <w:lang w:val="ro-RO" w:eastAsia="ro-RO"/>
        </w:rPr>
        <w:t xml:space="preserve"> </w:t>
      </w:r>
      <w:r w:rsidRPr="0074522D">
        <w:rPr>
          <w:rFonts w:eastAsiaTheme="minorEastAsia"/>
          <w:lang w:val="ro-RO" w:eastAsia="ro-RO"/>
        </w:rPr>
        <w:t>rezultă că în 2020 în</w:t>
      </w:r>
      <w:r w:rsidR="00F50F7B" w:rsidRPr="0074522D">
        <w:rPr>
          <w:rFonts w:eastAsiaTheme="minorEastAsia"/>
          <w:lang w:val="ro-RO" w:eastAsia="ro-RO"/>
        </w:rPr>
        <w:t xml:space="preserve"> </w:t>
      </w:r>
      <w:r w:rsidRPr="0074522D">
        <w:rPr>
          <w:rFonts w:eastAsiaTheme="minorEastAsia"/>
          <w:lang w:val="ro-RO" w:eastAsia="ro-RO"/>
        </w:rPr>
        <w:t>sectorul agricol</w:t>
      </w:r>
      <w:r w:rsidR="00F50F7B" w:rsidRPr="0074522D">
        <w:rPr>
          <w:rFonts w:eastAsiaTheme="minorEastAsia"/>
          <w:lang w:val="ro-RO" w:eastAsia="ro-RO"/>
        </w:rPr>
        <w:t xml:space="preserve"> </w:t>
      </w:r>
      <w:r w:rsidRPr="0074522D">
        <w:rPr>
          <w:rFonts w:eastAsiaTheme="minorEastAsia"/>
          <w:lang w:val="ro-RO" w:eastAsia="ro-RO"/>
        </w:rPr>
        <w:t>al Republicii Moldova au activat doar 175,9 mii persoane sau 21,1% din totalul persoanelor ocupate (în anul 2019 - 182,8 mii și, respectiv, 21,0%), (</w:t>
      </w:r>
      <w:r w:rsidR="00670759" w:rsidRPr="0074522D">
        <w:rPr>
          <w:rFonts w:eastAsiaTheme="minorEastAsia"/>
          <w:lang w:val="ro-RO" w:eastAsia="ro-RO"/>
        </w:rPr>
        <w:t xml:space="preserve">vezi </w:t>
      </w:r>
      <w:r w:rsidRPr="0074522D">
        <w:rPr>
          <w:rFonts w:eastAsiaTheme="minorEastAsia"/>
          <w:lang w:val="ro-RO" w:eastAsia="ro-RO"/>
        </w:rPr>
        <w:t>figura 5 din anexa 1).</w:t>
      </w:r>
    </w:p>
    <w:p w14:paraId="75545227" w14:textId="77777777" w:rsidR="00257291" w:rsidRPr="0074522D" w:rsidRDefault="00257291" w:rsidP="00704B4B">
      <w:pPr>
        <w:pStyle w:val="NormalWeb"/>
        <w:shd w:val="clear" w:color="auto" w:fill="FFFFFF"/>
        <w:spacing w:before="0" w:beforeAutospacing="0" w:after="0" w:afterAutospacing="0"/>
        <w:jc w:val="both"/>
        <w:rPr>
          <w:rFonts w:eastAsiaTheme="minorEastAsia"/>
          <w:lang w:val="ro-RO" w:eastAsia="ro-RO"/>
        </w:rPr>
      </w:pPr>
    </w:p>
    <w:p w14:paraId="16637369" w14:textId="75CE1604" w:rsidR="00EB16D6" w:rsidRDefault="001D15B1"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În </w:t>
      </w:r>
      <w:r w:rsidR="00EB16D6" w:rsidRPr="0074522D">
        <w:rPr>
          <w:rFonts w:ascii="Times New Roman" w:eastAsiaTheme="minorEastAsia" w:hAnsi="Times New Roman" w:cs="Times New Roman"/>
          <w:sz w:val="24"/>
          <w:szCs w:val="24"/>
          <w:lang w:val="ro-RO" w:eastAsia="ro-RO"/>
        </w:rPr>
        <w:t>mediul rural activitățile agricole ocupă 36,6 % din totalul activităților economice, cota cea mai mare de activități fiind atribuită domeniului de prestări de servicii. (</w:t>
      </w:r>
      <w:r w:rsidR="00670759" w:rsidRPr="0074522D">
        <w:rPr>
          <w:rFonts w:ascii="Times New Roman" w:eastAsiaTheme="minorEastAsia" w:hAnsi="Times New Roman" w:cs="Times New Roman"/>
          <w:sz w:val="24"/>
          <w:szCs w:val="24"/>
          <w:lang w:val="ro-RO" w:eastAsia="ro-RO"/>
        </w:rPr>
        <w:t xml:space="preserve">vezi </w:t>
      </w:r>
      <w:r w:rsidR="00EB16D6" w:rsidRPr="0074522D">
        <w:rPr>
          <w:rFonts w:ascii="Times New Roman" w:eastAsiaTheme="minorEastAsia" w:hAnsi="Times New Roman" w:cs="Times New Roman"/>
          <w:sz w:val="24"/>
          <w:szCs w:val="24"/>
          <w:lang w:val="ro-RO" w:eastAsia="ro-RO"/>
        </w:rPr>
        <w:t>figura 6 din anexa 1).</w:t>
      </w:r>
    </w:p>
    <w:p w14:paraId="60363BC7" w14:textId="77777777" w:rsidR="00972D6B" w:rsidRPr="0074522D" w:rsidRDefault="00972D6B"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004F3FC5" w14:textId="56FC8EAE" w:rsidR="00EB16D6" w:rsidRDefault="00EB16D6" w:rsidP="00704B4B">
      <w:pPr>
        <w:pStyle w:val="Style7"/>
        <w:tabs>
          <w:tab w:val="left" w:leader="underscore" w:pos="9374"/>
        </w:tabs>
        <w:jc w:val="both"/>
        <w:rPr>
          <w:lang w:val="ro-RO" w:eastAsia="ro-RO"/>
        </w:rPr>
      </w:pPr>
      <w:r w:rsidRPr="0074522D">
        <w:rPr>
          <w:lang w:val="ro-RO" w:eastAsia="ro-RO"/>
        </w:rPr>
        <w:t>Agricultura, în mod clasic fiind principalul domeniu de activ</w:t>
      </w:r>
      <w:r w:rsidR="000366D7" w:rsidRPr="0074522D">
        <w:rPr>
          <w:lang w:val="ro-RO" w:eastAsia="ro-RO"/>
        </w:rPr>
        <w:t>i</w:t>
      </w:r>
      <w:r w:rsidRPr="0074522D">
        <w:rPr>
          <w:lang w:val="ro-RO" w:eastAsia="ro-RO"/>
        </w:rPr>
        <w:t>tăți valorificatoare de economii în mediul rural, din păcate nu își îndeplinește acest rol în Republica Moldova.</w:t>
      </w:r>
    </w:p>
    <w:p w14:paraId="23AE6B3A" w14:textId="77777777" w:rsidR="00257291" w:rsidRPr="0074522D" w:rsidRDefault="00257291" w:rsidP="00704B4B">
      <w:pPr>
        <w:pStyle w:val="Style7"/>
        <w:tabs>
          <w:tab w:val="left" w:leader="underscore" w:pos="9374"/>
        </w:tabs>
        <w:jc w:val="both"/>
        <w:rPr>
          <w:lang w:val="ro-RO" w:eastAsia="ro-RO"/>
        </w:rPr>
      </w:pPr>
    </w:p>
    <w:p w14:paraId="7B4E0AA8" w14:textId="3EE0AA50" w:rsidR="00EB16D6" w:rsidRDefault="00EB16D6" w:rsidP="00704B4B">
      <w:pPr>
        <w:pStyle w:val="Style7"/>
        <w:tabs>
          <w:tab w:val="left" w:leader="underscore" w:pos="9374"/>
        </w:tabs>
        <w:jc w:val="both"/>
        <w:rPr>
          <w:lang w:val="ro-RO" w:eastAsia="ro-RO"/>
        </w:rPr>
      </w:pPr>
      <w:r w:rsidRPr="0074522D">
        <w:rPr>
          <w:lang w:val="ro-RO" w:eastAsia="ro-RO"/>
        </w:rPr>
        <w:t>A</w:t>
      </w:r>
      <w:r w:rsidR="00D55255" w:rsidRPr="0074522D">
        <w:rPr>
          <w:lang w:val="ro-RO" w:eastAsia="ro-RO"/>
        </w:rPr>
        <w:t>ce</w:t>
      </w:r>
      <w:r w:rsidR="00257291">
        <w:rPr>
          <w:lang w:val="ro-RO" w:eastAsia="ro-RO"/>
        </w:rPr>
        <w:t>a</w:t>
      </w:r>
      <w:r w:rsidR="00D55255" w:rsidRPr="0074522D">
        <w:rPr>
          <w:lang w:val="ro-RO" w:eastAsia="ro-RO"/>
        </w:rPr>
        <w:t xml:space="preserve">sta </w:t>
      </w:r>
      <w:r w:rsidRPr="0074522D">
        <w:rPr>
          <w:lang w:val="ro-RO" w:eastAsia="ro-RO"/>
        </w:rPr>
        <w:t xml:space="preserve">o demonstrează inclusiv datele statistice, care constată, că </w:t>
      </w:r>
      <w:r w:rsidRPr="0074522D">
        <w:rPr>
          <w:b/>
          <w:i/>
          <w:lang w:val="ro-RO" w:eastAsia="ro-RO"/>
        </w:rPr>
        <w:t>venitul mediu pentru o persoană în mediul rural</w:t>
      </w:r>
      <w:r w:rsidRPr="0074522D">
        <w:rPr>
          <w:lang w:val="ro-RO" w:eastAsia="ro-RO"/>
        </w:rPr>
        <w:t xml:space="preserve"> constituie 2702 lei, comparativ cu 3695 lei în mediul urban (figura 7 din anexa 1)</w:t>
      </w:r>
      <w:r w:rsidR="00972D6B">
        <w:rPr>
          <w:lang w:val="ro-RO" w:eastAsia="ro-RO"/>
        </w:rPr>
        <w:t>.</w:t>
      </w:r>
    </w:p>
    <w:p w14:paraId="1BA022B4" w14:textId="77777777" w:rsidR="00972D6B" w:rsidRPr="0074522D" w:rsidRDefault="00972D6B" w:rsidP="00704B4B">
      <w:pPr>
        <w:pStyle w:val="Style7"/>
        <w:tabs>
          <w:tab w:val="left" w:leader="underscore" w:pos="9374"/>
        </w:tabs>
        <w:jc w:val="both"/>
        <w:rPr>
          <w:lang w:val="ro-RO" w:eastAsia="ro-RO"/>
        </w:rPr>
      </w:pPr>
    </w:p>
    <w:p w14:paraId="7BFBC1AB" w14:textId="3232DFBE" w:rsidR="00EB16D6" w:rsidRDefault="00D55255" w:rsidP="00704B4B">
      <w:pPr>
        <w:pStyle w:val="Style7"/>
        <w:tabs>
          <w:tab w:val="left" w:leader="underscore" w:pos="9374"/>
        </w:tabs>
        <w:jc w:val="both"/>
        <w:rPr>
          <w:lang w:val="ro-RO" w:eastAsia="ro-RO"/>
        </w:rPr>
      </w:pPr>
      <w:r w:rsidRPr="0074522D">
        <w:rPr>
          <w:lang w:val="ro-RO" w:eastAsia="ro-RO"/>
        </w:rPr>
        <w:t xml:space="preserve">Însă care </w:t>
      </w:r>
      <w:r w:rsidR="00EB16D6" w:rsidRPr="0074522D">
        <w:rPr>
          <w:lang w:val="ro-RO" w:eastAsia="ro-RO"/>
        </w:rPr>
        <w:t xml:space="preserve">cu greu acoperă minimul de existență de 2030 lei pentru mediul rural, coeficientul fiind de 1,33, cheltuielile lunare constituind în mediu 2331,6 lei </w:t>
      </w:r>
      <w:r w:rsidR="00CC57C5" w:rsidRPr="0074522D">
        <w:rPr>
          <w:lang w:val="ro-RO" w:eastAsia="ro-RO"/>
        </w:rPr>
        <w:t>lunar (</w:t>
      </w:r>
      <w:r w:rsidR="00670759" w:rsidRPr="0074522D">
        <w:rPr>
          <w:lang w:val="ro-RO" w:eastAsia="ro-RO"/>
        </w:rPr>
        <w:t>vezi f</w:t>
      </w:r>
      <w:r w:rsidR="00CC57C5" w:rsidRPr="0074522D">
        <w:rPr>
          <w:lang w:val="ro-RO" w:eastAsia="ro-RO"/>
        </w:rPr>
        <w:t>igur</w:t>
      </w:r>
      <w:r w:rsidR="00670759" w:rsidRPr="0074522D">
        <w:rPr>
          <w:lang w:val="ro-RO" w:eastAsia="ro-RO"/>
        </w:rPr>
        <w:t xml:space="preserve">ile </w:t>
      </w:r>
      <w:r w:rsidR="00CC57C5" w:rsidRPr="0074522D">
        <w:rPr>
          <w:lang w:val="ro-RO" w:eastAsia="ro-RO"/>
        </w:rPr>
        <w:t>8,9 din anexa 1).</w:t>
      </w:r>
    </w:p>
    <w:p w14:paraId="24B7BB87" w14:textId="77777777" w:rsidR="00972D6B" w:rsidRPr="0074522D" w:rsidRDefault="00972D6B" w:rsidP="00704B4B">
      <w:pPr>
        <w:pStyle w:val="Style7"/>
        <w:tabs>
          <w:tab w:val="left" w:leader="underscore" w:pos="9374"/>
        </w:tabs>
        <w:jc w:val="both"/>
        <w:rPr>
          <w:lang w:val="ro-RO" w:eastAsia="ro-RO"/>
        </w:rPr>
      </w:pPr>
    </w:p>
    <w:p w14:paraId="0441C844" w14:textId="2BCBB85C" w:rsidR="005B713D" w:rsidRDefault="00EB16D6" w:rsidP="00704B4B">
      <w:pPr>
        <w:pStyle w:val="Style7"/>
        <w:tabs>
          <w:tab w:val="left" w:leader="underscore" w:pos="9374"/>
        </w:tabs>
        <w:jc w:val="both"/>
        <w:rPr>
          <w:lang w:val="ro-RO" w:eastAsia="ro-RO"/>
        </w:rPr>
      </w:pPr>
      <w:r w:rsidRPr="0074522D">
        <w:rPr>
          <w:lang w:val="ro-RO" w:eastAsia="ro-RO"/>
        </w:rPr>
        <w:t>Republica</w:t>
      </w:r>
      <w:r w:rsidR="005B713D" w:rsidRPr="0074522D">
        <w:rPr>
          <w:lang w:val="ro-RO" w:eastAsia="ro-RO"/>
        </w:rPr>
        <w:t xml:space="preserve"> Moldova rămâne să fie statul cu una din </w:t>
      </w:r>
      <w:r w:rsidR="005B713D" w:rsidRPr="0074522D">
        <w:rPr>
          <w:b/>
          <w:lang w:val="ro-RO" w:eastAsia="ro-RO"/>
        </w:rPr>
        <w:t xml:space="preserve">cele mai mici rate de ocupare la nivel european, </w:t>
      </w:r>
      <w:r w:rsidR="001722E6" w:rsidRPr="0074522D">
        <w:rPr>
          <w:b/>
          <w:lang w:val="ro-RO" w:eastAsia="ro-RO"/>
        </w:rPr>
        <w:t>care constituie</w:t>
      </w:r>
      <w:r w:rsidR="005B713D" w:rsidRPr="0074522D">
        <w:rPr>
          <w:b/>
          <w:lang w:val="ro-RO" w:eastAsia="ro-RO"/>
        </w:rPr>
        <w:t xml:space="preserve"> 38,8%</w:t>
      </w:r>
      <w:r w:rsidR="003C6378" w:rsidRPr="0074522D">
        <w:rPr>
          <w:lang w:val="ro-RO" w:eastAsia="ro-RO"/>
        </w:rPr>
        <w:t xml:space="preserve"> (iar în mediul rural aceasta se cifrează la 35,1%, comparativ cu 44,4% în mediul urban), </w:t>
      </w:r>
      <w:r w:rsidR="005B713D" w:rsidRPr="0074522D">
        <w:rPr>
          <w:b/>
          <w:lang w:val="ro-RO" w:eastAsia="ro-RO"/>
        </w:rPr>
        <w:t>compa</w:t>
      </w:r>
      <w:r w:rsidR="00CB6E9D" w:rsidRPr="0074522D">
        <w:rPr>
          <w:b/>
          <w:lang w:val="ro-RO" w:eastAsia="ro-RO"/>
        </w:rPr>
        <w:t>rativ cu media europeană de peste 70</w:t>
      </w:r>
      <w:r w:rsidR="00F735B0" w:rsidRPr="0074522D">
        <w:rPr>
          <w:b/>
          <w:lang w:val="ro-RO" w:eastAsia="ro-RO"/>
        </w:rPr>
        <w:t>%</w:t>
      </w:r>
      <w:r w:rsidR="00CB6E9D" w:rsidRPr="0074522D">
        <w:rPr>
          <w:rStyle w:val="FootnoteReference"/>
          <w:b/>
          <w:lang w:val="ro-RO" w:eastAsia="ro-RO"/>
        </w:rPr>
        <w:footnoteReference w:id="14"/>
      </w:r>
      <w:r w:rsidR="003C6378" w:rsidRPr="0074522D">
        <w:rPr>
          <w:b/>
          <w:lang w:val="ro-RO" w:eastAsia="ro-RO"/>
        </w:rPr>
        <w:t xml:space="preserve">, </w:t>
      </w:r>
      <w:r w:rsidR="009260A4" w:rsidRPr="0074522D">
        <w:rPr>
          <w:lang w:val="ro-RO" w:eastAsia="ro-RO"/>
        </w:rPr>
        <w:t>Suedia ating</w:t>
      </w:r>
      <w:r w:rsidR="00CC57C5" w:rsidRPr="0074522D">
        <w:rPr>
          <w:lang w:val="ro-RO" w:eastAsia="ro-RO"/>
        </w:rPr>
        <w:t>â</w:t>
      </w:r>
      <w:r w:rsidR="009260A4" w:rsidRPr="0074522D">
        <w:rPr>
          <w:lang w:val="ro-RO" w:eastAsia="ro-RO"/>
        </w:rPr>
        <w:t xml:space="preserve">nd cel mai înalt nivel de ocupare a populației de 75%. </w:t>
      </w:r>
    </w:p>
    <w:p w14:paraId="37A1F7BF" w14:textId="77777777" w:rsidR="00972D6B" w:rsidRPr="0074522D" w:rsidRDefault="00972D6B" w:rsidP="00704B4B">
      <w:pPr>
        <w:pStyle w:val="Style7"/>
        <w:tabs>
          <w:tab w:val="left" w:leader="underscore" w:pos="9374"/>
        </w:tabs>
        <w:jc w:val="both"/>
        <w:rPr>
          <w:lang w:val="ro-RO" w:eastAsia="ro-RO"/>
        </w:rPr>
      </w:pPr>
    </w:p>
    <w:p w14:paraId="6AAC9804" w14:textId="7751C713" w:rsidR="005B713D" w:rsidRDefault="00CC57C5" w:rsidP="00704B4B">
      <w:pPr>
        <w:pStyle w:val="Style7"/>
        <w:tabs>
          <w:tab w:val="left" w:leader="underscore" w:pos="9374"/>
        </w:tabs>
        <w:jc w:val="both"/>
        <w:rPr>
          <w:lang w:val="ro-RO" w:eastAsia="ro-RO"/>
        </w:rPr>
      </w:pPr>
      <w:r w:rsidRPr="0074522D">
        <w:rPr>
          <w:lang w:val="ro-RO" w:eastAsia="ro-RO"/>
        </w:rPr>
        <w:t>În primul râ</w:t>
      </w:r>
      <w:r w:rsidR="005B713D" w:rsidRPr="0074522D">
        <w:rPr>
          <w:lang w:val="ro-RO" w:eastAsia="ro-RO"/>
        </w:rPr>
        <w:t>nd asta se datorează numărului mic a populației active în Republica Moldova. Conform rezultatelor Anchetei forței de muncă, BNS,</w:t>
      </w:r>
      <w:r w:rsidR="005B713D" w:rsidRPr="0074522D">
        <w:rPr>
          <w:bCs/>
          <w:lang w:val="ro-RO" w:eastAsia="ro-RO"/>
        </w:rPr>
        <w:t> în anul 2020 forța de muncă (populația activă)</w:t>
      </w:r>
      <w:r w:rsidR="005B713D" w:rsidRPr="0074522D">
        <w:rPr>
          <w:lang w:val="ro-RO" w:eastAsia="ro-RO"/>
        </w:rPr>
        <w:t> a Republicii Moldova, care include populația ocupată plus șomerii, a constituit 867,3 mii persoane, fiind în descreștere cu 5,7% față de anul 2019.</w:t>
      </w:r>
    </w:p>
    <w:p w14:paraId="5BAA1BB9" w14:textId="77777777" w:rsidR="00972D6B" w:rsidRPr="0074522D" w:rsidRDefault="00972D6B" w:rsidP="00704B4B">
      <w:pPr>
        <w:pStyle w:val="Style7"/>
        <w:tabs>
          <w:tab w:val="left" w:leader="underscore" w:pos="9374"/>
        </w:tabs>
        <w:jc w:val="both"/>
        <w:rPr>
          <w:lang w:val="ro-RO" w:eastAsia="ro-RO"/>
        </w:rPr>
      </w:pPr>
    </w:p>
    <w:p w14:paraId="7A50BDF2" w14:textId="610F52C9" w:rsidR="005B713D" w:rsidRDefault="005B713D"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Astfel, rata de participare la forța de muncă a constituit 40,3%, fiind în scădere față de nivelul anului precedent (în anul 2019 - 42,3%). Acest indicator a atins valori mai înalte </w:t>
      </w:r>
      <w:r w:rsidR="007857A4" w:rsidRPr="0074522D">
        <w:rPr>
          <w:rFonts w:ascii="Times New Roman" w:eastAsiaTheme="minorEastAsia" w:hAnsi="Times New Roman" w:cs="Times New Roman"/>
          <w:sz w:val="24"/>
          <w:szCs w:val="24"/>
          <w:lang w:val="ro-RO" w:eastAsia="ro-RO"/>
        </w:rPr>
        <w:t>în rândul populației masculine -</w:t>
      </w:r>
      <w:r w:rsidRPr="0074522D">
        <w:rPr>
          <w:rFonts w:ascii="Times New Roman" w:eastAsiaTheme="minorEastAsia" w:hAnsi="Times New Roman" w:cs="Times New Roman"/>
          <w:sz w:val="24"/>
          <w:szCs w:val="24"/>
          <w:lang w:val="ro-RO" w:eastAsia="ro-RO"/>
        </w:rPr>
        <w:t xml:space="preserve"> 45, 1%, în compa</w:t>
      </w:r>
      <w:r w:rsidR="007857A4" w:rsidRPr="0074522D">
        <w:rPr>
          <w:rFonts w:ascii="Times New Roman" w:eastAsiaTheme="minorEastAsia" w:hAnsi="Times New Roman" w:cs="Times New Roman"/>
          <w:sz w:val="24"/>
          <w:szCs w:val="24"/>
          <w:lang w:val="ro-RO" w:eastAsia="ro-RO"/>
        </w:rPr>
        <w:t>rație cu cea feminină -</w:t>
      </w:r>
      <w:r w:rsidRPr="0074522D">
        <w:rPr>
          <w:rFonts w:ascii="Times New Roman" w:eastAsiaTheme="minorEastAsia" w:hAnsi="Times New Roman" w:cs="Times New Roman"/>
          <w:sz w:val="24"/>
          <w:szCs w:val="24"/>
          <w:lang w:val="ro-RO" w:eastAsia="ro-RO"/>
        </w:rPr>
        <w:t xml:space="preserve"> 36,1%. Iar ratele respective pe medii au înregistrat următoarele valori: 46,5% în mediul urban și 36,3% în mediul rural (Figura</w:t>
      </w:r>
      <w:r w:rsidR="00B14B2E" w:rsidRPr="0074522D">
        <w:rPr>
          <w:rFonts w:ascii="Times New Roman" w:eastAsiaTheme="minorEastAsia" w:hAnsi="Times New Roman" w:cs="Times New Roman"/>
          <w:sz w:val="24"/>
          <w:szCs w:val="24"/>
          <w:lang w:val="ro-RO" w:eastAsia="ro-RO"/>
        </w:rPr>
        <w:t xml:space="preserve"> 1 din anexa 1</w:t>
      </w:r>
      <w:r w:rsidRPr="0074522D">
        <w:rPr>
          <w:rFonts w:ascii="Times New Roman" w:eastAsiaTheme="minorEastAsia" w:hAnsi="Times New Roman" w:cs="Times New Roman"/>
          <w:sz w:val="24"/>
          <w:szCs w:val="24"/>
          <w:lang w:val="ro-RO" w:eastAsia="ro-RO"/>
        </w:rPr>
        <w:t>).</w:t>
      </w:r>
    </w:p>
    <w:p w14:paraId="27F67109" w14:textId="77777777" w:rsidR="00972D6B" w:rsidRPr="0074522D" w:rsidRDefault="00972D6B" w:rsidP="00704B4B">
      <w:pPr>
        <w:shd w:val="clear" w:color="auto" w:fill="FFFFFF"/>
        <w:spacing w:after="0" w:line="240" w:lineRule="auto"/>
        <w:jc w:val="both"/>
        <w:rPr>
          <w:rFonts w:ascii="Times New Roman" w:hAnsi="Times New Roman" w:cs="Times New Roman"/>
          <w:i/>
          <w:sz w:val="24"/>
          <w:szCs w:val="24"/>
          <w:lang w:val="ro-RO" w:eastAsia="ro-RO"/>
        </w:rPr>
      </w:pPr>
    </w:p>
    <w:p w14:paraId="0693EDB8" w14:textId="44E38DA7" w:rsidR="005B713D" w:rsidRDefault="00CC57C5"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roofErr w:type="spellStart"/>
      <w:r w:rsidRPr="0074522D">
        <w:rPr>
          <w:rFonts w:ascii="Times New Roman" w:eastAsiaTheme="minorEastAsia" w:hAnsi="Times New Roman" w:cs="Times New Roman"/>
          <w:sz w:val="24"/>
          <w:szCs w:val="24"/>
          <w:lang w:val="ro-RO" w:eastAsia="ro-RO"/>
        </w:rPr>
        <w:lastRenderedPageBreak/>
        <w:t>Populaţia</w:t>
      </w:r>
      <w:proofErr w:type="spellEnd"/>
      <w:r w:rsidRPr="0074522D">
        <w:rPr>
          <w:rFonts w:ascii="Times New Roman" w:eastAsiaTheme="minorEastAsia" w:hAnsi="Times New Roman" w:cs="Times New Roman"/>
          <w:sz w:val="24"/>
          <w:szCs w:val="24"/>
          <w:lang w:val="ro-RO" w:eastAsia="ro-RO"/>
        </w:rPr>
        <w:t xml:space="preserve"> ocupată, la râ</w:t>
      </w:r>
      <w:r w:rsidR="005B713D" w:rsidRPr="0074522D">
        <w:rPr>
          <w:rFonts w:ascii="Times New Roman" w:eastAsiaTheme="minorEastAsia" w:hAnsi="Times New Roman" w:cs="Times New Roman"/>
          <w:sz w:val="24"/>
          <w:szCs w:val="24"/>
          <w:lang w:val="ro-RO" w:eastAsia="ro-RO"/>
        </w:rPr>
        <w:t>ndul său, a constituit 834,2 mii persoane, fiind mai mică cu 4,4% față de anul 2019 (872,4 mii). Ca și în cazul populației economic active, ponderea bărbaților este mai mare față de cea a femeilor (52,1% bărbați și 47,9% femei), iar ponderea persoanelor ocupate din mediul rural a fost mai mare față de cea a persoanelor ocupate din mediul urban (54,7% mediul rural și, respectiv, 45,3% mediul urban).</w:t>
      </w:r>
    </w:p>
    <w:p w14:paraId="345B1E2B" w14:textId="77777777" w:rsidR="00972D6B" w:rsidRPr="0074522D" w:rsidRDefault="00972D6B"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7413689C" w14:textId="77777777" w:rsidR="00C3182A" w:rsidRDefault="00C3182A"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Totuși, r</w:t>
      </w:r>
      <w:r w:rsidR="005B713D" w:rsidRPr="0074522D">
        <w:rPr>
          <w:rFonts w:ascii="Times New Roman" w:eastAsiaTheme="minorEastAsia" w:hAnsi="Times New Roman" w:cs="Times New Roman"/>
          <w:sz w:val="24"/>
          <w:szCs w:val="24"/>
          <w:lang w:val="ro-RO" w:eastAsia="ro-RO"/>
        </w:rPr>
        <w:t xml:space="preserve">ata de ocupare a </w:t>
      </w:r>
      <w:proofErr w:type="spellStart"/>
      <w:r w:rsidR="005B713D" w:rsidRPr="0074522D">
        <w:rPr>
          <w:rFonts w:ascii="Times New Roman" w:eastAsiaTheme="minorEastAsia" w:hAnsi="Times New Roman" w:cs="Times New Roman"/>
          <w:sz w:val="24"/>
          <w:szCs w:val="24"/>
          <w:lang w:val="ro-RO" w:eastAsia="ro-RO"/>
        </w:rPr>
        <w:t>populaţiei</w:t>
      </w:r>
      <w:proofErr w:type="spellEnd"/>
      <w:r w:rsidR="005B713D"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fiind de 38,8% în 2020, a fost</w:t>
      </w:r>
      <w:r w:rsidR="005B713D" w:rsidRPr="0074522D">
        <w:rPr>
          <w:rFonts w:ascii="Times New Roman" w:eastAsiaTheme="minorEastAsia" w:hAnsi="Times New Roman" w:cs="Times New Roman"/>
          <w:sz w:val="24"/>
          <w:szCs w:val="24"/>
          <w:lang w:val="ro-RO" w:eastAsia="ro-RO"/>
        </w:rPr>
        <w:t xml:space="preserve"> în descreștere față de nivelul anu</w:t>
      </w:r>
      <w:r w:rsidRPr="0074522D">
        <w:rPr>
          <w:rFonts w:ascii="Times New Roman" w:eastAsiaTheme="minorEastAsia" w:hAnsi="Times New Roman" w:cs="Times New Roman"/>
          <w:sz w:val="24"/>
          <w:szCs w:val="24"/>
          <w:lang w:val="ro-RO" w:eastAsia="ro-RO"/>
        </w:rPr>
        <w:t>lui precedent (40,1% în 2019), iar r</w:t>
      </w:r>
      <w:r w:rsidR="005B713D" w:rsidRPr="0074522D">
        <w:rPr>
          <w:rFonts w:ascii="Times New Roman" w:eastAsiaTheme="minorEastAsia" w:hAnsi="Times New Roman" w:cs="Times New Roman"/>
          <w:sz w:val="24"/>
          <w:szCs w:val="24"/>
          <w:lang w:val="ro-RO" w:eastAsia="ro-RO"/>
        </w:rPr>
        <w:t>ata de ocupare a bărbaților (43,1%) a fost mai înaltă în comparație cu cea a femeilor (35,0%).</w:t>
      </w:r>
    </w:p>
    <w:p w14:paraId="26A11E6E" w14:textId="77777777" w:rsidR="00972D6B" w:rsidRPr="0074522D" w:rsidRDefault="00972D6B"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27A10E6D" w14:textId="622A07C6" w:rsidR="00FF76D7" w:rsidRDefault="005B713D"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În </w:t>
      </w:r>
      <w:proofErr w:type="spellStart"/>
      <w:r w:rsidRPr="0074522D">
        <w:rPr>
          <w:rFonts w:ascii="Times New Roman" w:eastAsiaTheme="minorEastAsia" w:hAnsi="Times New Roman" w:cs="Times New Roman"/>
          <w:sz w:val="24"/>
          <w:szCs w:val="24"/>
          <w:lang w:val="ro-RO" w:eastAsia="ro-RO"/>
        </w:rPr>
        <w:t>distribuţia</w:t>
      </w:r>
      <w:proofErr w:type="spellEnd"/>
      <w:r w:rsidRPr="0074522D">
        <w:rPr>
          <w:rFonts w:ascii="Times New Roman" w:eastAsiaTheme="minorEastAsia" w:hAnsi="Times New Roman" w:cs="Times New Roman"/>
          <w:sz w:val="24"/>
          <w:szCs w:val="24"/>
          <w:lang w:val="ro-RO" w:eastAsia="ro-RO"/>
        </w:rPr>
        <w:t xml:space="preserve"> pe medii de </w:t>
      </w:r>
      <w:proofErr w:type="spellStart"/>
      <w:r w:rsidRPr="0074522D">
        <w:rPr>
          <w:rFonts w:ascii="Times New Roman" w:eastAsiaTheme="minorEastAsia" w:hAnsi="Times New Roman" w:cs="Times New Roman"/>
          <w:sz w:val="24"/>
          <w:szCs w:val="24"/>
          <w:lang w:val="ro-RO" w:eastAsia="ro-RO"/>
        </w:rPr>
        <w:t>reşedinţă</w:t>
      </w:r>
      <w:proofErr w:type="spellEnd"/>
      <w:r w:rsidR="00CC57C5" w:rsidRPr="0074522D">
        <w:rPr>
          <w:rFonts w:ascii="Times New Roman" w:eastAsiaTheme="minorEastAsia" w:hAnsi="Times New Roman" w:cs="Times New Roman"/>
          <w:sz w:val="24"/>
          <w:szCs w:val="24"/>
          <w:lang w:val="ro-RO" w:eastAsia="ro-RO"/>
        </w:rPr>
        <w:t>,</w:t>
      </w:r>
      <w:r w:rsidR="00670759" w:rsidRPr="0074522D">
        <w:rPr>
          <w:rFonts w:ascii="Times New Roman" w:eastAsiaTheme="minorEastAsia" w:hAnsi="Times New Roman" w:cs="Times New Roman"/>
          <w:sz w:val="24"/>
          <w:szCs w:val="24"/>
          <w:lang w:val="ro-RO" w:eastAsia="ro-RO"/>
        </w:rPr>
        <w:t xml:space="preserve"> a</w:t>
      </w:r>
      <w:r w:rsidRPr="0074522D">
        <w:rPr>
          <w:rFonts w:ascii="Times New Roman" w:eastAsiaTheme="minorEastAsia" w:hAnsi="Times New Roman" w:cs="Times New Roman"/>
          <w:sz w:val="24"/>
          <w:szCs w:val="24"/>
          <w:lang w:val="ro-RO" w:eastAsia="ro-RO"/>
        </w:rPr>
        <w:t xml:space="preserve">cest indicator a avut valoarea de 44,4% în mediul urban și </w:t>
      </w:r>
      <w:r w:rsidRPr="0074522D">
        <w:rPr>
          <w:rFonts w:ascii="Times New Roman" w:eastAsiaTheme="minorEastAsia" w:hAnsi="Times New Roman" w:cs="Times New Roman"/>
          <w:b/>
          <w:i/>
          <w:sz w:val="24"/>
          <w:szCs w:val="24"/>
          <w:lang w:val="ro-RO" w:eastAsia="ro-RO"/>
        </w:rPr>
        <w:t>35,1% în mediul rural</w:t>
      </w:r>
      <w:r w:rsidRPr="0074522D">
        <w:rPr>
          <w:rFonts w:ascii="Times New Roman" w:eastAsiaTheme="minorEastAsia" w:hAnsi="Times New Roman" w:cs="Times New Roman"/>
          <w:sz w:val="24"/>
          <w:szCs w:val="24"/>
          <w:lang w:val="ro-RO" w:eastAsia="ro-RO"/>
        </w:rPr>
        <w:t>. Rata de ocupare a populației în vârstă de muncă (16-59 ani pentru femei și 16-63 ani pentru bărbați) a fost de 48,6%, a pop</w:t>
      </w:r>
      <w:r w:rsidR="00DD07D1" w:rsidRPr="0074522D">
        <w:rPr>
          <w:rFonts w:ascii="Times New Roman" w:eastAsiaTheme="minorEastAsia" w:hAnsi="Times New Roman" w:cs="Times New Roman"/>
          <w:sz w:val="24"/>
          <w:szCs w:val="24"/>
          <w:lang w:val="ro-RO" w:eastAsia="ro-RO"/>
        </w:rPr>
        <w:t>ulației în vârstă de 15-64 ani -</w:t>
      </w:r>
      <w:r w:rsidRPr="0074522D">
        <w:rPr>
          <w:rFonts w:ascii="Times New Roman" w:eastAsiaTheme="minorEastAsia" w:hAnsi="Times New Roman" w:cs="Times New Roman"/>
          <w:sz w:val="24"/>
          <w:szCs w:val="24"/>
          <w:lang w:val="ro-RO" w:eastAsia="ro-RO"/>
        </w:rPr>
        <w:t xml:space="preserve"> 45,7%, iar în categoria de vârstă 15-29 ani acest indicator a înregistrat valoarea de 29,4%</w:t>
      </w:r>
      <w:r w:rsidR="00670759"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w:t>
      </w:r>
      <w:r w:rsidR="00670759" w:rsidRPr="0074522D">
        <w:rPr>
          <w:rFonts w:ascii="Times New Roman" w:eastAsiaTheme="minorEastAsia" w:hAnsi="Times New Roman" w:cs="Times New Roman"/>
          <w:sz w:val="24"/>
          <w:szCs w:val="24"/>
          <w:lang w:val="ro-RO" w:eastAsia="ro-RO"/>
        </w:rPr>
        <w:t>vezi f</w:t>
      </w:r>
      <w:r w:rsidRPr="0074522D">
        <w:rPr>
          <w:rFonts w:ascii="Times New Roman" w:eastAsiaTheme="minorEastAsia" w:hAnsi="Times New Roman" w:cs="Times New Roman"/>
          <w:sz w:val="24"/>
          <w:szCs w:val="24"/>
          <w:lang w:val="ro-RO" w:eastAsia="ro-RO"/>
        </w:rPr>
        <w:t>igur</w:t>
      </w:r>
      <w:r w:rsidR="00670759" w:rsidRPr="0074522D">
        <w:rPr>
          <w:rFonts w:ascii="Times New Roman" w:eastAsiaTheme="minorEastAsia" w:hAnsi="Times New Roman" w:cs="Times New Roman"/>
          <w:sz w:val="24"/>
          <w:szCs w:val="24"/>
          <w:lang w:val="ro-RO" w:eastAsia="ro-RO"/>
        </w:rPr>
        <w:t xml:space="preserve">ile </w:t>
      </w:r>
      <w:r w:rsidR="00B14B2E" w:rsidRPr="0074522D">
        <w:rPr>
          <w:rFonts w:ascii="Times New Roman" w:eastAsiaTheme="minorEastAsia" w:hAnsi="Times New Roman" w:cs="Times New Roman"/>
          <w:sz w:val="24"/>
          <w:szCs w:val="24"/>
          <w:lang w:val="ro-RO" w:eastAsia="ro-RO"/>
        </w:rPr>
        <w:t>2-4 din anexa 1</w:t>
      </w:r>
      <w:r w:rsidRPr="0074522D">
        <w:rPr>
          <w:rFonts w:ascii="Times New Roman" w:eastAsiaTheme="minorEastAsia" w:hAnsi="Times New Roman" w:cs="Times New Roman"/>
          <w:sz w:val="24"/>
          <w:szCs w:val="24"/>
          <w:lang w:val="ro-RO" w:eastAsia="ro-RO"/>
        </w:rPr>
        <w:t>).</w:t>
      </w:r>
    </w:p>
    <w:p w14:paraId="0E192E64" w14:textId="77777777" w:rsidR="00972D6B" w:rsidRPr="0074522D" w:rsidRDefault="00972D6B"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68B338D9" w14:textId="77777777" w:rsidR="00C3182A" w:rsidRDefault="005B713D" w:rsidP="00704B4B">
      <w:pPr>
        <w:pStyle w:val="NormalWeb"/>
        <w:shd w:val="clear" w:color="auto" w:fill="FFFFFF"/>
        <w:spacing w:before="0" w:beforeAutospacing="0" w:after="0" w:afterAutospacing="0"/>
        <w:jc w:val="both"/>
        <w:rPr>
          <w:rFonts w:eastAsiaTheme="minorEastAsia"/>
          <w:lang w:val="ro-RO" w:eastAsia="ro-RO"/>
        </w:rPr>
      </w:pPr>
      <w:r w:rsidRPr="0074522D">
        <w:rPr>
          <w:rFonts w:eastAsiaTheme="minorEastAsia"/>
          <w:lang w:val="ro-RO" w:eastAsia="ro-RO"/>
        </w:rPr>
        <w:t xml:space="preserve">Analiza ratelor de ocupare pe grupe de vârstă scoate în evidență cele mai mari discrepanțe în funcție de sexe la persoanele de 25-34 ani (pentru bărbați rata de ocupare este cu 17,0 </w:t>
      </w:r>
      <w:proofErr w:type="spellStart"/>
      <w:r w:rsidRPr="0074522D">
        <w:rPr>
          <w:rFonts w:eastAsiaTheme="minorEastAsia"/>
          <w:lang w:val="ro-RO" w:eastAsia="ro-RO"/>
        </w:rPr>
        <w:t>p.p.</w:t>
      </w:r>
      <w:proofErr w:type="spellEnd"/>
      <w:r w:rsidRPr="0074522D">
        <w:rPr>
          <w:rFonts w:eastAsiaTheme="minorEastAsia"/>
          <w:lang w:val="ro-RO" w:eastAsia="ro-RO"/>
        </w:rPr>
        <w:t xml:space="preserve"> mai mare decât pentru femei) și după medii de reședință - la persoanele de 45-54 ani (cu 17,0 </w:t>
      </w:r>
      <w:proofErr w:type="spellStart"/>
      <w:r w:rsidRPr="0074522D">
        <w:rPr>
          <w:rFonts w:eastAsiaTheme="minorEastAsia"/>
          <w:lang w:val="ro-RO" w:eastAsia="ro-RO"/>
        </w:rPr>
        <w:t>p.p.</w:t>
      </w:r>
      <w:proofErr w:type="spellEnd"/>
      <w:r w:rsidRPr="0074522D">
        <w:rPr>
          <w:rFonts w:eastAsiaTheme="minorEastAsia"/>
          <w:lang w:val="ro-RO" w:eastAsia="ro-RO"/>
        </w:rPr>
        <w:t xml:space="preserve"> mai mare pentru persoanele ocupate din mediul urban față de mediul rural). </w:t>
      </w:r>
    </w:p>
    <w:p w14:paraId="7715704A" w14:textId="77777777" w:rsidR="00972D6B" w:rsidRPr="0074522D" w:rsidRDefault="00972D6B" w:rsidP="00704B4B">
      <w:pPr>
        <w:pStyle w:val="NormalWeb"/>
        <w:shd w:val="clear" w:color="auto" w:fill="FFFFFF"/>
        <w:spacing w:before="0" w:beforeAutospacing="0" w:after="0" w:afterAutospacing="0"/>
        <w:jc w:val="both"/>
        <w:rPr>
          <w:rFonts w:eastAsiaTheme="minorEastAsia"/>
          <w:lang w:val="ro-RO" w:eastAsia="ro-RO"/>
        </w:rPr>
      </w:pPr>
    </w:p>
    <w:p w14:paraId="3E98C116" w14:textId="77777777" w:rsidR="005B713D" w:rsidRDefault="005B713D" w:rsidP="00704B4B">
      <w:pPr>
        <w:pStyle w:val="NormalWeb"/>
        <w:shd w:val="clear" w:color="auto" w:fill="FFFFFF"/>
        <w:spacing w:before="0" w:beforeAutospacing="0" w:after="0" w:afterAutospacing="0"/>
        <w:jc w:val="both"/>
        <w:rPr>
          <w:rFonts w:eastAsiaTheme="minorEastAsia"/>
          <w:i/>
          <w:lang w:val="ro-RO" w:eastAsia="ro-RO"/>
        </w:rPr>
      </w:pPr>
      <w:r w:rsidRPr="0074522D">
        <w:rPr>
          <w:rFonts w:eastAsiaTheme="minorEastAsia"/>
          <w:lang w:val="ro-RO" w:eastAsia="ro-RO"/>
        </w:rPr>
        <w:t>Deci, concludem că tinerii (persoanele de 25-34 ani), și preponderent femeile din această categorie sunt cei mai defavorizați în sens de oportunități/posibilități de ocupare în câmpul de muncă. Această constatare poate fi lămurită și prin faptul că femeile din această categorie își dedică preponderent eforturile creșterii copiilor, în</w:t>
      </w:r>
      <w:r w:rsidRPr="0074522D">
        <w:rPr>
          <w:rFonts w:eastAsiaTheme="minorEastAsia"/>
          <w:i/>
          <w:lang w:val="ro-RO" w:eastAsia="ro-RO"/>
        </w:rPr>
        <w:t xml:space="preserve"> lipsa unor servicii moderne de educație (creșă și grădinițe) în mediul rural. </w:t>
      </w:r>
    </w:p>
    <w:p w14:paraId="0C81CF68" w14:textId="77777777" w:rsidR="00972D6B" w:rsidRPr="0074522D" w:rsidRDefault="00972D6B" w:rsidP="00704B4B">
      <w:pPr>
        <w:pStyle w:val="NormalWeb"/>
        <w:shd w:val="clear" w:color="auto" w:fill="FFFFFF"/>
        <w:spacing w:before="0" w:beforeAutospacing="0" w:after="0" w:afterAutospacing="0"/>
        <w:jc w:val="both"/>
        <w:rPr>
          <w:rFonts w:eastAsiaTheme="minorEastAsia"/>
          <w:lang w:val="ro-RO" w:eastAsia="ro-RO"/>
        </w:rPr>
      </w:pPr>
    </w:p>
    <w:p w14:paraId="0534442F" w14:textId="4CD00FDA" w:rsidR="003C6378" w:rsidRDefault="00B22D7C" w:rsidP="00704B4B">
      <w:pPr>
        <w:pStyle w:val="NormalWeb"/>
        <w:shd w:val="clear" w:color="auto" w:fill="FFFFFF"/>
        <w:spacing w:before="0" w:beforeAutospacing="0" w:after="0" w:afterAutospacing="0"/>
        <w:jc w:val="both"/>
        <w:rPr>
          <w:rFonts w:eastAsiaTheme="minorEastAsia"/>
          <w:b/>
          <w:lang w:val="ro-RO" w:eastAsia="ro-RO"/>
        </w:rPr>
      </w:pPr>
      <w:r w:rsidRPr="0074522D">
        <w:rPr>
          <w:rFonts w:eastAsiaTheme="minorEastAsia"/>
          <w:b/>
          <w:lang w:val="ro-RO" w:eastAsia="ro-RO"/>
        </w:rPr>
        <w:t>Ț</w:t>
      </w:r>
      <w:r w:rsidR="003C6378" w:rsidRPr="0074522D">
        <w:rPr>
          <w:rFonts w:eastAsiaTheme="minorEastAsia"/>
          <w:b/>
          <w:lang w:val="ro-RO" w:eastAsia="ro-RO"/>
        </w:rPr>
        <w:t>inta indicatorului ratei de ocupare este stabilit</w:t>
      </w:r>
      <w:r w:rsidR="00D2462F" w:rsidRPr="0074522D">
        <w:rPr>
          <w:rFonts w:eastAsiaTheme="minorEastAsia"/>
          <w:b/>
          <w:lang w:val="ro-RO" w:eastAsia="ro-RO"/>
        </w:rPr>
        <w:t>ă</w:t>
      </w:r>
      <w:r w:rsidR="003C6378" w:rsidRPr="0074522D">
        <w:rPr>
          <w:rFonts w:eastAsiaTheme="minorEastAsia"/>
          <w:b/>
          <w:lang w:val="ro-RO" w:eastAsia="ro-RO"/>
        </w:rPr>
        <w:t xml:space="preserve"> de SND 2030 la nivel de </w:t>
      </w:r>
      <w:r w:rsidR="00D2462F" w:rsidRPr="0074522D">
        <w:rPr>
          <w:rFonts w:eastAsiaTheme="minorEastAsia"/>
          <w:b/>
          <w:lang w:val="ro-RO" w:eastAsia="ro-RO"/>
        </w:rPr>
        <w:t xml:space="preserve">creștere cu </w:t>
      </w:r>
      <w:r w:rsidR="003C6378" w:rsidRPr="0074522D">
        <w:rPr>
          <w:rFonts w:eastAsiaTheme="minorEastAsia"/>
          <w:b/>
          <w:lang w:val="ro-RO" w:eastAsia="ro-RO"/>
        </w:rPr>
        <w:t xml:space="preserve">50% pentru anul 2026 și la nivel de </w:t>
      </w:r>
      <w:r w:rsidR="00D2462F" w:rsidRPr="0074522D">
        <w:rPr>
          <w:rFonts w:eastAsiaTheme="minorEastAsia"/>
          <w:b/>
          <w:lang w:val="ro-RO" w:eastAsia="ro-RO"/>
        </w:rPr>
        <w:t xml:space="preserve">creștere cu </w:t>
      </w:r>
      <w:r w:rsidR="003C6378" w:rsidRPr="0074522D">
        <w:rPr>
          <w:rFonts w:eastAsiaTheme="minorEastAsia"/>
          <w:b/>
          <w:lang w:val="ro-RO" w:eastAsia="ro-RO"/>
        </w:rPr>
        <w:t>60% pentru anul 2030.</w:t>
      </w:r>
    </w:p>
    <w:p w14:paraId="717D73C3" w14:textId="77777777" w:rsidR="00972D6B" w:rsidRPr="0074522D" w:rsidRDefault="00972D6B" w:rsidP="00704B4B">
      <w:pPr>
        <w:pStyle w:val="NormalWeb"/>
        <w:shd w:val="clear" w:color="auto" w:fill="FFFFFF"/>
        <w:spacing w:before="0" w:beforeAutospacing="0" w:after="0" w:afterAutospacing="0"/>
        <w:jc w:val="both"/>
        <w:rPr>
          <w:rFonts w:eastAsiaTheme="minorEastAsia"/>
          <w:b/>
          <w:lang w:val="ro-RO" w:eastAsia="ro-RO"/>
        </w:rPr>
      </w:pPr>
    </w:p>
    <w:p w14:paraId="412874B9" w14:textId="2FA5B7BC" w:rsidR="00C73959" w:rsidRDefault="00F96CA6" w:rsidP="00972D6B">
      <w:pPr>
        <w:spacing w:after="0" w:line="240" w:lineRule="auto"/>
        <w:jc w:val="both"/>
        <w:rPr>
          <w:rFonts w:ascii="Times New Roman" w:eastAsiaTheme="minorEastAsia" w:hAnsi="Times New Roman" w:cs="Times New Roman"/>
          <w:b/>
          <w:sz w:val="24"/>
          <w:szCs w:val="24"/>
          <w:lang w:val="ro-RO" w:eastAsia="ro-RO"/>
        </w:rPr>
      </w:pPr>
      <w:r>
        <w:rPr>
          <w:rFonts w:ascii="Times New Roman" w:eastAsiaTheme="minorEastAsia" w:hAnsi="Times New Roman" w:cs="Times New Roman"/>
          <w:b/>
          <w:sz w:val="24"/>
          <w:szCs w:val="24"/>
          <w:lang w:val="ro-RO" w:eastAsia="ro-RO"/>
        </w:rPr>
        <w:t>1.3</w:t>
      </w:r>
      <w:r w:rsidR="00972D6B">
        <w:rPr>
          <w:rFonts w:ascii="Times New Roman" w:eastAsiaTheme="minorEastAsia" w:hAnsi="Times New Roman" w:cs="Times New Roman"/>
          <w:b/>
          <w:sz w:val="24"/>
          <w:szCs w:val="24"/>
          <w:lang w:val="ro-RO" w:eastAsia="ro-RO"/>
        </w:rPr>
        <w:t xml:space="preserve"> </w:t>
      </w:r>
      <w:r w:rsidR="002714E1" w:rsidRPr="00972D6B">
        <w:rPr>
          <w:rFonts w:ascii="Times New Roman" w:eastAsiaTheme="minorEastAsia" w:hAnsi="Times New Roman" w:cs="Times New Roman"/>
          <w:b/>
          <w:sz w:val="24"/>
          <w:szCs w:val="24"/>
          <w:lang w:val="ro-RO" w:eastAsia="ro-RO"/>
        </w:rPr>
        <w:t xml:space="preserve">Cadrul de </w:t>
      </w:r>
      <w:r w:rsidR="006926D5" w:rsidRPr="00972D6B">
        <w:rPr>
          <w:rFonts w:ascii="Times New Roman" w:eastAsiaTheme="minorEastAsia" w:hAnsi="Times New Roman" w:cs="Times New Roman"/>
          <w:b/>
          <w:sz w:val="24"/>
          <w:szCs w:val="24"/>
          <w:lang w:val="ro-RO" w:eastAsia="ro-RO"/>
        </w:rPr>
        <w:t xml:space="preserve">reglementare și </w:t>
      </w:r>
      <w:r w:rsidR="002714E1" w:rsidRPr="00972D6B">
        <w:rPr>
          <w:rFonts w:ascii="Times New Roman" w:eastAsiaTheme="minorEastAsia" w:hAnsi="Times New Roman" w:cs="Times New Roman"/>
          <w:b/>
          <w:sz w:val="24"/>
          <w:szCs w:val="24"/>
          <w:lang w:val="ro-RO" w:eastAsia="ro-RO"/>
        </w:rPr>
        <w:t>politici ale statului în domeniul dezvoltării rurale</w:t>
      </w:r>
    </w:p>
    <w:p w14:paraId="7A088B49" w14:textId="77777777" w:rsidR="00972D6B" w:rsidRPr="00972D6B" w:rsidRDefault="00972D6B" w:rsidP="00972D6B">
      <w:pPr>
        <w:spacing w:after="0" w:line="240" w:lineRule="auto"/>
        <w:jc w:val="both"/>
        <w:rPr>
          <w:rFonts w:ascii="Times New Roman" w:hAnsi="Times New Roman" w:cs="Times New Roman"/>
          <w:b/>
          <w:sz w:val="24"/>
          <w:szCs w:val="24"/>
          <w:lang w:val="it-IT"/>
        </w:rPr>
      </w:pPr>
    </w:p>
    <w:p w14:paraId="4812B925" w14:textId="78C2A575" w:rsidR="006926D5" w:rsidRDefault="006926D5" w:rsidP="00704B4B">
      <w:pPr>
        <w:spacing w:after="0" w:line="240" w:lineRule="auto"/>
        <w:jc w:val="both"/>
        <w:rPr>
          <w:rFonts w:ascii="Times New Roman" w:hAnsi="Times New Roman" w:cs="Times New Roman"/>
          <w:i/>
          <w:sz w:val="24"/>
          <w:szCs w:val="24"/>
          <w:lang w:val="it-IT"/>
        </w:rPr>
      </w:pPr>
      <w:r w:rsidRPr="0074522D">
        <w:rPr>
          <w:rFonts w:ascii="Times New Roman" w:hAnsi="Times New Roman" w:cs="Times New Roman"/>
          <w:i/>
          <w:sz w:val="24"/>
          <w:szCs w:val="24"/>
          <w:lang w:val="it-IT"/>
        </w:rPr>
        <w:t>Cadrul de reglementare aplicabil domeniului de dezvoltare r</w:t>
      </w:r>
      <w:r w:rsidR="00CC57C5" w:rsidRPr="0074522D">
        <w:rPr>
          <w:rFonts w:ascii="Times New Roman" w:hAnsi="Times New Roman" w:cs="Times New Roman"/>
          <w:i/>
          <w:sz w:val="24"/>
          <w:szCs w:val="24"/>
          <w:lang w:val="it-IT"/>
        </w:rPr>
        <w:t>urale îl constituie</w:t>
      </w:r>
      <w:r w:rsidRPr="0074522D">
        <w:rPr>
          <w:rFonts w:ascii="Times New Roman" w:hAnsi="Times New Roman" w:cs="Times New Roman"/>
          <w:i/>
          <w:sz w:val="24"/>
          <w:szCs w:val="24"/>
          <w:lang w:val="it-IT"/>
        </w:rPr>
        <w:t xml:space="preserve"> actele legislative și normative conexe activităților desfășurate în mediul rural</w:t>
      </w:r>
      <w:r w:rsidR="00CA47B9" w:rsidRPr="0074522D">
        <w:rPr>
          <w:rFonts w:ascii="Times New Roman" w:hAnsi="Times New Roman" w:cs="Times New Roman"/>
          <w:i/>
          <w:sz w:val="24"/>
          <w:szCs w:val="24"/>
          <w:lang w:val="it-IT"/>
        </w:rPr>
        <w:t xml:space="preserve"> (</w:t>
      </w:r>
      <w:r w:rsidR="00D2462F" w:rsidRPr="0074522D">
        <w:rPr>
          <w:rFonts w:ascii="Times New Roman" w:hAnsi="Times New Roman" w:cs="Times New Roman"/>
          <w:i/>
          <w:sz w:val="24"/>
          <w:szCs w:val="24"/>
          <w:lang w:val="it-IT"/>
        </w:rPr>
        <w:t xml:space="preserve">vezi </w:t>
      </w:r>
      <w:r w:rsidR="00023A48" w:rsidRPr="0074522D">
        <w:rPr>
          <w:rFonts w:ascii="Times New Roman" w:hAnsi="Times New Roman" w:cs="Times New Roman"/>
          <w:i/>
          <w:sz w:val="24"/>
          <w:szCs w:val="24"/>
          <w:lang w:val="it-IT"/>
        </w:rPr>
        <w:t>anexa nr.2</w:t>
      </w:r>
      <w:r w:rsidR="00CA47B9" w:rsidRPr="0074522D">
        <w:rPr>
          <w:rFonts w:ascii="Times New Roman" w:hAnsi="Times New Roman" w:cs="Times New Roman"/>
          <w:i/>
          <w:sz w:val="24"/>
          <w:szCs w:val="24"/>
          <w:lang w:val="it-IT"/>
        </w:rPr>
        <w:t>).</w:t>
      </w:r>
    </w:p>
    <w:p w14:paraId="34D45BA4" w14:textId="77777777" w:rsidR="00972D6B" w:rsidRPr="0074522D" w:rsidRDefault="00972D6B" w:rsidP="00704B4B">
      <w:pPr>
        <w:spacing w:after="0" w:line="240" w:lineRule="auto"/>
        <w:jc w:val="both"/>
        <w:rPr>
          <w:rFonts w:ascii="Times New Roman" w:hAnsi="Times New Roman" w:cs="Times New Roman"/>
          <w:i/>
          <w:sz w:val="24"/>
          <w:szCs w:val="24"/>
          <w:lang w:val="it-IT"/>
        </w:rPr>
      </w:pPr>
    </w:p>
    <w:p w14:paraId="51CC809D" w14:textId="0386626B" w:rsidR="00972D6B" w:rsidRDefault="00C22984" w:rsidP="00F96CA6">
      <w:pPr>
        <w:pStyle w:val="Heading2"/>
        <w:shd w:val="clear" w:color="auto" w:fill="FFFFFF"/>
        <w:spacing w:before="0" w:line="240" w:lineRule="auto"/>
        <w:jc w:val="both"/>
        <w:rPr>
          <w:rFonts w:ascii="Times New Roman" w:eastAsiaTheme="minorEastAsia" w:hAnsi="Times New Roman" w:cs="Times New Roman"/>
          <w:color w:val="auto"/>
          <w:sz w:val="24"/>
          <w:szCs w:val="24"/>
          <w:lang w:val="ro-RO" w:eastAsia="ro-RO"/>
        </w:rPr>
      </w:pPr>
      <w:r w:rsidRPr="0074522D">
        <w:rPr>
          <w:rFonts w:ascii="Times New Roman" w:eastAsiaTheme="minorEastAsia" w:hAnsi="Times New Roman" w:cs="Times New Roman"/>
          <w:color w:val="auto"/>
          <w:sz w:val="24"/>
          <w:szCs w:val="24"/>
          <w:lang w:val="ro-RO" w:eastAsia="ro-RO"/>
        </w:rPr>
        <w:t xml:space="preserve">În conformitate cu </w:t>
      </w:r>
      <w:r w:rsidR="00B22D7C" w:rsidRPr="0074522D">
        <w:rPr>
          <w:rFonts w:ascii="Times New Roman" w:eastAsiaTheme="minorEastAsia" w:hAnsi="Times New Roman" w:cs="Times New Roman"/>
          <w:color w:val="auto"/>
          <w:sz w:val="24"/>
          <w:szCs w:val="24"/>
          <w:lang w:val="ro-RO" w:eastAsia="ro-RO"/>
        </w:rPr>
        <w:t>art</w:t>
      </w:r>
      <w:r w:rsidR="009C23B3" w:rsidRPr="0074522D">
        <w:rPr>
          <w:rFonts w:ascii="Times New Roman" w:eastAsiaTheme="minorEastAsia" w:hAnsi="Times New Roman" w:cs="Times New Roman"/>
          <w:color w:val="auto"/>
          <w:sz w:val="24"/>
          <w:szCs w:val="24"/>
          <w:lang w:val="ro-RO" w:eastAsia="ro-RO"/>
        </w:rPr>
        <w:t>.</w:t>
      </w:r>
      <w:r w:rsidR="00B22D7C" w:rsidRPr="0074522D">
        <w:rPr>
          <w:rFonts w:ascii="Times New Roman" w:eastAsiaTheme="minorEastAsia" w:hAnsi="Times New Roman" w:cs="Times New Roman"/>
          <w:color w:val="auto"/>
          <w:sz w:val="24"/>
          <w:szCs w:val="24"/>
          <w:lang w:val="ro-RO" w:eastAsia="ro-RO"/>
        </w:rPr>
        <w:t xml:space="preserve"> 5 din </w:t>
      </w:r>
      <w:r w:rsidRPr="0074522D">
        <w:rPr>
          <w:rFonts w:ascii="Times New Roman" w:eastAsiaTheme="minorEastAsia" w:hAnsi="Times New Roman" w:cs="Times New Roman"/>
          <w:color w:val="auto"/>
          <w:sz w:val="24"/>
          <w:szCs w:val="24"/>
          <w:lang w:val="ro-RO" w:eastAsia="ro-RO"/>
        </w:rPr>
        <w:t xml:space="preserve">Legea nr. </w:t>
      </w:r>
      <w:r w:rsidR="00CC57C5" w:rsidRPr="0074522D">
        <w:rPr>
          <w:rFonts w:ascii="Times New Roman" w:eastAsiaTheme="minorEastAsia" w:hAnsi="Times New Roman" w:cs="Times New Roman"/>
          <w:color w:val="auto"/>
          <w:sz w:val="24"/>
          <w:szCs w:val="24"/>
          <w:lang w:val="ro-RO" w:eastAsia="ro-RO"/>
        </w:rPr>
        <w:t>136/2017 cu privire la Guvern,</w:t>
      </w:r>
      <w:r w:rsidR="00B22D7C" w:rsidRPr="0074522D">
        <w:rPr>
          <w:rFonts w:ascii="Times New Roman" w:eastAsiaTheme="minorEastAsia" w:hAnsi="Times New Roman" w:cs="Times New Roman"/>
          <w:color w:val="auto"/>
          <w:sz w:val="24"/>
          <w:szCs w:val="24"/>
          <w:lang w:val="ro-RO" w:eastAsia="ro-RO"/>
        </w:rPr>
        <w:t xml:space="preserve"> precum și pct. 5 din </w:t>
      </w:r>
      <w:proofErr w:type="spellStart"/>
      <w:r w:rsidR="00B22D7C" w:rsidRPr="0074522D">
        <w:rPr>
          <w:rFonts w:ascii="Times New Roman" w:eastAsiaTheme="minorEastAsia" w:hAnsi="Times New Roman" w:cs="Times New Roman"/>
          <w:color w:val="auto"/>
          <w:sz w:val="24"/>
          <w:szCs w:val="24"/>
          <w:lang w:val="en-US"/>
        </w:rPr>
        <w:t>Regulamentul</w:t>
      </w:r>
      <w:proofErr w:type="spellEnd"/>
      <w:r w:rsidR="00B22D7C" w:rsidRPr="0074522D">
        <w:rPr>
          <w:rFonts w:ascii="Times New Roman" w:eastAsiaTheme="minorEastAsia" w:hAnsi="Times New Roman" w:cs="Times New Roman"/>
          <w:color w:val="auto"/>
          <w:sz w:val="24"/>
          <w:szCs w:val="24"/>
          <w:lang w:val="en-US"/>
        </w:rPr>
        <w:t xml:space="preserve"> </w:t>
      </w:r>
      <w:r w:rsidR="00B22D7C" w:rsidRPr="0074522D">
        <w:rPr>
          <w:rFonts w:ascii="Times New Roman" w:hAnsi="Times New Roman" w:cs="Times New Roman"/>
          <w:bCs/>
          <w:color w:val="auto"/>
          <w:sz w:val="24"/>
          <w:szCs w:val="24"/>
          <w:lang w:val="ro-MD"/>
        </w:rPr>
        <w:t xml:space="preserve">cu privire la organizarea </w:t>
      </w:r>
      <w:proofErr w:type="spellStart"/>
      <w:r w:rsidR="00B22D7C" w:rsidRPr="0074522D">
        <w:rPr>
          <w:rFonts w:ascii="Times New Roman" w:hAnsi="Times New Roman" w:cs="Times New Roman"/>
          <w:bCs/>
          <w:color w:val="auto"/>
          <w:sz w:val="24"/>
          <w:szCs w:val="24"/>
          <w:lang w:val="ro-MD"/>
        </w:rPr>
        <w:t>şi</w:t>
      </w:r>
      <w:proofErr w:type="spellEnd"/>
      <w:r w:rsidR="00B22D7C" w:rsidRPr="0074522D">
        <w:rPr>
          <w:rFonts w:ascii="Times New Roman" w:hAnsi="Times New Roman" w:cs="Times New Roman"/>
          <w:bCs/>
          <w:color w:val="auto"/>
          <w:sz w:val="24"/>
          <w:szCs w:val="24"/>
          <w:lang w:val="ro-MD"/>
        </w:rPr>
        <w:t xml:space="preserve"> </w:t>
      </w:r>
      <w:proofErr w:type="spellStart"/>
      <w:r w:rsidR="00B22D7C" w:rsidRPr="0074522D">
        <w:rPr>
          <w:rFonts w:ascii="Times New Roman" w:hAnsi="Times New Roman" w:cs="Times New Roman"/>
          <w:bCs/>
          <w:color w:val="auto"/>
          <w:sz w:val="24"/>
          <w:szCs w:val="24"/>
          <w:lang w:val="ro-MD"/>
        </w:rPr>
        <w:t>funcţionarea</w:t>
      </w:r>
      <w:proofErr w:type="spellEnd"/>
      <w:r w:rsidR="00B22D7C" w:rsidRPr="0074522D">
        <w:rPr>
          <w:rFonts w:ascii="Times New Roman" w:hAnsi="Times New Roman" w:cs="Times New Roman"/>
          <w:bCs/>
          <w:color w:val="auto"/>
          <w:sz w:val="24"/>
          <w:szCs w:val="24"/>
          <w:lang w:val="ro-MD"/>
        </w:rPr>
        <w:t xml:space="preserve"> Ministerului Agriculturii </w:t>
      </w:r>
      <w:proofErr w:type="spellStart"/>
      <w:r w:rsidR="00B22D7C" w:rsidRPr="0074522D">
        <w:rPr>
          <w:rFonts w:ascii="Times New Roman" w:hAnsi="Times New Roman" w:cs="Times New Roman"/>
          <w:bCs/>
          <w:color w:val="auto"/>
          <w:sz w:val="24"/>
          <w:szCs w:val="24"/>
          <w:lang w:val="ro-MD"/>
        </w:rPr>
        <w:t>şi</w:t>
      </w:r>
      <w:proofErr w:type="spellEnd"/>
      <w:r w:rsidR="00B22D7C" w:rsidRPr="0074522D">
        <w:rPr>
          <w:rFonts w:ascii="Times New Roman" w:hAnsi="Times New Roman" w:cs="Times New Roman"/>
          <w:bCs/>
          <w:color w:val="auto"/>
          <w:sz w:val="24"/>
          <w:szCs w:val="24"/>
          <w:lang w:val="ro-MD"/>
        </w:rPr>
        <w:t xml:space="preserve"> Industriei Alimentare</w:t>
      </w:r>
      <w:r w:rsidR="00B22D7C" w:rsidRPr="0074522D">
        <w:rPr>
          <w:rFonts w:ascii="Times New Roman" w:eastAsiaTheme="minorEastAsia" w:hAnsi="Times New Roman" w:cs="Times New Roman"/>
          <w:color w:val="auto"/>
          <w:sz w:val="24"/>
          <w:szCs w:val="24"/>
          <w:lang w:val="ro-MD"/>
        </w:rPr>
        <w:t xml:space="preserve">, aprobat prin </w:t>
      </w:r>
      <w:r w:rsidR="00713D27" w:rsidRPr="0074522D">
        <w:rPr>
          <w:rFonts w:ascii="Times New Roman" w:eastAsiaTheme="minorEastAsia" w:hAnsi="Times New Roman" w:cs="Times New Roman"/>
          <w:color w:val="auto"/>
          <w:sz w:val="24"/>
          <w:szCs w:val="24"/>
          <w:lang w:val="ro-RO" w:eastAsia="ro-RO"/>
        </w:rPr>
        <w:t>Hotărârea</w:t>
      </w:r>
      <w:r w:rsidRPr="0074522D">
        <w:rPr>
          <w:rFonts w:ascii="Times New Roman" w:eastAsiaTheme="minorEastAsia" w:hAnsi="Times New Roman" w:cs="Times New Roman"/>
          <w:color w:val="auto"/>
          <w:sz w:val="24"/>
          <w:szCs w:val="24"/>
          <w:lang w:val="ro-RO" w:eastAsia="ro-RO"/>
        </w:rPr>
        <w:t xml:space="preserve"> Guvernului nr.</w:t>
      </w:r>
      <w:r w:rsidR="00CC57C5" w:rsidRPr="0074522D">
        <w:rPr>
          <w:rFonts w:ascii="Times New Roman" w:eastAsiaTheme="minorEastAsia" w:hAnsi="Times New Roman" w:cs="Times New Roman"/>
          <w:color w:val="auto"/>
          <w:sz w:val="24"/>
          <w:szCs w:val="24"/>
          <w:lang w:val="ro-RO" w:eastAsia="ro-RO"/>
        </w:rPr>
        <w:t xml:space="preserve"> 695/2017 stabilește</w:t>
      </w:r>
      <w:r w:rsidRPr="0074522D">
        <w:rPr>
          <w:rFonts w:ascii="Times New Roman" w:eastAsiaTheme="minorEastAsia" w:hAnsi="Times New Roman" w:cs="Times New Roman"/>
          <w:color w:val="auto"/>
          <w:sz w:val="24"/>
          <w:szCs w:val="24"/>
          <w:lang w:val="ro-RO" w:eastAsia="ro-RO"/>
        </w:rPr>
        <w:t xml:space="preserve"> MAIA ca instituție responsabilă pentru elaborarea politicilor publice eficiente, monitorizarea calității politicilor și actelor normative și de a propune intervenții justificate ale statului care urmează să ofere soluții eficiente, </w:t>
      </w:r>
      <w:r w:rsidR="00713D27" w:rsidRPr="0074522D">
        <w:rPr>
          <w:rFonts w:ascii="Times New Roman" w:eastAsiaTheme="minorEastAsia" w:hAnsi="Times New Roman" w:cs="Times New Roman"/>
          <w:color w:val="auto"/>
          <w:sz w:val="24"/>
          <w:szCs w:val="24"/>
          <w:lang w:val="ro-RO" w:eastAsia="ro-RO"/>
        </w:rPr>
        <w:t>asigurând</w:t>
      </w:r>
      <w:r w:rsidRPr="0074522D">
        <w:rPr>
          <w:rFonts w:ascii="Times New Roman" w:eastAsiaTheme="minorEastAsia" w:hAnsi="Times New Roman" w:cs="Times New Roman"/>
          <w:color w:val="auto"/>
          <w:sz w:val="24"/>
          <w:szCs w:val="24"/>
          <w:lang w:val="ro-RO" w:eastAsia="ro-RO"/>
        </w:rPr>
        <w:t xml:space="preserve"> cel mai bun raport dintre rezultatele scontate </w:t>
      </w:r>
      <w:proofErr w:type="spellStart"/>
      <w:r w:rsidRPr="0074522D">
        <w:rPr>
          <w:rFonts w:ascii="Times New Roman" w:eastAsiaTheme="minorEastAsia" w:hAnsi="Times New Roman" w:cs="Times New Roman"/>
          <w:color w:val="auto"/>
          <w:sz w:val="24"/>
          <w:szCs w:val="24"/>
          <w:lang w:val="ro-RO" w:eastAsia="ro-RO"/>
        </w:rPr>
        <w:t>şi</w:t>
      </w:r>
      <w:proofErr w:type="spellEnd"/>
      <w:r w:rsidRPr="0074522D">
        <w:rPr>
          <w:rFonts w:ascii="Times New Roman" w:eastAsiaTheme="minorEastAsia" w:hAnsi="Times New Roman" w:cs="Times New Roman"/>
          <w:color w:val="auto"/>
          <w:sz w:val="24"/>
          <w:szCs w:val="24"/>
          <w:lang w:val="ro-RO" w:eastAsia="ro-RO"/>
        </w:rPr>
        <w:t xml:space="preserve"> costurile preconizate în domeniul de dezvoltare rurală.</w:t>
      </w:r>
    </w:p>
    <w:p w14:paraId="557A6269" w14:textId="77777777" w:rsidR="00F96CA6" w:rsidRPr="00F96CA6" w:rsidRDefault="00F96CA6" w:rsidP="00F96CA6">
      <w:pPr>
        <w:spacing w:after="0"/>
        <w:rPr>
          <w:lang w:val="ro-RO" w:eastAsia="ro-RO"/>
        </w:rPr>
      </w:pPr>
    </w:p>
    <w:p w14:paraId="1B51B63D" w14:textId="0EB4DB82" w:rsidR="00C22984" w:rsidRDefault="00CC57C5" w:rsidP="00F96CA6">
      <w:pPr>
        <w:spacing w:after="0" w:line="240" w:lineRule="auto"/>
        <w:jc w:val="both"/>
        <w:rPr>
          <w:rFonts w:ascii="Times New Roman" w:eastAsiaTheme="minorEastAsia" w:hAnsi="Times New Roman" w:cs="Times New Roman"/>
          <w:i/>
          <w:sz w:val="24"/>
          <w:szCs w:val="24"/>
          <w:lang w:val="ro-RO" w:eastAsia="ro-RO"/>
        </w:rPr>
      </w:pPr>
      <w:r w:rsidRPr="0074522D">
        <w:rPr>
          <w:rFonts w:ascii="Times New Roman" w:eastAsiaTheme="minorEastAsia" w:hAnsi="Times New Roman" w:cs="Times New Roman"/>
          <w:sz w:val="24"/>
          <w:szCs w:val="24"/>
          <w:lang w:val="ro-RO" w:eastAsia="ro-RO"/>
        </w:rPr>
        <w:t>Obiectivele specifice</w:t>
      </w:r>
      <w:r w:rsidR="00C22984" w:rsidRPr="0074522D">
        <w:rPr>
          <w:rFonts w:ascii="Times New Roman" w:eastAsiaTheme="minorEastAsia" w:hAnsi="Times New Roman" w:cs="Times New Roman"/>
          <w:sz w:val="24"/>
          <w:szCs w:val="24"/>
          <w:lang w:val="ro-RO" w:eastAsia="ro-RO"/>
        </w:rPr>
        <w:t xml:space="preserve"> domeniului dezvoltării rurale, și anume aferente O</w:t>
      </w:r>
      <w:r w:rsidR="002A2D33" w:rsidRPr="0074522D">
        <w:rPr>
          <w:rFonts w:ascii="Times New Roman" w:eastAsiaTheme="minorEastAsia" w:hAnsi="Times New Roman" w:cs="Times New Roman"/>
          <w:sz w:val="24"/>
          <w:szCs w:val="24"/>
          <w:lang w:val="ro-RO" w:eastAsia="ro-RO"/>
        </w:rPr>
        <w:t xml:space="preserve">biectivul </w:t>
      </w:r>
      <w:r w:rsidR="00C22984" w:rsidRPr="0074522D">
        <w:rPr>
          <w:rFonts w:ascii="Times New Roman" w:eastAsiaTheme="minorEastAsia" w:hAnsi="Times New Roman" w:cs="Times New Roman"/>
          <w:sz w:val="24"/>
          <w:szCs w:val="24"/>
          <w:lang w:val="ro-RO" w:eastAsia="ro-RO"/>
        </w:rPr>
        <w:t>G</w:t>
      </w:r>
      <w:r w:rsidR="002A2D33" w:rsidRPr="0074522D">
        <w:rPr>
          <w:rFonts w:ascii="Times New Roman" w:eastAsiaTheme="minorEastAsia" w:hAnsi="Times New Roman" w:cs="Times New Roman"/>
          <w:sz w:val="24"/>
          <w:szCs w:val="24"/>
          <w:lang w:val="ro-RO" w:eastAsia="ro-RO"/>
        </w:rPr>
        <w:t xml:space="preserve">eneral </w:t>
      </w:r>
      <w:r w:rsidR="00C22984" w:rsidRPr="0074522D">
        <w:rPr>
          <w:rFonts w:ascii="Times New Roman" w:eastAsiaTheme="minorEastAsia" w:hAnsi="Times New Roman" w:cs="Times New Roman"/>
          <w:sz w:val="24"/>
          <w:szCs w:val="24"/>
          <w:lang w:val="ro-RO" w:eastAsia="ro-RO"/>
        </w:rPr>
        <w:t>3 ”Îmbunătățirea nivelului de trai în mediul rural”, stabilite  în SNDAR 2014-2020, principalul document de politici publice în domeniul dezvoltării rurale pentru perioada precedentă, 2014-2020, au fost</w:t>
      </w:r>
      <w:r w:rsidRPr="0074522D">
        <w:rPr>
          <w:rFonts w:ascii="Times New Roman" w:eastAsiaTheme="minorEastAsia" w:hAnsi="Times New Roman" w:cs="Times New Roman"/>
          <w:sz w:val="24"/>
          <w:szCs w:val="24"/>
          <w:lang w:val="ro-RO" w:eastAsia="ro-RO"/>
        </w:rPr>
        <w:t xml:space="preserve"> transpuse în implementare prin</w:t>
      </w:r>
      <w:r w:rsidR="00C22984" w:rsidRPr="0074522D">
        <w:rPr>
          <w:rFonts w:ascii="Times New Roman" w:eastAsiaTheme="minorEastAsia" w:hAnsi="Times New Roman" w:cs="Times New Roman"/>
          <w:sz w:val="24"/>
          <w:szCs w:val="24"/>
          <w:lang w:val="ro-RO" w:eastAsia="ro-RO"/>
        </w:rPr>
        <w:t xml:space="preserve"> acțiunile, stabilite și  aprobat</w:t>
      </w:r>
      <w:r w:rsidRPr="0074522D">
        <w:rPr>
          <w:rFonts w:ascii="Times New Roman" w:eastAsiaTheme="minorEastAsia" w:hAnsi="Times New Roman" w:cs="Times New Roman"/>
          <w:sz w:val="24"/>
          <w:szCs w:val="24"/>
          <w:lang w:val="ro-RO" w:eastAsia="ro-RO"/>
        </w:rPr>
        <w:t>e prin</w:t>
      </w:r>
      <w:r w:rsidR="00C22984" w:rsidRPr="0074522D">
        <w:rPr>
          <w:rFonts w:ascii="Times New Roman" w:eastAsiaTheme="minorEastAsia" w:hAnsi="Times New Roman" w:cs="Times New Roman"/>
          <w:sz w:val="24"/>
          <w:szCs w:val="24"/>
          <w:lang w:val="ro-RO" w:eastAsia="ro-RO"/>
        </w:rPr>
        <w:t xml:space="preserve"> H</w:t>
      </w:r>
      <w:r w:rsidR="002A2D33" w:rsidRPr="0074522D">
        <w:rPr>
          <w:rFonts w:ascii="Times New Roman" w:eastAsiaTheme="minorEastAsia" w:hAnsi="Times New Roman" w:cs="Times New Roman"/>
          <w:sz w:val="24"/>
          <w:szCs w:val="24"/>
          <w:lang w:val="ro-RO" w:eastAsia="ro-RO"/>
        </w:rPr>
        <w:t>otăr</w:t>
      </w:r>
      <w:r w:rsidR="00EA69CC" w:rsidRPr="0074522D">
        <w:rPr>
          <w:rFonts w:ascii="Times New Roman" w:eastAsiaTheme="minorEastAsia" w:hAnsi="Times New Roman" w:cs="Times New Roman"/>
          <w:sz w:val="24"/>
          <w:szCs w:val="24"/>
          <w:lang w:val="ro-RO" w:eastAsia="ro-RO"/>
        </w:rPr>
        <w:t>â</w:t>
      </w:r>
      <w:r w:rsidR="002A2D33" w:rsidRPr="0074522D">
        <w:rPr>
          <w:rFonts w:ascii="Times New Roman" w:eastAsiaTheme="minorEastAsia" w:hAnsi="Times New Roman" w:cs="Times New Roman"/>
          <w:sz w:val="24"/>
          <w:szCs w:val="24"/>
          <w:lang w:val="ro-RO" w:eastAsia="ro-RO"/>
        </w:rPr>
        <w:t xml:space="preserve">rea </w:t>
      </w:r>
      <w:r w:rsidR="00C22984" w:rsidRPr="0074522D">
        <w:rPr>
          <w:rFonts w:ascii="Times New Roman" w:eastAsiaTheme="minorEastAsia" w:hAnsi="Times New Roman" w:cs="Times New Roman"/>
          <w:sz w:val="24"/>
          <w:szCs w:val="24"/>
          <w:lang w:val="ro-RO" w:eastAsia="ro-RO"/>
        </w:rPr>
        <w:t>G</w:t>
      </w:r>
      <w:r w:rsidR="002A2D33" w:rsidRPr="0074522D">
        <w:rPr>
          <w:rFonts w:ascii="Times New Roman" w:eastAsiaTheme="minorEastAsia" w:hAnsi="Times New Roman" w:cs="Times New Roman"/>
          <w:sz w:val="24"/>
          <w:szCs w:val="24"/>
          <w:lang w:val="ro-RO" w:eastAsia="ro-RO"/>
        </w:rPr>
        <w:t>uvernului nr.</w:t>
      </w:r>
      <w:r w:rsidR="00C22984" w:rsidRPr="0074522D">
        <w:rPr>
          <w:rFonts w:ascii="Times New Roman" w:eastAsiaTheme="minorEastAsia" w:hAnsi="Times New Roman" w:cs="Times New Roman"/>
          <w:sz w:val="24"/>
          <w:szCs w:val="24"/>
          <w:lang w:val="ro-RO" w:eastAsia="ro-RO"/>
        </w:rPr>
        <w:t xml:space="preserve"> 742/2015 pentru aprobarea Planului de acțiuni pr</w:t>
      </w:r>
      <w:r w:rsidR="00DD07D1" w:rsidRPr="0074522D">
        <w:rPr>
          <w:rFonts w:ascii="Times New Roman" w:eastAsiaTheme="minorEastAsia" w:hAnsi="Times New Roman" w:cs="Times New Roman"/>
          <w:sz w:val="24"/>
          <w:szCs w:val="24"/>
          <w:lang w:val="ro-RO" w:eastAsia="ro-RO"/>
        </w:rPr>
        <w:t>i</w:t>
      </w:r>
      <w:r w:rsidR="00C22984" w:rsidRPr="0074522D">
        <w:rPr>
          <w:rFonts w:ascii="Times New Roman" w:eastAsiaTheme="minorEastAsia" w:hAnsi="Times New Roman" w:cs="Times New Roman"/>
          <w:sz w:val="24"/>
          <w:szCs w:val="24"/>
          <w:lang w:val="ro-RO" w:eastAsia="ro-RO"/>
        </w:rPr>
        <w:t xml:space="preserve">vind implementarea </w:t>
      </w:r>
      <w:r w:rsidR="00C22984" w:rsidRPr="0074522D">
        <w:rPr>
          <w:rFonts w:ascii="Times New Roman" w:eastAsiaTheme="minorEastAsia" w:hAnsi="Times New Roman" w:cs="Times New Roman"/>
          <w:i/>
          <w:sz w:val="24"/>
          <w:szCs w:val="24"/>
          <w:lang w:val="ro-RO" w:eastAsia="ro-RO"/>
        </w:rPr>
        <w:t xml:space="preserve">Strategiei Naționale de Dezvoltare Agricolă și Rurală 2014-2020. </w:t>
      </w:r>
    </w:p>
    <w:p w14:paraId="2D6EDF4D" w14:textId="77777777" w:rsidR="00972D6B" w:rsidRPr="0074522D" w:rsidRDefault="00972D6B" w:rsidP="00704B4B">
      <w:pPr>
        <w:spacing w:after="0" w:line="240" w:lineRule="auto"/>
        <w:jc w:val="both"/>
        <w:rPr>
          <w:rFonts w:ascii="Times New Roman" w:eastAsiaTheme="minorEastAsia" w:hAnsi="Times New Roman" w:cs="Times New Roman"/>
          <w:i/>
          <w:sz w:val="24"/>
          <w:szCs w:val="24"/>
          <w:lang w:val="ro-RO" w:eastAsia="ro-RO"/>
        </w:rPr>
      </w:pPr>
    </w:p>
    <w:p w14:paraId="117965C4" w14:textId="1638C3D2" w:rsidR="00972D6B" w:rsidRDefault="00C22984" w:rsidP="006E0669">
      <w:pPr>
        <w:pStyle w:val="Heading2"/>
        <w:shd w:val="clear" w:color="auto" w:fill="FFFFFF"/>
        <w:spacing w:before="0" w:line="240" w:lineRule="auto"/>
        <w:jc w:val="both"/>
        <w:rPr>
          <w:rFonts w:ascii="Times New Roman" w:eastAsiaTheme="minorEastAsia" w:hAnsi="Times New Roman" w:cs="Times New Roman"/>
          <w:color w:val="auto"/>
          <w:sz w:val="24"/>
          <w:szCs w:val="24"/>
          <w:lang w:val="ro-RO" w:eastAsia="ro-RO"/>
        </w:rPr>
      </w:pPr>
      <w:r w:rsidRPr="0074522D">
        <w:rPr>
          <w:rFonts w:ascii="Times New Roman" w:eastAsiaTheme="minorEastAsia" w:hAnsi="Times New Roman" w:cs="Times New Roman"/>
          <w:color w:val="auto"/>
          <w:sz w:val="24"/>
          <w:szCs w:val="24"/>
          <w:lang w:val="ro-RO" w:eastAsia="ro-RO"/>
        </w:rPr>
        <w:t>În acest aspect, MAIA, prin intermediul Agenția de Intervenție și Plăți pentru Agricultură (</w:t>
      </w:r>
      <w:r w:rsidR="00CC57C5" w:rsidRPr="0074522D">
        <w:rPr>
          <w:rFonts w:ascii="Times New Roman" w:eastAsiaTheme="minorEastAsia" w:hAnsi="Times New Roman" w:cs="Times New Roman"/>
          <w:color w:val="auto"/>
          <w:sz w:val="24"/>
          <w:szCs w:val="24"/>
          <w:lang w:val="ro-RO" w:eastAsia="ro-RO"/>
        </w:rPr>
        <w:t>în continuare-</w:t>
      </w:r>
      <w:r w:rsidRPr="0074522D">
        <w:rPr>
          <w:rFonts w:ascii="Times New Roman" w:eastAsiaTheme="minorEastAsia" w:hAnsi="Times New Roman" w:cs="Times New Roman"/>
          <w:color w:val="auto"/>
          <w:sz w:val="24"/>
          <w:szCs w:val="24"/>
          <w:lang w:val="ro-RO" w:eastAsia="ro-RO"/>
        </w:rPr>
        <w:t>AIPA</w:t>
      </w:r>
      <w:r w:rsidR="00CC57C5" w:rsidRPr="0074522D">
        <w:rPr>
          <w:rFonts w:ascii="Times New Roman" w:eastAsiaTheme="minorEastAsia" w:hAnsi="Times New Roman" w:cs="Times New Roman"/>
          <w:color w:val="auto"/>
          <w:sz w:val="24"/>
          <w:szCs w:val="24"/>
          <w:lang w:val="ro-RO" w:eastAsia="ro-RO"/>
        </w:rPr>
        <w:t>)</w:t>
      </w:r>
      <w:r w:rsidRPr="0074522D">
        <w:rPr>
          <w:rFonts w:ascii="Times New Roman" w:eastAsiaTheme="minorEastAsia" w:hAnsi="Times New Roman" w:cs="Times New Roman"/>
          <w:color w:val="auto"/>
          <w:sz w:val="24"/>
          <w:szCs w:val="24"/>
          <w:lang w:val="ro-RO" w:eastAsia="ro-RO"/>
        </w:rPr>
        <w:t xml:space="preserve">, </w:t>
      </w:r>
      <w:r w:rsidR="001C20E4" w:rsidRPr="0074522D">
        <w:rPr>
          <w:rFonts w:ascii="Times New Roman" w:eastAsiaTheme="minorEastAsia" w:hAnsi="Times New Roman" w:cs="Times New Roman"/>
          <w:color w:val="auto"/>
          <w:sz w:val="24"/>
          <w:szCs w:val="24"/>
          <w:lang w:val="ro-RO" w:eastAsia="ro-RO"/>
        </w:rPr>
        <w:t xml:space="preserve">în baza Legii nr.276/2016 cu privire la principiile de subvenționare în dezvoltarea agriculturii și mediului rural, </w:t>
      </w:r>
      <w:r w:rsidRPr="0074522D">
        <w:rPr>
          <w:rFonts w:ascii="Times New Roman" w:eastAsiaTheme="minorEastAsia" w:hAnsi="Times New Roman" w:cs="Times New Roman"/>
          <w:color w:val="auto"/>
          <w:sz w:val="24"/>
          <w:szCs w:val="24"/>
          <w:lang w:val="ro-RO" w:eastAsia="ro-RO"/>
        </w:rPr>
        <w:t>implementează politicile menționate prin următoarele instrumente de intervenție:</w:t>
      </w:r>
    </w:p>
    <w:p w14:paraId="1ABD07B6" w14:textId="77777777" w:rsidR="006E0669" w:rsidRPr="006E0669" w:rsidRDefault="006E0669" w:rsidP="006E0669">
      <w:pPr>
        <w:rPr>
          <w:lang w:val="ro-RO" w:eastAsia="ro-RO"/>
        </w:rPr>
      </w:pPr>
    </w:p>
    <w:p w14:paraId="405921D4" w14:textId="2A1CF264" w:rsidR="00C22984" w:rsidRPr="0074522D" w:rsidRDefault="00C22984"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imes New Roman" w:hAnsi="Times New Roman" w:cs="Times New Roman"/>
          <w:i/>
          <w:sz w:val="24"/>
          <w:szCs w:val="24"/>
          <w:bdr w:val="none" w:sz="0" w:space="0" w:color="auto" w:frame="1"/>
          <w:lang w:val="ro-RO" w:eastAsia="ru-RU"/>
        </w:rPr>
        <w:lastRenderedPageBreak/>
        <w:t>H</w:t>
      </w:r>
      <w:r w:rsidR="0066451F" w:rsidRPr="0074522D">
        <w:rPr>
          <w:rFonts w:ascii="Times New Roman" w:eastAsia="Times New Roman" w:hAnsi="Times New Roman" w:cs="Times New Roman"/>
          <w:i/>
          <w:sz w:val="24"/>
          <w:szCs w:val="24"/>
          <w:bdr w:val="none" w:sz="0" w:space="0" w:color="auto" w:frame="1"/>
          <w:lang w:val="ro-RO" w:eastAsia="ru-RU"/>
        </w:rPr>
        <w:t>o</w:t>
      </w:r>
      <w:r w:rsidR="00CC57C5" w:rsidRPr="0074522D">
        <w:rPr>
          <w:rFonts w:ascii="Times New Roman" w:eastAsia="Times New Roman" w:hAnsi="Times New Roman" w:cs="Times New Roman"/>
          <w:i/>
          <w:sz w:val="24"/>
          <w:szCs w:val="24"/>
          <w:bdr w:val="none" w:sz="0" w:space="0" w:color="auto" w:frame="1"/>
          <w:lang w:val="ro-RO" w:eastAsia="ru-RU"/>
        </w:rPr>
        <w:t>tărâ</w:t>
      </w:r>
      <w:r w:rsidRPr="0074522D">
        <w:rPr>
          <w:rFonts w:ascii="Times New Roman" w:eastAsia="Times New Roman" w:hAnsi="Times New Roman" w:cs="Times New Roman"/>
          <w:i/>
          <w:sz w:val="24"/>
          <w:szCs w:val="24"/>
          <w:bdr w:val="none" w:sz="0" w:space="0" w:color="auto" w:frame="1"/>
          <w:lang w:val="ro-RO" w:eastAsia="ru-RU"/>
        </w:rPr>
        <w:t xml:space="preserve">rea Guvernului nr. 455/2017 cu privire la modul de repartizare a mijloacelor Fondului </w:t>
      </w:r>
      <w:proofErr w:type="spellStart"/>
      <w:r w:rsidRPr="0074522D">
        <w:rPr>
          <w:rFonts w:ascii="Times New Roman" w:eastAsia="Times New Roman" w:hAnsi="Times New Roman" w:cs="Times New Roman"/>
          <w:i/>
          <w:sz w:val="24"/>
          <w:szCs w:val="24"/>
          <w:bdr w:val="none" w:sz="0" w:space="0" w:color="auto" w:frame="1"/>
          <w:lang w:val="ro-RO" w:eastAsia="ru-RU"/>
        </w:rPr>
        <w:t>Naţional</w:t>
      </w:r>
      <w:proofErr w:type="spellEnd"/>
      <w:r w:rsidRPr="0074522D">
        <w:rPr>
          <w:rFonts w:ascii="Times New Roman" w:eastAsia="Times New Roman" w:hAnsi="Times New Roman" w:cs="Times New Roman"/>
          <w:i/>
          <w:sz w:val="24"/>
          <w:szCs w:val="24"/>
          <w:bdr w:val="none" w:sz="0" w:space="0" w:color="auto" w:frame="1"/>
          <w:lang w:val="ro-RO" w:eastAsia="ru-RU"/>
        </w:rPr>
        <w:t xml:space="preserve"> de Dezvoltare a Agriculturii </w:t>
      </w:r>
      <w:proofErr w:type="spellStart"/>
      <w:r w:rsidRPr="0074522D">
        <w:rPr>
          <w:rFonts w:ascii="Times New Roman" w:eastAsia="Times New Roman" w:hAnsi="Times New Roman" w:cs="Times New Roman"/>
          <w:i/>
          <w:sz w:val="24"/>
          <w:szCs w:val="24"/>
          <w:bdr w:val="none" w:sz="0" w:space="0" w:color="auto" w:frame="1"/>
          <w:lang w:val="ro-RO" w:eastAsia="ru-RU"/>
        </w:rPr>
        <w:t>şi</w:t>
      </w:r>
      <w:proofErr w:type="spellEnd"/>
      <w:r w:rsidRPr="0074522D">
        <w:rPr>
          <w:rFonts w:ascii="Times New Roman" w:eastAsia="Times New Roman" w:hAnsi="Times New Roman" w:cs="Times New Roman"/>
          <w:i/>
          <w:sz w:val="24"/>
          <w:szCs w:val="24"/>
          <w:bdr w:val="none" w:sz="0" w:space="0" w:color="auto" w:frame="1"/>
          <w:lang w:val="ro-RO" w:eastAsia="ru-RU"/>
        </w:rPr>
        <w:t xml:space="preserve"> Mediului Rural ,</w:t>
      </w:r>
      <w:r w:rsidRPr="0074522D">
        <w:rPr>
          <w:rFonts w:ascii="Times New Roman" w:eastAsia="Times New Roman" w:hAnsi="Times New Roman" w:cs="Times New Roman"/>
          <w:sz w:val="24"/>
          <w:szCs w:val="24"/>
          <w:u w:val="single"/>
          <w:bdr w:val="none" w:sz="0" w:space="0" w:color="auto" w:frame="1"/>
          <w:lang w:val="ro-RO" w:eastAsia="ru-RU"/>
        </w:rPr>
        <w:t xml:space="preserve"> </w:t>
      </w:r>
      <w:r w:rsidRPr="0074522D">
        <w:rPr>
          <w:rFonts w:ascii="Times New Roman" w:eastAsiaTheme="minorEastAsia" w:hAnsi="Times New Roman" w:cs="Times New Roman"/>
          <w:sz w:val="24"/>
          <w:szCs w:val="24"/>
          <w:lang w:val="ro-RO" w:eastAsia="ro-RO"/>
        </w:rPr>
        <w:t>care a fost aprobată în temeiul art. 13. lit. c) din Legea nr. 276/2016</w:t>
      </w:r>
      <w:r w:rsidR="00C9089C" w:rsidRPr="0074522D">
        <w:rPr>
          <w:rFonts w:ascii="Times New Roman" w:eastAsiaTheme="minorEastAsia" w:hAnsi="Times New Roman" w:cs="Times New Roman"/>
          <w:sz w:val="24"/>
          <w:szCs w:val="24"/>
          <w:lang w:val="ro-RO" w:eastAsia="ro-RO"/>
        </w:rPr>
        <w:t>,</w:t>
      </w:r>
      <w:r w:rsidR="002A2D33"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 xml:space="preserve">în vederea realizării obiectivelor strategice de dezvoltare a sectorului agroindustrial stipulate în Strategia națională de dezvoltare agricolă </w:t>
      </w:r>
      <w:proofErr w:type="spellStart"/>
      <w:r w:rsidRPr="0074522D">
        <w:rPr>
          <w:rFonts w:ascii="Times New Roman" w:eastAsiaTheme="minorEastAsia" w:hAnsi="Times New Roman" w:cs="Times New Roman"/>
          <w:sz w:val="24"/>
          <w:szCs w:val="24"/>
          <w:lang w:val="ro-RO" w:eastAsia="ro-RO"/>
        </w:rPr>
        <w:t>şi</w:t>
      </w:r>
      <w:proofErr w:type="spellEnd"/>
      <w:r w:rsidRPr="0074522D">
        <w:rPr>
          <w:rFonts w:ascii="Times New Roman" w:eastAsiaTheme="minorEastAsia" w:hAnsi="Times New Roman" w:cs="Times New Roman"/>
          <w:sz w:val="24"/>
          <w:szCs w:val="24"/>
          <w:lang w:val="ro-RO" w:eastAsia="ro-RO"/>
        </w:rPr>
        <w:t xml:space="preserve"> rurală pentru anii</w:t>
      </w:r>
      <w:r w:rsidR="00CC57C5" w:rsidRPr="0074522D">
        <w:rPr>
          <w:rFonts w:ascii="Times New Roman" w:eastAsiaTheme="minorEastAsia" w:hAnsi="Times New Roman" w:cs="Times New Roman"/>
          <w:sz w:val="24"/>
          <w:szCs w:val="24"/>
          <w:lang w:val="ro-RO" w:eastAsia="ro-RO"/>
        </w:rPr>
        <w:t xml:space="preserve"> 2014-2020, aprobată prin Hotărâ</w:t>
      </w:r>
      <w:r w:rsidRPr="0074522D">
        <w:rPr>
          <w:rFonts w:ascii="Times New Roman" w:eastAsiaTheme="minorEastAsia" w:hAnsi="Times New Roman" w:cs="Times New Roman"/>
          <w:sz w:val="24"/>
          <w:szCs w:val="24"/>
          <w:lang w:val="ro-RO" w:eastAsia="ro-RO"/>
        </w:rPr>
        <w:t xml:space="preserve">rea Guvernului nr. 409/2014, </w:t>
      </w:r>
      <w:proofErr w:type="spellStart"/>
      <w:r w:rsidRPr="0074522D">
        <w:rPr>
          <w:rFonts w:ascii="Times New Roman" w:eastAsiaTheme="minorEastAsia" w:hAnsi="Times New Roman" w:cs="Times New Roman"/>
          <w:sz w:val="24"/>
          <w:szCs w:val="24"/>
          <w:lang w:val="ro-RO" w:eastAsia="ro-RO"/>
        </w:rPr>
        <w:t>şi</w:t>
      </w:r>
      <w:proofErr w:type="spellEnd"/>
      <w:r w:rsidRPr="0074522D">
        <w:rPr>
          <w:rFonts w:ascii="Times New Roman" w:eastAsiaTheme="minorEastAsia" w:hAnsi="Times New Roman" w:cs="Times New Roman"/>
          <w:sz w:val="24"/>
          <w:szCs w:val="24"/>
          <w:lang w:val="ro-RO" w:eastAsia="ro-RO"/>
        </w:rPr>
        <w:t xml:space="preserve"> în conformitate cu prevederile Acordului de </w:t>
      </w:r>
      <w:proofErr w:type="spellStart"/>
      <w:r w:rsidRPr="0074522D">
        <w:rPr>
          <w:rFonts w:ascii="Times New Roman" w:eastAsiaTheme="minorEastAsia" w:hAnsi="Times New Roman" w:cs="Times New Roman"/>
          <w:sz w:val="24"/>
          <w:szCs w:val="24"/>
          <w:lang w:val="ro-RO" w:eastAsia="ro-RO"/>
        </w:rPr>
        <w:t>finanţare</w:t>
      </w:r>
      <w:proofErr w:type="spellEnd"/>
      <w:r w:rsidRPr="0074522D">
        <w:rPr>
          <w:rFonts w:ascii="Times New Roman" w:eastAsiaTheme="minorEastAsia" w:hAnsi="Times New Roman" w:cs="Times New Roman"/>
          <w:sz w:val="24"/>
          <w:szCs w:val="24"/>
          <w:lang w:val="ro-RO" w:eastAsia="ro-RO"/>
        </w:rPr>
        <w:t xml:space="preserve"> dintre Guvernul Republicii Moldova </w:t>
      </w:r>
      <w:proofErr w:type="spellStart"/>
      <w:r w:rsidRPr="0074522D">
        <w:rPr>
          <w:rFonts w:ascii="Times New Roman" w:eastAsiaTheme="minorEastAsia" w:hAnsi="Times New Roman" w:cs="Times New Roman"/>
          <w:sz w:val="24"/>
          <w:szCs w:val="24"/>
          <w:lang w:val="ro-RO" w:eastAsia="ro-RO"/>
        </w:rPr>
        <w:t>şi</w:t>
      </w:r>
      <w:proofErr w:type="spellEnd"/>
      <w:r w:rsidRPr="0074522D">
        <w:rPr>
          <w:rFonts w:ascii="Times New Roman" w:eastAsiaTheme="minorEastAsia" w:hAnsi="Times New Roman" w:cs="Times New Roman"/>
          <w:sz w:val="24"/>
          <w:szCs w:val="24"/>
          <w:lang w:val="ro-RO" w:eastAsia="ro-RO"/>
        </w:rPr>
        <w:t xml:space="preserve"> Comisia Europeană privind implementarea Programului ENPARD Moldova – suport pentru agricultură </w:t>
      </w:r>
      <w:proofErr w:type="spellStart"/>
      <w:r w:rsidRPr="0074522D">
        <w:rPr>
          <w:rFonts w:ascii="Times New Roman" w:eastAsiaTheme="minorEastAsia" w:hAnsi="Times New Roman" w:cs="Times New Roman"/>
          <w:sz w:val="24"/>
          <w:szCs w:val="24"/>
          <w:lang w:val="ro-RO" w:eastAsia="ro-RO"/>
        </w:rPr>
        <w:t>şi</w:t>
      </w:r>
      <w:proofErr w:type="spellEnd"/>
      <w:r w:rsidRPr="0074522D">
        <w:rPr>
          <w:rFonts w:ascii="Times New Roman" w:eastAsiaTheme="minorEastAsia" w:hAnsi="Times New Roman" w:cs="Times New Roman"/>
          <w:sz w:val="24"/>
          <w:szCs w:val="24"/>
          <w:lang w:val="ro-RO" w:eastAsia="ro-RO"/>
        </w:rPr>
        <w:t xml:space="preserve"> dezvoltare rurală, ratificat prin Legea nr. 177/2015.</w:t>
      </w:r>
    </w:p>
    <w:p w14:paraId="36738C7F" w14:textId="77777777" w:rsidR="0066451F" w:rsidRPr="0074522D" w:rsidRDefault="0066451F" w:rsidP="00704B4B">
      <w:pPr>
        <w:spacing w:after="0" w:line="240" w:lineRule="auto"/>
        <w:jc w:val="both"/>
        <w:rPr>
          <w:rFonts w:ascii="Times New Roman" w:eastAsiaTheme="minorEastAsia" w:hAnsi="Times New Roman" w:cs="Times New Roman"/>
          <w:sz w:val="24"/>
          <w:szCs w:val="24"/>
          <w:lang w:val="ro-RO" w:eastAsia="ro-RO"/>
        </w:rPr>
      </w:pPr>
    </w:p>
    <w:p w14:paraId="31ACCF3D" w14:textId="1A2939BA" w:rsidR="00C22984" w:rsidRPr="0074522D" w:rsidRDefault="00CC57C5"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imes New Roman" w:hAnsi="Times New Roman" w:cs="Times New Roman"/>
          <w:i/>
          <w:sz w:val="24"/>
          <w:szCs w:val="24"/>
          <w:bdr w:val="none" w:sz="0" w:space="0" w:color="auto" w:frame="1"/>
          <w:lang w:val="ro-RO" w:eastAsia="ru-RU"/>
        </w:rPr>
        <w:t>Hotărâ</w:t>
      </w:r>
      <w:r w:rsidR="00C22984" w:rsidRPr="0074522D">
        <w:rPr>
          <w:rFonts w:ascii="Times New Roman" w:eastAsia="Times New Roman" w:hAnsi="Times New Roman" w:cs="Times New Roman"/>
          <w:i/>
          <w:sz w:val="24"/>
          <w:szCs w:val="24"/>
          <w:bdr w:val="none" w:sz="0" w:space="0" w:color="auto" w:frame="1"/>
          <w:lang w:val="ro-RO" w:eastAsia="ru-RU"/>
        </w:rPr>
        <w:t xml:space="preserve">rea Guvernului nr. 476/019 pentru aprobarea Regulamentului privind acordarea </w:t>
      </w:r>
      <w:proofErr w:type="spellStart"/>
      <w:r w:rsidR="00C22984" w:rsidRPr="0074522D">
        <w:rPr>
          <w:rFonts w:ascii="Times New Roman" w:eastAsia="Times New Roman" w:hAnsi="Times New Roman" w:cs="Times New Roman"/>
          <w:i/>
          <w:sz w:val="24"/>
          <w:szCs w:val="24"/>
          <w:bdr w:val="none" w:sz="0" w:space="0" w:color="auto" w:frame="1"/>
          <w:lang w:val="ro-RO" w:eastAsia="ru-RU"/>
        </w:rPr>
        <w:t>subvenţiilor</w:t>
      </w:r>
      <w:proofErr w:type="spellEnd"/>
      <w:r w:rsidR="00C22984" w:rsidRPr="0074522D">
        <w:rPr>
          <w:rFonts w:ascii="Times New Roman" w:eastAsia="Times New Roman" w:hAnsi="Times New Roman" w:cs="Times New Roman"/>
          <w:i/>
          <w:sz w:val="24"/>
          <w:szCs w:val="24"/>
          <w:bdr w:val="none" w:sz="0" w:space="0" w:color="auto" w:frame="1"/>
          <w:lang w:val="ro-RO" w:eastAsia="ru-RU"/>
        </w:rPr>
        <w:t xml:space="preserve"> pentru </w:t>
      </w:r>
      <w:proofErr w:type="spellStart"/>
      <w:r w:rsidR="00C22984" w:rsidRPr="0074522D">
        <w:rPr>
          <w:rFonts w:ascii="Times New Roman" w:eastAsia="Times New Roman" w:hAnsi="Times New Roman" w:cs="Times New Roman"/>
          <w:i/>
          <w:sz w:val="24"/>
          <w:szCs w:val="24"/>
          <w:bdr w:val="none" w:sz="0" w:space="0" w:color="auto" w:frame="1"/>
          <w:lang w:val="ro-RO" w:eastAsia="ru-RU"/>
        </w:rPr>
        <w:t>îmbunătăţirea</w:t>
      </w:r>
      <w:proofErr w:type="spellEnd"/>
      <w:r w:rsidR="00C22984" w:rsidRPr="0074522D">
        <w:rPr>
          <w:rFonts w:ascii="Times New Roman" w:eastAsia="Times New Roman" w:hAnsi="Times New Roman" w:cs="Times New Roman"/>
          <w:i/>
          <w:sz w:val="24"/>
          <w:szCs w:val="24"/>
          <w:bdr w:val="none" w:sz="0" w:space="0" w:color="auto" w:frame="1"/>
          <w:lang w:val="ro-RO" w:eastAsia="ru-RU"/>
        </w:rPr>
        <w:t xml:space="preserve"> nivelului de trai </w:t>
      </w:r>
      <w:proofErr w:type="spellStart"/>
      <w:r w:rsidR="00C22984" w:rsidRPr="0074522D">
        <w:rPr>
          <w:rFonts w:ascii="Times New Roman" w:eastAsia="Times New Roman" w:hAnsi="Times New Roman" w:cs="Times New Roman"/>
          <w:i/>
          <w:sz w:val="24"/>
          <w:szCs w:val="24"/>
          <w:bdr w:val="none" w:sz="0" w:space="0" w:color="auto" w:frame="1"/>
          <w:lang w:val="ro-RO" w:eastAsia="ru-RU"/>
        </w:rPr>
        <w:t>şi</w:t>
      </w:r>
      <w:proofErr w:type="spellEnd"/>
      <w:r w:rsidR="00C22984" w:rsidRPr="0074522D">
        <w:rPr>
          <w:rFonts w:ascii="Times New Roman" w:eastAsia="Times New Roman" w:hAnsi="Times New Roman" w:cs="Times New Roman"/>
          <w:i/>
          <w:sz w:val="24"/>
          <w:szCs w:val="24"/>
          <w:bdr w:val="none" w:sz="0" w:space="0" w:color="auto" w:frame="1"/>
          <w:lang w:val="ro-RO" w:eastAsia="ru-RU"/>
        </w:rPr>
        <w:t xml:space="preserve"> de muncă în mediul rural, </w:t>
      </w:r>
      <w:r w:rsidR="00C22984" w:rsidRPr="0074522D">
        <w:rPr>
          <w:rFonts w:ascii="Times New Roman" w:eastAsiaTheme="minorEastAsia" w:hAnsi="Times New Roman" w:cs="Times New Roman"/>
          <w:sz w:val="24"/>
          <w:szCs w:val="24"/>
          <w:lang w:val="ro-RO" w:eastAsia="ro-RO"/>
        </w:rPr>
        <w:t>care este aprobată în temeiul art. 17 prioritatea III lit.</w:t>
      </w:r>
      <w:r w:rsidR="00833FED" w:rsidRPr="0074522D">
        <w:rPr>
          <w:rFonts w:ascii="Times New Roman" w:eastAsiaTheme="minorEastAsia" w:hAnsi="Times New Roman" w:cs="Times New Roman"/>
          <w:sz w:val="24"/>
          <w:szCs w:val="24"/>
          <w:lang w:val="ro-RO" w:eastAsia="ro-RO"/>
        </w:rPr>
        <w:t xml:space="preserve"> </w:t>
      </w:r>
      <w:r w:rsidR="00C22984" w:rsidRPr="0074522D">
        <w:rPr>
          <w:rFonts w:ascii="Times New Roman" w:eastAsiaTheme="minorEastAsia" w:hAnsi="Times New Roman" w:cs="Times New Roman"/>
          <w:sz w:val="24"/>
          <w:szCs w:val="24"/>
          <w:lang w:val="ro-RO" w:eastAsia="ro-RO"/>
        </w:rPr>
        <w:t>c), d) și e), art.23 alin.(7) din Legea nr.276/2016, și în conformitate cu prevederile Acordului</w:t>
      </w:r>
      <w:r w:rsidR="002A2D33" w:rsidRPr="0074522D">
        <w:rPr>
          <w:rFonts w:ascii="Times New Roman" w:eastAsiaTheme="minorEastAsia" w:hAnsi="Times New Roman" w:cs="Times New Roman"/>
          <w:sz w:val="24"/>
          <w:szCs w:val="24"/>
          <w:lang w:val="ro-RO" w:eastAsia="ro-RO"/>
        </w:rPr>
        <w:t xml:space="preserve"> </w:t>
      </w:r>
      <w:r w:rsidR="002A2D33" w:rsidRPr="0074522D">
        <w:rPr>
          <w:rFonts w:ascii="Times New Roman" w:hAnsi="Times New Roman" w:cs="Times New Roman"/>
          <w:bCs/>
          <w:sz w:val="24"/>
          <w:szCs w:val="24"/>
          <w:lang w:val="ro-MD"/>
        </w:rPr>
        <w:t xml:space="preserve">de </w:t>
      </w:r>
      <w:proofErr w:type="spellStart"/>
      <w:r w:rsidR="002A2D33" w:rsidRPr="0074522D">
        <w:rPr>
          <w:rFonts w:ascii="Times New Roman" w:hAnsi="Times New Roman" w:cs="Times New Roman"/>
          <w:bCs/>
          <w:sz w:val="24"/>
          <w:szCs w:val="24"/>
          <w:lang w:val="ro-MD"/>
        </w:rPr>
        <w:t>finanţare</w:t>
      </w:r>
      <w:proofErr w:type="spellEnd"/>
      <w:r w:rsidR="002A2D33" w:rsidRPr="0074522D">
        <w:rPr>
          <w:rFonts w:ascii="Times New Roman" w:hAnsi="Times New Roman" w:cs="Times New Roman"/>
          <w:bCs/>
          <w:sz w:val="24"/>
          <w:szCs w:val="24"/>
          <w:lang w:val="ro-MD"/>
        </w:rPr>
        <w:t xml:space="preserve"> dintre Guvernul Republicii Moldova </w:t>
      </w:r>
      <w:proofErr w:type="spellStart"/>
      <w:r w:rsidR="002A2D33" w:rsidRPr="0074522D">
        <w:rPr>
          <w:rFonts w:ascii="Times New Roman" w:hAnsi="Times New Roman" w:cs="Times New Roman"/>
          <w:bCs/>
          <w:sz w:val="24"/>
          <w:szCs w:val="24"/>
          <w:lang w:val="ro-MD"/>
        </w:rPr>
        <w:t>şi</w:t>
      </w:r>
      <w:proofErr w:type="spellEnd"/>
      <w:r w:rsidR="002A2D33" w:rsidRPr="0074522D">
        <w:rPr>
          <w:rFonts w:ascii="Times New Roman" w:hAnsi="Times New Roman" w:cs="Times New Roman"/>
          <w:bCs/>
          <w:sz w:val="24"/>
          <w:szCs w:val="24"/>
          <w:lang w:val="ro-MD"/>
        </w:rPr>
        <w:t xml:space="preserve"> Comisia Europeană privind implementarea Programului ENPARD Moldova – suport pentru agricultură </w:t>
      </w:r>
      <w:proofErr w:type="spellStart"/>
      <w:r w:rsidR="002A2D33" w:rsidRPr="0074522D">
        <w:rPr>
          <w:rFonts w:ascii="Times New Roman" w:hAnsi="Times New Roman" w:cs="Times New Roman"/>
          <w:bCs/>
          <w:sz w:val="24"/>
          <w:szCs w:val="24"/>
          <w:lang w:val="ro-MD"/>
        </w:rPr>
        <w:t>şi</w:t>
      </w:r>
      <w:proofErr w:type="spellEnd"/>
      <w:r w:rsidR="002A2D33" w:rsidRPr="0074522D">
        <w:rPr>
          <w:rFonts w:ascii="Times New Roman" w:hAnsi="Times New Roman" w:cs="Times New Roman"/>
          <w:bCs/>
          <w:sz w:val="24"/>
          <w:szCs w:val="24"/>
          <w:lang w:val="ro-MD"/>
        </w:rPr>
        <w:t xml:space="preserve"> dezvoltare rurală</w:t>
      </w:r>
      <w:r w:rsidR="002A2D33" w:rsidRPr="0074522D">
        <w:rPr>
          <w:rFonts w:ascii="Times New Roman" w:eastAsiaTheme="minorEastAsia" w:hAnsi="Times New Roman" w:cs="Times New Roman"/>
          <w:sz w:val="24"/>
          <w:szCs w:val="24"/>
          <w:lang w:val="ro-RO" w:eastAsia="ro-RO"/>
        </w:rPr>
        <w:t>,</w:t>
      </w:r>
      <w:r w:rsidR="00C22984" w:rsidRPr="0074522D">
        <w:rPr>
          <w:rFonts w:ascii="Times New Roman" w:eastAsiaTheme="minorEastAsia" w:hAnsi="Times New Roman" w:cs="Times New Roman"/>
          <w:sz w:val="24"/>
          <w:szCs w:val="24"/>
          <w:lang w:val="ro-RO" w:eastAsia="ro-RO"/>
        </w:rPr>
        <w:t>, ratificat prin Legea nr.177/2015.</w:t>
      </w:r>
      <w:r w:rsidR="009A5B71" w:rsidRPr="0074522D">
        <w:rPr>
          <w:rFonts w:ascii="Times New Roman" w:eastAsiaTheme="minorEastAsia" w:hAnsi="Times New Roman" w:cs="Times New Roman"/>
          <w:sz w:val="24"/>
          <w:szCs w:val="24"/>
          <w:lang w:val="ro-RO" w:eastAsia="ro-RO"/>
        </w:rPr>
        <w:t xml:space="preserve"> </w:t>
      </w:r>
      <w:r w:rsidR="00C22984" w:rsidRPr="0074522D">
        <w:rPr>
          <w:rFonts w:ascii="Times New Roman" w:eastAsiaTheme="minorEastAsia" w:hAnsi="Times New Roman" w:cs="Times New Roman"/>
          <w:sz w:val="24"/>
          <w:szCs w:val="24"/>
          <w:lang w:val="ro-RO" w:eastAsia="ro-RO"/>
        </w:rPr>
        <w:t xml:space="preserve">Alocarea anuală a mijloacelor financiare din Fondul național de dezvoltare a agriculturii și mediului rural (FNDAMR) pentru finanțarea proiectelor de îmbunătățire a nivelului de trai și de muncă în mediul rural va constitui, în conformitate cu art. 23 alin. (11) din Legea nr. 276/2016, </w:t>
      </w:r>
      <w:proofErr w:type="spellStart"/>
      <w:r w:rsidR="00C22984" w:rsidRPr="0074522D">
        <w:rPr>
          <w:rFonts w:ascii="Times New Roman" w:eastAsiaTheme="minorEastAsia" w:hAnsi="Times New Roman" w:cs="Times New Roman"/>
          <w:sz w:val="24"/>
          <w:szCs w:val="24"/>
          <w:lang w:val="ro-RO" w:eastAsia="ro-RO"/>
        </w:rPr>
        <w:t>pînă</w:t>
      </w:r>
      <w:proofErr w:type="spellEnd"/>
      <w:r w:rsidR="00C22984" w:rsidRPr="0074522D">
        <w:rPr>
          <w:rFonts w:ascii="Times New Roman" w:eastAsiaTheme="minorEastAsia" w:hAnsi="Times New Roman" w:cs="Times New Roman"/>
          <w:sz w:val="24"/>
          <w:szCs w:val="24"/>
          <w:lang w:val="ro-RO" w:eastAsia="ro-RO"/>
        </w:rPr>
        <w:t xml:space="preserve"> la 15% din valoarea totală a acestuia.</w:t>
      </w:r>
    </w:p>
    <w:p w14:paraId="4D97254F" w14:textId="77777777" w:rsidR="0066451F" w:rsidRPr="0074522D" w:rsidRDefault="0066451F" w:rsidP="00704B4B">
      <w:pPr>
        <w:spacing w:after="0" w:line="240" w:lineRule="auto"/>
        <w:jc w:val="both"/>
        <w:rPr>
          <w:rFonts w:ascii="Times New Roman" w:eastAsiaTheme="minorEastAsia" w:hAnsi="Times New Roman" w:cs="Times New Roman"/>
          <w:sz w:val="24"/>
          <w:szCs w:val="24"/>
          <w:lang w:val="ro-RO" w:eastAsia="ro-RO"/>
        </w:rPr>
      </w:pPr>
    </w:p>
    <w:p w14:paraId="58E850F8" w14:textId="78E2B54C" w:rsidR="00C22984" w:rsidRPr="0074522D" w:rsidRDefault="00CC57C5"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imes New Roman" w:hAnsi="Times New Roman" w:cs="Times New Roman"/>
          <w:i/>
          <w:sz w:val="24"/>
          <w:szCs w:val="24"/>
          <w:bdr w:val="none" w:sz="0" w:space="0" w:color="auto" w:frame="1"/>
          <w:lang w:val="ro-RO" w:eastAsia="ru-RU"/>
        </w:rPr>
        <w:t>Hotărâ</w:t>
      </w:r>
      <w:r w:rsidR="00C22984" w:rsidRPr="0074522D">
        <w:rPr>
          <w:rFonts w:ascii="Times New Roman" w:eastAsia="Times New Roman" w:hAnsi="Times New Roman" w:cs="Times New Roman"/>
          <w:i/>
          <w:sz w:val="24"/>
          <w:szCs w:val="24"/>
          <w:bdr w:val="none" w:sz="0" w:space="0" w:color="auto" w:frame="1"/>
          <w:lang w:val="ro-RO" w:eastAsia="ru-RU"/>
        </w:rPr>
        <w:t xml:space="preserve">rea Guvernului nr. 507/2018 pentru aprobarea Regulamentului privind </w:t>
      </w:r>
      <w:proofErr w:type="spellStart"/>
      <w:r w:rsidR="00C22984" w:rsidRPr="0074522D">
        <w:rPr>
          <w:rFonts w:ascii="Times New Roman" w:eastAsia="Times New Roman" w:hAnsi="Times New Roman" w:cs="Times New Roman"/>
          <w:i/>
          <w:sz w:val="24"/>
          <w:szCs w:val="24"/>
          <w:bdr w:val="none" w:sz="0" w:space="0" w:color="auto" w:frame="1"/>
          <w:lang w:val="ro-RO" w:eastAsia="ru-RU"/>
        </w:rPr>
        <w:t>condiţiile</w:t>
      </w:r>
      <w:proofErr w:type="spellEnd"/>
      <w:r w:rsidR="00C22984" w:rsidRPr="0074522D">
        <w:rPr>
          <w:rFonts w:ascii="Times New Roman" w:eastAsia="Times New Roman" w:hAnsi="Times New Roman" w:cs="Times New Roman"/>
          <w:i/>
          <w:sz w:val="24"/>
          <w:szCs w:val="24"/>
          <w:bdr w:val="none" w:sz="0" w:space="0" w:color="auto" w:frame="1"/>
          <w:lang w:val="ro-RO" w:eastAsia="ru-RU"/>
        </w:rPr>
        <w:t xml:space="preserve"> </w:t>
      </w:r>
      <w:proofErr w:type="spellStart"/>
      <w:r w:rsidR="00C22984" w:rsidRPr="0074522D">
        <w:rPr>
          <w:rFonts w:ascii="Times New Roman" w:eastAsia="Times New Roman" w:hAnsi="Times New Roman" w:cs="Times New Roman"/>
          <w:i/>
          <w:sz w:val="24"/>
          <w:szCs w:val="24"/>
          <w:bdr w:val="none" w:sz="0" w:space="0" w:color="auto" w:frame="1"/>
          <w:lang w:val="ro-RO" w:eastAsia="ru-RU"/>
        </w:rPr>
        <w:t>şi</w:t>
      </w:r>
      <w:proofErr w:type="spellEnd"/>
      <w:r w:rsidR="00C22984" w:rsidRPr="0074522D">
        <w:rPr>
          <w:rFonts w:ascii="Times New Roman" w:eastAsia="Times New Roman" w:hAnsi="Times New Roman" w:cs="Times New Roman"/>
          <w:i/>
          <w:sz w:val="24"/>
          <w:szCs w:val="24"/>
          <w:bdr w:val="none" w:sz="0" w:space="0" w:color="auto" w:frame="1"/>
          <w:lang w:val="ro-RO" w:eastAsia="ru-RU"/>
        </w:rPr>
        <w:t xml:space="preserve"> procedura de acordare a </w:t>
      </w:r>
      <w:proofErr w:type="spellStart"/>
      <w:r w:rsidR="00C22984" w:rsidRPr="0074522D">
        <w:rPr>
          <w:rFonts w:ascii="Times New Roman" w:eastAsia="Times New Roman" w:hAnsi="Times New Roman" w:cs="Times New Roman"/>
          <w:i/>
          <w:sz w:val="24"/>
          <w:szCs w:val="24"/>
          <w:bdr w:val="none" w:sz="0" w:space="0" w:color="auto" w:frame="1"/>
          <w:lang w:val="ro-RO" w:eastAsia="ru-RU"/>
        </w:rPr>
        <w:t>subvenţiilor</w:t>
      </w:r>
      <w:proofErr w:type="spellEnd"/>
      <w:r w:rsidR="00C22984" w:rsidRPr="0074522D">
        <w:rPr>
          <w:rFonts w:ascii="Times New Roman" w:eastAsia="Times New Roman" w:hAnsi="Times New Roman" w:cs="Times New Roman"/>
          <w:i/>
          <w:sz w:val="24"/>
          <w:szCs w:val="24"/>
          <w:bdr w:val="none" w:sz="0" w:space="0" w:color="auto" w:frame="1"/>
          <w:lang w:val="ro-RO" w:eastAsia="ru-RU"/>
        </w:rPr>
        <w:t xml:space="preserve"> în av</w:t>
      </w:r>
      <w:r w:rsidRPr="0074522D">
        <w:rPr>
          <w:rFonts w:ascii="Times New Roman" w:eastAsia="Times New Roman" w:hAnsi="Times New Roman" w:cs="Times New Roman"/>
          <w:i/>
          <w:sz w:val="24"/>
          <w:szCs w:val="24"/>
          <w:bdr w:val="none" w:sz="0" w:space="0" w:color="auto" w:frame="1"/>
          <w:lang w:val="ro-RO" w:eastAsia="ru-RU"/>
        </w:rPr>
        <w:t>ans pentru proiectele start-</w:t>
      </w:r>
      <w:proofErr w:type="spellStart"/>
      <w:r w:rsidRPr="0074522D">
        <w:rPr>
          <w:rFonts w:ascii="Times New Roman" w:eastAsia="Times New Roman" w:hAnsi="Times New Roman" w:cs="Times New Roman"/>
          <w:i/>
          <w:sz w:val="24"/>
          <w:szCs w:val="24"/>
          <w:bdr w:val="none" w:sz="0" w:space="0" w:color="auto" w:frame="1"/>
          <w:lang w:val="ro-RO" w:eastAsia="ru-RU"/>
        </w:rPr>
        <w:t>up</w:t>
      </w:r>
      <w:proofErr w:type="spellEnd"/>
      <w:r w:rsidRPr="0074522D">
        <w:rPr>
          <w:rFonts w:ascii="Times New Roman" w:eastAsia="Times New Roman" w:hAnsi="Times New Roman" w:cs="Times New Roman"/>
          <w:i/>
          <w:sz w:val="24"/>
          <w:szCs w:val="24"/>
          <w:bdr w:val="none" w:sz="0" w:space="0" w:color="auto" w:frame="1"/>
          <w:lang w:val="ro-RO" w:eastAsia="ru-RU"/>
        </w:rPr>
        <w:t>,</w:t>
      </w:r>
      <w:r w:rsidR="00C22984" w:rsidRPr="0074522D">
        <w:rPr>
          <w:rFonts w:ascii="Times New Roman" w:hAnsi="Times New Roman" w:cs="Times New Roman"/>
          <w:b/>
          <w:sz w:val="24"/>
          <w:szCs w:val="24"/>
          <w:shd w:val="clear" w:color="auto" w:fill="FFFFFF"/>
          <w:lang w:val="ro-RO"/>
        </w:rPr>
        <w:t xml:space="preserve"> </w:t>
      </w:r>
      <w:r w:rsidR="00C22984" w:rsidRPr="0074522D">
        <w:rPr>
          <w:rFonts w:ascii="Times New Roman" w:eastAsiaTheme="minorEastAsia" w:hAnsi="Times New Roman" w:cs="Times New Roman"/>
          <w:sz w:val="24"/>
          <w:szCs w:val="24"/>
          <w:lang w:val="ro-RO" w:eastAsia="ro-RO"/>
        </w:rPr>
        <w:t>în temeiul art. 23 alin. (6) din Legea nr. 276/2016. Alocațiile anuale din FNDAMR pentru finanțarea proiectelor start-</w:t>
      </w:r>
      <w:proofErr w:type="spellStart"/>
      <w:r w:rsidR="00C22984" w:rsidRPr="0074522D">
        <w:rPr>
          <w:rFonts w:ascii="Times New Roman" w:eastAsiaTheme="minorEastAsia" w:hAnsi="Times New Roman" w:cs="Times New Roman"/>
          <w:sz w:val="24"/>
          <w:szCs w:val="24"/>
          <w:lang w:val="ro-RO" w:eastAsia="ro-RO"/>
        </w:rPr>
        <w:t>up</w:t>
      </w:r>
      <w:proofErr w:type="spellEnd"/>
      <w:r w:rsidR="00C22984" w:rsidRPr="0074522D">
        <w:rPr>
          <w:rFonts w:ascii="Times New Roman" w:eastAsiaTheme="minorEastAsia" w:hAnsi="Times New Roman" w:cs="Times New Roman"/>
          <w:sz w:val="24"/>
          <w:szCs w:val="24"/>
          <w:lang w:val="ro-RO" w:eastAsia="ro-RO"/>
        </w:rPr>
        <w:t xml:space="preserve"> vor constitui nu mai puțin de 5% din valoarea totală a FNDAMR. Alocarea subvenției în avans în temeiul Regulament</w:t>
      </w:r>
      <w:r w:rsidR="009A5B71" w:rsidRPr="0074522D">
        <w:rPr>
          <w:rFonts w:ascii="Times New Roman" w:eastAsiaTheme="minorEastAsia" w:hAnsi="Times New Roman" w:cs="Times New Roman"/>
          <w:sz w:val="24"/>
          <w:szCs w:val="24"/>
          <w:lang w:val="ro-RO" w:eastAsia="ro-RO"/>
        </w:rPr>
        <w:t>ului menționat,</w:t>
      </w:r>
      <w:r w:rsidR="00C22984" w:rsidRPr="0074522D">
        <w:rPr>
          <w:rFonts w:ascii="Times New Roman" w:eastAsiaTheme="minorEastAsia" w:hAnsi="Times New Roman" w:cs="Times New Roman"/>
          <w:sz w:val="24"/>
          <w:szCs w:val="24"/>
          <w:lang w:val="ro-RO" w:eastAsia="ro-RO"/>
        </w:rPr>
        <w:t xml:space="preserve"> urmărește încurajarea creării întreprinderilor mici de către tineri fermieri, femei fermieri și </w:t>
      </w:r>
      <w:proofErr w:type="spellStart"/>
      <w:r w:rsidR="00C22984" w:rsidRPr="0074522D">
        <w:rPr>
          <w:rFonts w:ascii="Times New Roman" w:eastAsiaTheme="minorEastAsia" w:hAnsi="Times New Roman" w:cs="Times New Roman"/>
          <w:sz w:val="24"/>
          <w:szCs w:val="24"/>
          <w:lang w:val="ro-RO" w:eastAsia="ro-RO"/>
        </w:rPr>
        <w:t>migranți</w:t>
      </w:r>
      <w:proofErr w:type="spellEnd"/>
      <w:r w:rsidR="00C22984" w:rsidRPr="0074522D">
        <w:rPr>
          <w:rFonts w:ascii="Times New Roman" w:eastAsiaTheme="minorEastAsia" w:hAnsi="Times New Roman" w:cs="Times New Roman"/>
          <w:sz w:val="24"/>
          <w:szCs w:val="24"/>
          <w:lang w:val="ro-RO" w:eastAsia="ro-RO"/>
        </w:rPr>
        <w:t xml:space="preserve"> reveniți, îmbunătățirea performanțelor economice ale acestora, crearea locurilor de muncă noi, creșterea investițiilor în tehnologii inovative.</w:t>
      </w:r>
    </w:p>
    <w:p w14:paraId="01B9F529" w14:textId="77777777" w:rsidR="00CC57C5" w:rsidRPr="0074522D" w:rsidRDefault="00CC57C5" w:rsidP="00704B4B">
      <w:pPr>
        <w:shd w:val="clear" w:color="auto" w:fill="FFFFFF"/>
        <w:spacing w:after="0" w:line="240" w:lineRule="auto"/>
        <w:jc w:val="both"/>
        <w:rPr>
          <w:rFonts w:ascii="Times New Roman" w:eastAsiaTheme="minorEastAsia" w:hAnsi="Times New Roman" w:cs="Times New Roman"/>
          <w:sz w:val="24"/>
          <w:szCs w:val="24"/>
          <w:lang w:val="ro-RO" w:eastAsia="ro-RO"/>
        </w:rPr>
      </w:pPr>
    </w:p>
    <w:p w14:paraId="63771222" w14:textId="0283EB79" w:rsidR="0066451F" w:rsidRPr="0074522D" w:rsidRDefault="0066451F" w:rsidP="00704B4B">
      <w:pPr>
        <w:spacing w:after="0" w:line="240" w:lineRule="auto"/>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t>În conformitate cu Legea nr. 136/2017 și H</w:t>
      </w:r>
      <w:r w:rsidR="00CC57C5" w:rsidRPr="0074522D">
        <w:rPr>
          <w:rFonts w:ascii="Times New Roman" w:eastAsia="Times New Roman" w:hAnsi="Times New Roman" w:cs="Times New Roman"/>
          <w:sz w:val="24"/>
          <w:szCs w:val="24"/>
          <w:lang w:val="ro-RO" w:eastAsia="ru-RU"/>
        </w:rPr>
        <w:t>otărâ</w:t>
      </w:r>
      <w:r w:rsidRPr="0074522D">
        <w:rPr>
          <w:rFonts w:ascii="Times New Roman" w:eastAsia="Times New Roman" w:hAnsi="Times New Roman" w:cs="Times New Roman"/>
          <w:sz w:val="24"/>
          <w:szCs w:val="24"/>
          <w:lang w:val="ro-RO" w:eastAsia="ru-RU"/>
        </w:rPr>
        <w:t>rea Guvernului nr. 143/2021</w:t>
      </w:r>
      <w:r w:rsidR="00DA2296" w:rsidRPr="0074522D">
        <w:rPr>
          <w:rFonts w:ascii="Times New Roman" w:hAnsi="Times New Roman" w:cs="Times New Roman"/>
          <w:bCs/>
          <w:sz w:val="24"/>
          <w:szCs w:val="24"/>
          <w:lang w:val="ro-MD"/>
        </w:rPr>
        <w:t xml:space="preserve"> cu privire la organizarea </w:t>
      </w:r>
      <w:proofErr w:type="spellStart"/>
      <w:r w:rsidR="00DA2296" w:rsidRPr="0074522D">
        <w:rPr>
          <w:rFonts w:ascii="Times New Roman" w:hAnsi="Times New Roman" w:cs="Times New Roman"/>
          <w:bCs/>
          <w:sz w:val="24"/>
          <w:szCs w:val="24"/>
          <w:lang w:val="ro-MD"/>
        </w:rPr>
        <w:t>şi</w:t>
      </w:r>
      <w:proofErr w:type="spellEnd"/>
      <w:r w:rsidR="00DA2296" w:rsidRPr="0074522D">
        <w:rPr>
          <w:rFonts w:ascii="Times New Roman" w:hAnsi="Times New Roman" w:cs="Times New Roman"/>
          <w:bCs/>
          <w:sz w:val="24"/>
          <w:szCs w:val="24"/>
          <w:lang w:val="ro-MD"/>
        </w:rPr>
        <w:t xml:space="preserve"> </w:t>
      </w:r>
      <w:proofErr w:type="spellStart"/>
      <w:r w:rsidR="00DA2296" w:rsidRPr="0074522D">
        <w:rPr>
          <w:rFonts w:ascii="Times New Roman" w:hAnsi="Times New Roman" w:cs="Times New Roman"/>
          <w:bCs/>
          <w:sz w:val="24"/>
          <w:szCs w:val="24"/>
          <w:lang w:val="ro-MD"/>
        </w:rPr>
        <w:t>funcţionarea</w:t>
      </w:r>
      <w:proofErr w:type="spellEnd"/>
      <w:r w:rsidR="00DA2296" w:rsidRPr="0074522D">
        <w:rPr>
          <w:rFonts w:ascii="Times New Roman" w:hAnsi="Times New Roman" w:cs="Times New Roman"/>
          <w:bCs/>
          <w:sz w:val="24"/>
          <w:szCs w:val="24"/>
          <w:lang w:val="ro-MD"/>
        </w:rPr>
        <w:t xml:space="preserve"> Ministerului Economiei, ultimul</w:t>
      </w:r>
      <w:r w:rsidRPr="0074522D">
        <w:rPr>
          <w:rFonts w:ascii="Times New Roman" w:eastAsia="Times New Roman" w:hAnsi="Times New Roman" w:cs="Times New Roman"/>
          <w:sz w:val="24"/>
          <w:szCs w:val="24"/>
          <w:lang w:val="ro-RO" w:eastAsia="ru-RU"/>
        </w:rPr>
        <w:t>, elaborează și promovează politici publice eficiente în domeniul politicilor economice, reglementarea mediului de afaceri și a întreprinderilor mici și mijlocii, iar cele mai relevante din aspect al dezvoltării unui mediu rural socioeconomic sustenabil sunt implementate prin intermediul IP ODIMM, și anume:</w:t>
      </w:r>
    </w:p>
    <w:p w14:paraId="4E7B5BA0" w14:textId="77777777" w:rsidR="0036381C" w:rsidRPr="0074522D" w:rsidRDefault="0036381C" w:rsidP="00704B4B">
      <w:pPr>
        <w:spacing w:after="0" w:line="240" w:lineRule="auto"/>
        <w:jc w:val="both"/>
        <w:rPr>
          <w:rFonts w:ascii="Times New Roman" w:eastAsia="Times New Roman" w:hAnsi="Times New Roman" w:cs="Times New Roman"/>
          <w:sz w:val="24"/>
          <w:szCs w:val="24"/>
          <w:lang w:val="ro-RO" w:eastAsia="ru-RU"/>
        </w:rPr>
      </w:pPr>
    </w:p>
    <w:p w14:paraId="0BC1B927" w14:textId="77777777" w:rsidR="0066451F" w:rsidRPr="0074522D" w:rsidRDefault="004769E4" w:rsidP="00704B4B">
      <w:pPr>
        <w:shd w:val="clear" w:color="auto" w:fill="FFFFFF"/>
        <w:spacing w:after="0" w:line="240" w:lineRule="auto"/>
        <w:jc w:val="both"/>
        <w:rPr>
          <w:rFonts w:ascii="Times New Roman" w:eastAsia="Times New Roman" w:hAnsi="Times New Roman" w:cs="Times New Roman"/>
          <w:sz w:val="24"/>
          <w:szCs w:val="24"/>
          <w:lang w:val="it-IT" w:eastAsia="ru-RU"/>
        </w:rPr>
      </w:pPr>
      <w:hyperlink r:id="rId8" w:history="1">
        <w:r w:rsidR="0066451F" w:rsidRPr="0074522D">
          <w:rPr>
            <w:rFonts w:ascii="Times New Roman" w:eastAsia="Times New Roman" w:hAnsi="Times New Roman" w:cs="Times New Roman"/>
            <w:i/>
            <w:sz w:val="24"/>
            <w:szCs w:val="24"/>
            <w:lang w:val="it-IT" w:eastAsia="ru-RU"/>
          </w:rPr>
          <w:t>Hotărârea Guvernului nr. 973/ 2018 cu privire la aprobarea Programului „START pentru TINERI: o afacere durabilă la tine acasă”</w:t>
        </w:r>
      </w:hyperlink>
      <w:r w:rsidR="0066451F" w:rsidRPr="0074522D">
        <w:rPr>
          <w:rFonts w:ascii="Times New Roman" w:eastAsia="Times New Roman" w:hAnsi="Times New Roman" w:cs="Times New Roman"/>
          <w:i/>
          <w:sz w:val="24"/>
          <w:szCs w:val="24"/>
          <w:lang w:val="it-IT" w:eastAsia="ru-RU"/>
        </w:rPr>
        <w:t xml:space="preserve">. </w:t>
      </w:r>
      <w:r w:rsidR="0066451F" w:rsidRPr="0074522D">
        <w:rPr>
          <w:rFonts w:ascii="Times New Roman" w:eastAsia="Times New Roman" w:hAnsi="Times New Roman" w:cs="Times New Roman"/>
          <w:sz w:val="24"/>
          <w:szCs w:val="24"/>
          <w:lang w:val="it-IT" w:eastAsia="ru-RU"/>
        </w:rPr>
        <w:t>Programul are drept scop integrarea tinerilor din Republica Moldova în circuitul economic prin facilitarea lansării și dezvoltării afacerilor sustenabile.</w:t>
      </w:r>
    </w:p>
    <w:p w14:paraId="21E8D267" w14:textId="77777777" w:rsidR="0066451F" w:rsidRPr="0074522D" w:rsidRDefault="0066451F" w:rsidP="00704B4B">
      <w:pPr>
        <w:shd w:val="clear" w:color="auto" w:fill="FFFFFF"/>
        <w:spacing w:after="0" w:line="240" w:lineRule="auto"/>
        <w:jc w:val="both"/>
        <w:rPr>
          <w:rFonts w:ascii="Times New Roman" w:eastAsia="Times New Roman" w:hAnsi="Times New Roman" w:cs="Times New Roman"/>
          <w:i/>
          <w:sz w:val="24"/>
          <w:szCs w:val="24"/>
          <w:lang w:val="it-IT" w:eastAsia="ru-RU"/>
        </w:rPr>
      </w:pPr>
    </w:p>
    <w:p w14:paraId="7BDC8CF6" w14:textId="621527B4" w:rsidR="0066451F" w:rsidRPr="0074522D" w:rsidRDefault="0066451F" w:rsidP="00704B4B">
      <w:pPr>
        <w:shd w:val="clear" w:color="auto" w:fill="FFFFFF"/>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i/>
          <w:sz w:val="24"/>
          <w:szCs w:val="24"/>
          <w:lang w:val="ro-RO"/>
        </w:rPr>
        <w:t>Hotărârea Guvernului nr. 1064/2016</w:t>
      </w:r>
      <w:r w:rsidR="003516E7" w:rsidRPr="0074522D">
        <w:rPr>
          <w:rFonts w:ascii="Times New Roman" w:eastAsia="MS Mincho" w:hAnsi="Times New Roman" w:cs="Times New Roman"/>
          <w:bCs/>
          <w:i/>
          <w:sz w:val="24"/>
          <w:szCs w:val="24"/>
          <w:lang w:val="ro-RO"/>
        </w:rPr>
        <w:t xml:space="preserve"> </w:t>
      </w:r>
      <w:r w:rsidRPr="0074522D">
        <w:rPr>
          <w:rFonts w:ascii="Times New Roman" w:eastAsia="MS Mincho" w:hAnsi="Times New Roman" w:cs="Times New Roman"/>
          <w:bCs/>
          <w:i/>
          <w:sz w:val="24"/>
          <w:szCs w:val="24"/>
          <w:lang w:val="ro-RO"/>
        </w:rPr>
        <w:t xml:space="preserve">cu privire la aprobarea Programului ”Femei în Afaceri” </w:t>
      </w:r>
      <w:r w:rsidRPr="0074522D">
        <w:rPr>
          <w:rFonts w:ascii="Times New Roman" w:eastAsia="MS Mincho" w:hAnsi="Times New Roman" w:cs="Times New Roman"/>
          <w:bCs/>
          <w:sz w:val="24"/>
          <w:szCs w:val="24"/>
          <w:lang w:val="ro-RO"/>
        </w:rPr>
        <w:t>Scopul Programului</w:t>
      </w:r>
      <w:r w:rsidR="00666F95"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este</w:t>
      </w:r>
      <w:r w:rsidR="00666F95"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oferirea suportului financiar și non-financiar prin acordarea granturilor pentru investiții și servicii relevante pentru dezvoltarea afacerilor de către femei.</w:t>
      </w:r>
    </w:p>
    <w:p w14:paraId="5718A783" w14:textId="77777777" w:rsidR="0066451F" w:rsidRPr="0074522D" w:rsidRDefault="0066451F" w:rsidP="00704B4B">
      <w:pPr>
        <w:shd w:val="clear" w:color="auto" w:fill="FFFFFF"/>
        <w:spacing w:after="0" w:line="240" w:lineRule="auto"/>
        <w:jc w:val="both"/>
        <w:rPr>
          <w:rFonts w:ascii="Times New Roman" w:eastAsia="MS Mincho" w:hAnsi="Times New Roman" w:cs="Times New Roman"/>
          <w:bCs/>
          <w:i/>
          <w:sz w:val="24"/>
          <w:szCs w:val="24"/>
          <w:lang w:val="ro-RO"/>
        </w:rPr>
      </w:pPr>
    </w:p>
    <w:p w14:paraId="67DF2707" w14:textId="6F3E16ED" w:rsidR="0066451F" w:rsidRDefault="0066451F"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i/>
          <w:sz w:val="24"/>
          <w:szCs w:val="24"/>
          <w:lang w:val="ro-RO"/>
        </w:rPr>
        <w:t>Programul de atragere</w:t>
      </w:r>
      <w:r w:rsidRPr="0074522D">
        <w:rPr>
          <w:rFonts w:ascii="Times New Roman" w:eastAsia="MS Mincho" w:hAnsi="Times New Roman" w:cs="Times New Roman"/>
          <w:i/>
          <w:sz w:val="24"/>
          <w:szCs w:val="24"/>
          <w:lang w:val="ro-RO"/>
        </w:rPr>
        <w:t xml:space="preserve"> a </w:t>
      </w:r>
      <w:proofErr w:type="spellStart"/>
      <w:r w:rsidRPr="0074522D">
        <w:rPr>
          <w:rFonts w:ascii="Times New Roman" w:eastAsia="MS Mincho" w:hAnsi="Times New Roman" w:cs="Times New Roman"/>
          <w:i/>
          <w:sz w:val="24"/>
          <w:szCs w:val="24"/>
          <w:lang w:val="ro-RO"/>
        </w:rPr>
        <w:t>remitenţelor</w:t>
      </w:r>
      <w:proofErr w:type="spellEnd"/>
      <w:r w:rsidRPr="0074522D">
        <w:rPr>
          <w:rFonts w:ascii="Times New Roman" w:eastAsia="MS Mincho" w:hAnsi="Times New Roman" w:cs="Times New Roman"/>
          <w:i/>
          <w:sz w:val="24"/>
          <w:szCs w:val="24"/>
          <w:lang w:val="ro-RO"/>
        </w:rPr>
        <w:t xml:space="preserve"> în economie „PARE 1+1”</w:t>
      </w:r>
      <w:r w:rsidRPr="0074522D">
        <w:rPr>
          <w:rFonts w:ascii="Times New Roman" w:eastAsia="MS Mincho" w:hAnsi="Times New Roman" w:cs="Times New Roman"/>
          <w:bCs/>
          <w:i/>
          <w:sz w:val="24"/>
          <w:szCs w:val="24"/>
          <w:lang w:val="ro-RO"/>
        </w:rPr>
        <w:t xml:space="preserve">, aprobat </w:t>
      </w:r>
      <w:r w:rsidR="00CC57C5" w:rsidRPr="0074522D">
        <w:rPr>
          <w:rFonts w:ascii="Times New Roman" w:eastAsia="MS Mincho" w:hAnsi="Times New Roman" w:cs="Times New Roman"/>
          <w:bCs/>
          <w:i/>
          <w:sz w:val="24"/>
          <w:szCs w:val="24"/>
          <w:lang w:val="ro-RO"/>
        </w:rPr>
        <w:t>prin Hotărâ</w:t>
      </w:r>
      <w:r w:rsidRPr="0074522D">
        <w:rPr>
          <w:rFonts w:ascii="Times New Roman" w:eastAsia="MS Mincho" w:hAnsi="Times New Roman" w:cs="Times New Roman"/>
          <w:bCs/>
          <w:i/>
          <w:sz w:val="24"/>
          <w:szCs w:val="24"/>
          <w:lang w:val="ro-RO"/>
        </w:rPr>
        <w:t>rea Guvernului nr. 972/2010</w:t>
      </w:r>
      <w:r w:rsidR="00CC57C5" w:rsidRPr="0074522D">
        <w:rPr>
          <w:rFonts w:ascii="Times New Roman" w:eastAsia="MS Mincho" w:hAnsi="Times New Roman" w:cs="Times New Roman"/>
          <w:bCs/>
          <w:sz w:val="24"/>
          <w:szCs w:val="24"/>
          <w:lang w:val="ro-RO"/>
        </w:rPr>
        <w:t>,</w:t>
      </w:r>
      <w:r w:rsidRPr="0074522D">
        <w:rPr>
          <w:rFonts w:ascii="Times New Roman" w:eastAsia="MS Mincho" w:hAnsi="Times New Roman" w:cs="Times New Roman"/>
          <w:bCs/>
          <w:sz w:val="24"/>
          <w:szCs w:val="24"/>
          <w:lang w:val="ro-RO"/>
        </w:rPr>
        <w:t xml:space="preserve"> este destinat lucrătorilor </w:t>
      </w:r>
      <w:proofErr w:type="spellStart"/>
      <w:r w:rsidRPr="0074522D">
        <w:rPr>
          <w:rFonts w:ascii="Times New Roman" w:eastAsia="MS Mincho" w:hAnsi="Times New Roman" w:cs="Times New Roman"/>
          <w:bCs/>
          <w:sz w:val="24"/>
          <w:szCs w:val="24"/>
          <w:lang w:val="ro-RO"/>
        </w:rPr>
        <w:t>migranţi</w:t>
      </w:r>
      <w:proofErr w:type="spellEnd"/>
      <w:r w:rsidRPr="0074522D">
        <w:rPr>
          <w:rFonts w:ascii="Times New Roman" w:eastAsia="MS Mincho" w:hAnsi="Times New Roman" w:cs="Times New Roman"/>
          <w:bCs/>
          <w:sz w:val="24"/>
          <w:szCs w:val="24"/>
          <w:lang w:val="ro-RO"/>
        </w:rPr>
        <w:t xml:space="preserve">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 xml:space="preserve">/sau rudelor de gradul întâi ai acestora care doresc să investească în lansarea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/sau dezvoltarea unei afaceri proprii.</w:t>
      </w:r>
    </w:p>
    <w:p w14:paraId="7941CD0B" w14:textId="77777777" w:rsidR="00972D6B" w:rsidRPr="0074522D" w:rsidRDefault="00972D6B" w:rsidP="00704B4B">
      <w:pPr>
        <w:spacing w:after="0" w:line="240" w:lineRule="auto"/>
        <w:jc w:val="both"/>
        <w:rPr>
          <w:rFonts w:ascii="Times New Roman" w:eastAsia="MS Mincho" w:hAnsi="Times New Roman" w:cs="Times New Roman"/>
          <w:bCs/>
          <w:sz w:val="24"/>
          <w:szCs w:val="24"/>
          <w:lang w:val="ro-RO"/>
        </w:rPr>
      </w:pPr>
    </w:p>
    <w:p w14:paraId="76E91A98" w14:textId="4770142B" w:rsidR="0066451F" w:rsidRPr="0074522D" w:rsidRDefault="0066451F"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i/>
          <w:sz w:val="24"/>
          <w:szCs w:val="24"/>
          <w:lang w:val="ro-RO"/>
        </w:rPr>
        <w:t>Programul de Ecologizare a Întreprinderilor Mici și Mijlocii (aprobat prin</w:t>
      </w:r>
      <w:r w:rsidR="009C23B3" w:rsidRPr="0074522D">
        <w:rPr>
          <w:rFonts w:ascii="Times New Roman" w:eastAsia="MS Mincho" w:hAnsi="Times New Roman" w:cs="Times New Roman"/>
          <w:bCs/>
          <w:i/>
          <w:sz w:val="24"/>
          <w:szCs w:val="24"/>
          <w:lang w:val="ro-RO"/>
        </w:rPr>
        <w:t xml:space="preserve"> </w:t>
      </w:r>
      <w:hyperlink r:id="rId9" w:history="1">
        <w:r w:rsidRPr="0074522D">
          <w:rPr>
            <w:rFonts w:ascii="Times New Roman" w:eastAsia="MS Mincho" w:hAnsi="Times New Roman" w:cs="Times New Roman"/>
            <w:bCs/>
            <w:i/>
            <w:sz w:val="24"/>
            <w:szCs w:val="24"/>
            <w:lang w:val="ro-RO"/>
          </w:rPr>
          <w:t>Hotărârea de Guvern nr.592/2019</w:t>
        </w:r>
      </w:hyperlink>
      <w:r w:rsidRPr="0074522D">
        <w:rPr>
          <w:rFonts w:ascii="Times New Roman" w:eastAsia="MS Mincho" w:hAnsi="Times New Roman" w:cs="Times New Roman"/>
          <w:bCs/>
          <w:i/>
          <w:sz w:val="24"/>
          <w:szCs w:val="24"/>
          <w:lang w:val="ro-RO"/>
        </w:rPr>
        <w:t>)</w:t>
      </w:r>
      <w:r w:rsidRPr="0074522D">
        <w:rPr>
          <w:rFonts w:ascii="Times New Roman" w:eastAsia="MS Mincho" w:hAnsi="Times New Roman" w:cs="Times New Roman"/>
          <w:bCs/>
          <w:sz w:val="24"/>
          <w:szCs w:val="24"/>
          <w:lang w:val="ro-RO"/>
        </w:rPr>
        <w:t xml:space="preserve"> este implementat de către ODIMM în scopul promovării, susținerii și dezvoltării capacităților ÎMM pentru a adopta practici de ecologizare a proceselor de producere și prestare a serviciilor.</w:t>
      </w:r>
    </w:p>
    <w:p w14:paraId="2A67A377" w14:textId="77777777" w:rsidR="00704B4B" w:rsidRPr="0074522D" w:rsidRDefault="00704B4B" w:rsidP="00704B4B">
      <w:pPr>
        <w:spacing w:after="0" w:line="240" w:lineRule="auto"/>
        <w:jc w:val="both"/>
        <w:rPr>
          <w:rFonts w:ascii="Times New Roman" w:eastAsia="MS Mincho" w:hAnsi="Times New Roman" w:cs="Times New Roman"/>
          <w:bCs/>
          <w:sz w:val="24"/>
          <w:szCs w:val="24"/>
          <w:lang w:val="ro-RO"/>
        </w:rPr>
      </w:pPr>
    </w:p>
    <w:p w14:paraId="67AE3E5D" w14:textId="738D9DDF" w:rsidR="0066451F" w:rsidRPr="0074522D" w:rsidRDefault="004769E4" w:rsidP="00704B4B">
      <w:pPr>
        <w:shd w:val="clear" w:color="auto" w:fill="FFFFFF"/>
        <w:spacing w:after="0" w:line="240" w:lineRule="auto"/>
        <w:jc w:val="both"/>
        <w:rPr>
          <w:rFonts w:ascii="Times New Roman" w:eastAsia="MS Mincho" w:hAnsi="Times New Roman" w:cs="Times New Roman"/>
          <w:bCs/>
          <w:sz w:val="24"/>
          <w:szCs w:val="24"/>
          <w:lang w:val="ro-RO"/>
        </w:rPr>
      </w:pPr>
      <w:hyperlink r:id="rId10" w:history="1">
        <w:r w:rsidR="0066451F" w:rsidRPr="0074522D">
          <w:rPr>
            <w:rFonts w:ascii="Times New Roman" w:eastAsia="MS Mincho" w:hAnsi="Times New Roman" w:cs="Times New Roman"/>
            <w:bCs/>
            <w:i/>
            <w:sz w:val="24"/>
            <w:szCs w:val="24"/>
            <w:lang w:val="ro-RO"/>
          </w:rPr>
          <w:t>Hotărârea</w:t>
        </w:r>
        <w:r w:rsidR="00A760C4" w:rsidRPr="0074522D">
          <w:rPr>
            <w:rFonts w:ascii="Times New Roman" w:eastAsia="MS Mincho" w:hAnsi="Times New Roman" w:cs="Times New Roman"/>
            <w:bCs/>
            <w:i/>
            <w:sz w:val="24"/>
            <w:szCs w:val="24"/>
            <w:lang w:val="ro-RO"/>
          </w:rPr>
          <w:t xml:space="preserve"> </w:t>
        </w:r>
        <w:r w:rsidR="0066451F" w:rsidRPr="0074522D">
          <w:rPr>
            <w:rFonts w:ascii="Times New Roman" w:eastAsia="MS Mincho" w:hAnsi="Times New Roman" w:cs="Times New Roman"/>
            <w:bCs/>
            <w:i/>
            <w:sz w:val="24"/>
            <w:szCs w:val="24"/>
            <w:lang w:val="ro-RO"/>
          </w:rPr>
          <w:t>Guvernului nr. 439/2020 cu privire la aprobarea Programului de susținere a afacerilor cu potențial înalt de creștere și internaționalizare a acestora.</w:t>
        </w:r>
      </w:hyperlink>
      <w:r w:rsidR="00CC57C5" w:rsidRPr="0074522D">
        <w:rPr>
          <w:rFonts w:ascii="Times New Roman" w:eastAsia="MS Mincho" w:hAnsi="Times New Roman" w:cs="Times New Roman"/>
          <w:bCs/>
          <w:i/>
          <w:sz w:val="24"/>
          <w:szCs w:val="24"/>
          <w:lang w:val="ro-RO"/>
        </w:rPr>
        <w:t xml:space="preserve"> </w:t>
      </w:r>
      <w:r w:rsidR="0066451F" w:rsidRPr="0074522D">
        <w:rPr>
          <w:rFonts w:ascii="Times New Roman" w:eastAsia="MS Mincho" w:hAnsi="Times New Roman" w:cs="Times New Roman"/>
          <w:bCs/>
          <w:sz w:val="24"/>
          <w:szCs w:val="24"/>
          <w:lang w:val="ro-RO"/>
        </w:rPr>
        <w:t>Programul are drept scop contribuirea la creșterea economică durabilă prin atragerea investițiilor, sporirea competitivității și a productivității ÎMM din Republica Moldova, precum și internaționalizarea acestora. </w:t>
      </w:r>
    </w:p>
    <w:p w14:paraId="229B6D73" w14:textId="77777777" w:rsidR="0066451F" w:rsidRPr="0074522D" w:rsidRDefault="0066451F" w:rsidP="00704B4B">
      <w:pPr>
        <w:shd w:val="clear" w:color="auto" w:fill="FFFFFF"/>
        <w:spacing w:after="0" w:line="240" w:lineRule="auto"/>
        <w:jc w:val="both"/>
        <w:rPr>
          <w:rFonts w:ascii="Times New Roman" w:eastAsia="MS Mincho" w:hAnsi="Times New Roman" w:cs="Times New Roman"/>
          <w:bCs/>
          <w:i/>
          <w:sz w:val="24"/>
          <w:szCs w:val="24"/>
          <w:lang w:val="ro-RO"/>
        </w:rPr>
      </w:pPr>
    </w:p>
    <w:p w14:paraId="3FC28B53" w14:textId="01015DD4" w:rsidR="0066451F" w:rsidRPr="0074522D" w:rsidRDefault="0066451F" w:rsidP="00704B4B">
      <w:pPr>
        <w:shd w:val="clear" w:color="auto" w:fill="FFFFFF"/>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i/>
          <w:sz w:val="24"/>
          <w:szCs w:val="24"/>
          <w:lang w:val="ro-RO"/>
        </w:rPr>
        <w:t>Fondul de Garantare a creditelor pentru întreprinderile mici și mijlocii este încă un instrument de susținere a businessu</w:t>
      </w:r>
      <w:r w:rsidR="00CC57C5" w:rsidRPr="0074522D">
        <w:rPr>
          <w:rFonts w:ascii="Times New Roman" w:eastAsia="MS Mincho" w:hAnsi="Times New Roman" w:cs="Times New Roman"/>
          <w:bCs/>
          <w:i/>
          <w:sz w:val="24"/>
          <w:szCs w:val="24"/>
          <w:lang w:val="ro-RO"/>
        </w:rPr>
        <w:t>lui mic, implementat prin Hotărâ</w:t>
      </w:r>
      <w:r w:rsidRPr="0074522D">
        <w:rPr>
          <w:rFonts w:ascii="Times New Roman" w:eastAsia="MS Mincho" w:hAnsi="Times New Roman" w:cs="Times New Roman"/>
          <w:bCs/>
          <w:i/>
          <w:sz w:val="24"/>
          <w:szCs w:val="24"/>
          <w:lang w:val="ro-RO"/>
        </w:rPr>
        <w:t xml:space="preserve">rea Guvernului nr. 828/ 2018 cu privire la aprobarea FGCIMM. </w:t>
      </w:r>
      <w:r w:rsidRPr="0074522D">
        <w:rPr>
          <w:rFonts w:ascii="Times New Roman" w:eastAsia="MS Mincho" w:hAnsi="Times New Roman" w:cs="Times New Roman"/>
          <w:bCs/>
          <w:sz w:val="24"/>
          <w:szCs w:val="24"/>
          <w:lang w:val="ro-RO"/>
        </w:rPr>
        <w:t xml:space="preserve">Misiunea Fondului de garantare este îndreptată spre realizarea politicii de stat cu privire la </w:t>
      </w:r>
      <w:proofErr w:type="spellStart"/>
      <w:r w:rsidRPr="0074522D">
        <w:rPr>
          <w:rFonts w:ascii="Times New Roman" w:eastAsia="MS Mincho" w:hAnsi="Times New Roman" w:cs="Times New Roman"/>
          <w:bCs/>
          <w:sz w:val="24"/>
          <w:szCs w:val="24"/>
          <w:lang w:val="ro-RO"/>
        </w:rPr>
        <w:t>susţinerea</w:t>
      </w:r>
      <w:proofErr w:type="spellEnd"/>
      <w:r w:rsidRPr="0074522D">
        <w:rPr>
          <w:rFonts w:ascii="Times New Roman" w:eastAsia="MS Mincho" w:hAnsi="Times New Roman" w:cs="Times New Roman"/>
          <w:bCs/>
          <w:sz w:val="24"/>
          <w:szCs w:val="24"/>
          <w:lang w:val="ro-RO"/>
        </w:rPr>
        <w:t xml:space="preserve"> dezvoltării sectorului întreprinderilor mici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 xml:space="preserve"> mijlocii din Republica Moldova, în vederea facilitării accesului la </w:t>
      </w:r>
      <w:proofErr w:type="spellStart"/>
      <w:r w:rsidRPr="0074522D">
        <w:rPr>
          <w:rFonts w:ascii="Times New Roman" w:eastAsia="MS Mincho" w:hAnsi="Times New Roman" w:cs="Times New Roman"/>
          <w:bCs/>
          <w:sz w:val="24"/>
          <w:szCs w:val="24"/>
          <w:lang w:val="ro-RO"/>
        </w:rPr>
        <w:t>finanţare</w:t>
      </w:r>
      <w:proofErr w:type="spellEnd"/>
      <w:r w:rsidRPr="0074522D">
        <w:rPr>
          <w:rFonts w:ascii="Times New Roman" w:eastAsia="MS Mincho" w:hAnsi="Times New Roman" w:cs="Times New Roman"/>
          <w:bCs/>
          <w:sz w:val="24"/>
          <w:szCs w:val="24"/>
          <w:lang w:val="ro-RO"/>
        </w:rPr>
        <w:t xml:space="preserve"> a întreprinderilor mici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 xml:space="preserve"> mijlocii care nu dispun de suficient gaj, prin emiterea </w:t>
      </w:r>
      <w:proofErr w:type="spellStart"/>
      <w:r w:rsidRPr="0074522D">
        <w:rPr>
          <w:rFonts w:ascii="Times New Roman" w:eastAsia="MS Mincho" w:hAnsi="Times New Roman" w:cs="Times New Roman"/>
          <w:bCs/>
          <w:sz w:val="24"/>
          <w:szCs w:val="24"/>
          <w:lang w:val="ro-RO"/>
        </w:rPr>
        <w:t>garanţiilor</w:t>
      </w:r>
      <w:proofErr w:type="spellEnd"/>
      <w:r w:rsidRPr="0074522D">
        <w:rPr>
          <w:rFonts w:ascii="Times New Roman" w:eastAsia="MS Mincho" w:hAnsi="Times New Roman" w:cs="Times New Roman"/>
          <w:bCs/>
          <w:sz w:val="24"/>
          <w:szCs w:val="24"/>
          <w:lang w:val="ro-RO"/>
        </w:rPr>
        <w:t xml:space="preserve"> financiare în favoarea entităților din sectorul financiar, în scopul garantării creditelor/împrumuturilor.</w:t>
      </w:r>
    </w:p>
    <w:p w14:paraId="2567D1FC" w14:textId="77777777" w:rsidR="006926D5" w:rsidRPr="0074522D" w:rsidRDefault="006926D5" w:rsidP="00704B4B">
      <w:pPr>
        <w:shd w:val="clear" w:color="auto" w:fill="FFFFFF"/>
        <w:spacing w:after="0" w:line="240" w:lineRule="auto"/>
        <w:jc w:val="both"/>
        <w:rPr>
          <w:rFonts w:ascii="Times New Roman" w:eastAsia="MS Mincho" w:hAnsi="Times New Roman" w:cs="Times New Roman"/>
          <w:bCs/>
          <w:i/>
          <w:sz w:val="24"/>
          <w:szCs w:val="24"/>
          <w:lang w:val="ro-RO"/>
        </w:rPr>
      </w:pPr>
    </w:p>
    <w:p w14:paraId="1AEF7A6E" w14:textId="72F18A70" w:rsidR="0066451F" w:rsidRPr="0074522D" w:rsidRDefault="0066451F" w:rsidP="00704B4B">
      <w:pPr>
        <w:shd w:val="clear" w:color="auto" w:fill="FFFFFF"/>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xml:space="preserve">Conform </w:t>
      </w:r>
      <w:r w:rsidRPr="0074522D">
        <w:rPr>
          <w:rFonts w:ascii="Times New Roman" w:eastAsia="MS Mincho" w:hAnsi="Times New Roman" w:cs="Times New Roman"/>
          <w:bCs/>
          <w:i/>
          <w:sz w:val="24"/>
          <w:szCs w:val="24"/>
          <w:lang w:val="ro-RO"/>
        </w:rPr>
        <w:t>H</w:t>
      </w:r>
      <w:r w:rsidR="00CC57C5" w:rsidRPr="0074522D">
        <w:rPr>
          <w:rFonts w:ascii="Times New Roman" w:eastAsia="MS Mincho" w:hAnsi="Times New Roman" w:cs="Times New Roman"/>
          <w:bCs/>
          <w:i/>
          <w:sz w:val="24"/>
          <w:szCs w:val="24"/>
          <w:lang w:val="ro-RO"/>
        </w:rPr>
        <w:t>otărâ</w:t>
      </w:r>
      <w:r w:rsidRPr="0074522D">
        <w:rPr>
          <w:rFonts w:ascii="Times New Roman" w:eastAsia="MS Mincho" w:hAnsi="Times New Roman" w:cs="Times New Roman"/>
          <w:bCs/>
          <w:i/>
          <w:sz w:val="24"/>
          <w:szCs w:val="24"/>
          <w:lang w:val="ro-RO"/>
        </w:rPr>
        <w:t>rii Guvernului nr. 690/2017 cu privire la organizarea și funcționarea</w:t>
      </w:r>
      <w:r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Ministerului Infrastructurii și Dezvoltării Regionale</w:t>
      </w:r>
      <w:r w:rsidRPr="0074522D">
        <w:rPr>
          <w:rFonts w:ascii="Times New Roman" w:eastAsia="MS Mincho" w:hAnsi="Times New Roman" w:cs="Times New Roman"/>
          <w:bCs/>
          <w:sz w:val="24"/>
          <w:szCs w:val="24"/>
          <w:lang w:val="ro-RO"/>
        </w:rPr>
        <w:t>, ulterior modificărilor parvenite prin H</w:t>
      </w:r>
      <w:r w:rsidR="00CC57C5" w:rsidRPr="0074522D">
        <w:rPr>
          <w:rFonts w:ascii="Times New Roman" w:eastAsia="MS Mincho" w:hAnsi="Times New Roman" w:cs="Times New Roman"/>
          <w:bCs/>
          <w:sz w:val="24"/>
          <w:szCs w:val="24"/>
          <w:lang w:val="ro-RO"/>
        </w:rPr>
        <w:t>otărâ</w:t>
      </w:r>
      <w:r w:rsidRPr="0074522D">
        <w:rPr>
          <w:rFonts w:ascii="Times New Roman" w:eastAsia="MS Mincho" w:hAnsi="Times New Roman" w:cs="Times New Roman"/>
          <w:bCs/>
          <w:sz w:val="24"/>
          <w:szCs w:val="24"/>
          <w:lang w:val="ro-RO"/>
        </w:rPr>
        <w:t xml:space="preserve">rea Guvernului nr.142/2021, Ministerul Infrastructurii și Dezvoltării Regionale devine </w:t>
      </w:r>
      <w:r w:rsidR="0006409B" w:rsidRPr="0074522D">
        <w:rPr>
          <w:rFonts w:ascii="Times New Roman" w:eastAsia="MS Mincho" w:hAnsi="Times New Roman" w:cs="Times New Roman"/>
          <w:bCs/>
          <w:sz w:val="24"/>
          <w:szCs w:val="24"/>
          <w:lang w:val="ro-RO"/>
        </w:rPr>
        <w:t xml:space="preserve"> autoritatea publică centrală </w:t>
      </w:r>
      <w:r w:rsidRPr="0074522D">
        <w:rPr>
          <w:rFonts w:ascii="Times New Roman" w:eastAsia="MS Mincho" w:hAnsi="Times New Roman" w:cs="Times New Roman"/>
          <w:bCs/>
          <w:sz w:val="24"/>
          <w:szCs w:val="24"/>
          <w:lang w:val="ro-RO"/>
        </w:rPr>
        <w:t xml:space="preserve">responsabilă de elaborarea politicilor publice eficiente, de monitorizarea </w:t>
      </w:r>
      <w:r w:rsidR="00AC66C7" w:rsidRPr="0074522D">
        <w:rPr>
          <w:rFonts w:ascii="Times New Roman" w:eastAsia="MS Mincho" w:hAnsi="Times New Roman" w:cs="Times New Roman"/>
          <w:bCs/>
          <w:sz w:val="24"/>
          <w:szCs w:val="24"/>
          <w:lang w:val="ro-RO"/>
        </w:rPr>
        <w:t>calității</w:t>
      </w:r>
      <w:r w:rsidRPr="0074522D">
        <w:rPr>
          <w:rFonts w:ascii="Times New Roman" w:eastAsia="MS Mincho" w:hAnsi="Times New Roman" w:cs="Times New Roman"/>
          <w:bCs/>
          <w:sz w:val="24"/>
          <w:szCs w:val="24"/>
          <w:lang w:val="ro-RO"/>
        </w:rPr>
        <w:t xml:space="preserve"> politicilor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 xml:space="preserve"> actelor normative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 xml:space="preserve"> de a propune intervenții justificate ale statului care urmează să ofere soluții eficiente, asigur</w:t>
      </w:r>
      <w:r w:rsidR="00CC57C5" w:rsidRPr="0074522D">
        <w:rPr>
          <w:rFonts w:ascii="Times New Roman" w:eastAsia="MS Mincho" w:hAnsi="Times New Roman" w:cs="Times New Roman"/>
          <w:bCs/>
          <w:sz w:val="24"/>
          <w:szCs w:val="24"/>
          <w:lang w:val="ro-RO"/>
        </w:rPr>
        <w:t>â</w:t>
      </w:r>
      <w:r w:rsidRPr="0074522D">
        <w:rPr>
          <w:rFonts w:ascii="Times New Roman" w:eastAsia="MS Mincho" w:hAnsi="Times New Roman" w:cs="Times New Roman"/>
          <w:bCs/>
          <w:sz w:val="24"/>
          <w:szCs w:val="24"/>
          <w:lang w:val="ro-RO"/>
        </w:rPr>
        <w:t xml:space="preserve">nd cel mai bun raport dintre rezultatele scontate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 xml:space="preserve"> costurile preconizate, în domeniile:</w:t>
      </w:r>
      <w:r w:rsidR="006926D5" w:rsidRPr="0074522D">
        <w:rPr>
          <w:rFonts w:ascii="Times New Roman" w:eastAsia="MS Mincho" w:hAnsi="Times New Roman" w:cs="Times New Roman"/>
          <w:bCs/>
          <w:sz w:val="24"/>
          <w:szCs w:val="24"/>
          <w:lang w:val="ro-RO"/>
        </w:rPr>
        <w:t xml:space="preserve">1) </w:t>
      </w:r>
      <w:r w:rsidRPr="0074522D">
        <w:rPr>
          <w:rFonts w:ascii="Times New Roman" w:eastAsia="MS Mincho" w:hAnsi="Times New Roman" w:cs="Times New Roman"/>
          <w:bCs/>
          <w:sz w:val="24"/>
          <w:szCs w:val="24"/>
          <w:lang w:val="ro-RO"/>
        </w:rPr>
        <w:t xml:space="preserve">infrastructura de </w:t>
      </w:r>
      <w:proofErr w:type="spellStart"/>
      <w:r w:rsidRPr="0074522D">
        <w:rPr>
          <w:rFonts w:ascii="Times New Roman" w:eastAsia="MS Mincho" w:hAnsi="Times New Roman" w:cs="Times New Roman"/>
          <w:bCs/>
          <w:sz w:val="24"/>
          <w:szCs w:val="24"/>
          <w:lang w:val="ro-RO"/>
        </w:rPr>
        <w:t>comunicaţii</w:t>
      </w:r>
      <w:proofErr w:type="spellEnd"/>
      <w:r w:rsidRPr="0074522D">
        <w:rPr>
          <w:rFonts w:ascii="Times New Roman" w:eastAsia="MS Mincho" w:hAnsi="Times New Roman" w:cs="Times New Roman"/>
          <w:bCs/>
          <w:sz w:val="24"/>
          <w:szCs w:val="24"/>
          <w:lang w:val="ro-RO"/>
        </w:rPr>
        <w:t>;</w:t>
      </w:r>
      <w:r w:rsidR="006926D5"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 xml:space="preserve">2) </w:t>
      </w:r>
      <w:proofErr w:type="spellStart"/>
      <w:r w:rsidRPr="0074522D">
        <w:rPr>
          <w:rFonts w:ascii="Times New Roman" w:eastAsia="MS Mincho" w:hAnsi="Times New Roman" w:cs="Times New Roman"/>
          <w:bCs/>
          <w:sz w:val="24"/>
          <w:szCs w:val="24"/>
          <w:lang w:val="ro-RO"/>
        </w:rPr>
        <w:t>construcţii</w:t>
      </w:r>
      <w:proofErr w:type="spellEnd"/>
      <w:r w:rsidRPr="0074522D">
        <w:rPr>
          <w:rFonts w:ascii="Times New Roman" w:eastAsia="MS Mincho" w:hAnsi="Times New Roman" w:cs="Times New Roman"/>
          <w:bCs/>
          <w:sz w:val="24"/>
          <w:szCs w:val="24"/>
          <w:lang w:val="ro-RO"/>
        </w:rPr>
        <w:t xml:space="preserve"> și urbanism;</w:t>
      </w:r>
      <w:r w:rsidR="006926D5"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3) transport;</w:t>
      </w:r>
      <w:r w:rsidR="006926D5"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4) infrastructura de transport;</w:t>
      </w:r>
      <w:r w:rsidR="006926D5"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 xml:space="preserve">5) securitate </w:t>
      </w:r>
      <w:proofErr w:type="spellStart"/>
      <w:r w:rsidRPr="0074522D">
        <w:rPr>
          <w:rFonts w:ascii="Times New Roman" w:eastAsia="MS Mincho" w:hAnsi="Times New Roman" w:cs="Times New Roman"/>
          <w:bCs/>
          <w:sz w:val="24"/>
          <w:szCs w:val="24"/>
          <w:lang w:val="ro-RO"/>
        </w:rPr>
        <w:t>şi</w:t>
      </w:r>
      <w:proofErr w:type="spellEnd"/>
      <w:r w:rsidRPr="0074522D">
        <w:rPr>
          <w:rFonts w:ascii="Times New Roman" w:eastAsia="MS Mincho" w:hAnsi="Times New Roman" w:cs="Times New Roman"/>
          <w:bCs/>
          <w:sz w:val="24"/>
          <w:szCs w:val="24"/>
          <w:lang w:val="ro-RO"/>
        </w:rPr>
        <w:t xml:space="preserve"> </w:t>
      </w:r>
      <w:proofErr w:type="spellStart"/>
      <w:r w:rsidRPr="0074522D">
        <w:rPr>
          <w:rFonts w:ascii="Times New Roman" w:eastAsia="MS Mincho" w:hAnsi="Times New Roman" w:cs="Times New Roman"/>
          <w:bCs/>
          <w:sz w:val="24"/>
          <w:szCs w:val="24"/>
          <w:lang w:val="ro-RO"/>
        </w:rPr>
        <w:t>eficienţă</w:t>
      </w:r>
      <w:proofErr w:type="spellEnd"/>
      <w:r w:rsidRPr="0074522D">
        <w:rPr>
          <w:rFonts w:ascii="Times New Roman" w:eastAsia="MS Mincho" w:hAnsi="Times New Roman" w:cs="Times New Roman"/>
          <w:bCs/>
          <w:sz w:val="24"/>
          <w:szCs w:val="24"/>
          <w:lang w:val="ro-RO"/>
        </w:rPr>
        <w:t xml:space="preserve"> energetică;</w:t>
      </w:r>
      <w:r w:rsidR="006926D5"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6) dezvoltare regională.</w:t>
      </w:r>
    </w:p>
    <w:p w14:paraId="7038852E" w14:textId="77777777" w:rsidR="0066451F" w:rsidRPr="0074522D" w:rsidRDefault="0066451F" w:rsidP="00704B4B">
      <w:pPr>
        <w:shd w:val="clear" w:color="auto" w:fill="FFFFFF"/>
        <w:spacing w:after="0" w:line="240" w:lineRule="auto"/>
        <w:jc w:val="both"/>
        <w:rPr>
          <w:rFonts w:ascii="Times New Roman" w:eastAsia="MS Mincho" w:hAnsi="Times New Roman" w:cs="Times New Roman"/>
          <w:bCs/>
          <w:sz w:val="24"/>
          <w:szCs w:val="24"/>
          <w:lang w:val="ro-RO"/>
        </w:rPr>
      </w:pPr>
    </w:p>
    <w:p w14:paraId="435A30E5" w14:textId="7CCAB21A" w:rsidR="0066451F" w:rsidRPr="0074522D" w:rsidRDefault="0066451F" w:rsidP="00704B4B">
      <w:pPr>
        <w:shd w:val="clear" w:color="auto" w:fill="FFFFFF"/>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Astfel, resursele financiare ale FNDRL</w:t>
      </w:r>
      <w:r w:rsidR="001C20E4" w:rsidRPr="0074522D">
        <w:rPr>
          <w:rFonts w:ascii="Times New Roman" w:eastAsia="MS Mincho" w:hAnsi="Times New Roman" w:cs="Times New Roman"/>
          <w:bCs/>
          <w:sz w:val="24"/>
          <w:szCs w:val="24"/>
          <w:lang w:val="ro-RO"/>
        </w:rPr>
        <w:t xml:space="preserve">, conform Legii nr.27/2022 privind Fondului Național pentru </w:t>
      </w:r>
      <w:r w:rsidR="00CC57C5" w:rsidRPr="0074522D">
        <w:rPr>
          <w:rFonts w:ascii="Times New Roman" w:eastAsia="MS Mincho" w:hAnsi="Times New Roman" w:cs="Times New Roman"/>
          <w:bCs/>
          <w:sz w:val="24"/>
          <w:szCs w:val="24"/>
          <w:lang w:val="ro-RO"/>
        </w:rPr>
        <w:t>Dezvoltare Regională și Locală,</w:t>
      </w:r>
      <w:r w:rsidRPr="0074522D">
        <w:rPr>
          <w:rFonts w:ascii="Times New Roman" w:eastAsia="MS Mincho" w:hAnsi="Times New Roman" w:cs="Times New Roman"/>
          <w:bCs/>
          <w:sz w:val="24"/>
          <w:szCs w:val="24"/>
          <w:lang w:val="ro-RO"/>
        </w:rPr>
        <w:t xml:space="preserve"> sunt destinate în mod special primăriilor, pentru </w:t>
      </w:r>
      <w:r w:rsidRPr="0074522D">
        <w:rPr>
          <w:rFonts w:ascii="Times New Roman" w:eastAsia="MS Mincho" w:hAnsi="Times New Roman" w:cs="Times New Roman"/>
          <w:bCs/>
          <w:i/>
          <w:sz w:val="24"/>
          <w:szCs w:val="24"/>
          <w:lang w:val="ro-RO"/>
        </w:rPr>
        <w:t>proiecte de dezvoltare regională și locală,</w:t>
      </w:r>
      <w:r w:rsidRPr="0074522D">
        <w:rPr>
          <w:rFonts w:ascii="Times New Roman" w:eastAsia="MS Mincho" w:hAnsi="Times New Roman" w:cs="Times New Roman"/>
          <w:bCs/>
          <w:sz w:val="24"/>
          <w:szCs w:val="24"/>
          <w:lang w:val="ro-RO"/>
        </w:rPr>
        <w:t xml:space="preserve"> care vor fi alocate în baza Documentului unic de program – document de politici elaborat, pe termen mediu, pentru implementarea Strategiei naționale de dezvoltare regională, care include totalitatea proiectelor investiționale aprobate spre finanțare din sursele FNDRL. </w:t>
      </w:r>
    </w:p>
    <w:p w14:paraId="76128C57" w14:textId="77777777" w:rsidR="0066451F" w:rsidRPr="0074522D" w:rsidRDefault="0066451F" w:rsidP="00704B4B">
      <w:pPr>
        <w:shd w:val="clear" w:color="auto" w:fill="FFFFFF"/>
        <w:spacing w:after="0" w:line="240" w:lineRule="auto"/>
        <w:jc w:val="both"/>
        <w:rPr>
          <w:rFonts w:ascii="Times New Roman" w:eastAsia="MS Mincho" w:hAnsi="Times New Roman" w:cs="Times New Roman"/>
          <w:bCs/>
          <w:sz w:val="24"/>
          <w:szCs w:val="24"/>
          <w:lang w:val="ro-RO"/>
        </w:rPr>
      </w:pPr>
    </w:p>
    <w:p w14:paraId="409EECED" w14:textId="564EA3F3" w:rsidR="0066451F" w:rsidRPr="0074522D" w:rsidRDefault="00CC57C5" w:rsidP="002B5482">
      <w:pPr>
        <w:shd w:val="clear" w:color="auto" w:fill="FFFFFF"/>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Conform</w:t>
      </w:r>
      <w:r w:rsidR="0066451F" w:rsidRPr="0074522D">
        <w:rPr>
          <w:rFonts w:ascii="Times New Roman" w:eastAsia="MS Mincho" w:hAnsi="Times New Roman" w:cs="Times New Roman"/>
          <w:bCs/>
          <w:sz w:val="24"/>
          <w:szCs w:val="24"/>
          <w:lang w:val="ro-RO"/>
        </w:rPr>
        <w:t xml:space="preserve"> Hotăr</w:t>
      </w:r>
      <w:r w:rsidRPr="0074522D">
        <w:rPr>
          <w:rFonts w:ascii="Times New Roman" w:eastAsia="MS Mincho" w:hAnsi="Times New Roman" w:cs="Times New Roman"/>
          <w:bCs/>
          <w:sz w:val="24"/>
          <w:szCs w:val="24"/>
          <w:lang w:val="ro-RO"/>
        </w:rPr>
        <w:t>ârii Guvernului</w:t>
      </w:r>
      <w:r w:rsidR="0066451F" w:rsidRPr="0074522D">
        <w:rPr>
          <w:rFonts w:ascii="Times New Roman" w:eastAsia="MS Mincho" w:hAnsi="Times New Roman" w:cs="Times New Roman"/>
          <w:bCs/>
          <w:sz w:val="24"/>
          <w:szCs w:val="24"/>
          <w:lang w:val="ro-RO"/>
        </w:rPr>
        <w:t xml:space="preserve"> 152/2022 </w:t>
      </w:r>
      <w:r w:rsidR="00A64EE5" w:rsidRPr="0074522D">
        <w:rPr>
          <w:rFonts w:ascii="Times New Roman" w:eastAsia="MS Mincho" w:hAnsi="Times New Roman" w:cs="Times New Roman"/>
          <w:bCs/>
          <w:sz w:val="24"/>
          <w:szCs w:val="24"/>
          <w:lang w:val="ro-RO"/>
        </w:rPr>
        <w:t xml:space="preserve">cu privire la </w:t>
      </w:r>
      <w:r w:rsidR="0066451F" w:rsidRPr="0074522D">
        <w:rPr>
          <w:rFonts w:ascii="Times New Roman" w:eastAsia="MS Mincho" w:hAnsi="Times New Roman" w:cs="Times New Roman"/>
          <w:bCs/>
          <w:sz w:val="24"/>
          <w:szCs w:val="24"/>
          <w:lang w:val="ro-RO"/>
        </w:rPr>
        <w:t>aprobarea Regulamentul</w:t>
      </w:r>
      <w:r w:rsidR="00A64EE5" w:rsidRPr="0074522D">
        <w:rPr>
          <w:rFonts w:ascii="Times New Roman" w:eastAsia="MS Mincho" w:hAnsi="Times New Roman" w:cs="Times New Roman"/>
          <w:bCs/>
          <w:sz w:val="24"/>
          <w:szCs w:val="24"/>
          <w:lang w:val="ro-RO"/>
        </w:rPr>
        <w:t>ui</w:t>
      </w:r>
      <w:r w:rsidR="0066451F" w:rsidRPr="0074522D">
        <w:rPr>
          <w:rFonts w:ascii="Times New Roman" w:eastAsia="MS Mincho" w:hAnsi="Times New Roman" w:cs="Times New Roman"/>
          <w:bCs/>
          <w:sz w:val="24"/>
          <w:szCs w:val="24"/>
          <w:lang w:val="ro-RO"/>
        </w:rPr>
        <w:t xml:space="preserve"> privind gestionarea mijloacelor financiare alocate Fondului Național pentru Dezvoltare Regională și Locală, mijloacele financiare ale FNDRL sunt utilizate conform următoarelor domenii de intervenție:</w:t>
      </w:r>
    </w:p>
    <w:p w14:paraId="2BF41BBD" w14:textId="77777777" w:rsidR="0066451F" w:rsidRPr="0074522D" w:rsidRDefault="0066451F" w:rsidP="00972D6B">
      <w:pPr>
        <w:pStyle w:val="ListParagraph"/>
        <w:numPr>
          <w:ilvl w:val="0"/>
          <w:numId w:val="12"/>
        </w:numPr>
        <w:shd w:val="clear" w:color="auto" w:fill="FFFFFF"/>
        <w:spacing w:after="0" w:line="240" w:lineRule="auto"/>
        <w:ind w:left="0" w:firstLine="426"/>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În cadrul programelor de dezvoltare regională:</w:t>
      </w:r>
    </w:p>
    <w:p w14:paraId="4ED8DAC1" w14:textId="77777777" w:rsidR="0066451F" w:rsidRPr="0074522D" w:rsidRDefault="0066451F" w:rsidP="00972D6B">
      <w:pPr>
        <w:pStyle w:val="ListParagraph"/>
        <w:shd w:val="clear" w:color="auto" w:fill="FFFFFF"/>
        <w:spacing w:after="0" w:line="240" w:lineRule="auto"/>
        <w:ind w:left="0" w:firstLine="709"/>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creșterea competitivității și ocupării forței de muncă în regiunile de dezvoltare;</w:t>
      </w:r>
    </w:p>
    <w:p w14:paraId="704D07AF" w14:textId="7E141653" w:rsidR="0066451F" w:rsidRPr="0074522D" w:rsidRDefault="00CC57C5" w:rsidP="00972D6B">
      <w:pPr>
        <w:pStyle w:val="ListParagraph"/>
        <w:shd w:val="clear" w:color="auto" w:fill="FFFFFF"/>
        <w:spacing w:after="0" w:line="240" w:lineRule="auto"/>
        <w:ind w:left="0" w:firstLine="709"/>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w:t>
      </w:r>
      <w:r w:rsidR="0066451F" w:rsidRPr="0074522D">
        <w:rPr>
          <w:rFonts w:ascii="Times New Roman" w:eastAsia="MS Mincho" w:hAnsi="Times New Roman" w:cs="Times New Roman"/>
          <w:bCs/>
          <w:sz w:val="24"/>
          <w:szCs w:val="24"/>
          <w:lang w:val="ro-RO"/>
        </w:rPr>
        <w:t xml:space="preserve"> dezvoltare urbană, revitalizare economică și socială a orașelor;</w:t>
      </w:r>
    </w:p>
    <w:p w14:paraId="562CC227" w14:textId="77777777" w:rsidR="0066451F" w:rsidRPr="0074522D" w:rsidRDefault="0066451F" w:rsidP="00972D6B">
      <w:pPr>
        <w:pStyle w:val="ListParagraph"/>
        <w:shd w:val="clear" w:color="auto" w:fill="FFFFFF"/>
        <w:spacing w:after="0" w:line="240" w:lineRule="auto"/>
        <w:ind w:left="0" w:firstLine="709"/>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xml:space="preserve">- îmbunătățirea infrastructurii </w:t>
      </w:r>
      <w:proofErr w:type="spellStart"/>
      <w:r w:rsidRPr="0074522D">
        <w:rPr>
          <w:rFonts w:ascii="Times New Roman" w:eastAsia="MS Mincho" w:hAnsi="Times New Roman" w:cs="Times New Roman"/>
          <w:bCs/>
          <w:sz w:val="24"/>
          <w:szCs w:val="24"/>
          <w:lang w:val="ro-RO"/>
        </w:rPr>
        <w:t>tehnico</w:t>
      </w:r>
      <w:proofErr w:type="spellEnd"/>
      <w:r w:rsidRPr="0074522D">
        <w:rPr>
          <w:rFonts w:ascii="Times New Roman" w:eastAsia="MS Mincho" w:hAnsi="Times New Roman" w:cs="Times New Roman"/>
          <w:bCs/>
          <w:sz w:val="24"/>
          <w:szCs w:val="24"/>
          <w:lang w:val="ro-RO"/>
        </w:rPr>
        <w:t>-edilitare regionale;</w:t>
      </w:r>
    </w:p>
    <w:p w14:paraId="0E213C7F" w14:textId="77777777" w:rsidR="0066451F" w:rsidRPr="0074522D" w:rsidRDefault="0066451F" w:rsidP="00972D6B">
      <w:pPr>
        <w:pStyle w:val="ListParagraph"/>
        <w:shd w:val="clear" w:color="auto" w:fill="FFFFFF"/>
        <w:spacing w:after="0" w:line="240" w:lineRule="auto"/>
        <w:ind w:left="0" w:firstLine="426"/>
        <w:jc w:val="both"/>
        <w:rPr>
          <w:rFonts w:ascii="Times New Roman" w:eastAsia="MS Mincho" w:hAnsi="Times New Roman" w:cs="Times New Roman"/>
          <w:bCs/>
          <w:sz w:val="24"/>
          <w:szCs w:val="24"/>
          <w:lang w:val="ro-RO"/>
        </w:rPr>
      </w:pPr>
    </w:p>
    <w:p w14:paraId="2C1A7DF3" w14:textId="77777777" w:rsidR="0066451F" w:rsidRPr="0074522D" w:rsidRDefault="0066451F" w:rsidP="00972D6B">
      <w:pPr>
        <w:pStyle w:val="ListParagraph"/>
        <w:numPr>
          <w:ilvl w:val="0"/>
          <w:numId w:val="12"/>
        </w:numPr>
        <w:shd w:val="clear" w:color="auto" w:fill="FFFFFF"/>
        <w:spacing w:after="0" w:line="240" w:lineRule="auto"/>
        <w:ind w:left="0" w:firstLine="426"/>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în cadrul programelor de dezvoltare locală:</w:t>
      </w:r>
    </w:p>
    <w:p w14:paraId="0F5E9465" w14:textId="77777777" w:rsidR="0066451F" w:rsidRPr="0074522D" w:rsidRDefault="0066451F" w:rsidP="00972D6B">
      <w:pPr>
        <w:pStyle w:val="ListParagraph"/>
        <w:numPr>
          <w:ilvl w:val="0"/>
          <w:numId w:val="11"/>
        </w:numPr>
        <w:shd w:val="clear" w:color="auto" w:fill="FFFFFF"/>
        <w:tabs>
          <w:tab w:val="left" w:pos="851"/>
        </w:tabs>
        <w:spacing w:after="0" w:line="240" w:lineRule="auto"/>
        <w:ind w:left="0" w:firstLine="709"/>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xml:space="preserve">îmbunătățirea infrastructurii </w:t>
      </w:r>
      <w:proofErr w:type="spellStart"/>
      <w:r w:rsidRPr="0074522D">
        <w:rPr>
          <w:rFonts w:ascii="Times New Roman" w:eastAsia="MS Mincho" w:hAnsi="Times New Roman" w:cs="Times New Roman"/>
          <w:bCs/>
          <w:sz w:val="24"/>
          <w:szCs w:val="24"/>
          <w:lang w:val="ro-RO"/>
        </w:rPr>
        <w:t>tehnico</w:t>
      </w:r>
      <w:proofErr w:type="spellEnd"/>
      <w:r w:rsidRPr="0074522D">
        <w:rPr>
          <w:rFonts w:ascii="Times New Roman" w:eastAsia="MS Mincho" w:hAnsi="Times New Roman" w:cs="Times New Roman"/>
          <w:bCs/>
          <w:sz w:val="24"/>
          <w:szCs w:val="24"/>
          <w:lang w:val="ro-RO"/>
        </w:rPr>
        <w:t>-edilitare;</w:t>
      </w:r>
    </w:p>
    <w:p w14:paraId="3A6F9440" w14:textId="77777777" w:rsidR="0066451F" w:rsidRPr="0074522D" w:rsidRDefault="0066451F" w:rsidP="00972D6B">
      <w:pPr>
        <w:pStyle w:val="ListParagraph"/>
        <w:numPr>
          <w:ilvl w:val="0"/>
          <w:numId w:val="11"/>
        </w:numPr>
        <w:shd w:val="clear" w:color="auto" w:fill="FFFFFF"/>
        <w:tabs>
          <w:tab w:val="left" w:pos="851"/>
        </w:tabs>
        <w:spacing w:after="0" w:line="240" w:lineRule="auto"/>
        <w:ind w:left="0" w:firstLine="709"/>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construcția și inovarea infrastructurii sociale;</w:t>
      </w:r>
    </w:p>
    <w:p w14:paraId="65971F82" w14:textId="77777777" w:rsidR="0066451F" w:rsidRPr="0074522D" w:rsidRDefault="0066451F" w:rsidP="00972D6B">
      <w:pPr>
        <w:pStyle w:val="ListParagraph"/>
        <w:numPr>
          <w:ilvl w:val="0"/>
          <w:numId w:val="11"/>
        </w:numPr>
        <w:shd w:val="clear" w:color="auto" w:fill="FFFFFF"/>
        <w:tabs>
          <w:tab w:val="left" w:pos="851"/>
        </w:tabs>
        <w:spacing w:after="0" w:line="240" w:lineRule="auto"/>
        <w:ind w:left="0" w:firstLine="709"/>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cofinanțarea proiectelor implementate din sursele de asistență externă.</w:t>
      </w:r>
    </w:p>
    <w:p w14:paraId="71A0AA45" w14:textId="77777777" w:rsidR="0066451F" w:rsidRPr="0074522D" w:rsidRDefault="0066451F" w:rsidP="00972D6B">
      <w:pPr>
        <w:spacing w:after="0" w:line="240" w:lineRule="auto"/>
        <w:ind w:firstLine="426"/>
        <w:jc w:val="both"/>
        <w:rPr>
          <w:rFonts w:ascii="Times New Roman" w:hAnsi="Times New Roman" w:cs="Times New Roman"/>
          <w:sz w:val="24"/>
          <w:szCs w:val="24"/>
          <w:lang w:val="ro-RO" w:eastAsia="ro-RO"/>
        </w:rPr>
      </w:pPr>
    </w:p>
    <w:p w14:paraId="3BB1166C" w14:textId="40EA2953" w:rsidR="00D7607C" w:rsidRDefault="00CC57C5"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Times New Roman" w:hAnsi="Times New Roman" w:cs="Times New Roman"/>
          <w:b/>
          <w:bCs/>
          <w:i/>
          <w:sz w:val="24"/>
          <w:szCs w:val="24"/>
          <w:lang w:val="ro-RO"/>
        </w:rPr>
        <w:t>Abordarea LEADER</w:t>
      </w:r>
      <w:r w:rsidR="001C20E4" w:rsidRPr="0074522D">
        <w:rPr>
          <w:rFonts w:ascii="Times New Roman" w:eastAsia="Times New Roman" w:hAnsi="Times New Roman" w:cs="Times New Roman"/>
          <w:b/>
          <w:bCs/>
          <w:i/>
          <w:sz w:val="24"/>
          <w:szCs w:val="24"/>
          <w:lang w:val="ro-RO"/>
        </w:rPr>
        <w:t xml:space="preserve"> </w:t>
      </w:r>
      <w:r w:rsidR="00955F67" w:rsidRPr="0074522D">
        <w:rPr>
          <w:rFonts w:ascii="Times New Roman" w:eastAsia="Times New Roman" w:hAnsi="Times New Roman" w:cs="Times New Roman"/>
          <w:b/>
          <w:bCs/>
          <w:i/>
          <w:sz w:val="24"/>
          <w:szCs w:val="24"/>
          <w:lang w:val="ro-RO"/>
        </w:rPr>
        <w:t>(</w:t>
      </w:r>
      <w:proofErr w:type="spellStart"/>
      <w:r w:rsidR="000E6FCD" w:rsidRPr="0074522D">
        <w:rPr>
          <w:rFonts w:ascii="Times New Roman" w:eastAsia="Times New Roman" w:hAnsi="Times New Roman" w:cs="Times New Roman"/>
          <w:b/>
          <w:bCs/>
          <w:i/>
          <w:iCs/>
          <w:sz w:val="24"/>
          <w:szCs w:val="24"/>
          <w:lang w:val="ro-RO"/>
        </w:rPr>
        <w:t>Liaison</w:t>
      </w:r>
      <w:proofErr w:type="spellEnd"/>
      <w:r w:rsidR="000E6FCD" w:rsidRPr="0074522D">
        <w:rPr>
          <w:rFonts w:ascii="Times New Roman" w:eastAsia="Times New Roman" w:hAnsi="Times New Roman" w:cs="Times New Roman"/>
          <w:b/>
          <w:bCs/>
          <w:i/>
          <w:iCs/>
          <w:sz w:val="24"/>
          <w:szCs w:val="24"/>
          <w:lang w:val="ro-RO"/>
        </w:rPr>
        <w:t xml:space="preserve"> </w:t>
      </w:r>
      <w:proofErr w:type="spellStart"/>
      <w:r w:rsidR="000E6FCD" w:rsidRPr="0074522D">
        <w:rPr>
          <w:rFonts w:ascii="Times New Roman" w:eastAsia="Times New Roman" w:hAnsi="Times New Roman" w:cs="Times New Roman"/>
          <w:b/>
          <w:bCs/>
          <w:i/>
          <w:iCs/>
          <w:sz w:val="24"/>
          <w:szCs w:val="24"/>
          <w:lang w:val="ro-RO"/>
        </w:rPr>
        <w:t>Entre</w:t>
      </w:r>
      <w:proofErr w:type="spellEnd"/>
      <w:r w:rsidR="000E6FCD" w:rsidRPr="0074522D">
        <w:rPr>
          <w:rFonts w:ascii="Times New Roman" w:eastAsia="Times New Roman" w:hAnsi="Times New Roman" w:cs="Times New Roman"/>
          <w:b/>
          <w:bCs/>
          <w:i/>
          <w:iCs/>
          <w:sz w:val="24"/>
          <w:szCs w:val="24"/>
          <w:lang w:val="ro-RO"/>
        </w:rPr>
        <w:t xml:space="preserve"> </w:t>
      </w:r>
      <w:proofErr w:type="spellStart"/>
      <w:r w:rsidR="000E6FCD" w:rsidRPr="0074522D">
        <w:rPr>
          <w:rFonts w:ascii="Times New Roman" w:eastAsia="Times New Roman" w:hAnsi="Times New Roman" w:cs="Times New Roman"/>
          <w:b/>
          <w:bCs/>
          <w:i/>
          <w:iCs/>
          <w:sz w:val="24"/>
          <w:szCs w:val="24"/>
          <w:lang w:val="ro-RO"/>
        </w:rPr>
        <w:t>Actions</w:t>
      </w:r>
      <w:proofErr w:type="spellEnd"/>
      <w:r w:rsidR="000E6FCD" w:rsidRPr="0074522D">
        <w:rPr>
          <w:rFonts w:ascii="Times New Roman" w:eastAsia="Times New Roman" w:hAnsi="Times New Roman" w:cs="Times New Roman"/>
          <w:b/>
          <w:bCs/>
          <w:i/>
          <w:iCs/>
          <w:sz w:val="24"/>
          <w:szCs w:val="24"/>
          <w:lang w:val="ro-RO"/>
        </w:rPr>
        <w:t xml:space="preserve"> de </w:t>
      </w:r>
      <w:proofErr w:type="spellStart"/>
      <w:r w:rsidR="000E6FCD" w:rsidRPr="0074522D">
        <w:rPr>
          <w:rFonts w:ascii="Times New Roman" w:eastAsia="Times New Roman" w:hAnsi="Times New Roman" w:cs="Times New Roman"/>
          <w:b/>
          <w:bCs/>
          <w:i/>
          <w:iCs/>
          <w:sz w:val="24"/>
          <w:szCs w:val="24"/>
          <w:lang w:val="ro-RO"/>
        </w:rPr>
        <w:t>Développement</w:t>
      </w:r>
      <w:proofErr w:type="spellEnd"/>
      <w:r w:rsidR="000E6FCD" w:rsidRPr="0074522D">
        <w:rPr>
          <w:rFonts w:ascii="Times New Roman" w:eastAsia="Times New Roman" w:hAnsi="Times New Roman" w:cs="Times New Roman"/>
          <w:b/>
          <w:bCs/>
          <w:i/>
          <w:iCs/>
          <w:sz w:val="24"/>
          <w:szCs w:val="24"/>
          <w:lang w:val="ro-RO"/>
        </w:rPr>
        <w:t xml:space="preserve"> de </w:t>
      </w:r>
      <w:proofErr w:type="spellStart"/>
      <w:r w:rsidR="000E6FCD" w:rsidRPr="0074522D">
        <w:rPr>
          <w:rFonts w:ascii="Times New Roman" w:eastAsia="Times New Roman" w:hAnsi="Times New Roman" w:cs="Times New Roman"/>
          <w:b/>
          <w:bCs/>
          <w:i/>
          <w:iCs/>
          <w:sz w:val="24"/>
          <w:szCs w:val="24"/>
          <w:lang w:val="ro-RO"/>
        </w:rPr>
        <w:t>l’Economie</w:t>
      </w:r>
      <w:proofErr w:type="spellEnd"/>
      <w:r w:rsidR="000E6FCD" w:rsidRPr="0074522D">
        <w:rPr>
          <w:rFonts w:ascii="Times New Roman" w:eastAsia="Times New Roman" w:hAnsi="Times New Roman" w:cs="Times New Roman"/>
          <w:b/>
          <w:bCs/>
          <w:i/>
          <w:iCs/>
          <w:sz w:val="24"/>
          <w:szCs w:val="24"/>
          <w:lang w:val="ro-RO"/>
        </w:rPr>
        <w:t xml:space="preserve"> Rurale</w:t>
      </w:r>
      <w:r w:rsidR="00955F67" w:rsidRPr="0074522D">
        <w:rPr>
          <w:rFonts w:ascii="Times New Roman" w:eastAsia="Times New Roman" w:hAnsi="Times New Roman" w:cs="Times New Roman"/>
          <w:b/>
          <w:bCs/>
          <w:i/>
          <w:sz w:val="24"/>
          <w:szCs w:val="24"/>
          <w:lang w:val="ro-RO"/>
        </w:rPr>
        <w:t>)</w:t>
      </w:r>
      <w:r w:rsidR="000E6FCD" w:rsidRPr="0074522D">
        <w:rPr>
          <w:rFonts w:ascii="Times New Roman" w:eastAsia="Times New Roman" w:hAnsi="Times New Roman" w:cs="Times New Roman"/>
          <w:b/>
          <w:bCs/>
          <w:i/>
          <w:sz w:val="24"/>
          <w:szCs w:val="24"/>
          <w:lang w:val="ro-RO"/>
        </w:rPr>
        <w:t xml:space="preserve"> </w:t>
      </w:r>
      <w:r w:rsidR="00D7607C" w:rsidRPr="0074522D">
        <w:rPr>
          <w:rFonts w:ascii="Times New Roman" w:eastAsia="Times New Roman" w:hAnsi="Times New Roman" w:cs="Times New Roman"/>
          <w:b/>
          <w:bCs/>
          <w:i/>
          <w:sz w:val="24"/>
          <w:szCs w:val="24"/>
          <w:lang w:val="ro-RO"/>
        </w:rPr>
        <w:t xml:space="preserve">reprezintă o nouă generație de politici naționale de dezvoltare rurală, </w:t>
      </w:r>
      <w:r w:rsidR="00D7607C" w:rsidRPr="0074522D">
        <w:rPr>
          <w:rFonts w:ascii="Times New Roman" w:eastAsia="Times New Roman" w:hAnsi="Times New Roman" w:cs="Times New Roman"/>
          <w:bCs/>
          <w:sz w:val="24"/>
          <w:szCs w:val="24"/>
          <w:lang w:val="ro-RO"/>
        </w:rPr>
        <w:t xml:space="preserve">care sprijină abordarea teritorială a dezvoltării locale prin promovarea rolului </w:t>
      </w:r>
      <w:r w:rsidR="00D7607C" w:rsidRPr="0074522D">
        <w:rPr>
          <w:rFonts w:ascii="Times New Roman" w:eastAsia="MS Mincho" w:hAnsi="Times New Roman" w:cs="Times New Roman"/>
          <w:bCs/>
          <w:sz w:val="24"/>
          <w:szCs w:val="24"/>
          <w:lang w:val="ro-RO"/>
        </w:rPr>
        <w:t xml:space="preserve">parteneriatelor între autoritățile locale, mediul de afaceri și societatea civilă, întru responsabilizarea acestora și implicarea activă în procesele de planificare </w:t>
      </w:r>
      <w:proofErr w:type="spellStart"/>
      <w:r w:rsidR="00D7607C" w:rsidRPr="0074522D">
        <w:rPr>
          <w:rFonts w:ascii="Times New Roman" w:eastAsia="MS Mincho" w:hAnsi="Times New Roman" w:cs="Times New Roman"/>
          <w:bCs/>
          <w:sz w:val="24"/>
          <w:szCs w:val="24"/>
          <w:lang w:val="ro-RO"/>
        </w:rPr>
        <w:t>şi</w:t>
      </w:r>
      <w:proofErr w:type="spellEnd"/>
      <w:r w:rsidR="00D7607C" w:rsidRPr="0074522D">
        <w:rPr>
          <w:rFonts w:ascii="Times New Roman" w:eastAsia="MS Mincho" w:hAnsi="Times New Roman" w:cs="Times New Roman"/>
          <w:bCs/>
          <w:sz w:val="24"/>
          <w:szCs w:val="24"/>
          <w:lang w:val="ro-RO"/>
        </w:rPr>
        <w:t xml:space="preserve"> implementare a strategiilor</w:t>
      </w:r>
      <w:r w:rsidR="00F842AE" w:rsidRPr="0074522D">
        <w:rPr>
          <w:rFonts w:ascii="Times New Roman" w:eastAsia="MS Mincho" w:hAnsi="Times New Roman" w:cs="Times New Roman"/>
          <w:bCs/>
          <w:sz w:val="24"/>
          <w:szCs w:val="24"/>
          <w:lang w:val="ro-RO"/>
        </w:rPr>
        <w:t xml:space="preserve"> </w:t>
      </w:r>
      <w:r w:rsidR="00D7607C" w:rsidRPr="0074522D">
        <w:rPr>
          <w:rFonts w:ascii="Times New Roman" w:eastAsia="MS Mincho" w:hAnsi="Times New Roman" w:cs="Times New Roman"/>
          <w:bCs/>
          <w:sz w:val="24"/>
          <w:szCs w:val="24"/>
          <w:lang w:val="ro-RO"/>
        </w:rPr>
        <w:t xml:space="preserve">naționale </w:t>
      </w:r>
      <w:proofErr w:type="spellStart"/>
      <w:r w:rsidR="00D7607C" w:rsidRPr="0074522D">
        <w:rPr>
          <w:rFonts w:ascii="Times New Roman" w:eastAsia="MS Mincho" w:hAnsi="Times New Roman" w:cs="Times New Roman"/>
          <w:bCs/>
          <w:sz w:val="24"/>
          <w:szCs w:val="24"/>
          <w:lang w:val="ro-RO"/>
        </w:rPr>
        <w:t>şi</w:t>
      </w:r>
      <w:proofErr w:type="spellEnd"/>
      <w:r w:rsidR="00D7607C" w:rsidRPr="0074522D">
        <w:rPr>
          <w:rFonts w:ascii="Times New Roman" w:eastAsia="MS Mincho" w:hAnsi="Times New Roman" w:cs="Times New Roman"/>
          <w:bCs/>
          <w:sz w:val="24"/>
          <w:szCs w:val="24"/>
          <w:lang w:val="ro-RO"/>
        </w:rPr>
        <w:t xml:space="preserve"> locale de dezvoltare rurală.</w:t>
      </w:r>
    </w:p>
    <w:p w14:paraId="2231B7EE" w14:textId="77777777" w:rsidR="005F6915" w:rsidRPr="0074522D" w:rsidRDefault="005F6915" w:rsidP="00704B4B">
      <w:pPr>
        <w:spacing w:after="0" w:line="240" w:lineRule="auto"/>
        <w:jc w:val="both"/>
        <w:rPr>
          <w:rFonts w:ascii="Times New Roman" w:eastAsia="MS Mincho" w:hAnsi="Times New Roman" w:cs="Times New Roman"/>
          <w:bCs/>
          <w:sz w:val="24"/>
          <w:szCs w:val="24"/>
          <w:lang w:val="ro-RO"/>
        </w:rPr>
      </w:pPr>
    </w:p>
    <w:p w14:paraId="31739B90" w14:textId="3DDACB23" w:rsidR="00A01A6C" w:rsidRPr="0074522D" w:rsidRDefault="00A01A6C"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Pentru asigurarea funcționalității Programului LEADER au fost efectuate un șir de intervenții legislative:</w:t>
      </w:r>
    </w:p>
    <w:p w14:paraId="0DAFE040" w14:textId="16ECE504" w:rsidR="00A01A6C" w:rsidRPr="0074522D" w:rsidRDefault="00A01A6C" w:rsidP="005F6915">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xml:space="preserve">Legea nr.276/2016 cu privire la principiile de subvenționare în dezvoltarea agriculturii și mediului rural a fost completată cu prevederi </w:t>
      </w:r>
      <w:r w:rsidR="006C326A" w:rsidRPr="0074522D">
        <w:rPr>
          <w:rFonts w:ascii="Times New Roman" w:eastAsia="MS Mincho" w:hAnsi="Times New Roman" w:cs="Times New Roman"/>
          <w:bCs/>
          <w:sz w:val="24"/>
          <w:szCs w:val="24"/>
          <w:lang w:val="ro-RO"/>
        </w:rPr>
        <w:t>vizând</w:t>
      </w:r>
      <w:r w:rsidRPr="0074522D">
        <w:rPr>
          <w:rFonts w:ascii="Times New Roman" w:eastAsia="MS Mincho" w:hAnsi="Times New Roman" w:cs="Times New Roman"/>
          <w:bCs/>
          <w:sz w:val="24"/>
          <w:szCs w:val="24"/>
          <w:lang w:val="ro-RO"/>
        </w:rPr>
        <w:t xml:space="preserve"> o nouă măsură de sprijin pentru subvenționarea dezvoltării locale prin implementarea Programului LEADER </w:t>
      </w:r>
      <w:r w:rsidR="006C326A" w:rsidRPr="0074522D">
        <w:rPr>
          <w:rFonts w:ascii="Times New Roman" w:eastAsia="MS Mincho" w:hAnsi="Times New Roman" w:cs="Times New Roman"/>
          <w:bCs/>
          <w:sz w:val="24"/>
          <w:szCs w:val="24"/>
          <w:lang w:val="ro-RO"/>
        </w:rPr>
        <w:t>(până la 5% din FNDAMR);</w:t>
      </w:r>
    </w:p>
    <w:p w14:paraId="191A7A43" w14:textId="529D3FDD" w:rsidR="006C326A" w:rsidRPr="0074522D" w:rsidRDefault="006C326A" w:rsidP="005F6915">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Legea nr.436/2016</w:t>
      </w:r>
      <w:r w:rsidR="00845AC6" w:rsidRPr="0074522D">
        <w:rPr>
          <w:rFonts w:ascii="Times New Roman" w:eastAsia="MS Mincho" w:hAnsi="Times New Roman" w:cs="Times New Roman"/>
          <w:bCs/>
          <w:sz w:val="24"/>
          <w:szCs w:val="24"/>
          <w:lang w:val="ro-RO"/>
        </w:rPr>
        <w:t xml:space="preserve"> cu privire la administrația publică locală a fost completată cu competențe noi pentru consiliul local de a decide</w:t>
      </w:r>
      <w:r w:rsidR="007C70BA" w:rsidRPr="0074522D">
        <w:rPr>
          <w:rFonts w:ascii="Times New Roman" w:eastAsia="MS Mincho" w:hAnsi="Times New Roman" w:cs="Times New Roman"/>
          <w:bCs/>
          <w:sz w:val="24"/>
          <w:szCs w:val="24"/>
          <w:lang w:val="ro-RO"/>
        </w:rPr>
        <w:t xml:space="preserve"> </w:t>
      </w:r>
      <w:r w:rsidR="00D95428" w:rsidRPr="0074522D">
        <w:rPr>
          <w:rFonts w:ascii="Times New Roman" w:eastAsia="MS Mincho" w:hAnsi="Times New Roman" w:cs="Times New Roman"/>
          <w:bCs/>
          <w:sz w:val="24"/>
          <w:szCs w:val="24"/>
          <w:lang w:val="ro-RO"/>
        </w:rPr>
        <w:t xml:space="preserve">asupra </w:t>
      </w:r>
      <w:r w:rsidR="007C70BA" w:rsidRPr="0074522D">
        <w:rPr>
          <w:rFonts w:ascii="Times New Roman" w:eastAsia="MS Mincho" w:hAnsi="Times New Roman" w:cs="Times New Roman"/>
          <w:bCs/>
          <w:sz w:val="24"/>
          <w:szCs w:val="24"/>
          <w:lang w:val="ro-RO"/>
        </w:rPr>
        <w:t>cre</w:t>
      </w:r>
      <w:r w:rsidR="00D95428" w:rsidRPr="0074522D">
        <w:rPr>
          <w:rFonts w:ascii="Times New Roman" w:eastAsia="MS Mincho" w:hAnsi="Times New Roman" w:cs="Times New Roman"/>
          <w:bCs/>
          <w:sz w:val="24"/>
          <w:szCs w:val="24"/>
          <w:lang w:val="ro-RO"/>
        </w:rPr>
        <w:t>ării</w:t>
      </w:r>
      <w:r w:rsidR="007C70BA" w:rsidRPr="0074522D">
        <w:rPr>
          <w:rFonts w:ascii="Times New Roman" w:eastAsia="MS Mincho" w:hAnsi="Times New Roman" w:cs="Times New Roman"/>
          <w:bCs/>
          <w:sz w:val="24"/>
          <w:szCs w:val="24"/>
          <w:lang w:val="ro-RO"/>
        </w:rPr>
        <w:t xml:space="preserve"> organizațiilor necomerciale în scopul dezvoltării locale, în baza unui parteneriat teritorial, stabilit la nivel local între sectorul public, civic și antreprenorial, cu statut de persoană juridică, nonprofit, denumite grupuri de acțiune locală, precum și posibilitate</w:t>
      </w:r>
      <w:r w:rsidR="00D95428" w:rsidRPr="0074522D">
        <w:rPr>
          <w:rFonts w:ascii="Times New Roman" w:eastAsia="MS Mincho" w:hAnsi="Times New Roman" w:cs="Times New Roman"/>
          <w:bCs/>
          <w:sz w:val="24"/>
          <w:szCs w:val="24"/>
          <w:lang w:val="ro-RO"/>
        </w:rPr>
        <w:t>a</w:t>
      </w:r>
      <w:r w:rsidR="007C70BA" w:rsidRPr="0074522D">
        <w:rPr>
          <w:rFonts w:ascii="Times New Roman" w:eastAsia="MS Mincho" w:hAnsi="Times New Roman" w:cs="Times New Roman"/>
          <w:bCs/>
          <w:sz w:val="24"/>
          <w:szCs w:val="24"/>
          <w:lang w:val="ro-RO"/>
        </w:rPr>
        <w:t xml:space="preserve"> de stabilire a suportului financiar în cazul cheltuielilor bugetare;</w:t>
      </w:r>
    </w:p>
    <w:p w14:paraId="568C3F76" w14:textId="333E6C8F" w:rsidR="007C70BA" w:rsidRDefault="007C70BA" w:rsidP="005F6915">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lastRenderedPageBreak/>
        <w:t xml:space="preserve">Legea nr. 50/2021 </w:t>
      </w:r>
      <w:r w:rsidR="00D95428" w:rsidRPr="0074522D">
        <w:rPr>
          <w:rFonts w:ascii="Times New Roman" w:eastAsia="MS Mincho" w:hAnsi="Times New Roman" w:cs="Times New Roman"/>
          <w:bCs/>
          <w:sz w:val="24"/>
          <w:szCs w:val="24"/>
          <w:lang w:val="ro-RO"/>
        </w:rPr>
        <w:t>cu privire la grupurile de acțiune locală a fost adoptată pentru a pune în aplicare prevederile sus-menționate și stabilire a principiilor de creare și funcționare a GAL-urilor în Republica Moldova.</w:t>
      </w:r>
    </w:p>
    <w:p w14:paraId="3C7F5B78" w14:textId="77777777" w:rsidR="00E55AA5" w:rsidRPr="0074522D" w:rsidRDefault="00E55AA5" w:rsidP="00E55AA5">
      <w:pPr>
        <w:pStyle w:val="ListParagraph"/>
        <w:spacing w:after="0" w:line="240" w:lineRule="auto"/>
        <w:ind w:left="709"/>
        <w:jc w:val="both"/>
        <w:rPr>
          <w:rFonts w:ascii="Times New Roman" w:eastAsia="MS Mincho" w:hAnsi="Times New Roman" w:cs="Times New Roman"/>
          <w:bCs/>
          <w:sz w:val="24"/>
          <w:szCs w:val="24"/>
          <w:lang w:val="ro-RO"/>
        </w:rPr>
      </w:pPr>
    </w:p>
    <w:p w14:paraId="52778132" w14:textId="7FD0A34D" w:rsidR="00090A07" w:rsidRDefault="00090A07"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Implementarea Programului Național LEADER a fost anticipată de susținerea acestei abordări de către parteneri de dezvoltare. Aceasta experiența de implementare a arătat că finanțarea din partea GAL a fost un imbold important pentru dezvoltarea economică. Implicarea financiară din partea beneficiarilor – bugetul contribuției propriei (doar financiare) din partea beneficiarilor cumulativ fiind de 2 ori mai mare decât finanțarea obținută din partea GAL.</w:t>
      </w:r>
      <w:r w:rsidR="00E55AA5">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Altfel spus: fiecare leu investit prim mecanistul LEADER este multiplicat prin contribuția locală și contribuie la dezvoltare</w:t>
      </w:r>
      <w:r w:rsidR="00BD0474" w:rsidRPr="0074522D">
        <w:rPr>
          <w:rFonts w:ascii="Times New Roman" w:eastAsia="MS Mincho" w:hAnsi="Times New Roman" w:cs="Times New Roman"/>
          <w:bCs/>
          <w:sz w:val="24"/>
          <w:szCs w:val="24"/>
          <w:lang w:val="ro-RO"/>
        </w:rPr>
        <w:t>a</w:t>
      </w:r>
      <w:r w:rsidRPr="0074522D">
        <w:rPr>
          <w:rFonts w:ascii="Times New Roman" w:eastAsia="MS Mincho" w:hAnsi="Times New Roman" w:cs="Times New Roman"/>
          <w:bCs/>
          <w:sz w:val="24"/>
          <w:szCs w:val="24"/>
          <w:lang w:val="ro-RO"/>
        </w:rPr>
        <w:t xml:space="preserve"> economică și îmbunătățirea condițiilor de trai în zonele rurale.</w:t>
      </w:r>
    </w:p>
    <w:p w14:paraId="6B2C1C3F" w14:textId="77777777" w:rsidR="00C601E2" w:rsidRPr="0074522D" w:rsidRDefault="00C601E2" w:rsidP="00704B4B">
      <w:pPr>
        <w:spacing w:after="0" w:line="240" w:lineRule="auto"/>
        <w:jc w:val="both"/>
        <w:rPr>
          <w:rFonts w:ascii="Times New Roman" w:eastAsia="MS Mincho" w:hAnsi="Times New Roman" w:cs="Times New Roman"/>
          <w:bCs/>
          <w:sz w:val="24"/>
          <w:szCs w:val="24"/>
          <w:lang w:val="ro-RO"/>
        </w:rPr>
      </w:pPr>
    </w:p>
    <w:p w14:paraId="13B602BB" w14:textId="67522375" w:rsidR="00F842AE" w:rsidRDefault="00BD0474"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xml:space="preserve">Astfel, pentru Programul </w:t>
      </w:r>
      <w:r w:rsidR="00D7607C" w:rsidRPr="0074522D">
        <w:rPr>
          <w:rFonts w:ascii="Times New Roman" w:eastAsia="MS Mincho" w:hAnsi="Times New Roman" w:cs="Times New Roman"/>
          <w:bCs/>
          <w:sz w:val="24"/>
          <w:szCs w:val="24"/>
          <w:lang w:val="ro-RO"/>
        </w:rPr>
        <w:t>LEADER</w:t>
      </w:r>
      <w:r w:rsidR="00344B18" w:rsidRPr="0074522D">
        <w:rPr>
          <w:rFonts w:ascii="Times New Roman" w:eastAsia="MS Mincho" w:hAnsi="Times New Roman" w:cs="Times New Roman"/>
          <w:bCs/>
          <w:sz w:val="24"/>
          <w:szCs w:val="24"/>
          <w:lang w:val="ro-RO"/>
        </w:rPr>
        <w:t>, în Uniunea Europeană</w:t>
      </w:r>
      <w:r w:rsidR="00D7607C"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sz w:val="24"/>
          <w:szCs w:val="24"/>
          <w:lang w:val="ro-RO"/>
        </w:rPr>
        <w:t xml:space="preserve">sunt alocate peste </w:t>
      </w:r>
      <w:r w:rsidR="00E40DEB" w:rsidRPr="0074522D">
        <w:rPr>
          <w:rFonts w:ascii="Times New Roman" w:eastAsia="MS Mincho" w:hAnsi="Times New Roman" w:cs="Times New Roman"/>
          <w:bCs/>
          <w:sz w:val="24"/>
          <w:szCs w:val="24"/>
          <w:lang w:val="ro-RO"/>
        </w:rPr>
        <w:t>5</w:t>
      </w:r>
      <w:r w:rsidR="00D7607C" w:rsidRPr="0074522D">
        <w:rPr>
          <w:rFonts w:ascii="Times New Roman" w:eastAsia="MS Mincho" w:hAnsi="Times New Roman" w:cs="Times New Roman"/>
          <w:bCs/>
          <w:sz w:val="24"/>
          <w:szCs w:val="24"/>
          <w:lang w:val="ro-RO"/>
        </w:rPr>
        <w:t>% din fondu</w:t>
      </w:r>
      <w:r w:rsidR="00713D27" w:rsidRPr="0074522D">
        <w:rPr>
          <w:rFonts w:ascii="Times New Roman" w:eastAsia="MS Mincho" w:hAnsi="Times New Roman" w:cs="Times New Roman"/>
          <w:bCs/>
          <w:sz w:val="24"/>
          <w:szCs w:val="24"/>
          <w:lang w:val="ro-RO"/>
        </w:rPr>
        <w:t>rile</w:t>
      </w:r>
      <w:r w:rsidR="00D7607C" w:rsidRPr="0074522D">
        <w:rPr>
          <w:rFonts w:ascii="Times New Roman" w:eastAsia="MS Mincho" w:hAnsi="Times New Roman" w:cs="Times New Roman"/>
          <w:bCs/>
          <w:sz w:val="24"/>
          <w:szCs w:val="24"/>
          <w:lang w:val="ro-RO"/>
        </w:rPr>
        <w:t xml:space="preserve"> de dezvoltare rurală și a agriculturii</w:t>
      </w:r>
      <w:r w:rsidRPr="0074522D">
        <w:rPr>
          <w:rFonts w:ascii="Times New Roman" w:eastAsia="MS Mincho" w:hAnsi="Times New Roman" w:cs="Times New Roman"/>
          <w:bCs/>
          <w:sz w:val="24"/>
          <w:szCs w:val="24"/>
          <w:lang w:val="ro-RO"/>
        </w:rPr>
        <w:t xml:space="preserve">, </w:t>
      </w:r>
      <w:r w:rsidR="001D11D3" w:rsidRPr="0074522D">
        <w:rPr>
          <w:rFonts w:ascii="Times New Roman" w:eastAsia="MS Mincho" w:hAnsi="Times New Roman" w:cs="Times New Roman"/>
          <w:bCs/>
          <w:sz w:val="24"/>
          <w:szCs w:val="24"/>
          <w:lang w:val="ro-RO"/>
        </w:rPr>
        <w:t xml:space="preserve">acesta </w:t>
      </w:r>
      <w:r w:rsidRPr="0074522D">
        <w:rPr>
          <w:rFonts w:ascii="Times New Roman" w:eastAsia="MS Mincho" w:hAnsi="Times New Roman" w:cs="Times New Roman"/>
          <w:bCs/>
          <w:sz w:val="24"/>
          <w:szCs w:val="24"/>
          <w:lang w:val="ro-RO"/>
        </w:rPr>
        <w:t>fiind un instrument eficient al politicii de dezvoltare rurală teritorială al Uniunii Europene</w:t>
      </w:r>
      <w:r w:rsidR="00D7607C" w:rsidRPr="0074522D">
        <w:rPr>
          <w:rFonts w:ascii="Times New Roman" w:eastAsia="MS Mincho" w:hAnsi="Times New Roman" w:cs="Times New Roman"/>
          <w:bCs/>
          <w:sz w:val="24"/>
          <w:szCs w:val="24"/>
          <w:lang w:val="ro-RO"/>
        </w:rPr>
        <w:t xml:space="preserve">. Abordarea LEADER este implementată atât în țările membre, cât și în țările din cadrul Parteneriatului Estic, creând o bază pentru reinventarea zonelor rurale și asigurând creșterea economică durabilă la nivel local, inclusiv, prin diversificarea activităților </w:t>
      </w:r>
      <w:proofErr w:type="spellStart"/>
      <w:r w:rsidR="00D7607C" w:rsidRPr="0074522D">
        <w:rPr>
          <w:rFonts w:ascii="Times New Roman" w:eastAsia="MS Mincho" w:hAnsi="Times New Roman" w:cs="Times New Roman"/>
          <w:bCs/>
          <w:sz w:val="24"/>
          <w:szCs w:val="24"/>
          <w:lang w:val="ro-RO"/>
        </w:rPr>
        <w:t>nonagricole</w:t>
      </w:r>
      <w:proofErr w:type="spellEnd"/>
      <w:r w:rsidR="00D7607C" w:rsidRPr="0074522D">
        <w:rPr>
          <w:rFonts w:ascii="Times New Roman" w:eastAsia="MS Mincho" w:hAnsi="Times New Roman" w:cs="Times New Roman"/>
          <w:bCs/>
          <w:sz w:val="24"/>
          <w:szCs w:val="24"/>
          <w:lang w:val="ro-RO"/>
        </w:rPr>
        <w:t xml:space="preserve">. </w:t>
      </w:r>
    </w:p>
    <w:p w14:paraId="1644839E" w14:textId="77777777" w:rsidR="00C601E2" w:rsidRPr="0074522D" w:rsidRDefault="00C601E2" w:rsidP="00704B4B">
      <w:pPr>
        <w:spacing w:after="0" w:line="240" w:lineRule="auto"/>
        <w:jc w:val="both"/>
        <w:rPr>
          <w:rFonts w:ascii="Times New Roman" w:eastAsia="MS Mincho" w:hAnsi="Times New Roman" w:cs="Times New Roman"/>
          <w:bCs/>
          <w:sz w:val="24"/>
          <w:szCs w:val="24"/>
          <w:lang w:val="ro-RO"/>
        </w:rPr>
      </w:pPr>
    </w:p>
    <w:p w14:paraId="48937D13" w14:textId="77777777" w:rsidR="00F842AE" w:rsidRDefault="00D7607C"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xml:space="preserve">Principalul element al funcționării abordării LEADER este parteneriatul intersectorial teritorial, în componența căruia intră reprezentanții a 3 sectoare din localitățile învecinate: public, antreprenorial și civic. </w:t>
      </w:r>
    </w:p>
    <w:p w14:paraId="0215B830" w14:textId="77777777" w:rsidR="00E55AA5" w:rsidRPr="0074522D" w:rsidRDefault="00E55AA5" w:rsidP="00704B4B">
      <w:pPr>
        <w:spacing w:after="0" w:line="240" w:lineRule="auto"/>
        <w:jc w:val="both"/>
        <w:rPr>
          <w:rFonts w:ascii="Times New Roman" w:eastAsia="MS Mincho" w:hAnsi="Times New Roman" w:cs="Times New Roman"/>
          <w:bCs/>
          <w:sz w:val="24"/>
          <w:szCs w:val="24"/>
          <w:lang w:val="ro-RO"/>
        </w:rPr>
      </w:pPr>
    </w:p>
    <w:p w14:paraId="5D322422" w14:textId="364D075B" w:rsidR="00F842AE" w:rsidRDefault="00D7607C"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Parteneriatul activează pe un teritoriu definitivat, gestionând și administrând procesele de dezvoltare locală, în baza Strategiei de Dezvoltare Locală (inclusiv finanțarea intervențiilor de dezvoltare). Parteneriatul asigură relația cu autoritățile publice centrale și</w:t>
      </w:r>
      <w:r w:rsidR="00DB7E9B" w:rsidRPr="0074522D">
        <w:rPr>
          <w:rFonts w:ascii="Times New Roman" w:eastAsia="MS Mincho" w:hAnsi="Times New Roman" w:cs="Times New Roman"/>
          <w:bCs/>
          <w:sz w:val="24"/>
          <w:szCs w:val="24"/>
          <w:lang w:val="ro-RO"/>
        </w:rPr>
        <w:t xml:space="preserve"> alți parteneri în vederea implementării strategiei de dezvoltare locală</w:t>
      </w:r>
      <w:r w:rsidRPr="0074522D">
        <w:rPr>
          <w:rFonts w:ascii="Times New Roman" w:eastAsia="MS Mincho" w:hAnsi="Times New Roman" w:cs="Times New Roman"/>
          <w:bCs/>
          <w:sz w:val="24"/>
          <w:szCs w:val="24"/>
          <w:lang w:val="ro-RO"/>
        </w:rPr>
        <w:t>. Acest Parteneriat teritorial este</w:t>
      </w:r>
      <w:r w:rsidR="00F842AE" w:rsidRPr="0074522D">
        <w:rPr>
          <w:rFonts w:ascii="Times New Roman" w:eastAsia="MS Mincho" w:hAnsi="Times New Roman" w:cs="Times New Roman"/>
          <w:bCs/>
          <w:sz w:val="24"/>
          <w:szCs w:val="24"/>
          <w:lang w:val="ro-RO"/>
        </w:rPr>
        <w:t xml:space="preserve"> denumit Grup de Acțiune Locală.</w:t>
      </w:r>
    </w:p>
    <w:p w14:paraId="5D79F912" w14:textId="77777777" w:rsidR="00C601E2" w:rsidRPr="0074522D" w:rsidRDefault="00C601E2" w:rsidP="00704B4B">
      <w:pPr>
        <w:spacing w:after="0" w:line="240" w:lineRule="auto"/>
        <w:jc w:val="both"/>
        <w:rPr>
          <w:rFonts w:ascii="Times New Roman" w:eastAsia="MS Mincho" w:hAnsi="Times New Roman" w:cs="Times New Roman"/>
          <w:bCs/>
          <w:sz w:val="24"/>
          <w:szCs w:val="24"/>
          <w:lang w:val="ro-RO"/>
        </w:rPr>
      </w:pPr>
    </w:p>
    <w:p w14:paraId="7E35E40D" w14:textId="0266D1F7" w:rsidR="00D7607C" w:rsidRDefault="00D7607C"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La constituirea GAL-urilor se ține cont de următoarele principii esențiale ale Programului LEADER:</w:t>
      </w:r>
      <w:r w:rsidR="00713D27"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abordare teritorială</w:t>
      </w:r>
      <w:r w:rsidRPr="0074522D">
        <w:rPr>
          <w:rFonts w:ascii="Times New Roman" w:eastAsia="MS Mincho" w:hAnsi="Times New Roman" w:cs="Times New Roman"/>
          <w:bCs/>
          <w:sz w:val="24"/>
          <w:szCs w:val="24"/>
          <w:lang w:val="ro-RO"/>
        </w:rPr>
        <w:t>;</w:t>
      </w:r>
      <w:r w:rsidR="00713D27"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parteneriate locale</w:t>
      </w:r>
      <w:r w:rsidRPr="0074522D">
        <w:rPr>
          <w:rFonts w:ascii="Times New Roman" w:eastAsia="MS Mincho" w:hAnsi="Times New Roman" w:cs="Times New Roman"/>
          <w:bCs/>
          <w:sz w:val="24"/>
          <w:szCs w:val="24"/>
          <w:lang w:val="ro-RO"/>
        </w:rPr>
        <w:t>;</w:t>
      </w:r>
      <w:r w:rsidR="00713D27"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abordare „de jos în sus”</w:t>
      </w:r>
      <w:r w:rsidRPr="0074522D">
        <w:rPr>
          <w:rFonts w:ascii="Times New Roman" w:eastAsia="MS Mincho" w:hAnsi="Times New Roman" w:cs="Times New Roman"/>
          <w:bCs/>
          <w:sz w:val="24"/>
          <w:szCs w:val="24"/>
          <w:lang w:val="ro-RO"/>
        </w:rPr>
        <w:t>;</w:t>
      </w:r>
      <w:r w:rsidR="00713D27"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acțiuni integrate și multisectoriale</w:t>
      </w:r>
      <w:r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colaborare în rețea</w:t>
      </w:r>
      <w:r w:rsidRPr="0074522D">
        <w:rPr>
          <w:rFonts w:ascii="Times New Roman" w:eastAsia="MS Mincho" w:hAnsi="Times New Roman" w:cs="Times New Roman"/>
          <w:bCs/>
          <w:sz w:val="24"/>
          <w:szCs w:val="24"/>
          <w:lang w:val="ro-RO"/>
        </w:rPr>
        <w:t>;</w:t>
      </w:r>
      <w:r w:rsidR="00713D27"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inovație</w:t>
      </w:r>
      <w:r w:rsidRPr="0074522D">
        <w:rPr>
          <w:rFonts w:ascii="Times New Roman" w:eastAsia="MS Mincho" w:hAnsi="Times New Roman" w:cs="Times New Roman"/>
          <w:bCs/>
          <w:sz w:val="24"/>
          <w:szCs w:val="24"/>
          <w:lang w:val="ro-RO"/>
        </w:rPr>
        <w:t>;</w:t>
      </w:r>
      <w:r w:rsidR="00713D27" w:rsidRPr="0074522D">
        <w:rPr>
          <w:rFonts w:ascii="Times New Roman" w:eastAsia="MS Mincho" w:hAnsi="Times New Roman" w:cs="Times New Roman"/>
          <w:bCs/>
          <w:sz w:val="24"/>
          <w:szCs w:val="24"/>
          <w:lang w:val="ro-RO"/>
        </w:rPr>
        <w:t xml:space="preserve"> </w:t>
      </w:r>
      <w:r w:rsidRPr="0074522D">
        <w:rPr>
          <w:rFonts w:ascii="Times New Roman" w:eastAsia="MS Mincho" w:hAnsi="Times New Roman" w:cs="Times New Roman"/>
          <w:bCs/>
          <w:i/>
          <w:sz w:val="24"/>
          <w:szCs w:val="24"/>
          <w:lang w:val="ro-RO"/>
        </w:rPr>
        <w:t>cooperare</w:t>
      </w:r>
      <w:r w:rsidRPr="0074522D">
        <w:rPr>
          <w:rFonts w:ascii="Times New Roman" w:eastAsia="MS Mincho" w:hAnsi="Times New Roman" w:cs="Times New Roman"/>
          <w:bCs/>
          <w:sz w:val="24"/>
          <w:szCs w:val="24"/>
          <w:lang w:val="ro-RO"/>
        </w:rPr>
        <w:t xml:space="preserve">. </w:t>
      </w:r>
    </w:p>
    <w:p w14:paraId="2B551BFB" w14:textId="77777777" w:rsidR="00C601E2" w:rsidRPr="0074522D" w:rsidRDefault="00C601E2" w:rsidP="00704B4B">
      <w:pPr>
        <w:spacing w:after="0" w:line="240" w:lineRule="auto"/>
        <w:jc w:val="both"/>
        <w:rPr>
          <w:rFonts w:ascii="Times New Roman" w:eastAsia="MS Mincho" w:hAnsi="Times New Roman" w:cs="Times New Roman"/>
          <w:bCs/>
          <w:sz w:val="24"/>
          <w:szCs w:val="24"/>
          <w:lang w:val="ro-RO"/>
        </w:rPr>
      </w:pPr>
    </w:p>
    <w:p w14:paraId="747AC619" w14:textId="19368A32" w:rsidR="00D7607C" w:rsidRDefault="00D7607C" w:rsidP="00704B4B">
      <w:pPr>
        <w:pStyle w:val="Style7"/>
        <w:tabs>
          <w:tab w:val="left" w:leader="underscore" w:pos="9374"/>
        </w:tabs>
        <w:jc w:val="both"/>
        <w:rPr>
          <w:i/>
          <w:lang w:val="ro-RO" w:eastAsia="ro-RO"/>
        </w:rPr>
      </w:pPr>
      <w:r w:rsidRPr="0074522D">
        <w:rPr>
          <w:lang w:val="ro-RO" w:eastAsia="ro-RO"/>
        </w:rPr>
        <w:t>Obiectivu</w:t>
      </w:r>
      <w:r w:rsidR="00F842AE" w:rsidRPr="0074522D">
        <w:rPr>
          <w:lang w:val="ro-RO" w:eastAsia="ro-RO"/>
        </w:rPr>
        <w:t xml:space="preserve">l major al </w:t>
      </w:r>
      <w:r w:rsidRPr="0074522D">
        <w:rPr>
          <w:lang w:val="ro-RO" w:eastAsia="ro-RO"/>
        </w:rPr>
        <w:t xml:space="preserve"> activității GAL-urilor constă în </w:t>
      </w:r>
      <w:r w:rsidRPr="0074522D">
        <w:rPr>
          <w:i/>
          <w:lang w:val="ro-RO" w:eastAsia="ro-RO"/>
        </w:rPr>
        <w:t>dezvoltarea economică a teritoriilor acoperite de GAL-uri, creșterea nivelului de trai și facilitarea diminuării excluziunii sociale, prin dezvoltarea și implementarea strategiilor la nivel local, cu implicarea unui spectru larg de părți interesate, inclusiv autoritățile publice locale, reprezentanții sectorului antreprenorial și civic</w:t>
      </w:r>
      <w:r w:rsidR="00DB7E9B" w:rsidRPr="0074522D">
        <w:rPr>
          <w:i/>
          <w:lang w:val="ro-RO" w:eastAsia="ro-RO"/>
        </w:rPr>
        <w:t>, asigurând ca niciunul din aceste sectoare să nu constituie mai mult de 49% din drepturile de vot în luarea deciziilor.</w:t>
      </w:r>
    </w:p>
    <w:p w14:paraId="7B1F29FF" w14:textId="77777777" w:rsidR="00C601E2" w:rsidRPr="0074522D" w:rsidRDefault="00C601E2" w:rsidP="00704B4B">
      <w:pPr>
        <w:pStyle w:val="Style7"/>
        <w:tabs>
          <w:tab w:val="left" w:leader="underscore" w:pos="9374"/>
        </w:tabs>
        <w:jc w:val="both"/>
        <w:rPr>
          <w:i/>
          <w:lang w:val="ro-RO" w:eastAsia="ro-RO"/>
        </w:rPr>
      </w:pPr>
    </w:p>
    <w:p w14:paraId="759B1637" w14:textId="1647BC9E" w:rsidR="00C601E2" w:rsidRPr="0074522D" w:rsidRDefault="001D11D3" w:rsidP="00704B4B">
      <w:pPr>
        <w:spacing w:after="0" w:line="240" w:lineRule="auto"/>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 xml:space="preserve">Astăzi </w:t>
      </w:r>
      <w:r w:rsidR="00D7607C" w:rsidRPr="0074522D">
        <w:rPr>
          <w:rFonts w:ascii="Times New Roman" w:eastAsia="MS Mincho" w:hAnsi="Times New Roman" w:cs="Times New Roman"/>
          <w:bCs/>
          <w:sz w:val="24"/>
          <w:szCs w:val="24"/>
          <w:lang w:val="ro-RO"/>
        </w:rPr>
        <w:t>GAL-urile</w:t>
      </w:r>
      <w:r w:rsidRPr="0074522D">
        <w:rPr>
          <w:rFonts w:ascii="Times New Roman" w:eastAsia="MS Mincho" w:hAnsi="Times New Roman" w:cs="Times New Roman"/>
          <w:bCs/>
          <w:sz w:val="24"/>
          <w:szCs w:val="24"/>
          <w:lang w:val="ro-RO"/>
        </w:rPr>
        <w:t xml:space="preserve"> în Republica Moldova</w:t>
      </w:r>
      <w:r w:rsidR="00D7607C" w:rsidRPr="0074522D">
        <w:rPr>
          <w:rFonts w:ascii="Times New Roman" w:eastAsia="MS Mincho" w:hAnsi="Times New Roman" w:cs="Times New Roman"/>
          <w:bCs/>
          <w:sz w:val="24"/>
          <w:szCs w:val="24"/>
          <w:lang w:val="ro-RO"/>
        </w:rPr>
        <w:t>, în baza strategiilor sale de dezvoltare locală, facilitează procesele de dezvoltare locală, prin dezvoltarea și finanțarea proiectelor de mică valoare, dar cu impact semnificativ la nivel local</w:t>
      </w:r>
      <w:r w:rsidR="00090A07" w:rsidRPr="0074522D">
        <w:rPr>
          <w:rFonts w:ascii="Times New Roman" w:eastAsia="MS Mincho" w:hAnsi="Times New Roman" w:cs="Times New Roman"/>
          <w:bCs/>
          <w:sz w:val="24"/>
          <w:szCs w:val="24"/>
          <w:lang w:val="ro-RO"/>
        </w:rPr>
        <w:t>: crearea/revitalizarea obiectelor de infrastructură, dezvoltarea afacerilor existente și a start-</w:t>
      </w:r>
      <w:proofErr w:type="spellStart"/>
      <w:r w:rsidR="00090A07" w:rsidRPr="0074522D">
        <w:rPr>
          <w:rFonts w:ascii="Times New Roman" w:eastAsia="MS Mincho" w:hAnsi="Times New Roman" w:cs="Times New Roman"/>
          <w:bCs/>
          <w:sz w:val="24"/>
          <w:szCs w:val="24"/>
          <w:lang w:val="ro-RO"/>
        </w:rPr>
        <w:t>up</w:t>
      </w:r>
      <w:proofErr w:type="spellEnd"/>
      <w:r w:rsidR="00090A07" w:rsidRPr="0074522D">
        <w:rPr>
          <w:rFonts w:ascii="Times New Roman" w:eastAsia="MS Mincho" w:hAnsi="Times New Roman" w:cs="Times New Roman"/>
          <w:bCs/>
          <w:sz w:val="24"/>
          <w:szCs w:val="24"/>
          <w:lang w:val="ro-RO"/>
        </w:rPr>
        <w:t>-urilor, ce sprijină realizarea strategiei de dezvoltare a GAL, crearea locurilor de muncă. Iar un impact indirect al activității GAL-urilor în comunitățile rurale sunt rezultatele pozitive adiacente, și anume:</w:t>
      </w:r>
    </w:p>
    <w:p w14:paraId="5DC473E9" w14:textId="5FE8ADCA" w:rsidR="00AC66C7" w:rsidRPr="0074522D" w:rsidRDefault="00F25503"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d</w:t>
      </w:r>
      <w:r w:rsidR="00AC66C7" w:rsidRPr="0074522D">
        <w:rPr>
          <w:rFonts w:ascii="Times New Roman" w:eastAsia="MS Mincho" w:hAnsi="Times New Roman" w:cs="Times New Roman"/>
          <w:bCs/>
          <w:sz w:val="24"/>
          <w:szCs w:val="24"/>
          <w:lang w:val="ro-RO"/>
        </w:rPr>
        <w:t>ezvoltarea parteneriatului intercomunitar (la nivel de micro-regiune). Asemenea parteneriate ar putea să faciliteze pe viitor crearea serviciilor intercomunitare și procese de amalgamare benevolă în cadrul reformei administrativ-teritoriale;</w:t>
      </w:r>
    </w:p>
    <w:p w14:paraId="549F996B" w14:textId="649DF711" w:rsidR="00AC66C7" w:rsidRPr="0074522D" w:rsidRDefault="00AC66C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dezvoltarea parteneriatului intersectorial între sectorul public, antreprenorial și civic, care facilitează și dă imbold pentru și asigurând procesele de dezvoltare locală;</w:t>
      </w:r>
    </w:p>
    <w:p w14:paraId="09CD8DAB" w14:textId="29BE598F" w:rsidR="00AC66C7" w:rsidRPr="0074522D" w:rsidRDefault="00AC66C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dezvoltarea instituțională și consolidarea capacităților la nivel local – se dezvoltă capacitățile instituțiilor/organizațiilor locale prin implementarea și monitorizarea proiectelor, crește capacitatea de absorbție la nivel local;</w:t>
      </w:r>
    </w:p>
    <w:p w14:paraId="2DC08CE6" w14:textId="40C06DEA" w:rsidR="00AC66C7" w:rsidRPr="0074522D" w:rsidRDefault="00AC66C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unitatea GAL este capabilă să se autoorganizeze, să provoace, să gestioneze și să administreze procesele de dezvoltare locală;</w:t>
      </w:r>
    </w:p>
    <w:p w14:paraId="4EEA1ABC" w14:textId="64AF37BD" w:rsidR="00AC66C7" w:rsidRPr="0074522D" w:rsidRDefault="00090A0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lastRenderedPageBreak/>
        <w:t>stimularea</w:t>
      </w:r>
      <w:r w:rsidR="00AC66C7" w:rsidRPr="0074522D">
        <w:rPr>
          <w:rFonts w:ascii="Times New Roman" w:eastAsia="MS Mincho" w:hAnsi="Times New Roman" w:cs="Times New Roman"/>
          <w:bCs/>
          <w:sz w:val="24"/>
          <w:szCs w:val="24"/>
          <w:lang w:val="ro-RO"/>
        </w:rPr>
        <w:t xml:space="preserve"> înregistrării entităților care desfășoară activitatea economică – în cazul în care reprezentantul sectorului antreprenorial dorește să obțină finanțarea din partea GAL, el este obligat să-și înregistreze activitatea;</w:t>
      </w:r>
    </w:p>
    <w:p w14:paraId="06108D92" w14:textId="6B583AEA" w:rsidR="00AC66C7" w:rsidRPr="0074522D" w:rsidRDefault="00AC66C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asocierea benevolă – LEADER stimulează asocierea benevolă a producătorilor și antreprenorilor pentru a obține sprijinul din partea GAL-ului și a implementa proiecte comune de dezvoltare;</w:t>
      </w:r>
    </w:p>
    <w:p w14:paraId="4413C366" w14:textId="07DB6D72" w:rsidR="00AC66C7" w:rsidRPr="0074522D" w:rsidRDefault="00AC66C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responsabilitatea socială a sectorului antreprenorial – este vizibilă tendința din partea reprezentanților sectorului antreprenorial finanțat de GAL a sprijini inițiativele comunitare și sociale;</w:t>
      </w:r>
    </w:p>
    <w:p w14:paraId="453C0415" w14:textId="670BD71A" w:rsidR="00AC66C7" w:rsidRPr="0074522D" w:rsidRDefault="00AC66C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posibilitatea de diversificare a potențialelor beneficiari de subvenții pentru agricultură și dezvoltare rurală – pot fi sprijiniți acei ce de obicei nu au acces la subvenții din diferite considerente: pentru aceste grupuri de beneficiari nu au existat măsuri de sprijin, capacități limitate de implementare și cofinanțare, lipsa de informare;</w:t>
      </w:r>
    </w:p>
    <w:p w14:paraId="2A758647" w14:textId="129DF749" w:rsidR="00AC66C7" w:rsidRDefault="00AC66C7" w:rsidP="00C601E2">
      <w:pPr>
        <w:pStyle w:val="ListParagraph"/>
        <w:numPr>
          <w:ilvl w:val="0"/>
          <w:numId w:val="11"/>
        </w:numPr>
        <w:spacing w:after="0" w:line="240" w:lineRule="auto"/>
        <w:ind w:left="709" w:hanging="142"/>
        <w:jc w:val="both"/>
        <w:rPr>
          <w:rFonts w:ascii="Times New Roman" w:eastAsia="MS Mincho" w:hAnsi="Times New Roman" w:cs="Times New Roman"/>
          <w:bCs/>
          <w:sz w:val="24"/>
          <w:szCs w:val="24"/>
          <w:lang w:val="ro-RO"/>
        </w:rPr>
      </w:pPr>
      <w:r w:rsidRPr="0074522D">
        <w:rPr>
          <w:rFonts w:ascii="Times New Roman" w:eastAsia="MS Mincho" w:hAnsi="Times New Roman" w:cs="Times New Roman"/>
          <w:bCs/>
          <w:sz w:val="24"/>
          <w:szCs w:val="24"/>
          <w:lang w:val="ro-RO"/>
        </w:rPr>
        <w:t>asigurarea creșterii sinergiei între acțiunile actorilor locali pentru dezvoltare rurală.</w:t>
      </w:r>
    </w:p>
    <w:p w14:paraId="79FAB60B" w14:textId="77777777" w:rsidR="00C601E2" w:rsidRPr="00C601E2" w:rsidRDefault="00C601E2" w:rsidP="00C601E2">
      <w:pPr>
        <w:spacing w:after="0" w:line="240" w:lineRule="auto"/>
        <w:jc w:val="both"/>
        <w:rPr>
          <w:rFonts w:ascii="Times New Roman" w:eastAsia="MS Mincho" w:hAnsi="Times New Roman" w:cs="Times New Roman"/>
          <w:bCs/>
          <w:sz w:val="24"/>
          <w:szCs w:val="24"/>
          <w:lang w:val="ro-RO"/>
        </w:rPr>
      </w:pPr>
    </w:p>
    <w:p w14:paraId="67182EAE" w14:textId="03561C0A" w:rsidR="001E0203" w:rsidRDefault="00C601E2" w:rsidP="00C601E2">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1.4. </w:t>
      </w:r>
      <w:r w:rsidR="001E0203" w:rsidRPr="00C601E2">
        <w:rPr>
          <w:rFonts w:ascii="Times New Roman" w:hAnsi="Times New Roman" w:cs="Times New Roman"/>
          <w:b/>
          <w:sz w:val="24"/>
          <w:szCs w:val="24"/>
          <w:lang w:val="ro-RO"/>
        </w:rPr>
        <w:t>Provocările procesului de dezvoltare rurală durabilă în Republica Moldova</w:t>
      </w:r>
    </w:p>
    <w:p w14:paraId="4176BDA4" w14:textId="77777777" w:rsidR="00CB2150" w:rsidRPr="00C601E2" w:rsidRDefault="00CB2150" w:rsidP="00C601E2">
      <w:pPr>
        <w:spacing w:after="0" w:line="240" w:lineRule="auto"/>
        <w:jc w:val="both"/>
        <w:rPr>
          <w:rFonts w:ascii="Times New Roman" w:hAnsi="Times New Roman" w:cs="Times New Roman"/>
          <w:b/>
          <w:sz w:val="24"/>
          <w:szCs w:val="24"/>
          <w:lang w:val="ro-RO"/>
        </w:rPr>
      </w:pPr>
    </w:p>
    <w:p w14:paraId="25C3A8BF" w14:textId="070CBE62" w:rsidR="001E0203" w:rsidRDefault="001E0203" w:rsidP="00704B4B">
      <w:pPr>
        <w:spacing w:after="0" w:line="240" w:lineRule="auto"/>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sz w:val="24"/>
          <w:szCs w:val="24"/>
          <w:lang w:val="ro-RO"/>
        </w:rPr>
        <w:t xml:space="preserve">În contextul abordării LEADER, </w:t>
      </w:r>
      <w:r w:rsidRPr="0074522D">
        <w:rPr>
          <w:rFonts w:ascii="Times New Roman" w:eastAsia="Times New Roman" w:hAnsi="Times New Roman" w:cs="Times New Roman"/>
          <w:bCs/>
          <w:i/>
          <w:sz w:val="24"/>
          <w:szCs w:val="24"/>
          <w:lang w:val="ro-RO"/>
        </w:rPr>
        <w:t>politicilor planificate și elaborate în baza principiului ”de jos în sus”</w:t>
      </w:r>
      <w:r w:rsidRPr="0074522D">
        <w:rPr>
          <w:rFonts w:ascii="Times New Roman" w:eastAsia="Times New Roman" w:hAnsi="Times New Roman" w:cs="Times New Roman"/>
          <w:bCs/>
          <w:sz w:val="24"/>
          <w:szCs w:val="24"/>
          <w:lang w:val="ro-RO"/>
        </w:rPr>
        <w:t xml:space="preserve">, </w:t>
      </w:r>
      <w:r w:rsidR="000E2D49" w:rsidRPr="0074522D">
        <w:rPr>
          <w:rFonts w:ascii="Times New Roman" w:eastAsia="Times New Roman" w:hAnsi="Times New Roman" w:cs="Times New Roman"/>
          <w:bCs/>
          <w:sz w:val="24"/>
          <w:szCs w:val="24"/>
          <w:lang w:val="ro-RO"/>
        </w:rPr>
        <w:t>sunt identificate</w:t>
      </w:r>
      <w:r w:rsidRPr="0074522D">
        <w:rPr>
          <w:rFonts w:ascii="Times New Roman" w:eastAsia="Times New Roman" w:hAnsi="Times New Roman" w:cs="Times New Roman"/>
          <w:bCs/>
          <w:sz w:val="24"/>
          <w:szCs w:val="24"/>
          <w:lang w:val="ro-RO"/>
        </w:rPr>
        <w:t xml:space="preserve"> principalele provocări ale  procesului de dezvoltare rurală durabilă, conform opiniilor reprezentanților GAL</w:t>
      </w:r>
      <w:r w:rsidR="0006183B" w:rsidRPr="0074522D">
        <w:rPr>
          <w:rFonts w:ascii="Times New Roman" w:eastAsia="Times New Roman" w:hAnsi="Times New Roman" w:cs="Times New Roman"/>
          <w:bCs/>
          <w:sz w:val="24"/>
          <w:szCs w:val="24"/>
          <w:lang w:val="ro-RO"/>
        </w:rPr>
        <w:t>-</w:t>
      </w:r>
      <w:r w:rsidRPr="0074522D">
        <w:rPr>
          <w:rFonts w:ascii="Times New Roman" w:eastAsia="Times New Roman" w:hAnsi="Times New Roman" w:cs="Times New Roman"/>
          <w:bCs/>
          <w:sz w:val="24"/>
          <w:szCs w:val="24"/>
          <w:lang w:val="ro-RO"/>
        </w:rPr>
        <w:t>urilor, reflectate în Strategiile de Dezvoltare Locală:</w:t>
      </w:r>
    </w:p>
    <w:p w14:paraId="0C0DE153" w14:textId="77777777" w:rsidR="00CB2150" w:rsidRPr="0074522D" w:rsidRDefault="00CB2150" w:rsidP="00704B4B">
      <w:pPr>
        <w:spacing w:after="0" w:line="240" w:lineRule="auto"/>
        <w:jc w:val="both"/>
        <w:rPr>
          <w:rFonts w:ascii="Times New Roman" w:eastAsia="Times New Roman" w:hAnsi="Times New Roman" w:cs="Times New Roman"/>
          <w:bCs/>
          <w:sz w:val="24"/>
          <w:szCs w:val="24"/>
          <w:lang w:val="ro-RO"/>
        </w:rPr>
      </w:pPr>
    </w:p>
    <w:p w14:paraId="5E2D7190" w14:textId="77777777" w:rsidR="0081371F" w:rsidRDefault="0081371F" w:rsidP="00704B4B">
      <w:pPr>
        <w:spacing w:after="0" w:line="240" w:lineRule="auto"/>
        <w:jc w:val="both"/>
        <w:rPr>
          <w:rFonts w:ascii="Times New Roman" w:eastAsia="Times New Roman" w:hAnsi="Times New Roman" w:cs="Times New Roman"/>
          <w:b/>
          <w:bCs/>
          <w:i/>
          <w:sz w:val="24"/>
          <w:szCs w:val="24"/>
          <w:lang w:val="ro-RO"/>
        </w:rPr>
      </w:pPr>
      <w:r w:rsidRPr="0074522D">
        <w:rPr>
          <w:rFonts w:ascii="Times New Roman" w:eastAsia="Times New Roman" w:hAnsi="Times New Roman" w:cs="Times New Roman"/>
          <w:b/>
          <w:bCs/>
          <w:i/>
          <w:sz w:val="24"/>
          <w:szCs w:val="24"/>
          <w:lang w:val="ro-RO"/>
        </w:rPr>
        <w:t>Aspecte economice:</w:t>
      </w:r>
    </w:p>
    <w:p w14:paraId="01A83852" w14:textId="77777777" w:rsidR="00F211A5" w:rsidRPr="0074522D" w:rsidRDefault="00F211A5" w:rsidP="00704B4B">
      <w:pPr>
        <w:spacing w:after="0" w:line="240" w:lineRule="auto"/>
        <w:jc w:val="both"/>
        <w:rPr>
          <w:rFonts w:ascii="Times New Roman" w:eastAsia="Times New Roman" w:hAnsi="Times New Roman" w:cs="Times New Roman"/>
          <w:b/>
          <w:bCs/>
          <w:i/>
          <w:sz w:val="24"/>
          <w:szCs w:val="24"/>
          <w:lang w:val="ro-RO"/>
        </w:rPr>
      </w:pPr>
    </w:p>
    <w:p w14:paraId="106A9AC6" w14:textId="77777777" w:rsidR="007A3417" w:rsidRPr="0074522D" w:rsidRDefault="007A3417" w:rsidP="00F211A5">
      <w:pPr>
        <w:pStyle w:val="ListParagraph"/>
        <w:numPr>
          <w:ilvl w:val="0"/>
          <w:numId w:val="13"/>
        </w:numPr>
        <w:spacing w:after="0" w:line="240" w:lineRule="auto"/>
        <w:ind w:left="709" w:hanging="142"/>
        <w:jc w:val="both"/>
        <w:rPr>
          <w:rFonts w:ascii="Times New Roman" w:eastAsia="Times New Roman" w:hAnsi="Times New Roman" w:cs="Times New Roman"/>
          <w:bCs/>
          <w:sz w:val="24"/>
          <w:szCs w:val="24"/>
          <w:lang w:val="ro-RO" w:eastAsia="en-GB"/>
        </w:rPr>
      </w:pPr>
      <w:r w:rsidRPr="00E55AA5">
        <w:rPr>
          <w:rFonts w:ascii="Times New Roman" w:eastAsia="Times New Roman" w:hAnsi="Times New Roman" w:cs="Times New Roman"/>
          <w:b/>
          <w:bCs/>
          <w:i/>
          <w:sz w:val="24"/>
          <w:szCs w:val="24"/>
          <w:lang w:val="ro-RO" w:eastAsia="en-GB"/>
        </w:rPr>
        <w:t>Rentabilitatea tradițional scăzută a activităților economice din mediul rural</w:t>
      </w:r>
      <w:r w:rsidRPr="0074522D">
        <w:rPr>
          <w:rFonts w:ascii="Times New Roman" w:eastAsia="Times New Roman" w:hAnsi="Times New Roman" w:cs="Times New Roman"/>
          <w:bCs/>
          <w:sz w:val="24"/>
          <w:szCs w:val="24"/>
          <w:lang w:val="ro-RO" w:eastAsia="en-GB"/>
        </w:rPr>
        <w:t xml:space="preserve">, care se datorează mai multor factori: </w:t>
      </w:r>
    </w:p>
    <w:p w14:paraId="64C06243" w14:textId="42853923" w:rsidR="002F51F2" w:rsidRPr="0074522D" w:rsidRDefault="007A3417" w:rsidP="00F211A5">
      <w:pPr>
        <w:pStyle w:val="ListParagraph"/>
        <w:numPr>
          <w:ilvl w:val="0"/>
          <w:numId w:val="1"/>
        </w:numPr>
        <w:spacing w:after="0" w:line="240" w:lineRule="auto"/>
        <w:ind w:left="709" w:hanging="142"/>
        <w:jc w:val="both"/>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lipsa sau insuficiența forței de muncă</w:t>
      </w:r>
      <w:r w:rsidRPr="0074522D">
        <w:rPr>
          <w:rFonts w:ascii="Times New Roman" w:eastAsia="Times New Roman" w:hAnsi="Times New Roman" w:cs="Times New Roman"/>
          <w:bCs/>
          <w:sz w:val="24"/>
          <w:szCs w:val="24"/>
          <w:lang w:val="ro-RO" w:eastAsia="en-GB"/>
        </w:rPr>
        <w:t xml:space="preserve">, </w:t>
      </w:r>
      <w:r w:rsidR="00A523BB" w:rsidRPr="0074522D">
        <w:rPr>
          <w:rFonts w:ascii="Times New Roman" w:eastAsia="Times New Roman" w:hAnsi="Times New Roman" w:cs="Times New Roman"/>
          <w:bCs/>
          <w:sz w:val="24"/>
          <w:szCs w:val="24"/>
          <w:lang w:val="ro-RO" w:eastAsia="en-GB"/>
        </w:rPr>
        <w:t xml:space="preserve">în special calificate în domeniul agriculturii, </w:t>
      </w:r>
      <w:r w:rsidRPr="0074522D">
        <w:rPr>
          <w:rFonts w:ascii="Times New Roman" w:eastAsia="Times New Roman" w:hAnsi="Times New Roman" w:cs="Times New Roman"/>
          <w:bCs/>
          <w:sz w:val="24"/>
          <w:szCs w:val="24"/>
          <w:lang w:val="ro-RO" w:eastAsia="en-GB"/>
        </w:rPr>
        <w:t>numărul de persoane economic inactive fiind net superior persoanelor ocupate în mediul rural</w:t>
      </w:r>
      <w:r w:rsidR="003D4177" w:rsidRPr="0074522D">
        <w:rPr>
          <w:rFonts w:ascii="Times New Roman" w:eastAsia="Times New Roman" w:hAnsi="Times New Roman" w:cs="Times New Roman"/>
          <w:bCs/>
          <w:sz w:val="24"/>
          <w:szCs w:val="24"/>
          <w:lang w:val="ro-RO" w:eastAsia="en-GB"/>
        </w:rPr>
        <w:t>. Astfel că se fac vitale măsurile de intervenție a statului întru menținerea, dar și atragerea populației active, creând și promovând oportunități de trai și muncă în mediul rural</w:t>
      </w:r>
      <w:r w:rsidR="002F51F2" w:rsidRPr="0074522D">
        <w:rPr>
          <w:rFonts w:ascii="Times New Roman" w:eastAsia="Times New Roman" w:hAnsi="Times New Roman" w:cs="Times New Roman"/>
          <w:bCs/>
          <w:sz w:val="24"/>
          <w:szCs w:val="24"/>
          <w:lang w:val="ro-RO" w:eastAsia="en-GB"/>
        </w:rPr>
        <w:t xml:space="preserve">, </w:t>
      </w:r>
      <w:r w:rsidR="00A523BB" w:rsidRPr="0074522D">
        <w:rPr>
          <w:rFonts w:ascii="Times New Roman" w:eastAsia="Times New Roman" w:hAnsi="Times New Roman" w:cs="Times New Roman"/>
          <w:bCs/>
          <w:sz w:val="24"/>
          <w:szCs w:val="24"/>
          <w:lang w:val="ro-RO" w:eastAsia="en-GB"/>
        </w:rPr>
        <w:t xml:space="preserve">mai cu seamă pentru </w:t>
      </w:r>
      <w:r w:rsidR="002F51F2" w:rsidRPr="0074522D">
        <w:rPr>
          <w:rFonts w:ascii="Times New Roman" w:eastAsia="Times New Roman" w:hAnsi="Times New Roman" w:cs="Times New Roman"/>
          <w:bCs/>
          <w:sz w:val="24"/>
          <w:szCs w:val="24"/>
          <w:lang w:val="ro-RO" w:eastAsia="en-GB"/>
        </w:rPr>
        <w:t>tineri</w:t>
      </w:r>
      <w:r w:rsidR="00CA47B9" w:rsidRPr="0074522D">
        <w:rPr>
          <w:rFonts w:ascii="Times New Roman" w:eastAsia="Times New Roman" w:hAnsi="Times New Roman" w:cs="Times New Roman"/>
          <w:bCs/>
          <w:sz w:val="24"/>
          <w:szCs w:val="24"/>
          <w:lang w:val="ro-RO" w:eastAsia="en-GB"/>
        </w:rPr>
        <w:t>,</w:t>
      </w:r>
      <w:r w:rsidR="002F51F2" w:rsidRPr="0074522D">
        <w:rPr>
          <w:rFonts w:ascii="Times New Roman" w:eastAsia="Times New Roman" w:hAnsi="Times New Roman" w:cs="Times New Roman"/>
          <w:bCs/>
          <w:sz w:val="24"/>
          <w:szCs w:val="24"/>
          <w:lang w:val="ro-RO" w:eastAsia="en-GB"/>
        </w:rPr>
        <w:t xml:space="preserve"> femei</w:t>
      </w:r>
      <w:r w:rsidR="00CA47B9" w:rsidRPr="0074522D">
        <w:rPr>
          <w:rFonts w:ascii="Times New Roman" w:eastAsia="Times New Roman" w:hAnsi="Times New Roman" w:cs="Times New Roman"/>
          <w:bCs/>
          <w:sz w:val="24"/>
          <w:szCs w:val="24"/>
          <w:lang w:val="ro-RO" w:eastAsia="en-GB"/>
        </w:rPr>
        <w:t xml:space="preserve"> și </w:t>
      </w:r>
      <w:proofErr w:type="spellStart"/>
      <w:r w:rsidR="00CA47B9" w:rsidRPr="0074522D">
        <w:rPr>
          <w:rFonts w:ascii="Times New Roman" w:eastAsia="Times New Roman" w:hAnsi="Times New Roman" w:cs="Times New Roman"/>
          <w:bCs/>
          <w:sz w:val="24"/>
          <w:szCs w:val="24"/>
          <w:lang w:val="ro-RO" w:eastAsia="en-GB"/>
        </w:rPr>
        <w:t>migranți</w:t>
      </w:r>
      <w:proofErr w:type="spellEnd"/>
      <w:r w:rsidR="002A6499" w:rsidRPr="0074522D">
        <w:rPr>
          <w:rFonts w:ascii="Times New Roman" w:eastAsia="Times New Roman" w:hAnsi="Times New Roman" w:cs="Times New Roman"/>
          <w:bCs/>
          <w:sz w:val="24"/>
          <w:szCs w:val="24"/>
          <w:lang w:val="ro-RO" w:eastAsia="en-GB"/>
        </w:rPr>
        <w:t>;</w:t>
      </w:r>
    </w:p>
    <w:p w14:paraId="7EC91F4A" w14:textId="77777777" w:rsidR="00E55AA5" w:rsidRDefault="007A3417" w:rsidP="00E55AA5">
      <w:pPr>
        <w:pStyle w:val="ListParagraph"/>
        <w:numPr>
          <w:ilvl w:val="0"/>
          <w:numId w:val="1"/>
        </w:numPr>
        <w:spacing w:after="0" w:line="240" w:lineRule="auto"/>
        <w:ind w:left="709" w:hanging="142"/>
        <w:jc w:val="both"/>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 xml:space="preserve">lipsa pieței de desfacere pentru produsele </w:t>
      </w:r>
      <w:r w:rsidR="00C448F3" w:rsidRPr="0074522D">
        <w:rPr>
          <w:rFonts w:ascii="Times New Roman" w:eastAsia="Times New Roman" w:hAnsi="Times New Roman" w:cs="Times New Roman"/>
          <w:b/>
          <w:i/>
          <w:sz w:val="24"/>
          <w:szCs w:val="24"/>
          <w:lang w:val="ro-RO" w:eastAsia="en-GB"/>
        </w:rPr>
        <w:t xml:space="preserve">agroalimentare </w:t>
      </w:r>
      <w:r w:rsidRPr="0074522D">
        <w:rPr>
          <w:rFonts w:ascii="Times New Roman" w:eastAsia="Times New Roman" w:hAnsi="Times New Roman" w:cs="Times New Roman"/>
          <w:b/>
          <w:i/>
          <w:sz w:val="24"/>
          <w:szCs w:val="24"/>
          <w:lang w:val="ro-RO" w:eastAsia="en-GB"/>
        </w:rPr>
        <w:t>autohtone</w:t>
      </w:r>
      <w:r w:rsidRPr="0074522D">
        <w:rPr>
          <w:rFonts w:ascii="Times New Roman" w:eastAsia="Times New Roman" w:hAnsi="Times New Roman" w:cs="Times New Roman"/>
          <w:bCs/>
          <w:sz w:val="24"/>
          <w:szCs w:val="24"/>
          <w:lang w:val="ro-RO" w:eastAsia="en-GB"/>
        </w:rPr>
        <w:t xml:space="preserve"> </w:t>
      </w:r>
      <w:r w:rsidR="00901BC0" w:rsidRPr="0074522D">
        <w:rPr>
          <w:rFonts w:ascii="Times New Roman" w:eastAsia="Times New Roman" w:hAnsi="Times New Roman" w:cs="Times New Roman"/>
          <w:bCs/>
          <w:sz w:val="24"/>
          <w:szCs w:val="24"/>
          <w:lang w:val="ro-RO" w:eastAsia="en-GB"/>
        </w:rPr>
        <w:t>:</w:t>
      </w:r>
    </w:p>
    <w:p w14:paraId="358ECA22" w14:textId="77777777" w:rsidR="00E55AA5" w:rsidRDefault="00901BC0" w:rsidP="00E55AA5">
      <w:pPr>
        <w:pStyle w:val="ListParagraph"/>
        <w:spacing w:after="0" w:line="240" w:lineRule="auto"/>
        <w:ind w:left="709"/>
        <w:jc w:val="both"/>
        <w:rPr>
          <w:rFonts w:ascii="Times New Roman" w:eastAsia="Times New Roman" w:hAnsi="Times New Roman" w:cs="Times New Roman"/>
          <w:bCs/>
          <w:sz w:val="24"/>
          <w:szCs w:val="24"/>
          <w:lang w:val="ro-RO" w:eastAsia="en-GB"/>
        </w:rPr>
      </w:pPr>
      <w:r w:rsidRPr="00E55AA5">
        <w:rPr>
          <w:rFonts w:ascii="Times New Roman" w:eastAsia="Times New Roman" w:hAnsi="Times New Roman" w:cs="Times New Roman"/>
          <w:bCs/>
          <w:sz w:val="24"/>
          <w:szCs w:val="24"/>
          <w:lang w:val="ro-RO" w:eastAsia="en-GB"/>
        </w:rPr>
        <w:t xml:space="preserve">Pentru piața internă unul </w:t>
      </w:r>
      <w:r w:rsidR="007A3417" w:rsidRPr="00E55AA5">
        <w:rPr>
          <w:rFonts w:ascii="Times New Roman" w:eastAsia="Times New Roman" w:hAnsi="Times New Roman" w:cs="Times New Roman"/>
          <w:bCs/>
          <w:sz w:val="24"/>
          <w:szCs w:val="24"/>
          <w:lang w:val="ro-RO" w:eastAsia="en-GB"/>
        </w:rPr>
        <w:t>din motiv</w:t>
      </w:r>
      <w:r w:rsidRPr="00E55AA5">
        <w:rPr>
          <w:rFonts w:ascii="Times New Roman" w:eastAsia="Times New Roman" w:hAnsi="Times New Roman" w:cs="Times New Roman"/>
          <w:bCs/>
          <w:sz w:val="24"/>
          <w:szCs w:val="24"/>
          <w:lang w:val="ro-RO" w:eastAsia="en-GB"/>
        </w:rPr>
        <w:t>e fiind</w:t>
      </w:r>
      <w:r w:rsidR="007A3417" w:rsidRPr="00E55AA5">
        <w:rPr>
          <w:rFonts w:ascii="Times New Roman" w:eastAsia="Times New Roman" w:hAnsi="Times New Roman" w:cs="Times New Roman"/>
          <w:bCs/>
          <w:sz w:val="24"/>
          <w:szCs w:val="24"/>
          <w:lang w:val="ro-RO" w:eastAsia="en-GB"/>
        </w:rPr>
        <w:t xml:space="preserve"> </w:t>
      </w:r>
      <w:r w:rsidRPr="00E55AA5">
        <w:rPr>
          <w:rFonts w:ascii="Times New Roman" w:eastAsia="Times New Roman" w:hAnsi="Times New Roman" w:cs="Times New Roman"/>
          <w:bCs/>
          <w:i/>
          <w:sz w:val="24"/>
          <w:szCs w:val="24"/>
          <w:lang w:val="ro-RO" w:eastAsia="en-GB"/>
        </w:rPr>
        <w:t xml:space="preserve">lipsa </w:t>
      </w:r>
      <w:r w:rsidR="007A3417" w:rsidRPr="00E55AA5">
        <w:rPr>
          <w:rFonts w:ascii="Times New Roman" w:eastAsia="Times New Roman" w:hAnsi="Times New Roman" w:cs="Times New Roman"/>
          <w:bCs/>
          <w:i/>
          <w:sz w:val="24"/>
          <w:szCs w:val="24"/>
          <w:lang w:val="ro-RO" w:eastAsia="en-GB"/>
        </w:rPr>
        <w:t xml:space="preserve"> mecanismului de asigurare/formare a lanțului valoric a produselor din sectorul agroalimentar</w:t>
      </w:r>
      <w:r w:rsidRPr="00E55AA5">
        <w:rPr>
          <w:rFonts w:ascii="Times New Roman" w:eastAsia="Times New Roman" w:hAnsi="Times New Roman" w:cs="Times New Roman"/>
          <w:bCs/>
          <w:sz w:val="24"/>
          <w:szCs w:val="24"/>
          <w:lang w:val="ro-RO" w:eastAsia="en-GB"/>
        </w:rPr>
        <w:t xml:space="preserve">. Astfel ca activitatea de producere a produselor din sectorul agroalimentar să fie inițiată pentru tipurile și cantitățile de produse, pentru </w:t>
      </w:r>
      <w:r w:rsidR="007A3417" w:rsidRPr="00E55AA5">
        <w:rPr>
          <w:rFonts w:ascii="Times New Roman" w:eastAsia="Times New Roman" w:hAnsi="Times New Roman" w:cs="Times New Roman"/>
          <w:bCs/>
          <w:sz w:val="24"/>
          <w:szCs w:val="24"/>
          <w:lang w:val="ro-RO" w:eastAsia="en-GB"/>
        </w:rPr>
        <w:t>care este asigura</w:t>
      </w:r>
      <w:r w:rsidRPr="00E55AA5">
        <w:rPr>
          <w:rFonts w:ascii="Times New Roman" w:eastAsia="Times New Roman" w:hAnsi="Times New Roman" w:cs="Times New Roman"/>
          <w:bCs/>
          <w:sz w:val="24"/>
          <w:szCs w:val="24"/>
          <w:lang w:val="ro-RO" w:eastAsia="en-GB"/>
        </w:rPr>
        <w:t>t/determinat consumătorul final. Iar activitățile pe întregul</w:t>
      </w:r>
      <w:r w:rsidR="00861951" w:rsidRPr="00E55AA5">
        <w:rPr>
          <w:rFonts w:ascii="Times New Roman" w:eastAsia="Times New Roman" w:hAnsi="Times New Roman" w:cs="Times New Roman"/>
          <w:bCs/>
          <w:sz w:val="24"/>
          <w:szCs w:val="24"/>
          <w:lang w:val="ro-RO" w:eastAsia="en-GB"/>
        </w:rPr>
        <w:t xml:space="preserve"> lanț valoric alimentar</w:t>
      </w:r>
      <w:r w:rsidRPr="00E55AA5">
        <w:rPr>
          <w:rFonts w:ascii="Times New Roman" w:eastAsia="Times New Roman" w:hAnsi="Times New Roman" w:cs="Times New Roman"/>
          <w:bCs/>
          <w:sz w:val="24"/>
          <w:szCs w:val="24"/>
          <w:lang w:val="ro-RO" w:eastAsia="en-GB"/>
        </w:rPr>
        <w:t xml:space="preserve"> să fie distribuite după specializare îngustă a agenților economici, pentru a valorifica din plin potențialul acestora </w:t>
      </w:r>
      <w:r w:rsidR="007A3417" w:rsidRPr="00E55AA5">
        <w:rPr>
          <w:rFonts w:ascii="Times New Roman" w:eastAsia="Times New Roman" w:hAnsi="Times New Roman" w:cs="Times New Roman"/>
          <w:bCs/>
          <w:sz w:val="24"/>
          <w:szCs w:val="24"/>
          <w:lang w:val="ro-RO" w:eastAsia="en-GB"/>
        </w:rPr>
        <w:t>;</w:t>
      </w:r>
    </w:p>
    <w:p w14:paraId="6C529040" w14:textId="41ED5876" w:rsidR="00A503E0" w:rsidRPr="00E55AA5" w:rsidRDefault="00901BC0" w:rsidP="00E55AA5">
      <w:pPr>
        <w:pStyle w:val="ListParagraph"/>
        <w:spacing w:after="0" w:line="240" w:lineRule="auto"/>
        <w:ind w:left="709"/>
        <w:jc w:val="both"/>
        <w:rPr>
          <w:rFonts w:ascii="Times New Roman" w:eastAsia="Times New Roman" w:hAnsi="Times New Roman" w:cs="Times New Roman"/>
          <w:bCs/>
          <w:sz w:val="24"/>
          <w:szCs w:val="24"/>
          <w:lang w:val="ro-RO" w:eastAsia="en-GB"/>
        </w:rPr>
      </w:pPr>
      <w:r w:rsidRPr="00E55AA5">
        <w:rPr>
          <w:rFonts w:ascii="Times New Roman" w:eastAsia="Times New Roman" w:hAnsi="Times New Roman" w:cs="Times New Roman"/>
          <w:bCs/>
          <w:sz w:val="24"/>
          <w:szCs w:val="24"/>
          <w:lang w:val="ro-RO" w:eastAsia="en-GB"/>
        </w:rPr>
        <w:t xml:space="preserve">Pentru piața externă unul din motivele esențiale </w:t>
      </w:r>
      <w:r w:rsidR="00A503E0" w:rsidRPr="00E55AA5">
        <w:rPr>
          <w:rFonts w:ascii="Times New Roman" w:eastAsia="Times New Roman" w:hAnsi="Times New Roman" w:cs="Times New Roman"/>
          <w:bCs/>
          <w:sz w:val="24"/>
          <w:szCs w:val="24"/>
          <w:lang w:val="ro-RO" w:eastAsia="en-GB"/>
        </w:rPr>
        <w:t xml:space="preserve">este neconformitatea </w:t>
      </w:r>
      <w:r w:rsidR="00A503E0" w:rsidRPr="00E55AA5">
        <w:rPr>
          <w:rFonts w:ascii="Times New Roman" w:eastAsia="Times New Roman" w:hAnsi="Times New Roman" w:cs="Times New Roman"/>
          <w:bCs/>
          <w:i/>
          <w:sz w:val="24"/>
          <w:szCs w:val="24"/>
          <w:lang w:val="ro-RO" w:eastAsia="en-GB"/>
        </w:rPr>
        <w:t>politicilor și practicilor naționale privind producția ecologică standardelor UE</w:t>
      </w:r>
      <w:r w:rsidR="00A503E0" w:rsidRPr="00E55AA5">
        <w:rPr>
          <w:rFonts w:ascii="Times New Roman" w:eastAsia="Times New Roman" w:hAnsi="Times New Roman" w:cs="Times New Roman"/>
          <w:bCs/>
          <w:sz w:val="24"/>
          <w:szCs w:val="24"/>
          <w:lang w:val="ro-RO" w:eastAsia="en-GB"/>
        </w:rPr>
        <w:t>, fapt ce creează impedimente majore în posibilitățile de lărgire a piețelor de desfacere pentru produsele ecologice moldovenești;</w:t>
      </w:r>
    </w:p>
    <w:p w14:paraId="3674E6A1" w14:textId="016BCFC6" w:rsidR="00E2186B" w:rsidRPr="0074522D" w:rsidRDefault="00A523BB" w:rsidP="00F211A5">
      <w:pPr>
        <w:pStyle w:val="ListParagraph"/>
        <w:numPr>
          <w:ilvl w:val="0"/>
          <w:numId w:val="1"/>
        </w:numPr>
        <w:spacing w:after="0" w:line="240" w:lineRule="auto"/>
        <w:ind w:left="709" w:hanging="142"/>
        <w:jc w:val="both"/>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 xml:space="preserve">scumpirea resurselor energetice și </w:t>
      </w:r>
      <w:r w:rsidR="00E2186B" w:rsidRPr="0074522D">
        <w:rPr>
          <w:rFonts w:ascii="Times New Roman" w:eastAsia="Times New Roman" w:hAnsi="Times New Roman" w:cs="Times New Roman"/>
          <w:b/>
          <w:i/>
          <w:sz w:val="24"/>
          <w:szCs w:val="24"/>
          <w:lang w:val="ro-RO" w:eastAsia="en-GB"/>
        </w:rPr>
        <w:t>nivelul scăzut a</w:t>
      </w:r>
      <w:r w:rsidRPr="0074522D">
        <w:rPr>
          <w:rFonts w:ascii="Times New Roman" w:eastAsia="Times New Roman" w:hAnsi="Times New Roman" w:cs="Times New Roman"/>
          <w:b/>
          <w:i/>
          <w:sz w:val="24"/>
          <w:szCs w:val="24"/>
          <w:lang w:val="ro-RO" w:eastAsia="en-GB"/>
        </w:rPr>
        <w:t>l</w:t>
      </w:r>
      <w:r w:rsidR="00E2186B" w:rsidRPr="0074522D">
        <w:rPr>
          <w:rFonts w:ascii="Times New Roman" w:eastAsia="Times New Roman" w:hAnsi="Times New Roman" w:cs="Times New Roman"/>
          <w:b/>
          <w:i/>
          <w:sz w:val="24"/>
          <w:szCs w:val="24"/>
          <w:lang w:val="ro-RO" w:eastAsia="en-GB"/>
        </w:rPr>
        <w:t xml:space="preserve"> eficienței energetice</w:t>
      </w:r>
      <w:r w:rsidR="00E2186B" w:rsidRPr="0074522D">
        <w:rPr>
          <w:rFonts w:ascii="Times New Roman" w:eastAsia="Times New Roman" w:hAnsi="Times New Roman" w:cs="Times New Roman"/>
          <w:b/>
          <w:sz w:val="24"/>
          <w:szCs w:val="24"/>
          <w:lang w:val="ro-RO" w:eastAsia="en-GB"/>
        </w:rPr>
        <w:t>,</w:t>
      </w:r>
      <w:r w:rsidR="00E2186B" w:rsidRPr="0074522D">
        <w:rPr>
          <w:rFonts w:ascii="Times New Roman" w:eastAsia="Times New Roman" w:hAnsi="Times New Roman" w:cs="Times New Roman"/>
          <w:bCs/>
          <w:sz w:val="24"/>
          <w:szCs w:val="24"/>
          <w:lang w:val="ro-RO" w:eastAsia="en-GB"/>
        </w:rPr>
        <w:t xml:space="preserve"> din motiv de lipsă de acces la oportunitățile resurselor energetice regenerabile/sustenabile în mediul rural</w:t>
      </w:r>
      <w:r w:rsidR="00601804" w:rsidRPr="0074522D">
        <w:rPr>
          <w:rFonts w:ascii="Times New Roman" w:eastAsia="Times New Roman" w:hAnsi="Times New Roman" w:cs="Times New Roman"/>
          <w:bCs/>
          <w:sz w:val="24"/>
          <w:szCs w:val="24"/>
          <w:lang w:val="ro-RO" w:eastAsia="en-GB"/>
        </w:rPr>
        <w:t>.</w:t>
      </w:r>
      <w:r w:rsidR="00A503E0" w:rsidRPr="0074522D">
        <w:rPr>
          <w:rFonts w:ascii="Times New Roman" w:eastAsia="Times New Roman" w:hAnsi="Times New Roman" w:cs="Times New Roman"/>
          <w:bCs/>
          <w:sz w:val="24"/>
          <w:szCs w:val="24"/>
          <w:lang w:val="ro-RO" w:eastAsia="en-GB"/>
        </w:rPr>
        <w:t xml:space="preserve"> Astfel că crearea condițiilor pentru sporirea interesului agenților economici de a purcede la resursele alternative de energie, și anume cele regenerabile, este o prioritate în contextul majorării constante a costurilor resurselor energetice tradiționale;</w:t>
      </w:r>
    </w:p>
    <w:p w14:paraId="3DC0803C" w14:textId="200E970E" w:rsidR="00A503E0" w:rsidRPr="0074522D" w:rsidRDefault="00A503E0" w:rsidP="00F211A5">
      <w:pPr>
        <w:pStyle w:val="ListParagraph"/>
        <w:numPr>
          <w:ilvl w:val="0"/>
          <w:numId w:val="1"/>
        </w:numPr>
        <w:spacing w:after="0" w:line="240" w:lineRule="auto"/>
        <w:ind w:left="709" w:hanging="142"/>
        <w:jc w:val="both"/>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 xml:space="preserve">interesul scăzut a populației de a </w:t>
      </w:r>
      <w:r w:rsidR="004A47A1" w:rsidRPr="0074522D">
        <w:rPr>
          <w:rFonts w:ascii="Times New Roman" w:eastAsia="Times New Roman" w:hAnsi="Times New Roman" w:cs="Times New Roman"/>
          <w:b/>
          <w:i/>
          <w:sz w:val="24"/>
          <w:szCs w:val="24"/>
          <w:lang w:val="ro-RO" w:eastAsia="en-GB"/>
        </w:rPr>
        <w:t>se implica în activități de creștere a șeptelului</w:t>
      </w:r>
      <w:r w:rsidR="004A47A1" w:rsidRPr="0074522D">
        <w:rPr>
          <w:rFonts w:ascii="Times New Roman" w:eastAsia="Times New Roman" w:hAnsi="Times New Roman" w:cs="Times New Roman"/>
          <w:bCs/>
          <w:i/>
          <w:sz w:val="24"/>
          <w:szCs w:val="24"/>
          <w:lang w:val="ro-RO" w:eastAsia="en-GB"/>
        </w:rPr>
        <w:t xml:space="preserve">, </w:t>
      </w:r>
      <w:r w:rsidR="004A47A1" w:rsidRPr="0074522D">
        <w:rPr>
          <w:rFonts w:ascii="Times New Roman" w:eastAsia="Times New Roman" w:hAnsi="Times New Roman" w:cs="Times New Roman"/>
          <w:bCs/>
          <w:sz w:val="24"/>
          <w:szCs w:val="24"/>
          <w:lang w:val="ro-RO" w:eastAsia="en-GB"/>
        </w:rPr>
        <w:t>ce o demonstrează declinul continuu al acestuia</w:t>
      </w:r>
      <w:r w:rsidRPr="0074522D">
        <w:rPr>
          <w:rFonts w:ascii="Times New Roman" w:eastAsia="Times New Roman" w:hAnsi="Times New Roman" w:cs="Times New Roman"/>
          <w:bCs/>
          <w:sz w:val="24"/>
          <w:szCs w:val="24"/>
          <w:lang w:val="ro-RO" w:eastAsia="en-GB"/>
        </w:rPr>
        <w:t>, fapt ce diminuează esențial din spectrul posibil de activități economice din mediul rural</w:t>
      </w:r>
      <w:r w:rsidR="004A47A1" w:rsidRPr="0074522D">
        <w:rPr>
          <w:rFonts w:ascii="Times New Roman" w:eastAsia="Times New Roman" w:hAnsi="Times New Roman" w:cs="Times New Roman"/>
          <w:bCs/>
          <w:sz w:val="24"/>
          <w:szCs w:val="24"/>
          <w:lang w:val="ro-RO" w:eastAsia="en-GB"/>
        </w:rPr>
        <w:t>. Astfel că crearea condițiilor de sporire a interesului populației în activități de creștere a șeptelului este, de asemenea o prioritate pentru asigurarea unei dezvoltări durabile a mediului rural.</w:t>
      </w:r>
    </w:p>
    <w:p w14:paraId="1D045E28" w14:textId="77777777" w:rsidR="004E0D65" w:rsidRPr="0074522D" w:rsidRDefault="004E0D65" w:rsidP="00F211A5">
      <w:pPr>
        <w:pStyle w:val="ListParagraph"/>
        <w:spacing w:after="0" w:line="240" w:lineRule="auto"/>
        <w:ind w:left="709" w:hanging="142"/>
        <w:jc w:val="both"/>
        <w:rPr>
          <w:rFonts w:ascii="Times New Roman" w:eastAsia="Times New Roman" w:hAnsi="Times New Roman" w:cs="Times New Roman"/>
          <w:bCs/>
          <w:sz w:val="24"/>
          <w:szCs w:val="24"/>
          <w:lang w:val="ro-RO" w:eastAsia="en-GB"/>
        </w:rPr>
      </w:pPr>
    </w:p>
    <w:p w14:paraId="4B9CEEA3" w14:textId="1BA5D530" w:rsidR="00C448F3" w:rsidRPr="0074522D" w:rsidRDefault="004E0D65" w:rsidP="00F211A5">
      <w:pPr>
        <w:pStyle w:val="ListParagraph"/>
        <w:numPr>
          <w:ilvl w:val="0"/>
          <w:numId w:val="13"/>
        </w:numPr>
        <w:spacing w:after="0" w:line="240" w:lineRule="auto"/>
        <w:ind w:left="709" w:hanging="142"/>
        <w:jc w:val="both"/>
        <w:rPr>
          <w:rFonts w:ascii="Times New Roman" w:hAnsi="Times New Roman" w:cs="Times New Roman"/>
          <w:sz w:val="24"/>
          <w:szCs w:val="24"/>
          <w:lang w:val="ro-RO"/>
        </w:rPr>
      </w:pPr>
      <w:r w:rsidRPr="0074522D">
        <w:rPr>
          <w:rFonts w:ascii="Times New Roman" w:hAnsi="Times New Roman" w:cs="Times New Roman"/>
          <w:b/>
          <w:bCs/>
          <w:i/>
          <w:sz w:val="24"/>
          <w:szCs w:val="24"/>
          <w:lang w:val="ro-RO"/>
        </w:rPr>
        <w:t xml:space="preserve">Cadrul </w:t>
      </w:r>
      <w:r w:rsidR="00C448F3" w:rsidRPr="0074522D">
        <w:rPr>
          <w:rFonts w:ascii="Times New Roman" w:hAnsi="Times New Roman" w:cs="Times New Roman"/>
          <w:b/>
          <w:bCs/>
          <w:i/>
          <w:sz w:val="24"/>
          <w:szCs w:val="24"/>
          <w:lang w:val="ro-RO"/>
        </w:rPr>
        <w:t>de reglementare rigid</w:t>
      </w:r>
      <w:r w:rsidRPr="0074522D">
        <w:rPr>
          <w:rFonts w:ascii="Times New Roman" w:hAnsi="Times New Roman" w:cs="Times New Roman"/>
          <w:sz w:val="24"/>
          <w:szCs w:val="24"/>
          <w:lang w:val="ro-RO"/>
        </w:rPr>
        <w:t xml:space="preserve"> pentru dezvoltarea activităților de </w:t>
      </w:r>
      <w:proofErr w:type="spellStart"/>
      <w:r w:rsidRPr="0074522D">
        <w:rPr>
          <w:rFonts w:ascii="Times New Roman" w:hAnsi="Times New Roman" w:cs="Times New Roman"/>
          <w:sz w:val="24"/>
          <w:szCs w:val="24"/>
          <w:lang w:val="ro-RO"/>
        </w:rPr>
        <w:t>antreprenoriat</w:t>
      </w:r>
      <w:proofErr w:type="spellEnd"/>
      <w:r w:rsidRPr="0074522D">
        <w:rPr>
          <w:rFonts w:ascii="Times New Roman" w:hAnsi="Times New Roman" w:cs="Times New Roman"/>
          <w:sz w:val="24"/>
          <w:szCs w:val="24"/>
          <w:lang w:val="ro-RO"/>
        </w:rPr>
        <w:t xml:space="preserve">, care </w:t>
      </w:r>
      <w:r w:rsidR="00A132C1" w:rsidRPr="0074522D">
        <w:rPr>
          <w:rFonts w:ascii="Times New Roman" w:hAnsi="Times New Roman" w:cs="Times New Roman"/>
          <w:sz w:val="24"/>
          <w:szCs w:val="24"/>
          <w:lang w:val="ro-RO"/>
        </w:rPr>
        <w:t xml:space="preserve">descurajează inițierea și </w:t>
      </w:r>
      <w:r w:rsidRPr="0074522D">
        <w:rPr>
          <w:rFonts w:ascii="Times New Roman" w:hAnsi="Times New Roman" w:cs="Times New Roman"/>
          <w:sz w:val="24"/>
          <w:szCs w:val="24"/>
          <w:lang w:val="ro-RO"/>
        </w:rPr>
        <w:t>împiedică dezvoltarea afacerilor în mediul rural.</w:t>
      </w:r>
      <w:r w:rsidR="00601804" w:rsidRPr="0074522D">
        <w:rPr>
          <w:rFonts w:ascii="Times New Roman" w:hAnsi="Times New Roman" w:cs="Times New Roman"/>
          <w:sz w:val="24"/>
          <w:szCs w:val="24"/>
          <w:lang w:val="ro-RO"/>
        </w:rPr>
        <w:t xml:space="preserve"> </w:t>
      </w:r>
    </w:p>
    <w:p w14:paraId="5E7BAF57" w14:textId="77777777" w:rsidR="00A132C1" w:rsidRPr="0074522D" w:rsidRDefault="00C448F3" w:rsidP="00F211A5">
      <w:pPr>
        <w:pStyle w:val="ListParagraph"/>
        <w:spacing w:after="0" w:line="240" w:lineRule="auto"/>
        <w:ind w:left="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lastRenderedPageBreak/>
        <w:t>Astfel, se face necesară o evaluare a cadrului de reglementare aferent activităților economice în mediul rural și ajustarea acestuia în scop de eliminare a cerințe</w:t>
      </w:r>
      <w:r w:rsidR="00A132C1" w:rsidRPr="0074522D">
        <w:rPr>
          <w:rFonts w:ascii="Times New Roman" w:hAnsi="Times New Roman" w:cs="Times New Roman"/>
          <w:sz w:val="24"/>
          <w:szCs w:val="24"/>
          <w:lang w:val="ro-RO"/>
        </w:rPr>
        <w:t>lor exagerate și nefundamentate, precum:</w:t>
      </w:r>
    </w:p>
    <w:p w14:paraId="4A028B6D" w14:textId="77777777" w:rsidR="00A132C1" w:rsidRPr="0074522D" w:rsidRDefault="00A132C1" w:rsidP="00F211A5">
      <w:pPr>
        <w:pStyle w:val="ListParagraph"/>
        <w:spacing w:after="0" w:line="240" w:lineRule="auto"/>
        <w:ind w:left="709" w:hanging="142"/>
        <w:jc w:val="both"/>
        <w:rPr>
          <w:rFonts w:ascii="Times New Roman" w:hAnsi="Times New Roman" w:cs="Times New Roman"/>
          <w:sz w:val="24"/>
          <w:szCs w:val="24"/>
          <w:lang w:val="ro-RO"/>
        </w:rPr>
      </w:pPr>
      <w:r w:rsidRPr="0074522D">
        <w:rPr>
          <w:rFonts w:ascii="Times New Roman" w:hAnsi="Times New Roman" w:cs="Times New Roman"/>
          <w:i/>
          <w:sz w:val="24"/>
          <w:szCs w:val="24"/>
          <w:lang w:val="ro-RO"/>
        </w:rPr>
        <w:t>- condiționalitatea de folosire a terenului agricol în  activități de turism rural doar după practicarea activității agricole de către proprietar pentru o perioadă de 5 ani, Cod Funciar art. 38</w:t>
      </w:r>
      <w:r w:rsidRPr="0074522D">
        <w:rPr>
          <w:rFonts w:ascii="Times New Roman" w:hAnsi="Times New Roman" w:cs="Times New Roman"/>
          <w:i/>
          <w:sz w:val="24"/>
          <w:szCs w:val="24"/>
          <w:vertAlign w:val="superscript"/>
          <w:lang w:val="ro-RO"/>
        </w:rPr>
        <w:t>1</w:t>
      </w:r>
      <w:r w:rsidRPr="0074522D">
        <w:rPr>
          <w:rFonts w:ascii="Times New Roman" w:hAnsi="Times New Roman" w:cs="Times New Roman"/>
          <w:sz w:val="24"/>
          <w:szCs w:val="24"/>
          <w:lang w:val="ro-RO"/>
        </w:rPr>
        <w:t>;</w:t>
      </w:r>
    </w:p>
    <w:p w14:paraId="4830549A" w14:textId="4D55E37B" w:rsidR="00C556CF" w:rsidRDefault="00A132C1" w:rsidP="00E55AA5">
      <w:pPr>
        <w:pStyle w:val="ListParagraph"/>
        <w:spacing w:after="0" w:line="240" w:lineRule="auto"/>
        <w:ind w:left="709" w:hanging="142"/>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w:t>
      </w:r>
      <w:r w:rsidR="00760677" w:rsidRPr="0074522D">
        <w:rPr>
          <w:rFonts w:ascii="Times New Roman" w:hAnsi="Times New Roman" w:cs="Times New Roman"/>
          <w:sz w:val="24"/>
          <w:szCs w:val="24"/>
          <w:lang w:val="ro-RO"/>
        </w:rPr>
        <w:t xml:space="preserve"> </w:t>
      </w:r>
      <w:r w:rsidRPr="0074522D">
        <w:rPr>
          <w:rFonts w:ascii="Times New Roman" w:hAnsi="Times New Roman" w:cs="Times New Roman"/>
          <w:i/>
          <w:sz w:val="24"/>
          <w:szCs w:val="24"/>
          <w:lang w:val="ro-RO"/>
        </w:rPr>
        <w:t>utilizarea restricționată a terenurilor agricole</w:t>
      </w:r>
      <w:r w:rsidRPr="0074522D">
        <w:rPr>
          <w:rFonts w:ascii="Times New Roman" w:hAnsi="Times New Roman" w:cs="Times New Roman"/>
          <w:sz w:val="24"/>
          <w:szCs w:val="24"/>
          <w:lang w:val="ro-RO"/>
        </w:rPr>
        <w:t xml:space="preserve">, fapt ce duce la </w:t>
      </w:r>
      <w:r w:rsidR="00760677" w:rsidRPr="0074522D">
        <w:rPr>
          <w:rFonts w:ascii="Times New Roman" w:hAnsi="Times New Roman" w:cs="Times New Roman"/>
          <w:sz w:val="24"/>
          <w:szCs w:val="24"/>
          <w:lang w:val="ro-RO"/>
        </w:rPr>
        <w:t xml:space="preserve">scăderea interesului de implicare a populației în valorificarea acestora, fiind imposibilă combinarea vieții cotidiene (amplasarea casei de locuit a proprietarului de teren) cu activitățile economice a proprietarului de teren agricol, </w:t>
      </w:r>
      <w:r w:rsidR="00626E1F" w:rsidRPr="0074522D">
        <w:rPr>
          <w:rFonts w:ascii="Times New Roman" w:hAnsi="Times New Roman" w:cs="Times New Roman"/>
          <w:sz w:val="24"/>
          <w:szCs w:val="24"/>
          <w:lang w:val="ro-RO"/>
        </w:rPr>
        <w:t>diminuându-</w:t>
      </w:r>
      <w:r w:rsidR="00760677" w:rsidRPr="0074522D">
        <w:rPr>
          <w:rFonts w:ascii="Times New Roman" w:hAnsi="Times New Roman" w:cs="Times New Roman"/>
          <w:sz w:val="24"/>
          <w:szCs w:val="24"/>
          <w:lang w:val="ro-RO"/>
        </w:rPr>
        <w:t xml:space="preserve">se esențial din riscuri și cheltuieli de gestionare </w:t>
      </w:r>
      <w:r w:rsidR="00E55AA5">
        <w:rPr>
          <w:rFonts w:ascii="Times New Roman" w:hAnsi="Times New Roman" w:cs="Times New Roman"/>
          <w:sz w:val="24"/>
          <w:szCs w:val="24"/>
          <w:lang w:val="ro-RO"/>
        </w:rPr>
        <w:t>a terenului, Cod funciar art.36</w:t>
      </w:r>
      <w:r w:rsidR="00C556CF" w:rsidRPr="00E55AA5">
        <w:rPr>
          <w:rFonts w:ascii="Times New Roman" w:hAnsi="Times New Roman" w:cs="Times New Roman"/>
          <w:sz w:val="24"/>
          <w:szCs w:val="24"/>
          <w:lang w:val="ro-RO"/>
        </w:rPr>
        <w:t>.</w:t>
      </w:r>
    </w:p>
    <w:p w14:paraId="7304C7B0" w14:textId="77777777" w:rsidR="00E55AA5" w:rsidRPr="00E55AA5" w:rsidRDefault="00E55AA5" w:rsidP="00E55AA5">
      <w:pPr>
        <w:pStyle w:val="ListParagraph"/>
        <w:spacing w:after="0" w:line="240" w:lineRule="auto"/>
        <w:ind w:left="709" w:hanging="142"/>
        <w:jc w:val="both"/>
        <w:rPr>
          <w:rFonts w:ascii="Times New Roman" w:hAnsi="Times New Roman" w:cs="Times New Roman"/>
          <w:sz w:val="24"/>
          <w:szCs w:val="24"/>
          <w:lang w:val="ro-RO"/>
        </w:rPr>
      </w:pPr>
    </w:p>
    <w:p w14:paraId="012A6F17" w14:textId="77777777" w:rsidR="004E0D65" w:rsidRPr="0074522D" w:rsidRDefault="004E0D65" w:rsidP="00F211A5">
      <w:pPr>
        <w:pStyle w:val="ListParagraph"/>
        <w:numPr>
          <w:ilvl w:val="0"/>
          <w:numId w:val="13"/>
        </w:numPr>
        <w:spacing w:after="0" w:line="240" w:lineRule="auto"/>
        <w:ind w:left="709" w:hanging="142"/>
        <w:jc w:val="both"/>
        <w:rPr>
          <w:rFonts w:ascii="Times New Roman" w:hAnsi="Times New Roman" w:cs="Times New Roman"/>
          <w:sz w:val="24"/>
          <w:szCs w:val="24"/>
          <w:lang w:val="ro-RO"/>
        </w:rPr>
      </w:pPr>
      <w:r w:rsidRPr="0074522D">
        <w:rPr>
          <w:rFonts w:ascii="Times New Roman" w:hAnsi="Times New Roman" w:cs="Times New Roman"/>
          <w:b/>
          <w:bCs/>
          <w:i/>
          <w:sz w:val="24"/>
          <w:szCs w:val="24"/>
          <w:lang w:val="ro-RO"/>
        </w:rPr>
        <w:t>Accesul limitat sau costisitor la resursele financiare</w:t>
      </w:r>
      <w:r w:rsidRPr="0074522D">
        <w:rPr>
          <w:rFonts w:ascii="Times New Roman" w:hAnsi="Times New Roman" w:cs="Times New Roman"/>
          <w:sz w:val="24"/>
          <w:szCs w:val="24"/>
          <w:lang w:val="ro-RO"/>
        </w:rPr>
        <w:t xml:space="preserve"> pentru inițierea și dezvoltarea afacerilor în mediul rural.</w:t>
      </w:r>
      <w:r w:rsidR="008944C5" w:rsidRPr="0074522D">
        <w:rPr>
          <w:rFonts w:ascii="Times New Roman" w:hAnsi="Times New Roman" w:cs="Times New Roman"/>
          <w:sz w:val="24"/>
          <w:szCs w:val="24"/>
          <w:lang w:val="ro-RO"/>
        </w:rPr>
        <w:t xml:space="preserve"> Activitățile care ar multiplica econom</w:t>
      </w:r>
      <w:r w:rsidR="00CA718D" w:rsidRPr="0074522D">
        <w:rPr>
          <w:rFonts w:ascii="Times New Roman" w:hAnsi="Times New Roman" w:cs="Times New Roman"/>
          <w:sz w:val="24"/>
          <w:szCs w:val="24"/>
          <w:lang w:val="ro-RO"/>
        </w:rPr>
        <w:t>iile în localitățile rurale fiind</w:t>
      </w:r>
      <w:r w:rsidR="008944C5" w:rsidRPr="0074522D">
        <w:rPr>
          <w:rFonts w:ascii="Times New Roman" w:hAnsi="Times New Roman" w:cs="Times New Roman"/>
          <w:sz w:val="24"/>
          <w:szCs w:val="24"/>
          <w:lang w:val="ro-RO"/>
        </w:rPr>
        <w:t xml:space="preserve"> defavorizate în aspect de acces la resurse din motiv de insuficiență de garanții b</w:t>
      </w:r>
      <w:r w:rsidR="00760677" w:rsidRPr="0074522D">
        <w:rPr>
          <w:rFonts w:ascii="Times New Roman" w:hAnsi="Times New Roman" w:cs="Times New Roman"/>
          <w:sz w:val="24"/>
          <w:szCs w:val="24"/>
          <w:lang w:val="ro-RO"/>
        </w:rPr>
        <w:t xml:space="preserve">ancare ori costuri exagerate. </w:t>
      </w:r>
      <w:r w:rsidR="00CA718D" w:rsidRPr="0074522D">
        <w:rPr>
          <w:rFonts w:ascii="Times New Roman" w:hAnsi="Times New Roman" w:cs="Times New Roman"/>
          <w:sz w:val="24"/>
          <w:szCs w:val="24"/>
          <w:lang w:val="ro-RO"/>
        </w:rPr>
        <w:t>Astfel, instrumentele de suport financiar a statului întru dezvoltarea mediului rural necesită următoarele ajustări:</w:t>
      </w:r>
    </w:p>
    <w:p w14:paraId="53F48259" w14:textId="3BDEB272" w:rsidR="00CA718D" w:rsidRPr="0074522D" w:rsidRDefault="00CA718D" w:rsidP="00F211A5">
      <w:pPr>
        <w:pStyle w:val="NormalWeb"/>
        <w:shd w:val="clear" w:color="auto" w:fill="FFFFFF"/>
        <w:spacing w:before="0" w:beforeAutospacing="0" w:after="0" w:afterAutospacing="0"/>
        <w:ind w:left="709" w:hanging="142"/>
        <w:jc w:val="both"/>
        <w:rPr>
          <w:lang w:val="ro-RO"/>
        </w:rPr>
      </w:pPr>
      <w:r w:rsidRPr="0074522D">
        <w:rPr>
          <w:rFonts w:eastAsiaTheme="minorHAnsi"/>
          <w:i/>
          <w:lang w:val="ro-RO" w:eastAsia="en-US"/>
        </w:rPr>
        <w:t>-</w:t>
      </w:r>
      <w:r w:rsidRPr="0074522D">
        <w:rPr>
          <w:lang w:val="it-IT"/>
        </w:rPr>
        <w:t xml:space="preserve">Se face </w:t>
      </w:r>
      <w:r w:rsidRPr="0074522D">
        <w:rPr>
          <w:lang w:val="ro-RO"/>
        </w:rPr>
        <w:t xml:space="preserve">necesară </w:t>
      </w:r>
      <w:r w:rsidRPr="0074522D">
        <w:rPr>
          <w:i/>
          <w:lang w:val="ro-RO"/>
        </w:rPr>
        <w:t>lărgirea listei de activități subvenționate de stat la capitolul infrastructurii rurale</w:t>
      </w:r>
      <w:r w:rsidRPr="0074522D">
        <w:rPr>
          <w:lang w:val="ro-RO"/>
        </w:rPr>
        <w:t xml:space="preserve">, din aspectul includerii a unui spectru de servicii de infrastructură socială, prestate inclusiv de agenții economici (domeniile educație, sănătate, servicii de îngrijire a </w:t>
      </w:r>
      <w:r w:rsidR="0030392A" w:rsidRPr="0074522D">
        <w:rPr>
          <w:lang w:val="ro-RO"/>
        </w:rPr>
        <w:t>vârstnicilor</w:t>
      </w:r>
      <w:r w:rsidRPr="0074522D">
        <w:rPr>
          <w:lang w:val="ro-RO"/>
        </w:rPr>
        <w:t>), H</w:t>
      </w:r>
      <w:r w:rsidR="00144697" w:rsidRPr="0074522D">
        <w:rPr>
          <w:lang w:val="ro-RO"/>
        </w:rPr>
        <w:t xml:space="preserve">otărârea </w:t>
      </w:r>
      <w:r w:rsidRPr="0074522D">
        <w:rPr>
          <w:lang w:val="ro-RO"/>
        </w:rPr>
        <w:t>G</w:t>
      </w:r>
      <w:r w:rsidR="00144697" w:rsidRPr="0074522D">
        <w:rPr>
          <w:lang w:val="ro-RO"/>
        </w:rPr>
        <w:t>uvernului nr.</w:t>
      </w:r>
      <w:r w:rsidRPr="0074522D">
        <w:rPr>
          <w:lang w:val="ro-RO"/>
        </w:rPr>
        <w:t xml:space="preserve"> 455/2017</w:t>
      </w:r>
      <w:r w:rsidR="00144697" w:rsidRPr="0074522D">
        <w:rPr>
          <w:lang w:val="ro-RO"/>
        </w:rPr>
        <w:t xml:space="preserve"> </w:t>
      </w:r>
      <w:r w:rsidR="00144697" w:rsidRPr="0074522D">
        <w:rPr>
          <w:bCs/>
          <w:lang w:val="ro-MD"/>
        </w:rPr>
        <w:t xml:space="preserve">cu privire la modul de repartizare a mijloacelor Fondului </w:t>
      </w:r>
      <w:proofErr w:type="spellStart"/>
      <w:r w:rsidR="00144697" w:rsidRPr="0074522D">
        <w:rPr>
          <w:bCs/>
          <w:lang w:val="ro-MD"/>
        </w:rPr>
        <w:t>Naţional</w:t>
      </w:r>
      <w:proofErr w:type="spellEnd"/>
      <w:r w:rsidR="00144697" w:rsidRPr="0074522D">
        <w:rPr>
          <w:bCs/>
          <w:lang w:val="ro-MD"/>
        </w:rPr>
        <w:t xml:space="preserve"> de Dezvoltare a Agriculturii </w:t>
      </w:r>
      <w:proofErr w:type="spellStart"/>
      <w:r w:rsidR="00144697" w:rsidRPr="0074522D">
        <w:rPr>
          <w:bCs/>
          <w:lang w:val="ro-MD"/>
        </w:rPr>
        <w:t>şi</w:t>
      </w:r>
      <w:proofErr w:type="spellEnd"/>
      <w:r w:rsidR="00144697" w:rsidRPr="0074522D">
        <w:rPr>
          <w:bCs/>
          <w:lang w:val="ro-MD"/>
        </w:rPr>
        <w:t xml:space="preserve"> Mediului Rural</w:t>
      </w:r>
      <w:r w:rsidR="00144697" w:rsidRPr="0074522D">
        <w:rPr>
          <w:lang w:val="ro-RO"/>
        </w:rPr>
        <w:t>,</w:t>
      </w:r>
      <w:r w:rsidRPr="0074522D">
        <w:rPr>
          <w:lang w:val="ro-RO"/>
        </w:rPr>
        <w:t xml:space="preserve">, </w:t>
      </w:r>
      <w:r w:rsidR="00144697" w:rsidRPr="0074522D">
        <w:rPr>
          <w:lang w:val="ro-RO"/>
        </w:rPr>
        <w:t>M</w:t>
      </w:r>
      <w:r w:rsidRPr="0074522D">
        <w:rPr>
          <w:lang w:val="ro-RO"/>
        </w:rPr>
        <w:t>ăsura 4;</w:t>
      </w:r>
    </w:p>
    <w:p w14:paraId="663964A0" w14:textId="1050A781" w:rsidR="00CA718D" w:rsidRPr="0074522D" w:rsidRDefault="00CA718D" w:rsidP="00F211A5">
      <w:pPr>
        <w:pStyle w:val="NormalWeb"/>
        <w:shd w:val="clear" w:color="auto" w:fill="FFFFFF"/>
        <w:spacing w:before="0" w:beforeAutospacing="0" w:after="0" w:afterAutospacing="0"/>
        <w:ind w:left="709" w:hanging="142"/>
        <w:jc w:val="both"/>
        <w:rPr>
          <w:lang w:val="ro-RO"/>
        </w:rPr>
      </w:pPr>
      <w:r w:rsidRPr="0074522D">
        <w:rPr>
          <w:lang w:val="ro-RO"/>
        </w:rPr>
        <w:t>- Subvențiile majorate pentru ”</w:t>
      </w:r>
      <w:r w:rsidR="0030392A" w:rsidRPr="0074522D">
        <w:rPr>
          <w:i/>
          <w:lang w:val="ro-RO"/>
        </w:rPr>
        <w:t>susținerea</w:t>
      </w:r>
      <w:r w:rsidRPr="0074522D">
        <w:rPr>
          <w:i/>
          <w:lang w:val="ro-RO"/>
        </w:rPr>
        <w:t xml:space="preserve"> businessului mic </w:t>
      </w:r>
      <w:r w:rsidR="0030392A" w:rsidRPr="0074522D">
        <w:rPr>
          <w:i/>
          <w:lang w:val="ro-RO"/>
        </w:rPr>
        <w:t>și</w:t>
      </w:r>
      <w:r w:rsidRPr="0074522D">
        <w:rPr>
          <w:i/>
          <w:lang w:val="ro-RO"/>
        </w:rPr>
        <w:t xml:space="preserve"> mijlociu </w:t>
      </w:r>
      <w:r w:rsidR="0030392A" w:rsidRPr="0074522D">
        <w:rPr>
          <w:i/>
          <w:lang w:val="ro-RO"/>
        </w:rPr>
        <w:t>și</w:t>
      </w:r>
      <w:r w:rsidRPr="0074522D">
        <w:rPr>
          <w:i/>
          <w:lang w:val="ro-RO"/>
        </w:rPr>
        <w:t xml:space="preserve"> a atragerii tineretului în agricultură, a femeilor din mediul rural</w:t>
      </w:r>
      <w:r w:rsidRPr="0074522D">
        <w:rPr>
          <w:lang w:val="ro-RO"/>
        </w:rPr>
        <w:t xml:space="preserve">”  țintesc doar măsurile din categoria  activităților cu aspect agricol, iar  măsura dedicată ”Îmbunătățirii și dezvoltării infrastructurii rurale” nu se regăsește în lista subvențiilor în cuantumuri majorate pentru destinatarii prioritari (tinerii antreprenori și femeile), ori aceste categorii fiind abordate prioritar </w:t>
      </w:r>
      <w:r w:rsidR="0030392A" w:rsidRPr="0074522D">
        <w:rPr>
          <w:lang w:val="ro-RO"/>
        </w:rPr>
        <w:t>atât</w:t>
      </w:r>
      <w:r w:rsidRPr="0074522D">
        <w:rPr>
          <w:lang w:val="ro-RO"/>
        </w:rPr>
        <w:t xml:space="preserve"> de obiecti</w:t>
      </w:r>
      <w:r w:rsidR="00D53EA2" w:rsidRPr="0074522D">
        <w:rPr>
          <w:lang w:val="ro-RO"/>
        </w:rPr>
        <w:t>vele specifice ale SNDAR2027, câ</w:t>
      </w:r>
      <w:r w:rsidRPr="0074522D">
        <w:rPr>
          <w:lang w:val="ro-RO"/>
        </w:rPr>
        <w:t>t și de documentele de politici comunitare, H</w:t>
      </w:r>
      <w:r w:rsidR="00144697" w:rsidRPr="0074522D">
        <w:rPr>
          <w:lang w:val="ro-RO"/>
        </w:rPr>
        <w:t xml:space="preserve">otărârea </w:t>
      </w:r>
      <w:r w:rsidRPr="0074522D">
        <w:rPr>
          <w:lang w:val="ro-RO"/>
        </w:rPr>
        <w:t>G</w:t>
      </w:r>
      <w:r w:rsidR="00144697" w:rsidRPr="0074522D">
        <w:rPr>
          <w:lang w:val="ro-RO"/>
        </w:rPr>
        <w:t>uvernului nr.</w:t>
      </w:r>
      <w:r w:rsidRPr="0074522D">
        <w:rPr>
          <w:lang w:val="ro-RO"/>
        </w:rPr>
        <w:t xml:space="preserve"> 455/2017 pct.8;</w:t>
      </w:r>
    </w:p>
    <w:p w14:paraId="42D640B1" w14:textId="6C165D7A" w:rsidR="00CA718D" w:rsidRPr="0074522D" w:rsidRDefault="00CA718D" w:rsidP="00F211A5">
      <w:pPr>
        <w:shd w:val="clear" w:color="auto" w:fill="FFFFFF"/>
        <w:spacing w:after="0" w:line="240" w:lineRule="auto"/>
        <w:ind w:left="709" w:hanging="142"/>
        <w:jc w:val="both"/>
        <w:rPr>
          <w:rFonts w:ascii="Times New Roman" w:eastAsia="Times New Roman" w:hAnsi="Times New Roman" w:cs="Times New Roman"/>
          <w:sz w:val="24"/>
          <w:szCs w:val="24"/>
          <w:lang w:val="ro-RO" w:eastAsia="ru-RU"/>
        </w:rPr>
      </w:pPr>
      <w:r w:rsidRPr="0074522D">
        <w:rPr>
          <w:rFonts w:ascii="Times New Roman" w:hAnsi="Times New Roman" w:cs="Times New Roman"/>
          <w:sz w:val="24"/>
          <w:szCs w:val="24"/>
          <w:lang w:val="ro-RO"/>
        </w:rPr>
        <w:t>-</w:t>
      </w:r>
      <w:r w:rsidRPr="0074522D">
        <w:rPr>
          <w:rFonts w:ascii="Times New Roman" w:eastAsia="Times New Roman" w:hAnsi="Times New Roman" w:cs="Times New Roman"/>
          <w:sz w:val="24"/>
          <w:szCs w:val="24"/>
          <w:lang w:val="ro-RO" w:eastAsia="ru-RU"/>
        </w:rPr>
        <w:t xml:space="preserve"> Revizuirea listei tipurilor de investiții finanțate din FNDAR în cadrul </w:t>
      </w:r>
      <w:r w:rsidR="00144697" w:rsidRPr="0074522D">
        <w:rPr>
          <w:rFonts w:ascii="Times New Roman" w:eastAsia="Times New Roman" w:hAnsi="Times New Roman" w:cs="Times New Roman"/>
          <w:sz w:val="24"/>
          <w:szCs w:val="24"/>
          <w:lang w:val="ro-RO" w:eastAsia="ru-RU"/>
        </w:rPr>
        <w:t>M</w:t>
      </w:r>
      <w:r w:rsidRPr="0074522D">
        <w:rPr>
          <w:rFonts w:ascii="Times New Roman" w:eastAsia="Times New Roman" w:hAnsi="Times New Roman" w:cs="Times New Roman"/>
          <w:sz w:val="24"/>
          <w:szCs w:val="24"/>
          <w:lang w:val="ro-RO" w:eastAsia="ru-RU"/>
        </w:rPr>
        <w:t>ăsurii 3</w:t>
      </w:r>
      <w:r w:rsidRPr="0074522D">
        <w:rPr>
          <w:rFonts w:ascii="Times New Roman" w:eastAsia="Times New Roman" w:hAnsi="Times New Roman" w:cs="Times New Roman"/>
          <w:b/>
          <w:bCs/>
          <w:sz w:val="24"/>
          <w:szCs w:val="24"/>
          <w:lang w:val="ro-RO" w:eastAsia="ru-RU"/>
        </w:rPr>
        <w:t xml:space="preserve"> </w:t>
      </w:r>
      <w:r w:rsidRPr="0074522D">
        <w:rPr>
          <w:rFonts w:ascii="Times New Roman" w:eastAsia="Times New Roman" w:hAnsi="Times New Roman" w:cs="Times New Roman"/>
          <w:bCs/>
          <w:i/>
          <w:sz w:val="24"/>
          <w:szCs w:val="24"/>
          <w:lang w:val="ro-RO" w:eastAsia="ru-RU"/>
        </w:rPr>
        <w:t xml:space="preserve">Diversificarea economiei rurale prin activități </w:t>
      </w:r>
      <w:r w:rsidR="0030392A" w:rsidRPr="0074522D">
        <w:rPr>
          <w:rFonts w:ascii="Times New Roman" w:eastAsia="Times New Roman" w:hAnsi="Times New Roman" w:cs="Times New Roman"/>
          <w:bCs/>
          <w:i/>
          <w:sz w:val="24"/>
          <w:szCs w:val="24"/>
          <w:lang w:val="ro-RO" w:eastAsia="ru-RU"/>
        </w:rPr>
        <w:t>non agricole</w:t>
      </w:r>
      <w:r w:rsidRPr="0074522D">
        <w:rPr>
          <w:rFonts w:ascii="Times New Roman" w:eastAsia="Times New Roman" w:hAnsi="Times New Roman" w:cs="Times New Roman"/>
          <w:sz w:val="24"/>
          <w:szCs w:val="24"/>
          <w:lang w:val="ro-RO" w:eastAsia="ru-RU"/>
        </w:rPr>
        <w:t xml:space="preserve">, sub aspectul diversificării potențialelor activități desfășurate de către agenții economici întru atingerea obiectivului de creștere a numărului de </w:t>
      </w:r>
      <w:r w:rsidR="0030392A" w:rsidRPr="0074522D">
        <w:rPr>
          <w:rFonts w:ascii="Times New Roman" w:eastAsia="Times New Roman" w:hAnsi="Times New Roman" w:cs="Times New Roman"/>
          <w:sz w:val="24"/>
          <w:szCs w:val="24"/>
          <w:lang w:val="ro-RO" w:eastAsia="ru-RU"/>
        </w:rPr>
        <w:t>întreprinderi</w:t>
      </w:r>
      <w:r w:rsidRPr="0074522D">
        <w:rPr>
          <w:rFonts w:ascii="Times New Roman" w:eastAsia="Times New Roman" w:hAnsi="Times New Roman" w:cs="Times New Roman"/>
          <w:sz w:val="24"/>
          <w:szCs w:val="24"/>
          <w:lang w:val="ro-RO" w:eastAsia="ru-RU"/>
        </w:rPr>
        <w:t xml:space="preserve"> micro și mici din mediul rural, fără a se limita doar la ”ateliere de cizmărie”, ”sisteme și echipamente cu utilizarea energiei regenerabile”, ”servicii veterinare”, ”săli de cinema” și ”specialități tradiționale”, H</w:t>
      </w:r>
      <w:r w:rsidR="007A538E" w:rsidRPr="0074522D">
        <w:rPr>
          <w:rFonts w:ascii="Times New Roman" w:eastAsia="Times New Roman" w:hAnsi="Times New Roman" w:cs="Times New Roman"/>
          <w:sz w:val="24"/>
          <w:szCs w:val="24"/>
          <w:lang w:val="ro-RO" w:eastAsia="ru-RU"/>
        </w:rPr>
        <w:t>ot</w:t>
      </w:r>
      <w:r w:rsidR="009508F5" w:rsidRPr="0074522D">
        <w:rPr>
          <w:rFonts w:ascii="Times New Roman" w:eastAsia="Times New Roman" w:hAnsi="Times New Roman" w:cs="Times New Roman"/>
          <w:sz w:val="24"/>
          <w:szCs w:val="24"/>
          <w:lang w:val="ro-RO" w:eastAsia="ru-RU"/>
        </w:rPr>
        <w:t>ă</w:t>
      </w:r>
      <w:r w:rsidR="007A538E" w:rsidRPr="0074522D">
        <w:rPr>
          <w:rFonts w:ascii="Times New Roman" w:eastAsia="Times New Roman" w:hAnsi="Times New Roman" w:cs="Times New Roman"/>
          <w:sz w:val="24"/>
          <w:szCs w:val="24"/>
          <w:lang w:val="ro-RO" w:eastAsia="ru-RU"/>
        </w:rPr>
        <w:t xml:space="preserve">rârea </w:t>
      </w:r>
      <w:r w:rsidRPr="0074522D">
        <w:rPr>
          <w:rFonts w:ascii="Times New Roman" w:eastAsia="Times New Roman" w:hAnsi="Times New Roman" w:cs="Times New Roman"/>
          <w:sz w:val="24"/>
          <w:szCs w:val="24"/>
          <w:lang w:val="ro-RO" w:eastAsia="ru-RU"/>
        </w:rPr>
        <w:t>G</w:t>
      </w:r>
      <w:r w:rsidR="007A538E" w:rsidRPr="0074522D">
        <w:rPr>
          <w:rFonts w:ascii="Times New Roman" w:eastAsia="Times New Roman" w:hAnsi="Times New Roman" w:cs="Times New Roman"/>
          <w:sz w:val="24"/>
          <w:szCs w:val="24"/>
          <w:lang w:val="ro-RO" w:eastAsia="ru-RU"/>
        </w:rPr>
        <w:t>uvernului nr.</w:t>
      </w:r>
      <w:r w:rsidRPr="0074522D">
        <w:rPr>
          <w:rFonts w:ascii="Times New Roman" w:eastAsia="Times New Roman" w:hAnsi="Times New Roman" w:cs="Times New Roman"/>
          <w:sz w:val="24"/>
          <w:szCs w:val="24"/>
          <w:lang w:val="ro-RO" w:eastAsia="ru-RU"/>
        </w:rPr>
        <w:t xml:space="preserve"> 476/2019;</w:t>
      </w:r>
    </w:p>
    <w:p w14:paraId="307C95BA" w14:textId="6280D0FB" w:rsidR="00CA718D" w:rsidRPr="0074522D" w:rsidRDefault="00CA718D" w:rsidP="00F211A5">
      <w:pPr>
        <w:shd w:val="clear" w:color="auto" w:fill="FFFFFF"/>
        <w:spacing w:after="0" w:line="240" w:lineRule="auto"/>
        <w:ind w:left="709" w:hanging="142"/>
        <w:jc w:val="both"/>
        <w:rPr>
          <w:rFonts w:ascii="Times New Roman" w:eastAsia="Times New Roman" w:hAnsi="Times New Roman" w:cs="Times New Roman"/>
          <w:i/>
          <w:sz w:val="24"/>
          <w:szCs w:val="24"/>
          <w:lang w:val="ro-RO" w:eastAsia="ru-RU"/>
        </w:rPr>
      </w:pPr>
      <w:r w:rsidRPr="0074522D">
        <w:rPr>
          <w:rFonts w:ascii="Times New Roman" w:eastAsia="Times New Roman" w:hAnsi="Times New Roman" w:cs="Times New Roman"/>
          <w:sz w:val="24"/>
          <w:szCs w:val="24"/>
          <w:lang w:val="ro-RO" w:eastAsia="ru-RU"/>
        </w:rPr>
        <w:t xml:space="preserve">- Includerea sectorului privat în calitate de beneficiar potențial al suportului în cadrul activităților reflectate la măsurile 1 </w:t>
      </w:r>
      <w:r w:rsidRPr="0074522D">
        <w:rPr>
          <w:rFonts w:ascii="Times New Roman" w:eastAsia="Times New Roman" w:hAnsi="Times New Roman" w:cs="Times New Roman"/>
          <w:bCs/>
          <w:i/>
          <w:sz w:val="24"/>
          <w:szCs w:val="24"/>
          <w:lang w:val="ro-RO" w:eastAsia="ru-RU"/>
        </w:rPr>
        <w:t>Îmbunătățirea și dezvoltarea</w:t>
      </w:r>
      <w:r w:rsidR="00F971C0" w:rsidRPr="0074522D">
        <w:rPr>
          <w:rFonts w:ascii="Times New Roman" w:eastAsia="Times New Roman" w:hAnsi="Times New Roman" w:cs="Times New Roman"/>
          <w:bCs/>
          <w:i/>
          <w:sz w:val="24"/>
          <w:szCs w:val="24"/>
          <w:lang w:val="ro-RO" w:eastAsia="ru-RU"/>
        </w:rPr>
        <w:t xml:space="preserve"> </w:t>
      </w:r>
      <w:r w:rsidRPr="0074522D">
        <w:rPr>
          <w:rFonts w:ascii="Times New Roman" w:eastAsia="Times New Roman" w:hAnsi="Times New Roman" w:cs="Times New Roman"/>
          <w:bCs/>
          <w:i/>
          <w:sz w:val="24"/>
          <w:szCs w:val="24"/>
          <w:lang w:val="ro-RO" w:eastAsia="ru-RU"/>
        </w:rPr>
        <w:t>infrastructurii economice publice rurale</w:t>
      </w:r>
      <w:r w:rsidRPr="0074522D">
        <w:rPr>
          <w:rFonts w:ascii="Times New Roman" w:eastAsia="Times New Roman" w:hAnsi="Times New Roman" w:cs="Times New Roman"/>
          <w:sz w:val="24"/>
          <w:szCs w:val="24"/>
          <w:lang w:val="ro-RO" w:eastAsia="ru-RU"/>
        </w:rPr>
        <w:t xml:space="preserve"> și 2</w:t>
      </w:r>
      <w:r w:rsidRPr="0074522D">
        <w:rPr>
          <w:rFonts w:ascii="Times New Roman" w:eastAsia="Times New Roman" w:hAnsi="Times New Roman" w:cs="Times New Roman"/>
          <w:b/>
          <w:bCs/>
          <w:sz w:val="24"/>
          <w:szCs w:val="24"/>
          <w:lang w:val="ro-RO" w:eastAsia="ru-RU"/>
        </w:rPr>
        <w:t xml:space="preserve"> </w:t>
      </w:r>
      <w:r w:rsidRPr="0074522D">
        <w:rPr>
          <w:rFonts w:ascii="Times New Roman" w:eastAsia="Times New Roman" w:hAnsi="Times New Roman" w:cs="Times New Roman"/>
          <w:bCs/>
          <w:i/>
          <w:sz w:val="24"/>
          <w:szCs w:val="24"/>
          <w:lang w:val="ro-RO" w:eastAsia="ru-RU"/>
        </w:rPr>
        <w:t>Renovarea și dezvoltarea localității rurale.</w:t>
      </w:r>
      <w:r w:rsidRPr="0074522D">
        <w:rPr>
          <w:rFonts w:ascii="Times New Roman" w:eastAsia="Times New Roman" w:hAnsi="Times New Roman" w:cs="Times New Roman"/>
          <w:i/>
          <w:sz w:val="24"/>
          <w:szCs w:val="24"/>
          <w:lang w:val="ro-RO" w:eastAsia="ru-RU"/>
        </w:rPr>
        <w:t>, H</w:t>
      </w:r>
      <w:r w:rsidR="007A538E" w:rsidRPr="0074522D">
        <w:rPr>
          <w:rFonts w:ascii="Times New Roman" w:eastAsia="Times New Roman" w:hAnsi="Times New Roman" w:cs="Times New Roman"/>
          <w:i/>
          <w:sz w:val="24"/>
          <w:szCs w:val="24"/>
          <w:lang w:val="ro-RO" w:eastAsia="ru-RU"/>
        </w:rPr>
        <w:t xml:space="preserve">otărârea </w:t>
      </w:r>
      <w:r w:rsidRPr="0074522D">
        <w:rPr>
          <w:rFonts w:ascii="Times New Roman" w:eastAsia="Times New Roman" w:hAnsi="Times New Roman" w:cs="Times New Roman"/>
          <w:i/>
          <w:sz w:val="24"/>
          <w:szCs w:val="24"/>
          <w:lang w:val="ro-RO" w:eastAsia="ru-RU"/>
        </w:rPr>
        <w:t>G</w:t>
      </w:r>
      <w:r w:rsidR="007A538E" w:rsidRPr="0074522D">
        <w:rPr>
          <w:rFonts w:ascii="Times New Roman" w:eastAsia="Times New Roman" w:hAnsi="Times New Roman" w:cs="Times New Roman"/>
          <w:i/>
          <w:sz w:val="24"/>
          <w:szCs w:val="24"/>
          <w:lang w:val="ro-RO" w:eastAsia="ru-RU"/>
        </w:rPr>
        <w:t>uvernului nr.</w:t>
      </w:r>
      <w:r w:rsidRPr="0074522D">
        <w:rPr>
          <w:rFonts w:ascii="Times New Roman" w:eastAsia="Times New Roman" w:hAnsi="Times New Roman" w:cs="Times New Roman"/>
          <w:i/>
          <w:sz w:val="24"/>
          <w:szCs w:val="24"/>
          <w:lang w:val="ro-RO" w:eastAsia="ru-RU"/>
        </w:rPr>
        <w:t xml:space="preserve"> 476/2019; </w:t>
      </w:r>
    </w:p>
    <w:p w14:paraId="3688C8BA" w14:textId="1816BCFF" w:rsidR="00CA718D" w:rsidRPr="0074522D" w:rsidRDefault="00CA718D" w:rsidP="00F211A5">
      <w:pPr>
        <w:shd w:val="clear" w:color="auto" w:fill="FFFFFF"/>
        <w:spacing w:after="0" w:line="240" w:lineRule="auto"/>
        <w:ind w:left="709" w:hanging="142"/>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t>- Majorarea cuantumului proiectului investițional, dar și a cotei de subvenționare din FNDAR pentru business pe toate cele 3 măsuri reflectate în H</w:t>
      </w:r>
      <w:r w:rsidR="004F35FF" w:rsidRPr="0074522D">
        <w:rPr>
          <w:rFonts w:ascii="Times New Roman" w:eastAsia="Times New Roman" w:hAnsi="Times New Roman" w:cs="Times New Roman"/>
          <w:sz w:val="24"/>
          <w:szCs w:val="24"/>
          <w:lang w:val="ro-RO" w:eastAsia="ru-RU"/>
        </w:rPr>
        <w:t>otăr</w:t>
      </w:r>
      <w:r w:rsidR="003E4A4B" w:rsidRPr="0074522D">
        <w:rPr>
          <w:rFonts w:ascii="Times New Roman" w:eastAsia="Times New Roman" w:hAnsi="Times New Roman" w:cs="Times New Roman"/>
          <w:sz w:val="24"/>
          <w:szCs w:val="24"/>
          <w:lang w:val="ro-RO" w:eastAsia="ru-RU"/>
        </w:rPr>
        <w:t>â</w:t>
      </w:r>
      <w:r w:rsidR="004F35FF" w:rsidRPr="0074522D">
        <w:rPr>
          <w:rFonts w:ascii="Times New Roman" w:eastAsia="Times New Roman" w:hAnsi="Times New Roman" w:cs="Times New Roman"/>
          <w:sz w:val="24"/>
          <w:szCs w:val="24"/>
          <w:lang w:val="ro-RO" w:eastAsia="ru-RU"/>
        </w:rPr>
        <w:t xml:space="preserve">rea </w:t>
      </w:r>
      <w:r w:rsidRPr="0074522D">
        <w:rPr>
          <w:rFonts w:ascii="Times New Roman" w:eastAsia="Times New Roman" w:hAnsi="Times New Roman" w:cs="Times New Roman"/>
          <w:sz w:val="24"/>
          <w:szCs w:val="24"/>
          <w:lang w:val="ro-RO" w:eastAsia="ru-RU"/>
        </w:rPr>
        <w:t>G</w:t>
      </w:r>
      <w:r w:rsidR="004F35FF" w:rsidRPr="0074522D">
        <w:rPr>
          <w:rFonts w:ascii="Times New Roman" w:eastAsia="Times New Roman" w:hAnsi="Times New Roman" w:cs="Times New Roman"/>
          <w:sz w:val="24"/>
          <w:szCs w:val="24"/>
          <w:lang w:val="ro-RO" w:eastAsia="ru-RU"/>
        </w:rPr>
        <w:t xml:space="preserve">uvernului nr. </w:t>
      </w:r>
      <w:r w:rsidR="00CA6238" w:rsidRPr="0074522D">
        <w:rPr>
          <w:rFonts w:ascii="Times New Roman" w:eastAsia="Times New Roman" w:hAnsi="Times New Roman" w:cs="Times New Roman"/>
          <w:sz w:val="24"/>
          <w:szCs w:val="24"/>
          <w:lang w:val="ro-RO" w:eastAsia="ru-RU"/>
        </w:rPr>
        <w:t>476/2019;</w:t>
      </w:r>
    </w:p>
    <w:p w14:paraId="08F4F01F" w14:textId="1AC9CEF9" w:rsidR="00CA718D" w:rsidRPr="0074522D" w:rsidRDefault="00CA6238" w:rsidP="00F211A5">
      <w:pPr>
        <w:shd w:val="clear" w:color="auto" w:fill="FFFFFF"/>
        <w:spacing w:after="0" w:line="240" w:lineRule="auto"/>
        <w:ind w:left="709" w:hanging="142"/>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t>- Av</w:t>
      </w:r>
      <w:r w:rsidR="004F35FF" w:rsidRPr="0074522D">
        <w:rPr>
          <w:rFonts w:ascii="Times New Roman" w:eastAsia="Times New Roman" w:hAnsi="Times New Roman" w:cs="Times New Roman"/>
          <w:sz w:val="24"/>
          <w:szCs w:val="24"/>
          <w:lang w:val="ro-RO" w:eastAsia="ru-RU"/>
        </w:rPr>
        <w:t>â</w:t>
      </w:r>
      <w:r w:rsidRPr="0074522D">
        <w:rPr>
          <w:rFonts w:ascii="Times New Roman" w:eastAsia="Times New Roman" w:hAnsi="Times New Roman" w:cs="Times New Roman"/>
          <w:sz w:val="24"/>
          <w:szCs w:val="24"/>
          <w:lang w:val="ro-RO" w:eastAsia="ru-RU"/>
        </w:rPr>
        <w:t xml:space="preserve">nd ca obiectiv încurajarea creării întreprinderilor mici de către tineri fermieri, femei fermieri și </w:t>
      </w:r>
      <w:proofErr w:type="spellStart"/>
      <w:r w:rsidRPr="0074522D">
        <w:rPr>
          <w:rFonts w:ascii="Times New Roman" w:eastAsia="Times New Roman" w:hAnsi="Times New Roman" w:cs="Times New Roman"/>
          <w:sz w:val="24"/>
          <w:szCs w:val="24"/>
          <w:lang w:val="ro-RO" w:eastAsia="ru-RU"/>
        </w:rPr>
        <w:t>migranți</w:t>
      </w:r>
      <w:proofErr w:type="spellEnd"/>
      <w:r w:rsidRPr="0074522D">
        <w:rPr>
          <w:rFonts w:ascii="Times New Roman" w:eastAsia="Times New Roman" w:hAnsi="Times New Roman" w:cs="Times New Roman"/>
          <w:sz w:val="24"/>
          <w:szCs w:val="24"/>
          <w:lang w:val="ro-RO" w:eastAsia="ru-RU"/>
        </w:rPr>
        <w:t xml:space="preserve"> reveniți, stimularea inițierii de noi afaceri, dar și îmbunătățirea performanțelor economice ale acestora, în H</w:t>
      </w:r>
      <w:r w:rsidR="004F35FF" w:rsidRPr="0074522D">
        <w:rPr>
          <w:rFonts w:ascii="Times New Roman" w:eastAsia="Times New Roman" w:hAnsi="Times New Roman" w:cs="Times New Roman"/>
          <w:sz w:val="24"/>
          <w:szCs w:val="24"/>
          <w:lang w:val="ro-RO" w:eastAsia="ru-RU"/>
        </w:rPr>
        <w:t xml:space="preserve">otărârea </w:t>
      </w:r>
      <w:r w:rsidRPr="0074522D">
        <w:rPr>
          <w:rFonts w:ascii="Times New Roman" w:eastAsia="Times New Roman" w:hAnsi="Times New Roman" w:cs="Times New Roman"/>
          <w:sz w:val="24"/>
          <w:szCs w:val="24"/>
          <w:lang w:val="ro-RO" w:eastAsia="ru-RU"/>
        </w:rPr>
        <w:t>G</w:t>
      </w:r>
      <w:r w:rsidR="004F35FF" w:rsidRPr="0074522D">
        <w:rPr>
          <w:rFonts w:ascii="Times New Roman" w:eastAsia="Times New Roman" w:hAnsi="Times New Roman" w:cs="Times New Roman"/>
          <w:sz w:val="24"/>
          <w:szCs w:val="24"/>
          <w:lang w:val="ro-RO" w:eastAsia="ru-RU"/>
        </w:rPr>
        <w:t>uvernului nr.</w:t>
      </w:r>
      <w:r w:rsidRPr="0074522D">
        <w:rPr>
          <w:rFonts w:ascii="Times New Roman" w:eastAsia="Times New Roman" w:hAnsi="Times New Roman" w:cs="Times New Roman"/>
          <w:sz w:val="24"/>
          <w:szCs w:val="24"/>
          <w:lang w:val="ro-RO" w:eastAsia="ru-RU"/>
        </w:rPr>
        <w:t xml:space="preserve"> 507/2018</w:t>
      </w:r>
      <w:r w:rsidR="004F35FF" w:rsidRPr="0074522D">
        <w:rPr>
          <w:rFonts w:ascii="Times New Roman" w:eastAsia="Times New Roman" w:hAnsi="Times New Roman" w:cs="Times New Roman"/>
          <w:sz w:val="24"/>
          <w:szCs w:val="24"/>
          <w:lang w:val="ro-RO" w:eastAsia="ru-RU"/>
        </w:rPr>
        <w:t xml:space="preserve"> </w:t>
      </w:r>
      <w:r w:rsidR="004F35FF" w:rsidRPr="0074522D">
        <w:rPr>
          <w:rFonts w:ascii="Times New Roman" w:hAnsi="Times New Roman" w:cs="Times New Roman"/>
          <w:bCs/>
          <w:sz w:val="24"/>
          <w:szCs w:val="24"/>
          <w:lang w:val="ro-MD"/>
        </w:rPr>
        <w:t xml:space="preserve">pentru aprobarea Regulamentului privind </w:t>
      </w:r>
      <w:proofErr w:type="spellStart"/>
      <w:r w:rsidR="004F35FF" w:rsidRPr="0074522D">
        <w:rPr>
          <w:rFonts w:ascii="Times New Roman" w:hAnsi="Times New Roman" w:cs="Times New Roman"/>
          <w:bCs/>
          <w:sz w:val="24"/>
          <w:szCs w:val="24"/>
          <w:lang w:val="ro-MD"/>
        </w:rPr>
        <w:t>condiţiile</w:t>
      </w:r>
      <w:proofErr w:type="spellEnd"/>
      <w:r w:rsidR="004F35FF" w:rsidRPr="0074522D">
        <w:rPr>
          <w:rFonts w:ascii="Times New Roman" w:hAnsi="Times New Roman" w:cs="Times New Roman"/>
          <w:bCs/>
          <w:sz w:val="24"/>
          <w:szCs w:val="24"/>
          <w:lang w:val="ro-MD"/>
        </w:rPr>
        <w:t xml:space="preserve"> </w:t>
      </w:r>
      <w:proofErr w:type="spellStart"/>
      <w:r w:rsidR="004F35FF" w:rsidRPr="0074522D">
        <w:rPr>
          <w:rFonts w:ascii="Times New Roman" w:hAnsi="Times New Roman" w:cs="Times New Roman"/>
          <w:bCs/>
          <w:sz w:val="24"/>
          <w:szCs w:val="24"/>
          <w:lang w:val="ro-MD"/>
        </w:rPr>
        <w:t>şi</w:t>
      </w:r>
      <w:proofErr w:type="spellEnd"/>
      <w:r w:rsidR="004F35FF" w:rsidRPr="0074522D">
        <w:rPr>
          <w:rFonts w:ascii="Times New Roman" w:hAnsi="Times New Roman" w:cs="Times New Roman"/>
          <w:bCs/>
          <w:sz w:val="24"/>
          <w:szCs w:val="24"/>
          <w:lang w:val="ro-MD"/>
        </w:rPr>
        <w:t xml:space="preserve"> procedura de acordare a </w:t>
      </w:r>
      <w:proofErr w:type="spellStart"/>
      <w:r w:rsidR="004F35FF" w:rsidRPr="0074522D">
        <w:rPr>
          <w:rFonts w:ascii="Times New Roman" w:hAnsi="Times New Roman" w:cs="Times New Roman"/>
          <w:bCs/>
          <w:sz w:val="24"/>
          <w:szCs w:val="24"/>
          <w:lang w:val="ro-MD"/>
        </w:rPr>
        <w:t>subvenţiilor</w:t>
      </w:r>
      <w:proofErr w:type="spellEnd"/>
      <w:r w:rsidR="004F35FF" w:rsidRPr="0074522D">
        <w:rPr>
          <w:rFonts w:ascii="Times New Roman" w:hAnsi="Times New Roman" w:cs="Times New Roman"/>
          <w:bCs/>
          <w:sz w:val="24"/>
          <w:szCs w:val="24"/>
          <w:lang w:val="ro-MD"/>
        </w:rPr>
        <w:t xml:space="preserve"> în avans pentru proiectele start-</w:t>
      </w:r>
      <w:proofErr w:type="spellStart"/>
      <w:r w:rsidR="004F35FF" w:rsidRPr="0074522D">
        <w:rPr>
          <w:rFonts w:ascii="Times New Roman" w:hAnsi="Times New Roman" w:cs="Times New Roman"/>
          <w:bCs/>
          <w:sz w:val="24"/>
          <w:szCs w:val="24"/>
          <w:lang w:val="ro-MD"/>
        </w:rPr>
        <w:t>up</w:t>
      </w:r>
      <w:proofErr w:type="spellEnd"/>
      <w:r w:rsidR="004F35FF" w:rsidRPr="0074522D">
        <w:rPr>
          <w:rFonts w:ascii="Times New Roman" w:hAnsi="Times New Roman" w:cs="Times New Roman"/>
          <w:bCs/>
          <w:sz w:val="24"/>
          <w:szCs w:val="24"/>
          <w:lang w:val="ro-MD"/>
        </w:rPr>
        <w:t xml:space="preserve"> din Fondul </w:t>
      </w:r>
      <w:proofErr w:type="spellStart"/>
      <w:r w:rsidR="004F35FF" w:rsidRPr="0074522D">
        <w:rPr>
          <w:rFonts w:ascii="Times New Roman" w:hAnsi="Times New Roman" w:cs="Times New Roman"/>
          <w:bCs/>
          <w:sz w:val="24"/>
          <w:szCs w:val="24"/>
          <w:lang w:val="ro-MD"/>
        </w:rPr>
        <w:t>naţional</w:t>
      </w:r>
      <w:proofErr w:type="spellEnd"/>
      <w:r w:rsidR="004F35FF" w:rsidRPr="0074522D">
        <w:rPr>
          <w:rFonts w:ascii="Times New Roman" w:hAnsi="Times New Roman" w:cs="Times New Roman"/>
          <w:bCs/>
          <w:sz w:val="24"/>
          <w:szCs w:val="24"/>
          <w:lang w:val="ro-MD"/>
        </w:rPr>
        <w:t xml:space="preserve"> de dezvoltare a agriculturii </w:t>
      </w:r>
      <w:proofErr w:type="spellStart"/>
      <w:r w:rsidR="004F35FF" w:rsidRPr="0074522D">
        <w:rPr>
          <w:rFonts w:ascii="Times New Roman" w:hAnsi="Times New Roman" w:cs="Times New Roman"/>
          <w:bCs/>
          <w:sz w:val="24"/>
          <w:szCs w:val="24"/>
          <w:lang w:val="ro-MD"/>
        </w:rPr>
        <w:t>şi</w:t>
      </w:r>
      <w:proofErr w:type="spellEnd"/>
      <w:r w:rsidR="004F35FF" w:rsidRPr="0074522D">
        <w:rPr>
          <w:rFonts w:ascii="Times New Roman" w:hAnsi="Times New Roman" w:cs="Times New Roman"/>
          <w:bCs/>
          <w:sz w:val="24"/>
          <w:szCs w:val="24"/>
          <w:lang w:val="ro-MD"/>
        </w:rPr>
        <w:t xml:space="preserve"> mediului rural,</w:t>
      </w:r>
      <w:r w:rsidR="004F35FF" w:rsidRPr="0074522D">
        <w:rPr>
          <w:rFonts w:ascii="Times New Roman" w:eastAsia="Times New Roman" w:hAnsi="Times New Roman" w:cs="Times New Roman"/>
          <w:sz w:val="24"/>
          <w:szCs w:val="24"/>
          <w:lang w:val="ro-RO" w:eastAsia="ru-RU"/>
        </w:rPr>
        <w:t xml:space="preserve"> </w:t>
      </w:r>
      <w:r w:rsidRPr="0074522D">
        <w:rPr>
          <w:rFonts w:ascii="Times New Roman" w:eastAsia="Times New Roman" w:hAnsi="Times New Roman" w:cs="Times New Roman"/>
          <w:sz w:val="24"/>
          <w:szCs w:val="24"/>
          <w:lang w:val="ro-RO" w:eastAsia="ru-RU"/>
        </w:rPr>
        <w:t xml:space="preserve"> necesită a fi prevăzute în calitate de activități susținute și un spectru de activități ce țin de consiliere, mentorat și formare profesională a potențialilor fermieri (tineri și femei)</w:t>
      </w:r>
      <w:r w:rsidR="009508F5" w:rsidRPr="0074522D">
        <w:rPr>
          <w:rFonts w:ascii="Times New Roman" w:eastAsia="Times New Roman" w:hAnsi="Times New Roman" w:cs="Times New Roman"/>
          <w:sz w:val="24"/>
          <w:szCs w:val="24"/>
          <w:lang w:val="ro-RO" w:eastAsia="ru-RU"/>
        </w:rPr>
        <w:t>.</w:t>
      </w:r>
    </w:p>
    <w:p w14:paraId="37AC97CD" w14:textId="77777777" w:rsidR="00E2186B" w:rsidRPr="0074522D" w:rsidRDefault="00E2186B" w:rsidP="00F211A5">
      <w:pPr>
        <w:pStyle w:val="ListParagraph"/>
        <w:spacing w:after="0" w:line="240" w:lineRule="auto"/>
        <w:ind w:left="709" w:hanging="142"/>
        <w:jc w:val="both"/>
        <w:rPr>
          <w:rFonts w:ascii="Times New Roman" w:hAnsi="Times New Roman" w:cs="Times New Roman"/>
          <w:sz w:val="24"/>
          <w:szCs w:val="24"/>
          <w:lang w:val="ro-RO"/>
        </w:rPr>
      </w:pPr>
    </w:p>
    <w:p w14:paraId="5E118832" w14:textId="66C2D9CB" w:rsidR="001E0203" w:rsidRDefault="00E2186B" w:rsidP="00F211A5">
      <w:pPr>
        <w:pStyle w:val="ListParagraph"/>
        <w:numPr>
          <w:ilvl w:val="0"/>
          <w:numId w:val="13"/>
        </w:numPr>
        <w:spacing w:after="0" w:line="240" w:lineRule="auto"/>
        <w:ind w:left="567" w:hanging="141"/>
        <w:jc w:val="both"/>
        <w:rPr>
          <w:rFonts w:ascii="Times New Roman" w:hAnsi="Times New Roman" w:cs="Times New Roman"/>
          <w:sz w:val="24"/>
          <w:szCs w:val="24"/>
          <w:lang w:val="ro-RO"/>
        </w:rPr>
      </w:pPr>
      <w:r w:rsidRPr="0074522D">
        <w:rPr>
          <w:rFonts w:ascii="Times New Roman" w:hAnsi="Times New Roman" w:cs="Times New Roman"/>
          <w:b/>
          <w:bCs/>
          <w:i/>
          <w:sz w:val="24"/>
          <w:szCs w:val="24"/>
          <w:lang w:val="ro-RO"/>
        </w:rPr>
        <w:t xml:space="preserve">Lipsa unei coordonări sistemice </w:t>
      </w:r>
      <w:r w:rsidRPr="0074522D">
        <w:rPr>
          <w:rFonts w:ascii="Times New Roman" w:hAnsi="Times New Roman" w:cs="Times New Roman"/>
          <w:b/>
          <w:bCs/>
          <w:sz w:val="24"/>
          <w:szCs w:val="24"/>
          <w:lang w:val="ro-RO"/>
        </w:rPr>
        <w:t>a asistenței tehnice</w:t>
      </w:r>
      <w:r w:rsidRPr="0074522D">
        <w:rPr>
          <w:rFonts w:ascii="Times New Roman" w:hAnsi="Times New Roman" w:cs="Times New Roman"/>
          <w:sz w:val="24"/>
          <w:szCs w:val="24"/>
          <w:lang w:val="ro-RO"/>
        </w:rPr>
        <w:t xml:space="preserve"> în proces de valorificare a acesteia</w:t>
      </w:r>
      <w:r w:rsidR="00760677" w:rsidRPr="0074522D">
        <w:rPr>
          <w:rFonts w:ascii="Times New Roman" w:hAnsi="Times New Roman" w:cs="Times New Roman"/>
          <w:sz w:val="24"/>
          <w:szCs w:val="24"/>
          <w:lang w:val="ro-RO"/>
        </w:rPr>
        <w:t xml:space="preserve"> și implementare a proiectelor investiționale </w:t>
      </w:r>
      <w:r w:rsidRPr="0074522D">
        <w:rPr>
          <w:rFonts w:ascii="Times New Roman" w:hAnsi="Times New Roman" w:cs="Times New Roman"/>
          <w:sz w:val="24"/>
          <w:szCs w:val="24"/>
          <w:lang w:val="ro-RO"/>
        </w:rPr>
        <w:t>.</w:t>
      </w:r>
    </w:p>
    <w:p w14:paraId="5328D084" w14:textId="77777777" w:rsidR="00F211A5" w:rsidRDefault="00F211A5" w:rsidP="00F211A5">
      <w:pPr>
        <w:pStyle w:val="ListParagraph"/>
        <w:spacing w:after="0" w:line="240" w:lineRule="auto"/>
        <w:ind w:left="567"/>
        <w:jc w:val="both"/>
        <w:rPr>
          <w:rFonts w:ascii="Times New Roman" w:hAnsi="Times New Roman" w:cs="Times New Roman"/>
          <w:sz w:val="24"/>
          <w:szCs w:val="24"/>
          <w:lang w:val="ro-RO"/>
        </w:rPr>
      </w:pPr>
    </w:p>
    <w:p w14:paraId="2D8549A7" w14:textId="368E7754" w:rsidR="00F211A5" w:rsidRDefault="001E0203" w:rsidP="00C562B1">
      <w:pPr>
        <w:pStyle w:val="Header"/>
        <w:numPr>
          <w:ilvl w:val="0"/>
          <w:numId w:val="13"/>
        </w:numPr>
        <w:ind w:left="567" w:hanging="141"/>
        <w:rPr>
          <w:rFonts w:ascii="Times New Roman" w:eastAsia="Times New Roman" w:hAnsi="Times New Roman" w:cs="Times New Roman"/>
          <w:bCs/>
          <w:sz w:val="24"/>
          <w:szCs w:val="24"/>
          <w:lang w:val="ro-RO" w:eastAsia="en-GB"/>
        </w:rPr>
      </w:pPr>
      <w:r w:rsidRPr="00F211A5">
        <w:rPr>
          <w:rFonts w:ascii="Times New Roman" w:eastAsia="Times New Roman" w:hAnsi="Times New Roman" w:cs="Times New Roman"/>
          <w:b/>
          <w:i/>
          <w:sz w:val="24"/>
          <w:szCs w:val="24"/>
          <w:lang w:val="ro-RO" w:eastAsia="en-GB"/>
        </w:rPr>
        <w:t>Reducerea substanțială a capacităților infrastructurii de irigare a terenurilor agricole</w:t>
      </w:r>
      <w:r w:rsidRPr="00F211A5">
        <w:rPr>
          <w:rFonts w:ascii="Times New Roman" w:eastAsia="Times New Roman" w:hAnsi="Times New Roman" w:cs="Times New Roman"/>
          <w:bCs/>
          <w:sz w:val="24"/>
          <w:szCs w:val="24"/>
          <w:lang w:val="ro-RO" w:eastAsia="en-GB"/>
        </w:rPr>
        <w:t xml:space="preserve">, fapt ce </w:t>
      </w:r>
      <w:proofErr w:type="spellStart"/>
      <w:r w:rsidRPr="00F211A5">
        <w:rPr>
          <w:rFonts w:ascii="Times New Roman" w:eastAsia="Times New Roman" w:hAnsi="Times New Roman" w:cs="Times New Roman"/>
          <w:bCs/>
          <w:sz w:val="24"/>
          <w:szCs w:val="24"/>
          <w:lang w:val="ro-RO" w:eastAsia="en-GB"/>
        </w:rPr>
        <w:t>impactează</w:t>
      </w:r>
      <w:proofErr w:type="spellEnd"/>
      <w:r w:rsidRPr="00F211A5">
        <w:rPr>
          <w:rFonts w:ascii="Times New Roman" w:eastAsia="Times New Roman" w:hAnsi="Times New Roman" w:cs="Times New Roman"/>
          <w:bCs/>
          <w:sz w:val="24"/>
          <w:szCs w:val="24"/>
          <w:lang w:val="ro-RO" w:eastAsia="en-GB"/>
        </w:rPr>
        <w:t xml:space="preserve"> negativ volumele și calitatea producției agricole, principalul segment al activităților economice în mediul rural</w:t>
      </w:r>
      <w:r w:rsidR="009D79A0" w:rsidRPr="00F211A5">
        <w:rPr>
          <w:rFonts w:ascii="Times New Roman" w:eastAsia="Times New Roman" w:hAnsi="Times New Roman" w:cs="Times New Roman"/>
          <w:bCs/>
          <w:sz w:val="24"/>
          <w:szCs w:val="24"/>
          <w:lang w:val="ro-RO" w:eastAsia="en-GB"/>
        </w:rPr>
        <w:t>.</w:t>
      </w:r>
    </w:p>
    <w:p w14:paraId="1284AE5B" w14:textId="77777777" w:rsidR="00F211A5" w:rsidRPr="00F211A5" w:rsidRDefault="00F211A5" w:rsidP="00F211A5">
      <w:pPr>
        <w:pStyle w:val="Header"/>
        <w:rPr>
          <w:rFonts w:ascii="Times New Roman" w:eastAsia="Times New Roman" w:hAnsi="Times New Roman" w:cs="Times New Roman"/>
          <w:bCs/>
          <w:sz w:val="24"/>
          <w:szCs w:val="24"/>
          <w:lang w:val="ro-RO" w:eastAsia="en-GB"/>
        </w:rPr>
      </w:pPr>
    </w:p>
    <w:p w14:paraId="1ADA7228" w14:textId="77777777" w:rsidR="004E0D65" w:rsidRPr="00F211A5" w:rsidRDefault="00E2186B" w:rsidP="00F211A5">
      <w:pPr>
        <w:pStyle w:val="Header"/>
        <w:numPr>
          <w:ilvl w:val="0"/>
          <w:numId w:val="13"/>
        </w:numPr>
        <w:tabs>
          <w:tab w:val="clear" w:pos="4680"/>
          <w:tab w:val="clear" w:pos="9360"/>
        </w:tabs>
        <w:ind w:left="567" w:hanging="141"/>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Infrastructura drumurilor</w:t>
      </w:r>
      <w:r w:rsidR="00614208" w:rsidRPr="0074522D">
        <w:rPr>
          <w:rFonts w:ascii="Times New Roman" w:eastAsia="Times New Roman" w:hAnsi="Times New Roman" w:cs="Times New Roman"/>
          <w:b/>
          <w:i/>
          <w:sz w:val="24"/>
          <w:szCs w:val="24"/>
          <w:lang w:val="ro-RO" w:eastAsia="en-GB"/>
        </w:rPr>
        <w:t xml:space="preserve"> de nivel nesatisfăcător</w:t>
      </w:r>
      <w:r w:rsidR="0081371F" w:rsidRPr="0074522D">
        <w:rPr>
          <w:rFonts w:ascii="Times New Roman" w:eastAsia="Times New Roman" w:hAnsi="Times New Roman" w:cs="Times New Roman"/>
          <w:b/>
          <w:i/>
          <w:sz w:val="24"/>
          <w:szCs w:val="24"/>
          <w:lang w:val="ro-RO" w:eastAsia="en-GB"/>
        </w:rPr>
        <w:t xml:space="preserve"> sau chiar inexistența acesteia</w:t>
      </w:r>
      <w:r w:rsidR="00614208" w:rsidRPr="0074522D">
        <w:rPr>
          <w:rFonts w:ascii="Times New Roman" w:eastAsia="Times New Roman" w:hAnsi="Times New Roman" w:cs="Times New Roman"/>
          <w:b/>
          <w:i/>
          <w:sz w:val="24"/>
          <w:szCs w:val="24"/>
          <w:lang w:val="ro-RO" w:eastAsia="en-GB"/>
        </w:rPr>
        <w:t xml:space="preserve"> în multe localități</w:t>
      </w:r>
      <w:r w:rsidR="0081371F" w:rsidRPr="0074522D">
        <w:rPr>
          <w:rFonts w:ascii="Times New Roman" w:eastAsia="Times New Roman" w:hAnsi="Times New Roman" w:cs="Times New Roman"/>
          <w:bCs/>
          <w:i/>
          <w:sz w:val="24"/>
          <w:szCs w:val="24"/>
          <w:lang w:val="ro-RO" w:eastAsia="en-GB"/>
        </w:rPr>
        <w:t xml:space="preserve">, </w:t>
      </w:r>
      <w:r w:rsidR="00614208" w:rsidRPr="0074522D">
        <w:rPr>
          <w:rFonts w:ascii="Times New Roman" w:eastAsia="Times New Roman" w:hAnsi="Times New Roman" w:cs="Times New Roman"/>
          <w:bCs/>
          <w:sz w:val="24"/>
          <w:szCs w:val="24"/>
          <w:lang w:val="ro-RO" w:eastAsia="en-GB"/>
        </w:rPr>
        <w:t>fiind grav afectate activitățile de comerț intern și extern</w:t>
      </w:r>
      <w:r w:rsidR="00614208" w:rsidRPr="0074522D">
        <w:rPr>
          <w:rFonts w:ascii="Times New Roman" w:eastAsia="Times New Roman" w:hAnsi="Times New Roman" w:cs="Times New Roman"/>
          <w:bCs/>
          <w:i/>
          <w:sz w:val="24"/>
          <w:szCs w:val="24"/>
          <w:lang w:val="ro-RO" w:eastAsia="en-GB"/>
        </w:rPr>
        <w:t xml:space="preserve">, </w:t>
      </w:r>
      <w:r w:rsidR="0081371F" w:rsidRPr="0074522D">
        <w:rPr>
          <w:rFonts w:ascii="Times New Roman" w:eastAsia="Times New Roman" w:hAnsi="Times New Roman" w:cs="Times New Roman"/>
          <w:bCs/>
          <w:sz w:val="24"/>
          <w:szCs w:val="24"/>
          <w:lang w:val="ro-RO" w:eastAsia="en-GB"/>
        </w:rPr>
        <w:t>fapt ce diminuează esențial capacitățile de dezvolta</w:t>
      </w:r>
      <w:r w:rsidR="00614208" w:rsidRPr="0074522D">
        <w:rPr>
          <w:rFonts w:ascii="Times New Roman" w:eastAsia="Times New Roman" w:hAnsi="Times New Roman" w:cs="Times New Roman"/>
          <w:bCs/>
          <w:sz w:val="24"/>
          <w:szCs w:val="24"/>
          <w:lang w:val="ro-RO" w:eastAsia="en-GB"/>
        </w:rPr>
        <w:t>re a afacerilor în mediul rural</w:t>
      </w:r>
      <w:r w:rsidR="00614208" w:rsidRPr="0074522D">
        <w:rPr>
          <w:rFonts w:ascii="Times New Roman" w:hAnsi="Times New Roman" w:cs="Times New Roman"/>
          <w:sz w:val="24"/>
          <w:szCs w:val="24"/>
          <w:lang w:val="ro-RO" w:eastAsia="ro-RO"/>
        </w:rPr>
        <w:t>, ce constituie o provocare majoră în contextul în care o țară depinde în mod vital de exportul producției sale pentru asigurarea dezvoltării economice durabile.</w:t>
      </w:r>
    </w:p>
    <w:p w14:paraId="19923469" w14:textId="77777777" w:rsidR="00F211A5" w:rsidRPr="0074522D" w:rsidRDefault="00F211A5" w:rsidP="00F211A5">
      <w:pPr>
        <w:pStyle w:val="Header"/>
        <w:tabs>
          <w:tab w:val="clear" w:pos="4680"/>
          <w:tab w:val="clear" w:pos="9360"/>
        </w:tabs>
        <w:ind w:left="567"/>
        <w:rPr>
          <w:rFonts w:ascii="Times New Roman" w:eastAsia="Times New Roman" w:hAnsi="Times New Roman" w:cs="Times New Roman"/>
          <w:bCs/>
          <w:sz w:val="24"/>
          <w:szCs w:val="24"/>
          <w:lang w:val="ro-RO" w:eastAsia="en-GB"/>
        </w:rPr>
      </w:pPr>
    </w:p>
    <w:p w14:paraId="495A2C31" w14:textId="77777777" w:rsidR="0081371F" w:rsidRDefault="0081371F" w:rsidP="00F211A5">
      <w:pPr>
        <w:pStyle w:val="Header"/>
        <w:ind w:left="567" w:hanging="141"/>
        <w:rPr>
          <w:rFonts w:ascii="Times New Roman" w:eastAsia="Times New Roman" w:hAnsi="Times New Roman" w:cs="Times New Roman"/>
          <w:b/>
          <w:bCs/>
          <w:i/>
          <w:sz w:val="24"/>
          <w:szCs w:val="24"/>
          <w:lang w:val="ro-RO" w:eastAsia="en-GB"/>
        </w:rPr>
      </w:pPr>
      <w:r w:rsidRPr="0074522D">
        <w:rPr>
          <w:rFonts w:ascii="Times New Roman" w:eastAsia="Times New Roman" w:hAnsi="Times New Roman" w:cs="Times New Roman"/>
          <w:b/>
          <w:bCs/>
          <w:i/>
          <w:sz w:val="24"/>
          <w:szCs w:val="24"/>
          <w:lang w:val="ro-RO" w:eastAsia="en-GB"/>
        </w:rPr>
        <w:t>Aspecte sociale:</w:t>
      </w:r>
    </w:p>
    <w:p w14:paraId="235E2E77" w14:textId="60DDA256" w:rsidR="00A66164" w:rsidRDefault="001E0203" w:rsidP="00F211A5">
      <w:pPr>
        <w:pStyle w:val="Header"/>
        <w:numPr>
          <w:ilvl w:val="0"/>
          <w:numId w:val="14"/>
        </w:numPr>
        <w:tabs>
          <w:tab w:val="clear" w:pos="4680"/>
          <w:tab w:val="clear" w:pos="9360"/>
        </w:tabs>
        <w:ind w:left="567" w:hanging="141"/>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Acces limitat la infrastructura socială</w:t>
      </w:r>
      <w:r w:rsidRPr="0074522D">
        <w:rPr>
          <w:rFonts w:ascii="Times New Roman" w:eastAsia="Times New Roman" w:hAnsi="Times New Roman" w:cs="Times New Roman"/>
          <w:b/>
          <w:sz w:val="24"/>
          <w:szCs w:val="24"/>
          <w:lang w:val="ro-RO" w:eastAsia="en-GB"/>
        </w:rPr>
        <w:t xml:space="preserve"> </w:t>
      </w:r>
      <w:r w:rsidRPr="0074522D">
        <w:rPr>
          <w:rFonts w:ascii="Times New Roman" w:eastAsia="Times New Roman" w:hAnsi="Times New Roman" w:cs="Times New Roman"/>
          <w:bCs/>
          <w:sz w:val="24"/>
          <w:szCs w:val="24"/>
          <w:lang w:val="ro-RO" w:eastAsia="en-GB"/>
        </w:rPr>
        <w:t>(servicii de asistență medicală, educație, servicii de îngrijire a vârstnicilor), fapt ce duce la excluziunea socială și vulnerabilita</w:t>
      </w:r>
      <w:r w:rsidR="00574591" w:rsidRPr="0074522D">
        <w:rPr>
          <w:rFonts w:ascii="Times New Roman" w:eastAsia="Times New Roman" w:hAnsi="Times New Roman" w:cs="Times New Roman"/>
          <w:bCs/>
          <w:sz w:val="24"/>
          <w:szCs w:val="24"/>
          <w:lang w:val="ro-RO" w:eastAsia="en-GB"/>
        </w:rPr>
        <w:t>tea populației din mediul rural, determinată inclusiv și de d</w:t>
      </w:r>
      <w:r w:rsidRPr="0074522D">
        <w:rPr>
          <w:rFonts w:ascii="Times New Roman" w:eastAsia="Times New Roman" w:hAnsi="Times New Roman" w:cs="Times New Roman"/>
          <w:bCs/>
          <w:sz w:val="24"/>
          <w:szCs w:val="24"/>
          <w:lang w:val="ro-RO" w:eastAsia="en-GB"/>
        </w:rPr>
        <w:t xml:space="preserve">imensiunea tipic foarte mică a satelor, fapt care duce la </w:t>
      </w:r>
      <w:r w:rsidR="004E0D65" w:rsidRPr="0074522D">
        <w:rPr>
          <w:rFonts w:ascii="Times New Roman" w:eastAsia="Times New Roman" w:hAnsi="Times New Roman" w:cs="Times New Roman"/>
          <w:bCs/>
          <w:i/>
          <w:sz w:val="24"/>
          <w:szCs w:val="24"/>
          <w:lang w:val="ro-RO" w:eastAsia="en-GB"/>
        </w:rPr>
        <w:t xml:space="preserve">costuri unitare </w:t>
      </w:r>
      <w:r w:rsidRPr="0074522D">
        <w:rPr>
          <w:rFonts w:ascii="Times New Roman" w:eastAsia="Times New Roman" w:hAnsi="Times New Roman" w:cs="Times New Roman"/>
          <w:bCs/>
          <w:i/>
          <w:sz w:val="24"/>
          <w:szCs w:val="24"/>
          <w:lang w:val="ro-RO" w:eastAsia="en-GB"/>
        </w:rPr>
        <w:t xml:space="preserve"> mari pe</w:t>
      </w:r>
      <w:r w:rsidR="004E0D65" w:rsidRPr="0074522D">
        <w:rPr>
          <w:rFonts w:ascii="Times New Roman" w:eastAsia="Times New Roman" w:hAnsi="Times New Roman" w:cs="Times New Roman"/>
          <w:bCs/>
          <w:i/>
          <w:sz w:val="24"/>
          <w:szCs w:val="24"/>
          <w:lang w:val="ro-RO" w:eastAsia="en-GB"/>
        </w:rPr>
        <w:t>ntru infrastructura tradițională (fizică și socială)</w:t>
      </w:r>
      <w:r w:rsidRPr="0074522D">
        <w:rPr>
          <w:rFonts w:ascii="Times New Roman" w:eastAsia="Times New Roman" w:hAnsi="Times New Roman" w:cs="Times New Roman"/>
          <w:bCs/>
          <w:i/>
          <w:sz w:val="24"/>
          <w:szCs w:val="24"/>
          <w:lang w:val="ro-RO" w:eastAsia="en-GB"/>
        </w:rPr>
        <w:t>,</w:t>
      </w:r>
      <w:r w:rsidRPr="0074522D">
        <w:rPr>
          <w:rFonts w:ascii="Times New Roman" w:eastAsia="Times New Roman" w:hAnsi="Times New Roman" w:cs="Times New Roman"/>
          <w:bCs/>
          <w:sz w:val="24"/>
          <w:szCs w:val="24"/>
          <w:lang w:val="ro-RO" w:eastAsia="en-GB"/>
        </w:rPr>
        <w:t xml:space="preserve"> ceea ce implică identificarea unor soluții de compromis intre necesitatea de a face economii și calitatea infrastructurii.</w:t>
      </w:r>
      <w:r w:rsidR="00760677" w:rsidRPr="0074522D">
        <w:rPr>
          <w:rFonts w:ascii="Times New Roman" w:eastAsia="Times New Roman" w:hAnsi="Times New Roman" w:cs="Times New Roman"/>
          <w:bCs/>
          <w:sz w:val="24"/>
          <w:szCs w:val="24"/>
          <w:lang w:val="ro-RO" w:eastAsia="en-GB"/>
        </w:rPr>
        <w:t xml:space="preserve"> Astfel, se face necesară implementarea unor măsuri de intervenție a statului întru încurajarea populației din mediul rural de a desfășura activități econ</w:t>
      </w:r>
      <w:r w:rsidR="00FB7A6A" w:rsidRPr="0074522D">
        <w:rPr>
          <w:rFonts w:ascii="Times New Roman" w:eastAsia="Times New Roman" w:hAnsi="Times New Roman" w:cs="Times New Roman"/>
          <w:bCs/>
          <w:sz w:val="24"/>
          <w:szCs w:val="24"/>
          <w:lang w:val="ro-RO" w:eastAsia="en-GB"/>
        </w:rPr>
        <w:t>omice din sfera socială, care ar duce la multiplicarea economiilor din localitățile rurale, dar și creșterea nivelului de trai a populației în cadrul acestora.</w:t>
      </w:r>
    </w:p>
    <w:p w14:paraId="2D66D1F3" w14:textId="77777777" w:rsidR="00F211A5" w:rsidRPr="0074522D" w:rsidRDefault="00F211A5" w:rsidP="00F211A5">
      <w:pPr>
        <w:pStyle w:val="Header"/>
        <w:tabs>
          <w:tab w:val="clear" w:pos="4680"/>
          <w:tab w:val="clear" w:pos="9360"/>
        </w:tabs>
        <w:ind w:left="567"/>
        <w:rPr>
          <w:rFonts w:ascii="Times New Roman" w:eastAsia="Times New Roman" w:hAnsi="Times New Roman" w:cs="Times New Roman"/>
          <w:bCs/>
          <w:sz w:val="24"/>
          <w:szCs w:val="24"/>
          <w:lang w:val="ro-RO" w:eastAsia="en-GB"/>
        </w:rPr>
      </w:pPr>
    </w:p>
    <w:p w14:paraId="6F295CD3" w14:textId="018B9E32" w:rsidR="004E0D65" w:rsidRDefault="004E0D65" w:rsidP="00F211A5">
      <w:pPr>
        <w:pStyle w:val="Header"/>
        <w:numPr>
          <w:ilvl w:val="0"/>
          <w:numId w:val="14"/>
        </w:numPr>
        <w:tabs>
          <w:tab w:val="clear" w:pos="4680"/>
          <w:tab w:val="center" w:pos="709"/>
        </w:tabs>
        <w:ind w:left="567" w:hanging="141"/>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Gestionarea ineficientă a deșeurilor, crearea de gunoiști neautorizate</w:t>
      </w:r>
      <w:r w:rsidRPr="0074522D">
        <w:rPr>
          <w:rFonts w:ascii="Times New Roman" w:eastAsia="Times New Roman" w:hAnsi="Times New Roman" w:cs="Times New Roman"/>
          <w:bCs/>
          <w:sz w:val="24"/>
          <w:szCs w:val="24"/>
          <w:lang w:val="ro-RO" w:eastAsia="en-GB"/>
        </w:rPr>
        <w:t xml:space="preserve">, fapt ce </w:t>
      </w:r>
      <w:proofErr w:type="spellStart"/>
      <w:r w:rsidRPr="0074522D">
        <w:rPr>
          <w:rFonts w:ascii="Times New Roman" w:eastAsia="Times New Roman" w:hAnsi="Times New Roman" w:cs="Times New Roman"/>
          <w:bCs/>
          <w:sz w:val="24"/>
          <w:szCs w:val="24"/>
          <w:lang w:val="ro-RO" w:eastAsia="en-GB"/>
        </w:rPr>
        <w:t>impactează</w:t>
      </w:r>
      <w:proofErr w:type="spellEnd"/>
      <w:r w:rsidRPr="0074522D">
        <w:rPr>
          <w:rFonts w:ascii="Times New Roman" w:eastAsia="Times New Roman" w:hAnsi="Times New Roman" w:cs="Times New Roman"/>
          <w:bCs/>
          <w:sz w:val="24"/>
          <w:szCs w:val="24"/>
          <w:lang w:val="ro-RO" w:eastAsia="en-GB"/>
        </w:rPr>
        <w:t xml:space="preserve"> negativ mediul înconjurător, inclusiv poluarea resurselor acvatice,  dar și condițiile de trai a populației în mediul rural.</w:t>
      </w:r>
    </w:p>
    <w:p w14:paraId="5C91347D" w14:textId="77777777" w:rsidR="00F211A5" w:rsidRPr="0074522D" w:rsidRDefault="00F211A5" w:rsidP="00F211A5">
      <w:pPr>
        <w:pStyle w:val="Header"/>
        <w:tabs>
          <w:tab w:val="clear" w:pos="4680"/>
          <w:tab w:val="center" w:pos="709"/>
        </w:tabs>
        <w:ind w:left="567"/>
        <w:rPr>
          <w:rFonts w:ascii="Times New Roman" w:eastAsia="Times New Roman" w:hAnsi="Times New Roman" w:cs="Times New Roman"/>
          <w:bCs/>
          <w:sz w:val="24"/>
          <w:szCs w:val="24"/>
          <w:lang w:val="ro-RO" w:eastAsia="en-GB"/>
        </w:rPr>
      </w:pPr>
    </w:p>
    <w:p w14:paraId="20DB0370" w14:textId="77777777" w:rsidR="00574591" w:rsidRDefault="00601804" w:rsidP="00F211A5">
      <w:pPr>
        <w:pStyle w:val="Header"/>
        <w:numPr>
          <w:ilvl w:val="0"/>
          <w:numId w:val="14"/>
        </w:numPr>
        <w:tabs>
          <w:tab w:val="clear" w:pos="4680"/>
          <w:tab w:val="clear" w:pos="9360"/>
        </w:tabs>
        <w:ind w:left="567" w:hanging="141"/>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Calitatea nesatisfăcătoare a infrastructurii rutiere</w:t>
      </w:r>
      <w:r w:rsidRPr="0074522D">
        <w:rPr>
          <w:rFonts w:ascii="Times New Roman" w:eastAsia="Times New Roman" w:hAnsi="Times New Roman" w:cs="Times New Roman"/>
          <w:bCs/>
          <w:i/>
          <w:sz w:val="24"/>
          <w:szCs w:val="24"/>
          <w:lang w:val="ro-RO" w:eastAsia="en-GB"/>
        </w:rPr>
        <w:t xml:space="preserve"> </w:t>
      </w:r>
      <w:r w:rsidRPr="0074522D">
        <w:rPr>
          <w:rFonts w:ascii="Times New Roman" w:eastAsia="Times New Roman" w:hAnsi="Times New Roman" w:cs="Times New Roman"/>
          <w:bCs/>
          <w:sz w:val="24"/>
          <w:szCs w:val="24"/>
          <w:lang w:val="ro-RO" w:eastAsia="en-GB"/>
        </w:rPr>
        <w:t>(drumuri, transport) pentru a asigura mobilitatea populației în activitățile cotidiene a acestora în mediul rural.</w:t>
      </w:r>
    </w:p>
    <w:p w14:paraId="248E5D32" w14:textId="77777777" w:rsidR="00F211A5" w:rsidRPr="0074522D" w:rsidRDefault="00F211A5" w:rsidP="00F211A5">
      <w:pPr>
        <w:pStyle w:val="Header"/>
        <w:tabs>
          <w:tab w:val="clear" w:pos="4680"/>
          <w:tab w:val="clear" w:pos="9360"/>
        </w:tabs>
        <w:ind w:left="567"/>
        <w:rPr>
          <w:rFonts w:ascii="Times New Roman" w:eastAsia="Times New Roman" w:hAnsi="Times New Roman" w:cs="Times New Roman"/>
          <w:bCs/>
          <w:sz w:val="24"/>
          <w:szCs w:val="24"/>
          <w:lang w:val="ro-RO" w:eastAsia="en-GB"/>
        </w:rPr>
      </w:pPr>
    </w:p>
    <w:p w14:paraId="0D1FB20A" w14:textId="77777777" w:rsidR="001E0203" w:rsidRPr="002C694A" w:rsidRDefault="00601804" w:rsidP="00F211A5">
      <w:pPr>
        <w:pStyle w:val="Header"/>
        <w:numPr>
          <w:ilvl w:val="0"/>
          <w:numId w:val="14"/>
        </w:numPr>
        <w:tabs>
          <w:tab w:val="clear" w:pos="4680"/>
          <w:tab w:val="clear" w:pos="9360"/>
        </w:tabs>
        <w:ind w:left="567" w:hanging="141"/>
        <w:rPr>
          <w:rFonts w:ascii="Times New Roman" w:eastAsia="Times New Roman" w:hAnsi="Times New Roman" w:cs="Times New Roman"/>
          <w:bCs/>
          <w:sz w:val="24"/>
          <w:szCs w:val="24"/>
          <w:lang w:val="ro-RO" w:eastAsia="en-GB"/>
        </w:rPr>
      </w:pPr>
      <w:r w:rsidRPr="0074522D">
        <w:rPr>
          <w:rFonts w:ascii="Times New Roman" w:eastAsia="Times New Roman" w:hAnsi="Times New Roman" w:cs="Times New Roman"/>
          <w:b/>
          <w:i/>
          <w:sz w:val="24"/>
          <w:szCs w:val="24"/>
          <w:lang w:val="ro-RO" w:eastAsia="en-GB"/>
        </w:rPr>
        <w:t>Costurile înalte a resurselor energetice</w:t>
      </w:r>
      <w:r w:rsidRPr="0074522D">
        <w:rPr>
          <w:rFonts w:ascii="Times New Roman" w:eastAsia="Times New Roman" w:hAnsi="Times New Roman" w:cs="Times New Roman"/>
          <w:bCs/>
          <w:i/>
          <w:sz w:val="24"/>
          <w:szCs w:val="24"/>
          <w:lang w:val="ro-RO" w:eastAsia="en-GB"/>
        </w:rPr>
        <w:t xml:space="preserve"> (gaz, electricitate) și accesul redus la oportunitățile resurselor energetice regenerabile</w:t>
      </w:r>
      <w:r w:rsidR="00F54098" w:rsidRPr="0074522D">
        <w:rPr>
          <w:rFonts w:ascii="Times New Roman" w:eastAsia="Times New Roman" w:hAnsi="Times New Roman" w:cs="Times New Roman"/>
          <w:bCs/>
          <w:i/>
          <w:sz w:val="24"/>
          <w:szCs w:val="24"/>
          <w:lang w:val="ro-RO" w:eastAsia="en-GB"/>
        </w:rPr>
        <w:t>.</w:t>
      </w:r>
    </w:p>
    <w:p w14:paraId="1C089D49" w14:textId="77777777" w:rsidR="002C694A" w:rsidRDefault="002C694A" w:rsidP="006E0669">
      <w:pPr>
        <w:pStyle w:val="ListParagraph"/>
        <w:spacing w:after="0"/>
        <w:rPr>
          <w:rFonts w:ascii="Times New Roman" w:eastAsia="Times New Roman" w:hAnsi="Times New Roman" w:cs="Times New Roman"/>
          <w:bCs/>
          <w:sz w:val="24"/>
          <w:szCs w:val="24"/>
          <w:lang w:val="ro-RO" w:eastAsia="en-GB"/>
        </w:rPr>
      </w:pPr>
    </w:p>
    <w:p w14:paraId="13FDCEA7" w14:textId="77777777" w:rsidR="004E0D65" w:rsidRPr="0074522D" w:rsidRDefault="00601804" w:rsidP="006E0669">
      <w:pPr>
        <w:pStyle w:val="Header"/>
        <w:numPr>
          <w:ilvl w:val="0"/>
          <w:numId w:val="14"/>
        </w:numPr>
        <w:tabs>
          <w:tab w:val="clear" w:pos="4680"/>
          <w:tab w:val="clear" w:pos="9360"/>
        </w:tabs>
        <w:ind w:left="567" w:hanging="141"/>
        <w:rPr>
          <w:rFonts w:ascii="Times New Roman" w:eastAsia="Times New Roman" w:hAnsi="Times New Roman" w:cs="Times New Roman"/>
          <w:bCs/>
          <w:sz w:val="24"/>
          <w:szCs w:val="24"/>
          <w:lang w:val="ro-RO" w:eastAsia="en-GB"/>
        </w:rPr>
      </w:pPr>
      <w:r w:rsidRPr="0074522D">
        <w:rPr>
          <w:rFonts w:ascii="Times New Roman" w:hAnsi="Times New Roman" w:cs="Times New Roman"/>
          <w:b/>
          <w:bCs/>
          <w:i/>
          <w:sz w:val="24"/>
          <w:szCs w:val="24"/>
          <w:lang w:val="ro-RO"/>
        </w:rPr>
        <w:t>Spiritul civic scăzut al populației din mediul rural</w:t>
      </w:r>
      <w:r w:rsidRPr="0074522D">
        <w:rPr>
          <w:rFonts w:ascii="Times New Roman" w:hAnsi="Times New Roman" w:cs="Times New Roman"/>
          <w:sz w:val="24"/>
          <w:szCs w:val="24"/>
          <w:lang w:val="ro-RO"/>
        </w:rPr>
        <w:t>, ori acesta este determinat de posibilitățile și interesul redus</w:t>
      </w:r>
      <w:r w:rsidR="004E0D65" w:rsidRPr="0074522D">
        <w:rPr>
          <w:rFonts w:ascii="Times New Roman" w:hAnsi="Times New Roman" w:cs="Times New Roman"/>
          <w:sz w:val="24"/>
          <w:szCs w:val="24"/>
          <w:lang w:val="ro-RO"/>
        </w:rPr>
        <w:t xml:space="preserve"> al populației de a se implica în activități pentru dezvoltarea comunităților locale</w:t>
      </w:r>
      <w:r w:rsidRPr="0074522D">
        <w:rPr>
          <w:rFonts w:ascii="Times New Roman" w:hAnsi="Times New Roman" w:cs="Times New Roman"/>
          <w:sz w:val="24"/>
          <w:szCs w:val="24"/>
          <w:lang w:val="ro-RO"/>
        </w:rPr>
        <w:t>.</w:t>
      </w:r>
      <w:r w:rsidR="00F54098" w:rsidRPr="0074522D">
        <w:rPr>
          <w:rFonts w:ascii="Times New Roman" w:hAnsi="Times New Roman" w:cs="Times New Roman"/>
          <w:sz w:val="24"/>
          <w:szCs w:val="24"/>
          <w:lang w:val="ro-RO"/>
        </w:rPr>
        <w:t xml:space="preserve"> </w:t>
      </w:r>
    </w:p>
    <w:p w14:paraId="076C5709" w14:textId="77777777" w:rsidR="00806397" w:rsidRPr="0074522D" w:rsidRDefault="00806397" w:rsidP="00806397">
      <w:pPr>
        <w:pStyle w:val="Header"/>
        <w:rPr>
          <w:rFonts w:ascii="Times New Roman" w:hAnsi="Times New Roman" w:cs="Times New Roman"/>
          <w:sz w:val="24"/>
          <w:szCs w:val="24"/>
          <w:lang w:val="ro-RO"/>
        </w:rPr>
      </w:pPr>
    </w:p>
    <w:p w14:paraId="0AED85CF" w14:textId="4CFF27F6" w:rsidR="00F54098" w:rsidRPr="0074522D" w:rsidRDefault="00F54098" w:rsidP="00806397">
      <w:pPr>
        <w:pStyle w:val="Header"/>
        <w:rPr>
          <w:rFonts w:ascii="Times New Roman" w:hAnsi="Times New Roman" w:cs="Times New Roman"/>
          <w:sz w:val="24"/>
          <w:szCs w:val="24"/>
          <w:lang w:val="ro-RO"/>
        </w:rPr>
      </w:pPr>
      <w:r w:rsidRPr="0074522D">
        <w:rPr>
          <w:rFonts w:ascii="Times New Roman" w:hAnsi="Times New Roman" w:cs="Times New Roman"/>
          <w:sz w:val="24"/>
          <w:szCs w:val="24"/>
          <w:lang w:val="ro-RO"/>
        </w:rPr>
        <w:t>Astfel că promovarea abordării LEADER și susținerea funcționalității GAL</w:t>
      </w:r>
      <w:r w:rsidR="00626E1F" w:rsidRPr="0074522D">
        <w:rPr>
          <w:rFonts w:ascii="Times New Roman" w:hAnsi="Times New Roman" w:cs="Times New Roman"/>
          <w:sz w:val="24"/>
          <w:szCs w:val="24"/>
          <w:lang w:val="ro-RO"/>
        </w:rPr>
        <w:t>-</w:t>
      </w:r>
      <w:r w:rsidRPr="0074522D">
        <w:rPr>
          <w:rFonts w:ascii="Times New Roman" w:hAnsi="Times New Roman" w:cs="Times New Roman"/>
          <w:sz w:val="24"/>
          <w:szCs w:val="24"/>
          <w:lang w:val="ro-RO"/>
        </w:rPr>
        <w:t xml:space="preserve">urilor, care ar spori implicarea societății în dezvoltarea comunităților rurale, în fortificarea infrastructurii fizice și îmbunătățirea condițiilor de trai </w:t>
      </w:r>
      <w:r w:rsidR="00626E1F" w:rsidRPr="0074522D">
        <w:rPr>
          <w:rFonts w:ascii="Times New Roman" w:hAnsi="Times New Roman" w:cs="Times New Roman"/>
          <w:sz w:val="24"/>
          <w:szCs w:val="24"/>
          <w:lang w:val="ro-RO"/>
        </w:rPr>
        <w:t xml:space="preserve">și muncă </w:t>
      </w:r>
      <w:r w:rsidRPr="0074522D">
        <w:rPr>
          <w:rFonts w:ascii="Times New Roman" w:hAnsi="Times New Roman" w:cs="Times New Roman"/>
          <w:sz w:val="24"/>
          <w:szCs w:val="24"/>
          <w:lang w:val="ro-RO"/>
        </w:rPr>
        <w:t xml:space="preserve">în mediul rural, reprezintă azi una din prioritățile politicilor naționale pe dimensiunea asigurării dezvoltării </w:t>
      </w:r>
      <w:proofErr w:type="spellStart"/>
      <w:r w:rsidRPr="0074522D">
        <w:rPr>
          <w:rFonts w:ascii="Times New Roman" w:hAnsi="Times New Roman" w:cs="Times New Roman"/>
          <w:sz w:val="24"/>
          <w:szCs w:val="24"/>
          <w:lang w:val="ro-RO"/>
        </w:rPr>
        <w:t>socio</w:t>
      </w:r>
      <w:proofErr w:type="spellEnd"/>
      <w:r w:rsidRPr="0074522D">
        <w:rPr>
          <w:rFonts w:ascii="Times New Roman" w:hAnsi="Times New Roman" w:cs="Times New Roman"/>
          <w:sz w:val="24"/>
          <w:szCs w:val="24"/>
          <w:lang w:val="ro-RO"/>
        </w:rPr>
        <w:t xml:space="preserve">-economice rurale durabile. </w:t>
      </w:r>
    </w:p>
    <w:p w14:paraId="5DC9C356" w14:textId="00978B60" w:rsidR="0030392A" w:rsidRPr="0074522D" w:rsidRDefault="0030392A" w:rsidP="00806397">
      <w:pPr>
        <w:pStyle w:val="Header"/>
        <w:rPr>
          <w:rFonts w:ascii="Times New Roman" w:eastAsiaTheme="minorEastAsia" w:hAnsi="Times New Roman" w:cs="Times New Roman"/>
          <w:b/>
          <w:bCs/>
          <w:sz w:val="24"/>
          <w:szCs w:val="24"/>
          <w:lang w:val="ro-RO" w:eastAsia="en-GB"/>
        </w:rPr>
      </w:pPr>
    </w:p>
    <w:p w14:paraId="68C9B857" w14:textId="633A190D" w:rsidR="009B4218" w:rsidRDefault="005F417D" w:rsidP="005F417D">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1.5. </w:t>
      </w:r>
      <w:r w:rsidR="00D11837" w:rsidRPr="00C562B1">
        <w:rPr>
          <w:rFonts w:ascii="Times New Roman" w:hAnsi="Times New Roman" w:cs="Times New Roman"/>
          <w:b/>
          <w:sz w:val="24"/>
          <w:szCs w:val="24"/>
          <w:lang w:val="ro-RO"/>
        </w:rPr>
        <w:t>C</w:t>
      </w:r>
      <w:r w:rsidR="00A6779F" w:rsidRPr="00C562B1">
        <w:rPr>
          <w:rFonts w:ascii="Times New Roman" w:hAnsi="Times New Roman" w:cs="Times New Roman"/>
          <w:b/>
          <w:sz w:val="24"/>
          <w:szCs w:val="24"/>
          <w:lang w:val="ro-RO"/>
        </w:rPr>
        <w:t xml:space="preserve">oncluziile analizelor ex-ante și ex-post a politicilor </w:t>
      </w:r>
      <w:r w:rsidR="001E0203" w:rsidRPr="00C562B1">
        <w:rPr>
          <w:rFonts w:ascii="Times New Roman" w:hAnsi="Times New Roman" w:cs="Times New Roman"/>
          <w:b/>
          <w:sz w:val="24"/>
          <w:szCs w:val="24"/>
          <w:lang w:val="ro-RO"/>
        </w:rPr>
        <w:t xml:space="preserve">de stat </w:t>
      </w:r>
      <w:r w:rsidR="00A6779F" w:rsidRPr="00C562B1">
        <w:rPr>
          <w:rFonts w:ascii="Times New Roman" w:hAnsi="Times New Roman" w:cs="Times New Roman"/>
          <w:b/>
          <w:sz w:val="24"/>
          <w:szCs w:val="24"/>
          <w:lang w:val="ro-RO"/>
        </w:rPr>
        <w:t>în domeniul dezvoltării rurale</w:t>
      </w:r>
    </w:p>
    <w:p w14:paraId="46DFEF93" w14:textId="77777777" w:rsidR="005F417D" w:rsidRPr="00C562B1" w:rsidRDefault="005F417D" w:rsidP="005F417D">
      <w:pPr>
        <w:spacing w:after="0" w:line="240" w:lineRule="auto"/>
        <w:jc w:val="both"/>
        <w:rPr>
          <w:rFonts w:ascii="Times New Roman" w:hAnsi="Times New Roman" w:cs="Times New Roman"/>
          <w:b/>
          <w:sz w:val="24"/>
          <w:szCs w:val="24"/>
          <w:lang w:val="ro-RO"/>
        </w:rPr>
      </w:pPr>
    </w:p>
    <w:p w14:paraId="1DB1C6FC" w14:textId="5F29E5B4" w:rsidR="00AB1663" w:rsidRPr="0074522D" w:rsidRDefault="00AB1663" w:rsidP="00806397">
      <w:pPr>
        <w:spacing w:after="0" w:line="240" w:lineRule="auto"/>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i/>
          <w:sz w:val="24"/>
          <w:szCs w:val="24"/>
          <w:lang w:val="ro-RO" w:eastAsia="en-GB"/>
        </w:rPr>
        <w:t>A</w:t>
      </w:r>
      <w:r w:rsidR="002B78A3" w:rsidRPr="0074522D">
        <w:rPr>
          <w:rFonts w:ascii="Times New Roman" w:eastAsiaTheme="minorEastAsia" w:hAnsi="Times New Roman" w:cs="Times New Roman"/>
          <w:bCs/>
          <w:i/>
          <w:sz w:val="24"/>
          <w:szCs w:val="24"/>
          <w:lang w:val="ro-RO" w:eastAsia="en-GB"/>
        </w:rPr>
        <w:t>naliza</w:t>
      </w:r>
      <w:r w:rsidR="00C37A01" w:rsidRPr="0074522D">
        <w:rPr>
          <w:rFonts w:ascii="Times New Roman" w:eastAsiaTheme="minorEastAsia" w:hAnsi="Times New Roman" w:cs="Times New Roman"/>
          <w:bCs/>
          <w:i/>
          <w:sz w:val="24"/>
          <w:szCs w:val="24"/>
          <w:lang w:val="ro-RO" w:eastAsia="en-GB"/>
        </w:rPr>
        <w:t xml:space="preserve"> ex-post a </w:t>
      </w:r>
      <w:r w:rsidR="0006183B" w:rsidRPr="0074522D">
        <w:rPr>
          <w:rFonts w:ascii="Times New Roman" w:eastAsiaTheme="minorEastAsia" w:hAnsi="Times New Roman" w:cs="Times New Roman"/>
          <w:bCs/>
          <w:i/>
          <w:sz w:val="24"/>
          <w:szCs w:val="24"/>
          <w:lang w:val="ro-RO" w:eastAsia="en-GB"/>
        </w:rPr>
        <w:t xml:space="preserve">documentului strategic </w:t>
      </w:r>
      <w:r w:rsidRPr="0074522D">
        <w:rPr>
          <w:rFonts w:ascii="Times New Roman" w:eastAsiaTheme="minorEastAsia" w:hAnsi="Times New Roman" w:cs="Times New Roman"/>
          <w:bCs/>
          <w:i/>
          <w:sz w:val="24"/>
          <w:szCs w:val="24"/>
          <w:lang w:val="ro-RO" w:eastAsia="en-GB"/>
        </w:rPr>
        <w:t>în domeniul dezvoltării rur</w:t>
      </w:r>
      <w:r w:rsidR="009138B4" w:rsidRPr="0074522D">
        <w:rPr>
          <w:rFonts w:ascii="Times New Roman" w:eastAsiaTheme="minorEastAsia" w:hAnsi="Times New Roman" w:cs="Times New Roman"/>
          <w:bCs/>
          <w:i/>
          <w:sz w:val="24"/>
          <w:szCs w:val="24"/>
          <w:lang w:val="ro-RO" w:eastAsia="en-GB"/>
        </w:rPr>
        <w:t>ale</w:t>
      </w:r>
      <w:r w:rsidR="009138B4" w:rsidRPr="0074522D">
        <w:rPr>
          <w:rFonts w:ascii="Times New Roman" w:eastAsiaTheme="minorEastAsia" w:hAnsi="Times New Roman" w:cs="Times New Roman"/>
          <w:bCs/>
          <w:sz w:val="24"/>
          <w:szCs w:val="24"/>
          <w:lang w:val="ro-RO" w:eastAsia="en-GB"/>
        </w:rPr>
        <w:t xml:space="preserve"> pentru perioada precedentă</w:t>
      </w:r>
      <w:r w:rsidR="0030392A" w:rsidRPr="0074522D">
        <w:rPr>
          <w:rFonts w:ascii="Times New Roman" w:eastAsiaTheme="minorEastAsia" w:hAnsi="Times New Roman" w:cs="Times New Roman"/>
          <w:bCs/>
          <w:sz w:val="24"/>
          <w:szCs w:val="24"/>
          <w:lang w:val="ro-RO" w:eastAsia="en-GB"/>
        </w:rPr>
        <w:t xml:space="preserve"> (</w:t>
      </w:r>
      <w:r w:rsidR="002F4CCF" w:rsidRPr="0074522D">
        <w:rPr>
          <w:rFonts w:ascii="Times New Roman" w:eastAsiaTheme="minorEastAsia" w:hAnsi="Times New Roman" w:cs="Times New Roman"/>
          <w:bCs/>
          <w:sz w:val="24"/>
          <w:szCs w:val="24"/>
          <w:lang w:val="ro-RO" w:eastAsia="en-GB"/>
        </w:rPr>
        <w:t xml:space="preserve">Raportul de evaluare finală a </w:t>
      </w:r>
      <w:r w:rsidRPr="0074522D">
        <w:rPr>
          <w:rFonts w:ascii="Times New Roman" w:eastAsiaTheme="minorEastAsia" w:hAnsi="Times New Roman" w:cs="Times New Roman"/>
          <w:bCs/>
          <w:sz w:val="24"/>
          <w:szCs w:val="24"/>
          <w:lang w:val="ro-RO" w:eastAsia="en-GB"/>
        </w:rPr>
        <w:t>SNDAR</w:t>
      </w:r>
      <w:r w:rsidR="009138B4" w:rsidRPr="0074522D">
        <w:rPr>
          <w:rFonts w:ascii="Times New Roman" w:eastAsiaTheme="minorEastAsia" w:hAnsi="Times New Roman" w:cs="Times New Roman"/>
          <w:bCs/>
          <w:sz w:val="24"/>
          <w:szCs w:val="24"/>
          <w:lang w:val="ro-RO" w:eastAsia="en-GB"/>
        </w:rPr>
        <w:t xml:space="preserve"> 2014-</w:t>
      </w:r>
      <w:r w:rsidRPr="0074522D">
        <w:rPr>
          <w:rFonts w:ascii="Times New Roman" w:eastAsiaTheme="minorEastAsia" w:hAnsi="Times New Roman" w:cs="Times New Roman"/>
          <w:bCs/>
          <w:sz w:val="24"/>
          <w:szCs w:val="24"/>
          <w:lang w:val="ro-RO" w:eastAsia="en-GB"/>
        </w:rPr>
        <w:t>2020</w:t>
      </w:r>
      <w:r w:rsidR="0030392A" w:rsidRPr="0074522D">
        <w:rPr>
          <w:rFonts w:ascii="Times New Roman" w:eastAsiaTheme="minorEastAsia" w:hAnsi="Times New Roman" w:cs="Times New Roman"/>
          <w:bCs/>
          <w:sz w:val="24"/>
          <w:szCs w:val="24"/>
          <w:lang w:val="ro-RO" w:eastAsia="en-GB"/>
        </w:rPr>
        <w:t>)</w:t>
      </w:r>
      <w:r w:rsidR="002B78A3" w:rsidRPr="0074522D">
        <w:rPr>
          <w:rFonts w:ascii="Times New Roman" w:eastAsiaTheme="minorEastAsia" w:hAnsi="Times New Roman" w:cs="Times New Roman"/>
          <w:bCs/>
          <w:sz w:val="24"/>
          <w:szCs w:val="24"/>
          <w:lang w:val="ro-RO" w:eastAsia="en-GB"/>
        </w:rPr>
        <w:t>, a evidențiat</w:t>
      </w:r>
      <w:r w:rsidRPr="0074522D">
        <w:rPr>
          <w:rFonts w:ascii="Times New Roman" w:eastAsiaTheme="minorEastAsia" w:hAnsi="Times New Roman" w:cs="Times New Roman"/>
          <w:bCs/>
          <w:sz w:val="24"/>
          <w:szCs w:val="24"/>
          <w:lang w:val="ro-RO" w:eastAsia="en-GB"/>
        </w:rPr>
        <w:t xml:space="preserve"> </w:t>
      </w:r>
      <w:r w:rsidR="00000593" w:rsidRPr="0074522D">
        <w:rPr>
          <w:rFonts w:ascii="Times New Roman" w:eastAsiaTheme="minorEastAsia" w:hAnsi="Times New Roman" w:cs="Times New Roman"/>
          <w:bCs/>
          <w:sz w:val="24"/>
          <w:szCs w:val="24"/>
          <w:lang w:val="ro-RO" w:eastAsia="en-GB"/>
        </w:rPr>
        <w:t>aspectele</w:t>
      </w:r>
      <w:r w:rsidR="00C37A01" w:rsidRPr="0074522D">
        <w:rPr>
          <w:rFonts w:ascii="Times New Roman" w:eastAsiaTheme="minorEastAsia" w:hAnsi="Times New Roman" w:cs="Times New Roman"/>
          <w:bCs/>
          <w:sz w:val="24"/>
          <w:szCs w:val="24"/>
          <w:lang w:val="ro-RO" w:eastAsia="en-GB"/>
        </w:rPr>
        <w:t xml:space="preserve"> slabe ale politicilor de stat în domeniul dezvoltării rurale în </w:t>
      </w:r>
      <w:r w:rsidR="009138B4" w:rsidRPr="0074522D">
        <w:rPr>
          <w:rFonts w:ascii="Times New Roman" w:eastAsiaTheme="minorEastAsia" w:hAnsi="Times New Roman" w:cs="Times New Roman"/>
          <w:bCs/>
          <w:sz w:val="24"/>
          <w:szCs w:val="24"/>
          <w:lang w:val="ro-RO" w:eastAsia="en-GB"/>
        </w:rPr>
        <w:t>procesul</w:t>
      </w:r>
      <w:r w:rsidR="002B78A3" w:rsidRPr="0074522D">
        <w:rPr>
          <w:rFonts w:ascii="Times New Roman" w:eastAsiaTheme="minorEastAsia" w:hAnsi="Times New Roman" w:cs="Times New Roman"/>
          <w:bCs/>
          <w:sz w:val="24"/>
          <w:szCs w:val="24"/>
          <w:lang w:val="ro-RO" w:eastAsia="en-GB"/>
        </w:rPr>
        <w:t xml:space="preserve"> implementare a</w:t>
      </w:r>
      <w:r w:rsidRPr="0074522D">
        <w:rPr>
          <w:rFonts w:ascii="Times New Roman" w:eastAsiaTheme="minorEastAsia" w:hAnsi="Times New Roman" w:cs="Times New Roman"/>
          <w:bCs/>
          <w:sz w:val="24"/>
          <w:szCs w:val="24"/>
          <w:lang w:val="ro-RO" w:eastAsia="en-GB"/>
        </w:rPr>
        <w:t xml:space="preserve"> SNDAR 2014-2020: </w:t>
      </w:r>
    </w:p>
    <w:p w14:paraId="482B822B" w14:textId="6F5BCE1F" w:rsidR="00AB1663" w:rsidRPr="0074522D" w:rsidRDefault="00AB1663" w:rsidP="005F417D">
      <w:pPr>
        <w:pStyle w:val="ListParagraph"/>
        <w:numPr>
          <w:ilvl w:val="0"/>
          <w:numId w:val="7"/>
        </w:numPr>
        <w:snapToGrid w:val="0"/>
        <w:spacing w:after="0" w:line="240" w:lineRule="auto"/>
        <w:ind w:left="426" w:hanging="142"/>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 xml:space="preserve">Lipsa unei conștientizări la nivel de stat a importanței sectorului agroalimentar ca bază și coloană vertebrală a economiei naționale </w:t>
      </w:r>
      <w:r w:rsidR="002714E1" w:rsidRPr="0074522D">
        <w:rPr>
          <w:rFonts w:ascii="Times New Roman" w:eastAsiaTheme="minorEastAsia" w:hAnsi="Times New Roman" w:cs="Times New Roman"/>
          <w:bCs/>
          <w:sz w:val="24"/>
          <w:szCs w:val="24"/>
          <w:lang w:val="ro-RO" w:eastAsia="en-GB"/>
        </w:rPr>
        <w:t xml:space="preserve"> </w:t>
      </w:r>
      <w:r w:rsidRPr="0074522D">
        <w:rPr>
          <w:rFonts w:ascii="Times New Roman" w:eastAsiaTheme="minorEastAsia" w:hAnsi="Times New Roman" w:cs="Times New Roman"/>
          <w:bCs/>
          <w:sz w:val="24"/>
          <w:szCs w:val="24"/>
          <w:lang w:val="ro-RO" w:eastAsia="en-GB"/>
        </w:rPr>
        <w:t>din Republica Moldova. Împreună cu potențialul uman încă existent aceasta ar putea asigura o sursă stabilă de materie primă pentru mai multe subramuri ale economiei naționale în af</w:t>
      </w:r>
      <w:r w:rsidR="00F763DB">
        <w:rPr>
          <w:rFonts w:ascii="Times New Roman" w:eastAsiaTheme="minorEastAsia" w:hAnsi="Times New Roman" w:cs="Times New Roman"/>
          <w:bCs/>
          <w:sz w:val="24"/>
          <w:szCs w:val="24"/>
          <w:lang w:val="ro-RO" w:eastAsia="en-GB"/>
        </w:rPr>
        <w:t>ară de cele pur agroalimentare.</w:t>
      </w:r>
      <w:r w:rsidRPr="0074522D">
        <w:rPr>
          <w:rFonts w:ascii="Times New Roman" w:eastAsiaTheme="minorEastAsia" w:hAnsi="Times New Roman" w:cs="Times New Roman"/>
          <w:bCs/>
          <w:sz w:val="24"/>
          <w:szCs w:val="24"/>
          <w:lang w:val="ro-RO" w:eastAsia="en-GB"/>
        </w:rPr>
        <w:t xml:space="preserve"> </w:t>
      </w:r>
    </w:p>
    <w:p w14:paraId="482D968B" w14:textId="583B78E7" w:rsidR="00AB1663" w:rsidRPr="0074522D" w:rsidRDefault="00AB1663" w:rsidP="005F417D">
      <w:pPr>
        <w:pStyle w:val="ListParagraph"/>
        <w:numPr>
          <w:ilvl w:val="0"/>
          <w:numId w:val="7"/>
        </w:numPr>
        <w:snapToGrid w:val="0"/>
        <w:spacing w:after="0" w:line="240" w:lineRule="auto"/>
        <w:ind w:left="426" w:hanging="142"/>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 xml:space="preserve">MADRM </w:t>
      </w:r>
      <w:r w:rsidR="0030392A" w:rsidRPr="0074522D">
        <w:rPr>
          <w:rFonts w:ascii="Times New Roman" w:eastAsiaTheme="minorEastAsia" w:hAnsi="Times New Roman" w:cs="Times New Roman"/>
          <w:bCs/>
          <w:sz w:val="24"/>
          <w:szCs w:val="24"/>
          <w:lang w:val="ro-RO" w:eastAsia="en-GB"/>
        </w:rPr>
        <w:t xml:space="preserve">(azi MAIA) </w:t>
      </w:r>
      <w:r w:rsidRPr="0074522D">
        <w:rPr>
          <w:rFonts w:ascii="Times New Roman" w:eastAsiaTheme="minorEastAsia" w:hAnsi="Times New Roman" w:cs="Times New Roman"/>
          <w:bCs/>
          <w:sz w:val="24"/>
          <w:szCs w:val="24"/>
          <w:lang w:val="ro-RO" w:eastAsia="en-GB"/>
        </w:rPr>
        <w:t>a moștenit câteva dezavantaje ce îi afectează performanța în implementarea politicii, pe care nu le poate depăși de unul singur. În primul rând aceasta se referă la lipsa unor structuri regionale/teritoriale ale MADRM, care iar permite pe de o parte sa dețină informația deplina și operativă despre situația în sectorul agroalimentar din prima sursă și pe de altă parte să poată promova și implementa politicile MADRM prin intermediul acestor structuri regionale/teritoriale. Ministerul nu dispune de cadrele necesare atât sub aspect cantitativ cat si sub cel calitativ, fapt ce nu permite atât elaborarea și ajustare cadrului de politici pentru dezvoltarea sectorului agroalimentar și de dezvoltare rurală, cât și monitorizarea și evaluarea acestora în perioada de implementare și după finalizarea acesteia.</w:t>
      </w:r>
    </w:p>
    <w:p w14:paraId="17F5340E" w14:textId="7C9A11DA" w:rsidR="00AB1663" w:rsidRPr="0074522D" w:rsidRDefault="009138B4" w:rsidP="005F417D">
      <w:pPr>
        <w:pStyle w:val="ListParagraph"/>
        <w:numPr>
          <w:ilvl w:val="0"/>
          <w:numId w:val="7"/>
        </w:numPr>
        <w:snapToGrid w:val="0"/>
        <w:spacing w:after="0" w:line="240" w:lineRule="auto"/>
        <w:ind w:left="426" w:hanging="142"/>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lastRenderedPageBreak/>
        <w:t>Marea majoritate</w:t>
      </w:r>
      <w:r w:rsidR="00AB1663" w:rsidRPr="0074522D">
        <w:rPr>
          <w:rFonts w:ascii="Times New Roman" w:eastAsiaTheme="minorEastAsia" w:hAnsi="Times New Roman" w:cs="Times New Roman"/>
          <w:bCs/>
          <w:sz w:val="24"/>
          <w:szCs w:val="24"/>
          <w:lang w:val="ro-RO" w:eastAsia="en-GB"/>
        </w:rPr>
        <w:t xml:space="preserve"> a asociațiilor de producere sunt structurate similar sindicatelor de profil</w:t>
      </w:r>
      <w:r w:rsidR="0030392A" w:rsidRPr="0074522D">
        <w:rPr>
          <w:rFonts w:ascii="Times New Roman" w:eastAsiaTheme="minorEastAsia" w:hAnsi="Times New Roman" w:cs="Times New Roman"/>
          <w:bCs/>
          <w:sz w:val="24"/>
          <w:szCs w:val="24"/>
          <w:lang w:val="ro-RO" w:eastAsia="en-GB"/>
        </w:rPr>
        <w:t>,</w:t>
      </w:r>
      <w:r w:rsidR="00AB1663" w:rsidRPr="0074522D">
        <w:rPr>
          <w:rFonts w:ascii="Times New Roman" w:eastAsiaTheme="minorEastAsia" w:hAnsi="Times New Roman" w:cs="Times New Roman"/>
          <w:bCs/>
          <w:sz w:val="24"/>
          <w:szCs w:val="24"/>
          <w:lang w:val="ro-RO" w:eastAsia="en-GB"/>
        </w:rPr>
        <w:t xml:space="preserve"> care ar putea contribui la atenuarea problemelor cu care se confruntă domeniile lor de activitate. Lipsa de incisivitate, și capacitatea limitată în formularea propunerilor de politici, le face pe multe dintre acestea inactive, ne fiind activ implicate la nivel de politici de prețuri, de marketing  și cu atât mai puțin la nivel de propuneri legislative care ar furniza soluții sau alternative pentru probleme întâmpinate.</w:t>
      </w:r>
    </w:p>
    <w:p w14:paraId="34DAC398" w14:textId="03DEBB49" w:rsidR="00000593" w:rsidRPr="0074522D" w:rsidRDefault="00AB1663" w:rsidP="005F417D">
      <w:pPr>
        <w:pStyle w:val="ListParagraph"/>
        <w:numPr>
          <w:ilvl w:val="0"/>
          <w:numId w:val="7"/>
        </w:numPr>
        <w:snapToGrid w:val="0"/>
        <w:spacing w:after="0" w:line="240" w:lineRule="auto"/>
        <w:ind w:left="426" w:hanging="142"/>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Diversificare</w:t>
      </w:r>
      <w:r w:rsidR="0030392A" w:rsidRPr="0074522D">
        <w:rPr>
          <w:rFonts w:ascii="Times New Roman" w:eastAsiaTheme="minorEastAsia" w:hAnsi="Times New Roman" w:cs="Times New Roman"/>
          <w:bCs/>
          <w:sz w:val="24"/>
          <w:szCs w:val="24"/>
          <w:lang w:val="ro-RO" w:eastAsia="en-GB"/>
        </w:rPr>
        <w:t>a</w:t>
      </w:r>
      <w:r w:rsidRPr="0074522D">
        <w:rPr>
          <w:rFonts w:ascii="Times New Roman" w:eastAsiaTheme="minorEastAsia" w:hAnsi="Times New Roman" w:cs="Times New Roman"/>
          <w:bCs/>
          <w:sz w:val="24"/>
          <w:szCs w:val="24"/>
          <w:lang w:val="ro-RO" w:eastAsia="en-GB"/>
        </w:rPr>
        <w:t xml:space="preserve"> producției agricole se face extrem de lent și nu pune în practică potențialul încă existent din acest domeniu. Diversificarea producției nu se bucură de un suport consistent al statului. Invers</w:t>
      </w:r>
      <w:r w:rsidR="0030392A" w:rsidRPr="0074522D">
        <w:rPr>
          <w:rFonts w:ascii="Times New Roman" w:eastAsiaTheme="minorEastAsia" w:hAnsi="Times New Roman" w:cs="Times New Roman"/>
          <w:bCs/>
          <w:sz w:val="24"/>
          <w:szCs w:val="24"/>
          <w:lang w:val="ro-RO" w:eastAsia="en-GB"/>
        </w:rPr>
        <w:t>,</w:t>
      </w:r>
      <w:r w:rsidRPr="0074522D">
        <w:rPr>
          <w:rFonts w:ascii="Times New Roman" w:eastAsiaTheme="minorEastAsia" w:hAnsi="Times New Roman" w:cs="Times New Roman"/>
          <w:bCs/>
          <w:sz w:val="24"/>
          <w:szCs w:val="24"/>
          <w:lang w:val="ro-RO" w:eastAsia="en-GB"/>
        </w:rPr>
        <w:t xml:space="preserve"> barierele birocratice multiple descurajează antreprenorii cu inițiativă vizavi de perspectivele de a dezvolta o afacere inovativă în Republica Moldova.</w:t>
      </w:r>
    </w:p>
    <w:p w14:paraId="6253B71B" w14:textId="77777777" w:rsidR="00806397" w:rsidRPr="0074522D" w:rsidRDefault="00806397" w:rsidP="005F417D">
      <w:pPr>
        <w:pStyle w:val="ListParagraph"/>
        <w:snapToGrid w:val="0"/>
        <w:spacing w:after="0" w:line="240" w:lineRule="auto"/>
        <w:ind w:left="0"/>
        <w:jc w:val="both"/>
        <w:rPr>
          <w:rFonts w:ascii="Times New Roman" w:eastAsiaTheme="minorEastAsia" w:hAnsi="Times New Roman" w:cs="Times New Roman"/>
          <w:bCs/>
          <w:sz w:val="24"/>
          <w:szCs w:val="24"/>
          <w:lang w:val="ro-RO" w:eastAsia="en-GB"/>
        </w:rPr>
      </w:pPr>
    </w:p>
    <w:p w14:paraId="478E7523" w14:textId="42DC1EBD" w:rsidR="00AB1663" w:rsidRPr="0074522D" w:rsidRDefault="004F35FF" w:rsidP="00806397">
      <w:pPr>
        <w:spacing w:after="0" w:line="240" w:lineRule="auto"/>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C</w:t>
      </w:r>
      <w:r w:rsidR="00AB1663" w:rsidRPr="0074522D">
        <w:rPr>
          <w:rFonts w:ascii="Times New Roman" w:eastAsiaTheme="minorEastAsia" w:hAnsi="Times New Roman" w:cs="Times New Roman"/>
          <w:bCs/>
          <w:sz w:val="24"/>
          <w:szCs w:val="24"/>
          <w:lang w:val="ro-RO" w:eastAsia="en-GB"/>
        </w:rPr>
        <w:t>oncluziile analizei</w:t>
      </w:r>
      <w:r w:rsidR="002B78A3" w:rsidRPr="0074522D">
        <w:rPr>
          <w:rFonts w:ascii="Times New Roman" w:eastAsiaTheme="minorEastAsia" w:hAnsi="Times New Roman" w:cs="Times New Roman"/>
          <w:bCs/>
          <w:sz w:val="24"/>
          <w:szCs w:val="24"/>
          <w:lang w:val="ro-RO" w:eastAsia="en-GB"/>
        </w:rPr>
        <w:t xml:space="preserve"> ex-post a SNDAR</w:t>
      </w:r>
      <w:r w:rsidR="0026148C" w:rsidRPr="0074522D">
        <w:rPr>
          <w:rFonts w:ascii="Times New Roman" w:eastAsiaTheme="minorEastAsia" w:hAnsi="Times New Roman" w:cs="Times New Roman"/>
          <w:bCs/>
          <w:sz w:val="24"/>
          <w:szCs w:val="24"/>
          <w:lang w:val="ro-RO" w:eastAsia="en-GB"/>
        </w:rPr>
        <w:t xml:space="preserve"> </w:t>
      </w:r>
      <w:r w:rsidR="002B78A3" w:rsidRPr="0074522D">
        <w:rPr>
          <w:rFonts w:ascii="Times New Roman" w:eastAsiaTheme="minorEastAsia" w:hAnsi="Times New Roman" w:cs="Times New Roman"/>
          <w:bCs/>
          <w:sz w:val="24"/>
          <w:szCs w:val="24"/>
          <w:lang w:val="ro-RO" w:eastAsia="en-GB"/>
        </w:rPr>
        <w:t>2014-20</w:t>
      </w:r>
      <w:r w:rsidR="00966EF2" w:rsidRPr="0074522D">
        <w:rPr>
          <w:rFonts w:ascii="Times New Roman" w:eastAsiaTheme="minorEastAsia" w:hAnsi="Times New Roman" w:cs="Times New Roman"/>
          <w:bCs/>
          <w:sz w:val="24"/>
          <w:szCs w:val="24"/>
          <w:lang w:val="ro-RO" w:eastAsia="en-GB"/>
        </w:rPr>
        <w:t>20</w:t>
      </w:r>
      <w:r w:rsidR="002B78A3" w:rsidRPr="0074522D">
        <w:rPr>
          <w:rFonts w:ascii="Times New Roman" w:eastAsiaTheme="minorEastAsia" w:hAnsi="Times New Roman" w:cs="Times New Roman"/>
          <w:bCs/>
          <w:sz w:val="24"/>
          <w:szCs w:val="24"/>
          <w:lang w:val="ro-RO" w:eastAsia="en-GB"/>
        </w:rPr>
        <w:t xml:space="preserve"> aferent cadrului de politici publice în domeniul dezvoltării rurale, denotă următoarele</w:t>
      </w:r>
      <w:r w:rsidR="00AB1663" w:rsidRPr="0074522D">
        <w:rPr>
          <w:rFonts w:ascii="Times New Roman" w:eastAsiaTheme="minorEastAsia" w:hAnsi="Times New Roman" w:cs="Times New Roman"/>
          <w:bCs/>
          <w:sz w:val="24"/>
          <w:szCs w:val="24"/>
          <w:lang w:val="ro-RO" w:eastAsia="en-GB"/>
        </w:rPr>
        <w:t>:</w:t>
      </w:r>
    </w:p>
    <w:p w14:paraId="3F308E2A" w14:textId="77777777" w:rsidR="00AB1663" w:rsidRPr="0074522D" w:rsidRDefault="00000593" w:rsidP="00B4372C">
      <w:pPr>
        <w:pStyle w:val="ListParagraph"/>
        <w:numPr>
          <w:ilvl w:val="0"/>
          <w:numId w:val="1"/>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O</w:t>
      </w:r>
      <w:r w:rsidR="00AB1663" w:rsidRPr="0074522D">
        <w:rPr>
          <w:rFonts w:ascii="Times New Roman" w:eastAsiaTheme="minorEastAsia" w:hAnsi="Times New Roman" w:cs="Times New Roman"/>
          <w:bCs/>
          <w:sz w:val="24"/>
          <w:szCs w:val="24"/>
          <w:lang w:val="ro-RO" w:eastAsia="en-GB"/>
        </w:rPr>
        <w:t xml:space="preserve"> coordonare redusă între intervențiile din documentele de politici sectoriale, deseori documentele strategice intersectându-se în cazul diferitor direcții de dezvoltare. Totodată, s-a constatat o interoperabilitate scăzută între instituții în ceea ce privește definirea domeniilor de intervenție și acțiunilor specifice. </w:t>
      </w:r>
    </w:p>
    <w:p w14:paraId="44CAC1EA" w14:textId="77777777" w:rsidR="00AB1663" w:rsidRPr="0074522D" w:rsidRDefault="00AB1663" w:rsidP="00B4372C">
      <w:pPr>
        <w:pStyle w:val="ListParagraph"/>
        <w:numPr>
          <w:ilvl w:val="0"/>
          <w:numId w:val="1"/>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Din punct de vedere a acoperirii financiare, se poate concluziona că pentru perioada 2014 – 2020 au existat suficiente mijloace financiare pentru atingerea obiectivelor prevăzute de Strategie, iar nerealizarea acestora a fost condiționată de factori subiectivi, altele decât absența finanțării.</w:t>
      </w:r>
    </w:p>
    <w:p w14:paraId="317E13FD" w14:textId="77777777" w:rsidR="00AB1663" w:rsidRPr="0074522D" w:rsidRDefault="00AB1663" w:rsidP="00B4372C">
      <w:pPr>
        <w:pStyle w:val="ListParagraph"/>
        <w:numPr>
          <w:ilvl w:val="0"/>
          <w:numId w:val="1"/>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Alocarea resurselor pe sub-sectoare a fost neproporțională și în mare parte contrară logicei intervenției Strategiei, fiind subfinanțate sectoarele cu valoare adăugată ridicată.</w:t>
      </w:r>
    </w:p>
    <w:p w14:paraId="4CD18C8D" w14:textId="6305FAE8" w:rsidR="00AB1663" w:rsidRDefault="00AB1663" w:rsidP="00B4372C">
      <w:pPr>
        <w:pStyle w:val="ListParagraph"/>
        <w:numPr>
          <w:ilvl w:val="0"/>
          <w:numId w:val="1"/>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Dezvoltarea Rurală deși a reprezentant o prioritate a intervențiilor prevăzute în SNDAR 2014 – 2020, practic nu a beneficiat de intervenții reale până în anul 2020, când au fost puse în practică intervențiile în baza măsurilor de subvenționare a d</w:t>
      </w:r>
      <w:r w:rsidR="001104DA" w:rsidRPr="0074522D">
        <w:rPr>
          <w:rFonts w:ascii="Times New Roman" w:eastAsiaTheme="minorEastAsia" w:hAnsi="Times New Roman" w:cs="Times New Roman"/>
          <w:bCs/>
          <w:sz w:val="24"/>
          <w:szCs w:val="24"/>
          <w:lang w:val="ro-RO" w:eastAsia="en-GB"/>
        </w:rPr>
        <w:t>ezvoltării rurale, aprobate</w:t>
      </w:r>
      <w:r w:rsidRPr="0074522D">
        <w:rPr>
          <w:rFonts w:ascii="Times New Roman" w:eastAsiaTheme="minorEastAsia" w:hAnsi="Times New Roman" w:cs="Times New Roman"/>
          <w:bCs/>
          <w:sz w:val="24"/>
          <w:szCs w:val="24"/>
          <w:lang w:val="ro-RO" w:eastAsia="en-GB"/>
        </w:rPr>
        <w:t xml:space="preserve"> în anul 2019 (anul 5 al implementării SNDAR 2014 – 2020)</w:t>
      </w:r>
      <w:r w:rsidR="00000593" w:rsidRPr="0074522D">
        <w:rPr>
          <w:rFonts w:ascii="Times New Roman" w:eastAsiaTheme="minorEastAsia" w:hAnsi="Times New Roman" w:cs="Times New Roman"/>
          <w:bCs/>
          <w:sz w:val="24"/>
          <w:szCs w:val="24"/>
          <w:lang w:val="ro-RO" w:eastAsia="en-GB"/>
        </w:rPr>
        <w:t>.</w:t>
      </w:r>
    </w:p>
    <w:p w14:paraId="196D9B42" w14:textId="77777777" w:rsidR="00E55AA5" w:rsidRPr="0074522D" w:rsidRDefault="00E55AA5" w:rsidP="00E55AA5">
      <w:pPr>
        <w:pStyle w:val="ListParagraph"/>
        <w:spacing w:after="0" w:line="240" w:lineRule="auto"/>
        <w:ind w:left="567"/>
        <w:jc w:val="both"/>
        <w:rPr>
          <w:rFonts w:ascii="Times New Roman" w:eastAsiaTheme="minorEastAsia" w:hAnsi="Times New Roman" w:cs="Times New Roman"/>
          <w:bCs/>
          <w:sz w:val="24"/>
          <w:szCs w:val="24"/>
          <w:lang w:val="ro-RO" w:eastAsia="en-GB"/>
        </w:rPr>
      </w:pPr>
    </w:p>
    <w:p w14:paraId="1E09ED8B" w14:textId="660CC622" w:rsidR="00AB1663" w:rsidRPr="0074522D" w:rsidRDefault="00000593" w:rsidP="00806397">
      <w:pPr>
        <w:spacing w:after="0" w:line="240" w:lineRule="auto"/>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U</w:t>
      </w:r>
      <w:r w:rsidR="00AB1663" w:rsidRPr="0074522D">
        <w:rPr>
          <w:rFonts w:ascii="Times New Roman" w:eastAsiaTheme="minorEastAsia" w:hAnsi="Times New Roman" w:cs="Times New Roman"/>
          <w:bCs/>
          <w:sz w:val="24"/>
          <w:szCs w:val="24"/>
          <w:lang w:val="ro-RO" w:eastAsia="en-GB"/>
        </w:rPr>
        <w:t xml:space="preserve">rmare a </w:t>
      </w:r>
      <w:r w:rsidR="00AB1663" w:rsidRPr="0074522D">
        <w:rPr>
          <w:rFonts w:ascii="Times New Roman" w:eastAsiaTheme="minorEastAsia" w:hAnsi="Times New Roman" w:cs="Times New Roman"/>
          <w:b/>
          <w:bCs/>
          <w:i/>
          <w:sz w:val="24"/>
          <w:szCs w:val="24"/>
          <w:lang w:val="ro-RO" w:eastAsia="en-GB"/>
        </w:rPr>
        <w:t>analizei politicilor în curs de implementare pe dimensiunea dezvoltării rurale</w:t>
      </w:r>
      <w:r w:rsidR="00AB1663" w:rsidRPr="0074522D">
        <w:rPr>
          <w:rFonts w:ascii="Times New Roman" w:eastAsiaTheme="minorEastAsia" w:hAnsi="Times New Roman" w:cs="Times New Roman"/>
          <w:bCs/>
          <w:sz w:val="24"/>
          <w:szCs w:val="24"/>
          <w:lang w:val="ro-RO" w:eastAsia="en-GB"/>
        </w:rPr>
        <w:t>, dar și consultării opiniei pu</w:t>
      </w:r>
      <w:r w:rsidR="00A8444D" w:rsidRPr="0074522D">
        <w:rPr>
          <w:rFonts w:ascii="Times New Roman" w:eastAsiaTheme="minorEastAsia" w:hAnsi="Times New Roman" w:cs="Times New Roman"/>
          <w:bCs/>
          <w:sz w:val="24"/>
          <w:szCs w:val="24"/>
          <w:lang w:val="ro-RO" w:eastAsia="en-GB"/>
        </w:rPr>
        <w:t>blice în proces d</w:t>
      </w:r>
      <w:r w:rsidR="00085B9B" w:rsidRPr="0074522D">
        <w:rPr>
          <w:rFonts w:ascii="Times New Roman" w:eastAsiaTheme="minorEastAsia" w:hAnsi="Times New Roman" w:cs="Times New Roman"/>
          <w:bCs/>
          <w:sz w:val="24"/>
          <w:szCs w:val="24"/>
          <w:lang w:val="ro-RO" w:eastAsia="en-GB"/>
        </w:rPr>
        <w:t xml:space="preserve">e elaborare a </w:t>
      </w:r>
      <w:r w:rsidR="00085B9B" w:rsidRPr="0074522D">
        <w:rPr>
          <w:rFonts w:ascii="Times New Roman" w:eastAsiaTheme="minorEastAsia" w:hAnsi="Times New Roman" w:cs="Times New Roman"/>
          <w:bCs/>
          <w:i/>
          <w:sz w:val="24"/>
          <w:szCs w:val="24"/>
          <w:lang w:val="ro-RO" w:eastAsia="en-GB"/>
        </w:rPr>
        <w:t>analizei ex-ante pentru elaborarea</w:t>
      </w:r>
      <w:r w:rsidR="00A8444D" w:rsidRPr="0074522D">
        <w:rPr>
          <w:rFonts w:ascii="Times New Roman" w:eastAsiaTheme="minorEastAsia" w:hAnsi="Times New Roman" w:cs="Times New Roman"/>
          <w:bCs/>
          <w:i/>
          <w:sz w:val="24"/>
          <w:szCs w:val="24"/>
          <w:lang w:val="ro-RO" w:eastAsia="en-GB"/>
        </w:rPr>
        <w:t xml:space="preserve"> documentului de politici pu</w:t>
      </w:r>
      <w:r w:rsidR="00085B9B" w:rsidRPr="0074522D">
        <w:rPr>
          <w:rFonts w:ascii="Times New Roman" w:eastAsiaTheme="minorEastAsia" w:hAnsi="Times New Roman" w:cs="Times New Roman"/>
          <w:bCs/>
          <w:i/>
          <w:sz w:val="24"/>
          <w:szCs w:val="24"/>
          <w:lang w:val="ro-RO" w:eastAsia="en-GB"/>
        </w:rPr>
        <w:t xml:space="preserve">blice </w:t>
      </w:r>
      <w:r w:rsidR="0026148C" w:rsidRPr="0074522D">
        <w:rPr>
          <w:rFonts w:ascii="Times New Roman" w:eastAsiaTheme="minorEastAsia" w:hAnsi="Times New Roman" w:cs="Times New Roman"/>
          <w:bCs/>
          <w:i/>
          <w:sz w:val="24"/>
          <w:szCs w:val="24"/>
          <w:lang w:val="ro-RO" w:eastAsia="en-GB"/>
        </w:rPr>
        <w:t xml:space="preserve">PDR </w:t>
      </w:r>
      <w:r w:rsidR="00085B9B" w:rsidRPr="0074522D">
        <w:rPr>
          <w:rFonts w:ascii="Times New Roman" w:eastAsiaTheme="minorEastAsia" w:hAnsi="Times New Roman" w:cs="Times New Roman"/>
          <w:bCs/>
          <w:i/>
          <w:sz w:val="24"/>
          <w:szCs w:val="24"/>
          <w:lang w:val="ro-RO" w:eastAsia="en-GB"/>
        </w:rPr>
        <w:t>2025,</w:t>
      </w:r>
      <w:r w:rsidR="00085B9B" w:rsidRPr="0074522D">
        <w:rPr>
          <w:rFonts w:ascii="Times New Roman" w:eastAsiaTheme="minorEastAsia" w:hAnsi="Times New Roman" w:cs="Times New Roman"/>
          <w:bCs/>
          <w:sz w:val="24"/>
          <w:szCs w:val="24"/>
          <w:lang w:val="ro-RO" w:eastAsia="en-GB"/>
        </w:rPr>
        <w:t xml:space="preserve"> au fost identificate</w:t>
      </w:r>
      <w:r w:rsidR="00AB1663" w:rsidRPr="0074522D">
        <w:rPr>
          <w:rFonts w:ascii="Times New Roman" w:eastAsiaTheme="minorEastAsia" w:hAnsi="Times New Roman" w:cs="Times New Roman"/>
          <w:bCs/>
          <w:sz w:val="24"/>
          <w:szCs w:val="24"/>
          <w:lang w:val="ro-RO" w:eastAsia="en-GB"/>
        </w:rPr>
        <w:t xml:space="preserve"> </w:t>
      </w:r>
      <w:r w:rsidRPr="0074522D">
        <w:rPr>
          <w:rFonts w:ascii="Times New Roman" w:eastAsiaTheme="minorEastAsia" w:hAnsi="Times New Roman" w:cs="Times New Roman"/>
          <w:bCs/>
          <w:sz w:val="24"/>
          <w:szCs w:val="24"/>
          <w:lang w:val="ro-RO" w:eastAsia="en-GB"/>
        </w:rPr>
        <w:t xml:space="preserve">următoarele </w:t>
      </w:r>
      <w:r w:rsidR="00AB1663" w:rsidRPr="0074522D">
        <w:rPr>
          <w:rFonts w:ascii="Times New Roman" w:eastAsiaTheme="minorEastAsia" w:hAnsi="Times New Roman" w:cs="Times New Roman"/>
          <w:bCs/>
          <w:sz w:val="24"/>
          <w:szCs w:val="24"/>
          <w:lang w:val="ro-RO" w:eastAsia="en-GB"/>
        </w:rPr>
        <w:t>constatări:</w:t>
      </w:r>
    </w:p>
    <w:p w14:paraId="7DEAABAF" w14:textId="77777777" w:rsidR="00AB1663" w:rsidRPr="0074522D" w:rsidRDefault="00AB1663" w:rsidP="00B4372C">
      <w:pPr>
        <w:pStyle w:val="ListParagraph"/>
        <w:numPr>
          <w:ilvl w:val="0"/>
          <w:numId w:val="8"/>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Nivelul scăzut de interes a societății civile în dezvoltarea comunităților rurale și implicare a mediului de afaceri în dezvoltarea activităților economice în mediul rural;</w:t>
      </w:r>
    </w:p>
    <w:p w14:paraId="2EC94FA3" w14:textId="4EDBEB18" w:rsidR="00AB1663" w:rsidRPr="0074522D" w:rsidRDefault="00AB1663" w:rsidP="00B4372C">
      <w:pPr>
        <w:pStyle w:val="ListParagraph"/>
        <w:numPr>
          <w:ilvl w:val="0"/>
          <w:numId w:val="8"/>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 xml:space="preserve">Capacități reduse a autorităților publice pentru asigurarea eficienței procesului de alocare a resurselor financiare în baza instrumentelor de implementare a politicilor publice, dar și de </w:t>
      </w:r>
      <w:r w:rsidR="0030392A" w:rsidRPr="0074522D">
        <w:rPr>
          <w:rFonts w:ascii="Times New Roman" w:eastAsiaTheme="minorEastAsia" w:hAnsi="Times New Roman" w:cs="Times New Roman"/>
          <w:bCs/>
          <w:sz w:val="24"/>
          <w:szCs w:val="24"/>
          <w:lang w:val="ro-RO" w:eastAsia="en-GB"/>
        </w:rPr>
        <w:t>coordonare</w:t>
      </w:r>
      <w:r w:rsidRPr="0074522D">
        <w:rPr>
          <w:rFonts w:ascii="Times New Roman" w:eastAsiaTheme="minorEastAsia" w:hAnsi="Times New Roman" w:cs="Times New Roman"/>
          <w:bCs/>
          <w:sz w:val="24"/>
          <w:szCs w:val="24"/>
          <w:lang w:val="ro-RO" w:eastAsia="en-GB"/>
        </w:rPr>
        <w:t xml:space="preserve"> a implementării proiectelor investiționale;</w:t>
      </w:r>
    </w:p>
    <w:p w14:paraId="7C00EBD0" w14:textId="77777777" w:rsidR="00AB1663" w:rsidRDefault="00AB1663" w:rsidP="00B4372C">
      <w:pPr>
        <w:pStyle w:val="ListParagraph"/>
        <w:numPr>
          <w:ilvl w:val="0"/>
          <w:numId w:val="8"/>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 xml:space="preserve">Relevanța nesatisfăcătoare a instrumentelor în curs de implementare a politicilor publice cu obiectivele specifice trasate de atingere a obiectivului general de asigurare a unei dezvoltări </w:t>
      </w:r>
      <w:proofErr w:type="spellStart"/>
      <w:r w:rsidRPr="0074522D">
        <w:rPr>
          <w:rFonts w:ascii="Times New Roman" w:eastAsiaTheme="minorEastAsia" w:hAnsi="Times New Roman" w:cs="Times New Roman"/>
          <w:bCs/>
          <w:sz w:val="24"/>
          <w:szCs w:val="24"/>
          <w:lang w:val="ro-RO" w:eastAsia="en-GB"/>
        </w:rPr>
        <w:t>socio</w:t>
      </w:r>
      <w:proofErr w:type="spellEnd"/>
      <w:r w:rsidRPr="0074522D">
        <w:rPr>
          <w:rFonts w:ascii="Times New Roman" w:eastAsiaTheme="minorEastAsia" w:hAnsi="Times New Roman" w:cs="Times New Roman"/>
          <w:bCs/>
          <w:sz w:val="24"/>
          <w:szCs w:val="24"/>
          <w:lang w:val="ro-RO" w:eastAsia="en-GB"/>
        </w:rPr>
        <w:t>-economice durabile.</w:t>
      </w:r>
    </w:p>
    <w:p w14:paraId="1CE9F13F" w14:textId="77777777" w:rsidR="00E55AA5" w:rsidRPr="0074522D" w:rsidRDefault="00E55AA5" w:rsidP="00E55AA5">
      <w:pPr>
        <w:pStyle w:val="ListParagraph"/>
        <w:spacing w:after="0" w:line="240" w:lineRule="auto"/>
        <w:ind w:left="567"/>
        <w:jc w:val="both"/>
        <w:rPr>
          <w:rFonts w:ascii="Times New Roman" w:eastAsiaTheme="minorEastAsia" w:hAnsi="Times New Roman" w:cs="Times New Roman"/>
          <w:bCs/>
          <w:sz w:val="24"/>
          <w:szCs w:val="24"/>
          <w:lang w:val="ro-RO" w:eastAsia="en-GB"/>
        </w:rPr>
      </w:pPr>
    </w:p>
    <w:p w14:paraId="6964A0A3" w14:textId="79FB4488" w:rsidR="00000593" w:rsidRPr="0074522D" w:rsidRDefault="0026148C" w:rsidP="00704B4B">
      <w:pPr>
        <w:shd w:val="clear" w:color="auto" w:fill="FFFFFF"/>
        <w:spacing w:after="0" w:line="240" w:lineRule="auto"/>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
          <w:bCs/>
          <w:i/>
          <w:sz w:val="24"/>
          <w:szCs w:val="24"/>
          <w:lang w:val="ro-RO" w:eastAsia="en-GB"/>
        </w:rPr>
        <w:t>Totodată, a</w:t>
      </w:r>
      <w:r w:rsidR="00000593" w:rsidRPr="0074522D">
        <w:rPr>
          <w:rFonts w:ascii="Times New Roman" w:eastAsiaTheme="minorEastAsia" w:hAnsi="Times New Roman" w:cs="Times New Roman"/>
          <w:b/>
          <w:bCs/>
          <w:i/>
          <w:sz w:val="24"/>
          <w:szCs w:val="24"/>
          <w:lang w:val="ro-RO" w:eastAsia="en-GB"/>
        </w:rPr>
        <w:t>naliza</w:t>
      </w:r>
      <w:r w:rsidR="00157B90" w:rsidRPr="0074522D">
        <w:rPr>
          <w:rFonts w:ascii="Times New Roman" w:eastAsiaTheme="minorEastAsia" w:hAnsi="Times New Roman" w:cs="Times New Roman"/>
          <w:b/>
          <w:bCs/>
          <w:i/>
          <w:sz w:val="24"/>
          <w:szCs w:val="24"/>
          <w:lang w:val="ro-RO" w:eastAsia="en-GB"/>
        </w:rPr>
        <w:t xml:space="preserve"> i</w:t>
      </w:r>
      <w:r w:rsidR="00E55AA5">
        <w:rPr>
          <w:rFonts w:ascii="Times New Roman" w:eastAsiaTheme="minorEastAsia" w:hAnsi="Times New Roman" w:cs="Times New Roman"/>
          <w:b/>
          <w:bCs/>
          <w:i/>
          <w:sz w:val="24"/>
          <w:szCs w:val="24"/>
          <w:lang w:val="ro-RO" w:eastAsia="en-GB"/>
        </w:rPr>
        <w:t>nstrumentelor de intervenție și</w:t>
      </w:r>
      <w:r w:rsidR="00157B90" w:rsidRPr="0074522D">
        <w:rPr>
          <w:rFonts w:ascii="Times New Roman" w:eastAsiaTheme="minorEastAsia" w:hAnsi="Times New Roman" w:cs="Times New Roman"/>
          <w:b/>
          <w:bCs/>
          <w:i/>
          <w:sz w:val="24"/>
          <w:szCs w:val="24"/>
          <w:lang w:val="ro-RO" w:eastAsia="en-GB"/>
        </w:rPr>
        <w:t xml:space="preserve"> politicilor conexe domeniului de dezvoltare rurală</w:t>
      </w:r>
      <w:r w:rsidR="00157B90" w:rsidRPr="0074522D">
        <w:rPr>
          <w:rFonts w:ascii="Times New Roman" w:eastAsiaTheme="minorEastAsia" w:hAnsi="Times New Roman" w:cs="Times New Roman"/>
          <w:bCs/>
          <w:sz w:val="24"/>
          <w:szCs w:val="24"/>
          <w:lang w:val="ro-RO" w:eastAsia="en-GB"/>
        </w:rPr>
        <w:t xml:space="preserve">, promovate și implementate de către </w:t>
      </w:r>
      <w:r w:rsidR="00AB1663" w:rsidRPr="0074522D">
        <w:rPr>
          <w:rFonts w:ascii="Times New Roman" w:eastAsiaTheme="minorEastAsia" w:hAnsi="Times New Roman" w:cs="Times New Roman"/>
          <w:bCs/>
          <w:sz w:val="24"/>
          <w:szCs w:val="24"/>
          <w:lang w:val="ro-RO" w:eastAsia="en-GB"/>
        </w:rPr>
        <w:t xml:space="preserve">Ministerul Economiei </w:t>
      </w:r>
      <w:r w:rsidRPr="0074522D">
        <w:rPr>
          <w:rFonts w:ascii="Times New Roman" w:eastAsiaTheme="minorEastAsia" w:hAnsi="Times New Roman" w:cs="Times New Roman"/>
          <w:bCs/>
          <w:sz w:val="24"/>
          <w:szCs w:val="24"/>
          <w:lang w:val="ro-RO" w:eastAsia="en-GB"/>
        </w:rPr>
        <w:t xml:space="preserve">(în continuare – ME) </w:t>
      </w:r>
      <w:r w:rsidR="00AB1663" w:rsidRPr="0074522D">
        <w:rPr>
          <w:rFonts w:ascii="Times New Roman" w:eastAsiaTheme="minorEastAsia" w:hAnsi="Times New Roman" w:cs="Times New Roman"/>
          <w:bCs/>
          <w:sz w:val="24"/>
          <w:szCs w:val="24"/>
          <w:lang w:val="ro-RO" w:eastAsia="en-GB"/>
        </w:rPr>
        <w:t xml:space="preserve">și </w:t>
      </w:r>
      <w:r w:rsidR="00A336D7" w:rsidRPr="0074522D">
        <w:rPr>
          <w:rFonts w:ascii="Times New Roman" w:eastAsiaTheme="minorEastAsia" w:hAnsi="Times New Roman" w:cs="Times New Roman"/>
          <w:bCs/>
          <w:sz w:val="24"/>
          <w:szCs w:val="24"/>
          <w:lang w:val="ro-RO" w:eastAsia="en-GB"/>
        </w:rPr>
        <w:t>Ministerul Infrastructurii și Dezvoltării Regionale (</w:t>
      </w:r>
      <w:r w:rsidR="00C837EE" w:rsidRPr="0074522D">
        <w:rPr>
          <w:rFonts w:ascii="Times New Roman" w:eastAsiaTheme="minorEastAsia" w:hAnsi="Times New Roman" w:cs="Times New Roman"/>
          <w:bCs/>
          <w:sz w:val="24"/>
          <w:szCs w:val="24"/>
          <w:lang w:val="ro-RO" w:eastAsia="en-GB"/>
        </w:rPr>
        <w:t xml:space="preserve">în continuare - </w:t>
      </w:r>
      <w:r w:rsidR="00AB1663" w:rsidRPr="0074522D">
        <w:rPr>
          <w:rFonts w:ascii="Times New Roman" w:eastAsiaTheme="minorEastAsia" w:hAnsi="Times New Roman" w:cs="Times New Roman"/>
          <w:bCs/>
          <w:sz w:val="24"/>
          <w:szCs w:val="24"/>
          <w:lang w:val="ro-RO" w:eastAsia="en-GB"/>
        </w:rPr>
        <w:t>MIDR</w:t>
      </w:r>
      <w:r w:rsidR="00A336D7" w:rsidRPr="0074522D">
        <w:rPr>
          <w:rFonts w:ascii="Times New Roman" w:eastAsiaTheme="minorEastAsia" w:hAnsi="Times New Roman" w:cs="Times New Roman"/>
          <w:bCs/>
          <w:sz w:val="24"/>
          <w:szCs w:val="24"/>
          <w:lang w:val="ro-RO" w:eastAsia="en-GB"/>
        </w:rPr>
        <w:t>)</w:t>
      </w:r>
      <w:r w:rsidR="00AB1663" w:rsidRPr="0074522D">
        <w:rPr>
          <w:rFonts w:ascii="Times New Roman" w:eastAsiaTheme="minorEastAsia" w:hAnsi="Times New Roman" w:cs="Times New Roman"/>
          <w:bCs/>
          <w:sz w:val="24"/>
          <w:szCs w:val="24"/>
          <w:lang w:val="ro-RO" w:eastAsia="en-GB"/>
        </w:rPr>
        <w:t xml:space="preserve">, </w:t>
      </w:r>
      <w:r w:rsidR="00000593" w:rsidRPr="0074522D">
        <w:rPr>
          <w:rFonts w:ascii="Times New Roman" w:eastAsiaTheme="minorEastAsia" w:hAnsi="Times New Roman" w:cs="Times New Roman"/>
          <w:bCs/>
          <w:sz w:val="24"/>
          <w:szCs w:val="24"/>
          <w:lang w:val="ro-RO" w:eastAsia="en-GB"/>
        </w:rPr>
        <w:t>în proces de elaborare a analizei</w:t>
      </w:r>
      <w:r w:rsidR="00157B90" w:rsidRPr="0074522D">
        <w:rPr>
          <w:rFonts w:ascii="Times New Roman" w:eastAsiaTheme="minorEastAsia" w:hAnsi="Times New Roman" w:cs="Times New Roman"/>
          <w:bCs/>
          <w:sz w:val="24"/>
          <w:szCs w:val="24"/>
          <w:lang w:val="ro-RO" w:eastAsia="en-GB"/>
        </w:rPr>
        <w:t xml:space="preserve"> ex-ante a constatat</w:t>
      </w:r>
      <w:r w:rsidR="009E4A68" w:rsidRPr="0074522D">
        <w:rPr>
          <w:rFonts w:ascii="Times New Roman" w:eastAsiaTheme="minorEastAsia" w:hAnsi="Times New Roman" w:cs="Times New Roman"/>
          <w:bCs/>
          <w:sz w:val="24"/>
          <w:szCs w:val="24"/>
          <w:lang w:val="ro-RO" w:eastAsia="en-GB"/>
        </w:rPr>
        <w:t xml:space="preserve"> că</w:t>
      </w:r>
      <w:r w:rsidR="00E55AA5">
        <w:rPr>
          <w:rFonts w:ascii="Times New Roman" w:eastAsiaTheme="minorEastAsia" w:hAnsi="Times New Roman" w:cs="Times New Roman"/>
          <w:bCs/>
          <w:sz w:val="24"/>
          <w:szCs w:val="24"/>
          <w:lang w:val="ro-RO" w:eastAsia="en-GB"/>
        </w:rPr>
        <w:t>:</w:t>
      </w:r>
    </w:p>
    <w:p w14:paraId="54738759" w14:textId="1EB6F534" w:rsidR="00A16275" w:rsidRPr="0074522D" w:rsidRDefault="00AB1663" w:rsidP="00B4372C">
      <w:pPr>
        <w:pStyle w:val="ListParagraph"/>
        <w:numPr>
          <w:ilvl w:val="0"/>
          <w:numId w:val="1"/>
        </w:numPr>
        <w:shd w:val="clear" w:color="auto" w:fill="FFFFFF"/>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Programele promovate de ME țintesc anumite grupuri ale comunității rural</w:t>
      </w:r>
      <w:r w:rsidR="001E0203" w:rsidRPr="0074522D">
        <w:rPr>
          <w:rFonts w:ascii="Times New Roman" w:eastAsiaTheme="minorEastAsia" w:hAnsi="Times New Roman" w:cs="Times New Roman"/>
          <w:bCs/>
          <w:sz w:val="24"/>
          <w:szCs w:val="24"/>
          <w:lang w:val="ro-RO" w:eastAsia="en-GB"/>
        </w:rPr>
        <w:t xml:space="preserve">e, și anume: tineri, femei, </w:t>
      </w:r>
      <w:proofErr w:type="spellStart"/>
      <w:r w:rsidR="001E0203" w:rsidRPr="0074522D">
        <w:rPr>
          <w:rFonts w:ascii="Times New Roman" w:eastAsiaTheme="minorEastAsia" w:hAnsi="Times New Roman" w:cs="Times New Roman"/>
          <w:bCs/>
          <w:sz w:val="24"/>
          <w:szCs w:val="24"/>
          <w:lang w:val="ro-RO" w:eastAsia="en-GB"/>
        </w:rPr>
        <w:t>migranți</w:t>
      </w:r>
      <w:proofErr w:type="spellEnd"/>
      <w:r w:rsidR="001E0203" w:rsidRPr="0074522D">
        <w:rPr>
          <w:rFonts w:ascii="Times New Roman" w:eastAsiaTheme="minorEastAsia" w:hAnsi="Times New Roman" w:cs="Times New Roman"/>
          <w:bCs/>
          <w:sz w:val="24"/>
          <w:szCs w:val="24"/>
          <w:lang w:val="ro-RO" w:eastAsia="en-GB"/>
        </w:rPr>
        <w:t>, și nu domenii de activități economice</w:t>
      </w:r>
      <w:r w:rsidRPr="0074522D">
        <w:rPr>
          <w:rFonts w:ascii="Times New Roman" w:eastAsiaTheme="minorEastAsia" w:hAnsi="Times New Roman" w:cs="Times New Roman"/>
          <w:bCs/>
          <w:sz w:val="24"/>
          <w:szCs w:val="24"/>
          <w:lang w:val="ro-RO" w:eastAsia="en-GB"/>
        </w:rPr>
        <w:t xml:space="preserve"> </w:t>
      </w:r>
      <w:r w:rsidR="00FB7A6A" w:rsidRPr="0074522D">
        <w:rPr>
          <w:rFonts w:ascii="Times New Roman" w:eastAsiaTheme="minorEastAsia" w:hAnsi="Times New Roman" w:cs="Times New Roman"/>
          <w:bCs/>
          <w:sz w:val="24"/>
          <w:szCs w:val="24"/>
          <w:lang w:val="ro-RO" w:eastAsia="en-GB"/>
        </w:rPr>
        <w:t xml:space="preserve">necesare pentru asigurarea unei dezvoltări </w:t>
      </w:r>
      <w:proofErr w:type="spellStart"/>
      <w:r w:rsidR="00FB7A6A" w:rsidRPr="0074522D">
        <w:rPr>
          <w:rFonts w:ascii="Times New Roman" w:eastAsiaTheme="minorEastAsia" w:hAnsi="Times New Roman" w:cs="Times New Roman"/>
          <w:bCs/>
          <w:sz w:val="24"/>
          <w:szCs w:val="24"/>
          <w:lang w:val="ro-RO" w:eastAsia="en-GB"/>
        </w:rPr>
        <w:t>socio</w:t>
      </w:r>
      <w:proofErr w:type="spellEnd"/>
      <w:r w:rsidR="00FB7A6A" w:rsidRPr="0074522D">
        <w:rPr>
          <w:rFonts w:ascii="Times New Roman" w:eastAsiaTheme="minorEastAsia" w:hAnsi="Times New Roman" w:cs="Times New Roman"/>
          <w:bCs/>
          <w:sz w:val="24"/>
          <w:szCs w:val="24"/>
          <w:lang w:val="ro-RO" w:eastAsia="en-GB"/>
        </w:rPr>
        <w:t>-economice echilibrate și durabile în mediul rural al Republicii Moldova</w:t>
      </w:r>
      <w:r w:rsidR="00A16275" w:rsidRPr="0074522D">
        <w:rPr>
          <w:rFonts w:ascii="Times New Roman" w:eastAsiaTheme="minorEastAsia" w:hAnsi="Times New Roman" w:cs="Times New Roman"/>
          <w:bCs/>
          <w:sz w:val="24"/>
          <w:szCs w:val="24"/>
          <w:lang w:val="ro-RO" w:eastAsia="en-GB"/>
        </w:rPr>
        <w:t>;</w:t>
      </w:r>
    </w:p>
    <w:p w14:paraId="6F1C3E04" w14:textId="77777777" w:rsidR="00AB1663" w:rsidRPr="0074522D" w:rsidRDefault="00AB1663" w:rsidP="00B4372C">
      <w:pPr>
        <w:pStyle w:val="ListParagraph"/>
        <w:numPr>
          <w:ilvl w:val="0"/>
          <w:numId w:val="1"/>
        </w:numPr>
        <w:shd w:val="clear" w:color="auto" w:fill="FFFFFF"/>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Programele promovate de ME sunt țintite preponderent pe suport consultativ și de formare profesională, ș</w:t>
      </w:r>
      <w:r w:rsidR="00054E50" w:rsidRPr="0074522D">
        <w:rPr>
          <w:rFonts w:ascii="Times New Roman" w:eastAsiaTheme="minorEastAsia" w:hAnsi="Times New Roman" w:cs="Times New Roman"/>
          <w:bCs/>
          <w:sz w:val="24"/>
          <w:szCs w:val="24"/>
          <w:lang w:val="ro-RO" w:eastAsia="en-GB"/>
        </w:rPr>
        <w:t>i mai puțin pe suport financiar;</w:t>
      </w:r>
    </w:p>
    <w:p w14:paraId="298413BE" w14:textId="54B9862B" w:rsidR="00AB1663" w:rsidRPr="0074522D" w:rsidRDefault="00AB1663" w:rsidP="00B4372C">
      <w:pPr>
        <w:pStyle w:val="ListParagraph"/>
        <w:numPr>
          <w:ilvl w:val="0"/>
          <w:numId w:val="1"/>
        </w:numPr>
        <w:shd w:val="clear" w:color="auto" w:fill="FFFFFF"/>
        <w:spacing w:after="0" w:line="240" w:lineRule="auto"/>
        <w:ind w:left="567" w:hanging="141"/>
        <w:jc w:val="both"/>
        <w:rPr>
          <w:rFonts w:ascii="Times New Roman" w:eastAsiaTheme="minorEastAsia" w:hAnsi="Times New Roman" w:cs="Times New Roman"/>
          <w:bCs/>
          <w:sz w:val="24"/>
          <w:szCs w:val="24"/>
          <w:lang w:val="ro-RO" w:eastAsia="en-GB"/>
        </w:rPr>
      </w:pPr>
      <w:proofErr w:type="spellStart"/>
      <w:r w:rsidRPr="0074522D">
        <w:rPr>
          <w:rFonts w:ascii="Times New Roman" w:eastAsiaTheme="minorEastAsia" w:hAnsi="Times New Roman" w:cs="Times New Roman"/>
          <w:bCs/>
          <w:sz w:val="24"/>
          <w:szCs w:val="24"/>
          <w:lang w:val="ro-RO" w:eastAsia="en-GB"/>
        </w:rPr>
        <w:t>Aplicanții</w:t>
      </w:r>
      <w:proofErr w:type="spellEnd"/>
      <w:r w:rsidRPr="0074522D">
        <w:rPr>
          <w:rFonts w:ascii="Times New Roman" w:eastAsiaTheme="minorEastAsia" w:hAnsi="Times New Roman" w:cs="Times New Roman"/>
          <w:bCs/>
          <w:sz w:val="24"/>
          <w:szCs w:val="24"/>
          <w:lang w:val="ro-RO" w:eastAsia="en-GB"/>
        </w:rPr>
        <w:t xml:space="preserve"> potențiali ai </w:t>
      </w:r>
      <w:r w:rsidR="006425B5" w:rsidRPr="0074522D">
        <w:rPr>
          <w:rFonts w:ascii="Times New Roman" w:eastAsiaTheme="minorEastAsia" w:hAnsi="Times New Roman" w:cs="Times New Roman"/>
          <w:bCs/>
          <w:sz w:val="24"/>
          <w:szCs w:val="24"/>
          <w:lang w:val="ro-RO" w:eastAsia="en-GB"/>
        </w:rPr>
        <w:t>proiectelor</w:t>
      </w:r>
      <w:r w:rsidRPr="0074522D">
        <w:rPr>
          <w:rFonts w:ascii="Times New Roman" w:eastAsiaTheme="minorEastAsia" w:hAnsi="Times New Roman" w:cs="Times New Roman"/>
          <w:bCs/>
          <w:sz w:val="24"/>
          <w:szCs w:val="24"/>
          <w:lang w:val="ro-RO" w:eastAsia="en-GB"/>
        </w:rPr>
        <w:t xml:space="preserve"> investiționale la măsurile conexe domeniului de dezvoltare durabilă a mediului rural, inițiate de MIDR ( nr.1 și 3 din cadrul programelor de dezvoltare regională și cele 3 măsuri din categoria programelor de dezvoltare locală) sunt APL-le, instituțiile publice și alte entități de drept public, cu excepția măsurii de intervenție 1.2 (Dezvoltarea mediului antreprenorial), care presupune suport în finanțarea programelor regionale de formare profesională și antreprenorială și a proiectelor de sprijin a inovării pentr</w:t>
      </w:r>
      <w:r w:rsidR="00054E50" w:rsidRPr="0074522D">
        <w:rPr>
          <w:rFonts w:ascii="Times New Roman" w:eastAsiaTheme="minorEastAsia" w:hAnsi="Times New Roman" w:cs="Times New Roman"/>
          <w:bCs/>
          <w:sz w:val="24"/>
          <w:szCs w:val="24"/>
          <w:lang w:val="ro-RO" w:eastAsia="en-GB"/>
        </w:rPr>
        <w:t>u mediu privat;</w:t>
      </w:r>
    </w:p>
    <w:p w14:paraId="4AF63644" w14:textId="0016F732" w:rsidR="00AB1663" w:rsidRPr="0074522D" w:rsidRDefault="00054E50" w:rsidP="00B4372C">
      <w:pPr>
        <w:pStyle w:val="ListParagraph"/>
        <w:numPr>
          <w:ilvl w:val="0"/>
          <w:numId w:val="1"/>
        </w:numPr>
        <w:shd w:val="clear" w:color="auto" w:fill="FFFFFF"/>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lastRenderedPageBreak/>
        <w:t>O</w:t>
      </w:r>
      <w:r w:rsidR="00AB1663" w:rsidRPr="0074522D">
        <w:rPr>
          <w:rFonts w:ascii="Times New Roman" w:eastAsiaTheme="minorEastAsia" w:hAnsi="Times New Roman" w:cs="Times New Roman"/>
          <w:bCs/>
          <w:sz w:val="24"/>
          <w:szCs w:val="24"/>
          <w:lang w:val="ro-RO" w:eastAsia="en-GB"/>
        </w:rPr>
        <w:t>biectivul final al măsurilor de intervenție promovate de MIDR prin intermediul Agențiilor de Dezvoltare Regională, constituie dezvoltarea regională și locală prin abordare integrată (dezvoltarea obiectivelor de infrastructură de interes public).</w:t>
      </w:r>
    </w:p>
    <w:p w14:paraId="628CAB2A" w14:textId="77777777" w:rsidR="00AB1663" w:rsidRPr="0074522D" w:rsidRDefault="00AB1663" w:rsidP="00B4372C">
      <w:pPr>
        <w:pStyle w:val="ListParagraph"/>
        <w:shd w:val="clear" w:color="auto" w:fill="FFFFFF"/>
        <w:spacing w:after="0" w:line="240" w:lineRule="auto"/>
        <w:ind w:left="567" w:hanging="141"/>
        <w:jc w:val="both"/>
        <w:rPr>
          <w:rFonts w:ascii="Times New Roman" w:eastAsiaTheme="minorEastAsia" w:hAnsi="Times New Roman" w:cs="Times New Roman"/>
          <w:bCs/>
          <w:sz w:val="24"/>
          <w:szCs w:val="24"/>
          <w:lang w:val="ro-RO" w:eastAsia="en-GB"/>
        </w:rPr>
      </w:pPr>
    </w:p>
    <w:p w14:paraId="498F49A4" w14:textId="795FC11E" w:rsidR="00AB1663" w:rsidRPr="0074522D" w:rsidRDefault="00D95D39" w:rsidP="00806397">
      <w:pPr>
        <w:spacing w:after="0" w:line="240" w:lineRule="auto"/>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U</w:t>
      </w:r>
      <w:r w:rsidR="00AB1663" w:rsidRPr="0074522D">
        <w:rPr>
          <w:rFonts w:ascii="Times New Roman" w:eastAsiaTheme="minorEastAsia" w:hAnsi="Times New Roman" w:cs="Times New Roman"/>
          <w:bCs/>
          <w:sz w:val="24"/>
          <w:szCs w:val="24"/>
          <w:lang w:val="ro-RO" w:eastAsia="en-GB"/>
        </w:rPr>
        <w:t xml:space="preserve">rmare a </w:t>
      </w:r>
      <w:r w:rsidR="00AB1663" w:rsidRPr="0074522D">
        <w:rPr>
          <w:rFonts w:ascii="Times New Roman" w:eastAsiaTheme="minorEastAsia" w:hAnsi="Times New Roman" w:cs="Times New Roman"/>
          <w:b/>
          <w:bCs/>
          <w:i/>
          <w:sz w:val="24"/>
          <w:szCs w:val="24"/>
          <w:lang w:val="ro-RO" w:eastAsia="en-GB"/>
        </w:rPr>
        <w:t>analizei activității partenerilor externi de dezvoltare în obiectivul de dezvoltare rurală în Republica Moldova</w:t>
      </w:r>
      <w:r w:rsidR="00AB1663" w:rsidRPr="0074522D">
        <w:rPr>
          <w:rFonts w:ascii="Times New Roman" w:eastAsiaTheme="minorEastAsia" w:hAnsi="Times New Roman" w:cs="Times New Roman"/>
          <w:bCs/>
          <w:sz w:val="24"/>
          <w:szCs w:val="24"/>
          <w:lang w:val="ro-RO" w:eastAsia="en-GB"/>
        </w:rPr>
        <w:t xml:space="preserve">, </w:t>
      </w:r>
      <w:r w:rsidR="009E4A68" w:rsidRPr="0074522D">
        <w:rPr>
          <w:rFonts w:ascii="Times New Roman" w:eastAsiaTheme="minorEastAsia" w:hAnsi="Times New Roman" w:cs="Times New Roman"/>
          <w:bCs/>
          <w:sz w:val="24"/>
          <w:szCs w:val="24"/>
          <w:lang w:val="ro-RO" w:eastAsia="en-GB"/>
        </w:rPr>
        <w:t>s-a constatat că</w:t>
      </w:r>
      <w:r w:rsidR="00AB1663" w:rsidRPr="0074522D">
        <w:rPr>
          <w:rFonts w:ascii="Times New Roman" w:eastAsiaTheme="minorEastAsia" w:hAnsi="Times New Roman" w:cs="Times New Roman"/>
          <w:bCs/>
          <w:sz w:val="24"/>
          <w:szCs w:val="24"/>
          <w:lang w:val="ro-RO" w:eastAsia="en-GB"/>
        </w:rPr>
        <w:t>:</w:t>
      </w:r>
    </w:p>
    <w:p w14:paraId="1908FB30" w14:textId="63F710D7" w:rsidR="00AB1663" w:rsidRPr="0074522D" w:rsidRDefault="00AB1663" w:rsidP="00B4372C">
      <w:pPr>
        <w:pStyle w:val="ListParagraph"/>
        <w:numPr>
          <w:ilvl w:val="0"/>
          <w:numId w:val="1"/>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Dezvoltarea rețelei de Grupuri de Acțiune Locală se soldează cu sporirea implicării comunității locale în dezvoltarea rurală, manifestată deja prin implementarea a peste</w:t>
      </w:r>
      <w:r w:rsidR="00054E50" w:rsidRPr="0074522D">
        <w:rPr>
          <w:rFonts w:ascii="Times New Roman" w:eastAsiaTheme="minorEastAsia" w:hAnsi="Times New Roman" w:cs="Times New Roman"/>
          <w:bCs/>
          <w:sz w:val="24"/>
          <w:szCs w:val="24"/>
          <w:lang w:val="ro-RO" w:eastAsia="en-GB"/>
        </w:rPr>
        <w:t xml:space="preserve"> </w:t>
      </w:r>
      <w:r w:rsidR="001C088E" w:rsidRPr="0074522D">
        <w:rPr>
          <w:rFonts w:ascii="Times New Roman" w:eastAsiaTheme="minorEastAsia" w:hAnsi="Times New Roman" w:cs="Times New Roman"/>
          <w:bCs/>
          <w:sz w:val="24"/>
          <w:szCs w:val="24"/>
          <w:lang w:val="ro-RO" w:eastAsia="en-GB"/>
        </w:rPr>
        <w:t>8</w:t>
      </w:r>
      <w:r w:rsidRPr="0074522D">
        <w:rPr>
          <w:rFonts w:ascii="Times New Roman" w:eastAsiaTheme="minorEastAsia" w:hAnsi="Times New Roman" w:cs="Times New Roman"/>
          <w:bCs/>
          <w:sz w:val="24"/>
          <w:szCs w:val="24"/>
          <w:lang w:val="ro-RO" w:eastAsia="en-GB"/>
        </w:rPr>
        <w:t xml:space="preserve">00 proiecte </w:t>
      </w:r>
      <w:r w:rsidR="001C088E" w:rsidRPr="0074522D">
        <w:rPr>
          <w:rFonts w:ascii="Times New Roman" w:eastAsiaTheme="minorEastAsia" w:hAnsi="Times New Roman" w:cs="Times New Roman"/>
          <w:bCs/>
          <w:sz w:val="24"/>
          <w:szCs w:val="24"/>
          <w:lang w:val="ro-RO" w:eastAsia="en-GB"/>
        </w:rPr>
        <w:t>de dezvoltare locală</w:t>
      </w:r>
      <w:r w:rsidRPr="0074522D">
        <w:rPr>
          <w:rFonts w:ascii="Times New Roman" w:eastAsiaTheme="minorEastAsia" w:hAnsi="Times New Roman" w:cs="Times New Roman"/>
          <w:bCs/>
          <w:sz w:val="24"/>
          <w:szCs w:val="24"/>
          <w:lang w:val="ro-RO" w:eastAsia="en-GB"/>
        </w:rPr>
        <w:t xml:space="preserve">, </w:t>
      </w:r>
      <w:r w:rsidR="001C088E" w:rsidRPr="0074522D">
        <w:rPr>
          <w:rFonts w:ascii="Times New Roman" w:eastAsiaTheme="minorEastAsia" w:hAnsi="Times New Roman" w:cs="Times New Roman"/>
          <w:bCs/>
          <w:sz w:val="24"/>
          <w:szCs w:val="24"/>
          <w:lang w:val="ro-RO" w:eastAsia="en-GB"/>
        </w:rPr>
        <w:t>începând cu anul 2016</w:t>
      </w:r>
      <w:r w:rsidRPr="0074522D">
        <w:rPr>
          <w:rFonts w:ascii="Times New Roman" w:eastAsiaTheme="minorEastAsia" w:hAnsi="Times New Roman" w:cs="Times New Roman"/>
          <w:bCs/>
          <w:sz w:val="24"/>
          <w:szCs w:val="24"/>
          <w:lang w:val="ro-RO" w:eastAsia="en-GB"/>
        </w:rPr>
        <w:t>;</w:t>
      </w:r>
    </w:p>
    <w:p w14:paraId="0899156A" w14:textId="3F272CA2" w:rsidR="00AB1663" w:rsidRPr="0074522D" w:rsidRDefault="00AB1663" w:rsidP="00B4372C">
      <w:pPr>
        <w:pStyle w:val="ListParagraph"/>
        <w:numPr>
          <w:ilvl w:val="0"/>
          <w:numId w:val="1"/>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 xml:space="preserve">Este demonstrată eficiența măsurilor de suport la dezvoltarea infrastructurii economice rurale, care s-a soldat cu dezvoltarea întreprinderilor </w:t>
      </w:r>
      <w:proofErr w:type="spellStart"/>
      <w:r w:rsidRPr="0074522D">
        <w:rPr>
          <w:rFonts w:ascii="Times New Roman" w:eastAsiaTheme="minorEastAsia" w:hAnsi="Times New Roman" w:cs="Times New Roman"/>
          <w:bCs/>
          <w:sz w:val="24"/>
          <w:szCs w:val="24"/>
          <w:lang w:val="ro-RO" w:eastAsia="en-GB"/>
        </w:rPr>
        <w:t>şi</w:t>
      </w:r>
      <w:proofErr w:type="spellEnd"/>
      <w:r w:rsidRPr="0074522D">
        <w:rPr>
          <w:rFonts w:ascii="Times New Roman" w:eastAsiaTheme="minorEastAsia" w:hAnsi="Times New Roman" w:cs="Times New Roman"/>
          <w:bCs/>
          <w:sz w:val="24"/>
          <w:szCs w:val="24"/>
          <w:lang w:val="ro-RO" w:eastAsia="en-GB"/>
        </w:rPr>
        <w:t xml:space="preserve"> </w:t>
      </w:r>
      <w:r w:rsidR="00EA3066" w:rsidRPr="0074522D">
        <w:rPr>
          <w:rFonts w:ascii="Times New Roman" w:eastAsiaTheme="minorEastAsia" w:hAnsi="Times New Roman" w:cs="Times New Roman"/>
          <w:bCs/>
          <w:sz w:val="24"/>
          <w:szCs w:val="24"/>
          <w:lang w:val="ro-RO" w:eastAsia="en-GB"/>
        </w:rPr>
        <w:t>creșterea</w:t>
      </w:r>
      <w:r w:rsidRPr="0074522D">
        <w:rPr>
          <w:rFonts w:ascii="Times New Roman" w:eastAsiaTheme="minorEastAsia" w:hAnsi="Times New Roman" w:cs="Times New Roman"/>
          <w:bCs/>
          <w:sz w:val="24"/>
          <w:szCs w:val="24"/>
          <w:lang w:val="ro-RO" w:eastAsia="en-GB"/>
        </w:rPr>
        <w:t xml:space="preserve"> veniturilor fermierilor agricoli;</w:t>
      </w:r>
    </w:p>
    <w:p w14:paraId="24CF376A" w14:textId="30E5C2DA" w:rsidR="0006183B" w:rsidRDefault="00AB1663" w:rsidP="00B4372C">
      <w:pPr>
        <w:pStyle w:val="ListParagraph"/>
        <w:numPr>
          <w:ilvl w:val="0"/>
          <w:numId w:val="1"/>
        </w:numPr>
        <w:spacing w:after="0" w:line="240" w:lineRule="auto"/>
        <w:ind w:left="567" w:hanging="141"/>
        <w:jc w:val="both"/>
        <w:rPr>
          <w:rFonts w:ascii="Times New Roman" w:eastAsiaTheme="minorEastAsia" w:hAnsi="Times New Roman" w:cs="Times New Roman"/>
          <w:bCs/>
          <w:sz w:val="24"/>
          <w:szCs w:val="24"/>
          <w:lang w:val="ro-RO" w:eastAsia="en-GB"/>
        </w:rPr>
      </w:pPr>
      <w:r w:rsidRPr="0074522D">
        <w:rPr>
          <w:rFonts w:ascii="Times New Roman" w:eastAsiaTheme="minorEastAsia" w:hAnsi="Times New Roman" w:cs="Times New Roman"/>
          <w:bCs/>
          <w:sz w:val="24"/>
          <w:szCs w:val="24"/>
          <w:lang w:val="ro-RO" w:eastAsia="en-GB"/>
        </w:rPr>
        <w:t>Necesită a fi asigurată continuitatea măsurilor de suport a sectorulu</w:t>
      </w:r>
      <w:r w:rsidR="001104DA" w:rsidRPr="0074522D">
        <w:rPr>
          <w:rFonts w:ascii="Times New Roman" w:eastAsiaTheme="minorEastAsia" w:hAnsi="Times New Roman" w:cs="Times New Roman"/>
          <w:bCs/>
          <w:sz w:val="24"/>
          <w:szCs w:val="24"/>
          <w:lang w:val="ro-RO" w:eastAsia="en-GB"/>
        </w:rPr>
        <w:t xml:space="preserve">i de afaceri întru </w:t>
      </w:r>
      <w:r w:rsidRPr="0074522D">
        <w:rPr>
          <w:rFonts w:ascii="Times New Roman" w:eastAsiaTheme="minorEastAsia" w:hAnsi="Times New Roman" w:cs="Times New Roman"/>
          <w:bCs/>
          <w:sz w:val="24"/>
          <w:szCs w:val="24"/>
          <w:lang w:val="ro-RO" w:eastAsia="en-GB"/>
        </w:rPr>
        <w:t xml:space="preserve">dezvoltarea </w:t>
      </w:r>
      <w:r w:rsidR="00696B7A" w:rsidRPr="0074522D">
        <w:rPr>
          <w:rFonts w:ascii="Times New Roman" w:eastAsiaTheme="minorEastAsia" w:hAnsi="Times New Roman" w:cs="Times New Roman"/>
          <w:bCs/>
          <w:sz w:val="24"/>
          <w:szCs w:val="24"/>
          <w:lang w:val="ro-RO" w:eastAsia="en-GB"/>
        </w:rPr>
        <w:t>lanțu</w:t>
      </w:r>
      <w:r w:rsidR="00EA3066" w:rsidRPr="0074522D">
        <w:rPr>
          <w:rFonts w:ascii="Times New Roman" w:eastAsiaTheme="minorEastAsia" w:hAnsi="Times New Roman" w:cs="Times New Roman"/>
          <w:bCs/>
          <w:sz w:val="24"/>
          <w:szCs w:val="24"/>
          <w:lang w:val="ro-RO" w:eastAsia="en-GB"/>
        </w:rPr>
        <w:t>rilor</w:t>
      </w:r>
      <w:r w:rsidRPr="0074522D">
        <w:rPr>
          <w:rFonts w:ascii="Times New Roman" w:eastAsiaTheme="minorEastAsia" w:hAnsi="Times New Roman" w:cs="Times New Roman"/>
          <w:bCs/>
          <w:sz w:val="24"/>
          <w:szCs w:val="24"/>
          <w:lang w:val="ro-RO" w:eastAsia="en-GB"/>
        </w:rPr>
        <w:t xml:space="preserve"> valoric</w:t>
      </w:r>
      <w:r w:rsidR="00EA3066" w:rsidRPr="0074522D">
        <w:rPr>
          <w:rFonts w:ascii="Times New Roman" w:eastAsiaTheme="minorEastAsia" w:hAnsi="Times New Roman" w:cs="Times New Roman"/>
          <w:bCs/>
          <w:sz w:val="24"/>
          <w:szCs w:val="24"/>
          <w:lang w:val="ro-RO" w:eastAsia="en-GB"/>
        </w:rPr>
        <w:t>e</w:t>
      </w:r>
      <w:r w:rsidRPr="0074522D">
        <w:rPr>
          <w:rFonts w:ascii="Times New Roman" w:eastAsiaTheme="minorEastAsia" w:hAnsi="Times New Roman" w:cs="Times New Roman"/>
          <w:bCs/>
          <w:sz w:val="24"/>
          <w:szCs w:val="24"/>
          <w:lang w:val="ro-RO" w:eastAsia="en-GB"/>
        </w:rPr>
        <w:t xml:space="preserve"> a produselor agricole </w:t>
      </w:r>
      <w:r w:rsidR="00EA3066" w:rsidRPr="0074522D">
        <w:rPr>
          <w:rFonts w:ascii="Times New Roman" w:eastAsiaTheme="minorEastAsia" w:hAnsi="Times New Roman" w:cs="Times New Roman"/>
          <w:bCs/>
          <w:sz w:val="24"/>
          <w:szCs w:val="24"/>
          <w:lang w:val="ro-RO" w:eastAsia="en-GB"/>
        </w:rPr>
        <w:t xml:space="preserve">autohtone </w:t>
      </w:r>
      <w:r w:rsidRPr="0074522D">
        <w:rPr>
          <w:rFonts w:ascii="Times New Roman" w:eastAsiaTheme="minorEastAsia" w:hAnsi="Times New Roman" w:cs="Times New Roman"/>
          <w:bCs/>
          <w:sz w:val="24"/>
          <w:szCs w:val="24"/>
          <w:lang w:val="ro-RO" w:eastAsia="en-GB"/>
        </w:rPr>
        <w:t xml:space="preserve">pentru reducerea sărăciei rurale, </w:t>
      </w:r>
      <w:r w:rsidR="006425B5" w:rsidRPr="0074522D">
        <w:rPr>
          <w:rFonts w:ascii="Times New Roman" w:eastAsiaTheme="minorEastAsia" w:hAnsi="Times New Roman" w:cs="Times New Roman"/>
          <w:bCs/>
          <w:sz w:val="24"/>
          <w:szCs w:val="24"/>
          <w:lang w:val="ro-RO" w:eastAsia="en-GB"/>
        </w:rPr>
        <w:t xml:space="preserve">întru valorificarea patrimoniului național prin promovarea de afaceri în domeniul turismului rural și agricol, </w:t>
      </w:r>
      <w:r w:rsidRPr="0074522D">
        <w:rPr>
          <w:rFonts w:ascii="Times New Roman" w:eastAsiaTheme="minorEastAsia" w:hAnsi="Times New Roman" w:cs="Times New Roman"/>
          <w:bCs/>
          <w:sz w:val="24"/>
          <w:szCs w:val="24"/>
          <w:lang w:val="ro-RO" w:eastAsia="en-GB"/>
        </w:rPr>
        <w:t xml:space="preserve">pentru a spori participarea </w:t>
      </w:r>
      <w:proofErr w:type="spellStart"/>
      <w:r w:rsidRPr="0074522D">
        <w:rPr>
          <w:rFonts w:ascii="Times New Roman" w:eastAsiaTheme="minorEastAsia" w:hAnsi="Times New Roman" w:cs="Times New Roman"/>
          <w:bCs/>
          <w:sz w:val="24"/>
          <w:szCs w:val="24"/>
          <w:lang w:val="ro-RO" w:eastAsia="en-GB"/>
        </w:rPr>
        <w:t>şi</w:t>
      </w:r>
      <w:proofErr w:type="spellEnd"/>
      <w:r w:rsidRPr="0074522D">
        <w:rPr>
          <w:rFonts w:ascii="Times New Roman" w:eastAsiaTheme="minorEastAsia" w:hAnsi="Times New Roman" w:cs="Times New Roman"/>
          <w:bCs/>
          <w:sz w:val="24"/>
          <w:szCs w:val="24"/>
          <w:lang w:val="ro-RO" w:eastAsia="en-GB"/>
        </w:rPr>
        <w:t xml:space="preserve"> angajarea locuitorilor din zonele rurale în </w:t>
      </w:r>
      <w:r w:rsidR="00EA3066" w:rsidRPr="0074522D">
        <w:rPr>
          <w:rFonts w:ascii="Times New Roman" w:eastAsiaTheme="minorEastAsia" w:hAnsi="Times New Roman" w:cs="Times New Roman"/>
          <w:bCs/>
          <w:sz w:val="24"/>
          <w:szCs w:val="24"/>
          <w:lang w:val="ro-RO" w:eastAsia="en-GB"/>
        </w:rPr>
        <w:t>activități</w:t>
      </w:r>
      <w:r w:rsidR="00FB7A6A" w:rsidRPr="0074522D">
        <w:rPr>
          <w:rFonts w:ascii="Times New Roman" w:eastAsiaTheme="minorEastAsia" w:hAnsi="Times New Roman" w:cs="Times New Roman"/>
          <w:bCs/>
          <w:sz w:val="24"/>
          <w:szCs w:val="24"/>
          <w:lang w:val="ro-RO" w:eastAsia="en-GB"/>
        </w:rPr>
        <w:t xml:space="preserve"> generatoare de venit, dar și de multiplicare a economiilor în mediul rural al Republicii Moldova.</w:t>
      </w:r>
    </w:p>
    <w:p w14:paraId="78F5B4A1" w14:textId="77777777" w:rsidR="00B4372C" w:rsidRPr="0074522D" w:rsidRDefault="00B4372C" w:rsidP="00E55AA5">
      <w:pPr>
        <w:pStyle w:val="ListParagraph"/>
        <w:spacing w:after="0" w:line="240" w:lineRule="auto"/>
        <w:ind w:left="567"/>
        <w:jc w:val="both"/>
        <w:rPr>
          <w:rFonts w:ascii="Times New Roman" w:eastAsiaTheme="minorEastAsia" w:hAnsi="Times New Roman" w:cs="Times New Roman"/>
          <w:bCs/>
          <w:sz w:val="24"/>
          <w:szCs w:val="24"/>
          <w:lang w:val="ro-RO" w:eastAsia="en-GB"/>
        </w:rPr>
      </w:pPr>
    </w:p>
    <w:p w14:paraId="3C8DB34D" w14:textId="782CBD4B" w:rsidR="00B109D9" w:rsidRDefault="00054E50" w:rsidP="00806397">
      <w:pPr>
        <w:spacing w:after="0" w:line="240" w:lineRule="auto"/>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sz w:val="24"/>
          <w:szCs w:val="24"/>
          <w:lang w:val="ro-RO"/>
        </w:rPr>
        <w:t>În concluzie iterăm, că p</w:t>
      </w:r>
      <w:r w:rsidR="00C11D8B" w:rsidRPr="0074522D">
        <w:rPr>
          <w:rFonts w:ascii="Times New Roman" w:eastAsia="Times New Roman" w:hAnsi="Times New Roman" w:cs="Times New Roman"/>
          <w:bCs/>
          <w:sz w:val="24"/>
          <w:szCs w:val="24"/>
          <w:lang w:val="ro-RO"/>
        </w:rPr>
        <w:t>oliticile publice elaborate</w:t>
      </w:r>
      <w:r w:rsidR="00B109D9" w:rsidRPr="0074522D">
        <w:rPr>
          <w:rFonts w:ascii="Times New Roman" w:eastAsia="Times New Roman" w:hAnsi="Times New Roman" w:cs="Times New Roman"/>
          <w:bCs/>
          <w:sz w:val="24"/>
          <w:szCs w:val="24"/>
          <w:lang w:val="ro-RO"/>
        </w:rPr>
        <w:t xml:space="preserve"> pentru asigurarea unei dezvoltări rurale trebuie direcționate spre </w:t>
      </w:r>
      <w:proofErr w:type="spellStart"/>
      <w:r w:rsidR="00B109D9" w:rsidRPr="0074522D">
        <w:rPr>
          <w:rFonts w:ascii="Times New Roman" w:eastAsia="Times New Roman" w:hAnsi="Times New Roman" w:cs="Times New Roman"/>
          <w:bCs/>
          <w:sz w:val="24"/>
          <w:szCs w:val="24"/>
          <w:lang w:val="ro-RO"/>
        </w:rPr>
        <w:t>îmbunătăţirea</w:t>
      </w:r>
      <w:proofErr w:type="spellEnd"/>
      <w:r w:rsidR="00B109D9" w:rsidRPr="0074522D">
        <w:rPr>
          <w:rFonts w:ascii="Times New Roman" w:eastAsia="Times New Roman" w:hAnsi="Times New Roman" w:cs="Times New Roman"/>
          <w:bCs/>
          <w:sz w:val="24"/>
          <w:szCs w:val="24"/>
          <w:lang w:val="ro-RO"/>
        </w:rPr>
        <w:t xml:space="preserve"> </w:t>
      </w:r>
      <w:proofErr w:type="spellStart"/>
      <w:r w:rsidR="00B109D9" w:rsidRPr="0074522D">
        <w:rPr>
          <w:rFonts w:ascii="Times New Roman" w:eastAsia="Times New Roman" w:hAnsi="Times New Roman" w:cs="Times New Roman"/>
          <w:bCs/>
          <w:sz w:val="24"/>
          <w:szCs w:val="24"/>
          <w:lang w:val="ro-RO"/>
        </w:rPr>
        <w:t>calităţii</w:t>
      </w:r>
      <w:proofErr w:type="spellEnd"/>
      <w:r w:rsidR="00B109D9" w:rsidRPr="0074522D">
        <w:rPr>
          <w:rFonts w:ascii="Times New Roman" w:eastAsia="Times New Roman" w:hAnsi="Times New Roman" w:cs="Times New Roman"/>
          <w:bCs/>
          <w:sz w:val="24"/>
          <w:szCs w:val="24"/>
          <w:lang w:val="ro-RO"/>
        </w:rPr>
        <w:t xml:space="preserve"> </w:t>
      </w:r>
      <w:proofErr w:type="spellStart"/>
      <w:r w:rsidR="00B109D9" w:rsidRPr="0074522D">
        <w:rPr>
          <w:rFonts w:ascii="Times New Roman" w:eastAsia="Times New Roman" w:hAnsi="Times New Roman" w:cs="Times New Roman"/>
          <w:bCs/>
          <w:sz w:val="24"/>
          <w:szCs w:val="24"/>
          <w:lang w:val="ro-RO"/>
        </w:rPr>
        <w:t>vieţii</w:t>
      </w:r>
      <w:proofErr w:type="spellEnd"/>
      <w:r w:rsidR="00B109D9" w:rsidRPr="0074522D">
        <w:rPr>
          <w:rFonts w:ascii="Times New Roman" w:eastAsia="Times New Roman" w:hAnsi="Times New Roman" w:cs="Times New Roman"/>
          <w:bCs/>
          <w:sz w:val="24"/>
          <w:szCs w:val="24"/>
          <w:lang w:val="ro-RO"/>
        </w:rPr>
        <w:t xml:space="preserve"> </w:t>
      </w:r>
      <w:proofErr w:type="spellStart"/>
      <w:r w:rsidR="00B109D9" w:rsidRPr="0074522D">
        <w:rPr>
          <w:rFonts w:ascii="Times New Roman" w:eastAsia="Times New Roman" w:hAnsi="Times New Roman" w:cs="Times New Roman"/>
          <w:bCs/>
          <w:sz w:val="24"/>
          <w:szCs w:val="24"/>
          <w:lang w:val="ro-RO"/>
        </w:rPr>
        <w:t>populaţiei</w:t>
      </w:r>
      <w:proofErr w:type="spellEnd"/>
      <w:r w:rsidR="00B109D9" w:rsidRPr="0074522D">
        <w:rPr>
          <w:rFonts w:ascii="Times New Roman" w:eastAsia="Times New Roman" w:hAnsi="Times New Roman" w:cs="Times New Roman"/>
          <w:bCs/>
          <w:sz w:val="24"/>
          <w:szCs w:val="24"/>
          <w:lang w:val="ro-RO"/>
        </w:rPr>
        <w:t xml:space="preserve">, care </w:t>
      </w:r>
      <w:proofErr w:type="spellStart"/>
      <w:r w:rsidR="00B109D9" w:rsidRPr="0074522D">
        <w:rPr>
          <w:rFonts w:ascii="Times New Roman" w:eastAsia="Times New Roman" w:hAnsi="Times New Roman" w:cs="Times New Roman"/>
          <w:bCs/>
          <w:sz w:val="24"/>
          <w:szCs w:val="24"/>
          <w:lang w:val="ro-RO"/>
        </w:rPr>
        <w:t>trăieşte</w:t>
      </w:r>
      <w:proofErr w:type="spellEnd"/>
      <w:r w:rsidR="00B109D9" w:rsidRPr="0074522D">
        <w:rPr>
          <w:rFonts w:ascii="Times New Roman" w:eastAsia="Times New Roman" w:hAnsi="Times New Roman" w:cs="Times New Roman"/>
          <w:bCs/>
          <w:sz w:val="24"/>
          <w:szCs w:val="24"/>
          <w:lang w:val="ro-RO"/>
        </w:rPr>
        <w:t xml:space="preserve"> în </w:t>
      </w:r>
      <w:proofErr w:type="spellStart"/>
      <w:r w:rsidR="00B109D9" w:rsidRPr="0074522D">
        <w:rPr>
          <w:rFonts w:ascii="Times New Roman" w:eastAsia="Times New Roman" w:hAnsi="Times New Roman" w:cs="Times New Roman"/>
          <w:bCs/>
          <w:sz w:val="24"/>
          <w:szCs w:val="24"/>
          <w:lang w:val="ro-RO"/>
        </w:rPr>
        <w:t>spaţiul</w:t>
      </w:r>
      <w:proofErr w:type="spellEnd"/>
      <w:r w:rsidR="00B109D9" w:rsidRPr="0074522D">
        <w:rPr>
          <w:rFonts w:ascii="Times New Roman" w:eastAsia="Times New Roman" w:hAnsi="Times New Roman" w:cs="Times New Roman"/>
          <w:bCs/>
          <w:sz w:val="24"/>
          <w:szCs w:val="24"/>
          <w:lang w:val="ro-RO"/>
        </w:rPr>
        <w:t xml:space="preserve"> rural, </w:t>
      </w:r>
      <w:r w:rsidR="00C11D8B" w:rsidRPr="0074522D">
        <w:rPr>
          <w:rFonts w:ascii="Times New Roman" w:eastAsia="Times New Roman" w:hAnsi="Times New Roman" w:cs="Times New Roman"/>
          <w:bCs/>
          <w:sz w:val="24"/>
          <w:szCs w:val="24"/>
          <w:lang w:val="ro-RO"/>
        </w:rPr>
        <w:t>crearea op</w:t>
      </w:r>
      <w:r w:rsidR="001E0203" w:rsidRPr="0074522D">
        <w:rPr>
          <w:rFonts w:ascii="Times New Roman" w:eastAsia="Times New Roman" w:hAnsi="Times New Roman" w:cs="Times New Roman"/>
          <w:bCs/>
          <w:sz w:val="24"/>
          <w:szCs w:val="24"/>
          <w:lang w:val="ro-RO"/>
        </w:rPr>
        <w:t>ortunităților de angajare a forț</w:t>
      </w:r>
      <w:r w:rsidR="00C11D8B" w:rsidRPr="0074522D">
        <w:rPr>
          <w:rFonts w:ascii="Times New Roman" w:eastAsia="Times New Roman" w:hAnsi="Times New Roman" w:cs="Times New Roman"/>
          <w:bCs/>
          <w:sz w:val="24"/>
          <w:szCs w:val="24"/>
          <w:lang w:val="ro-RO"/>
        </w:rPr>
        <w:t xml:space="preserve">ei de muncă întru asigurarea creșterii economice a localităților, </w:t>
      </w:r>
      <w:r w:rsidR="00B109D9" w:rsidRPr="0074522D">
        <w:rPr>
          <w:rFonts w:ascii="Times New Roman" w:eastAsia="Times New Roman" w:hAnsi="Times New Roman" w:cs="Times New Roman"/>
          <w:bCs/>
          <w:sz w:val="24"/>
          <w:szCs w:val="24"/>
          <w:lang w:val="ro-RO"/>
        </w:rPr>
        <w:t xml:space="preserve"> păstrarea</w:t>
      </w:r>
      <w:r w:rsidR="00C11D8B" w:rsidRPr="0074522D">
        <w:rPr>
          <w:rFonts w:ascii="Times New Roman" w:eastAsia="Times New Roman" w:hAnsi="Times New Roman" w:cs="Times New Roman"/>
          <w:bCs/>
          <w:sz w:val="24"/>
          <w:szCs w:val="24"/>
          <w:lang w:val="ro-RO"/>
        </w:rPr>
        <w:t xml:space="preserve">, dar și valorificarea </w:t>
      </w:r>
      <w:r w:rsidR="00B109D9" w:rsidRPr="0074522D">
        <w:rPr>
          <w:rFonts w:ascii="Times New Roman" w:eastAsia="Times New Roman" w:hAnsi="Times New Roman" w:cs="Times New Roman"/>
          <w:bCs/>
          <w:sz w:val="24"/>
          <w:szCs w:val="24"/>
          <w:lang w:val="ro-RO"/>
        </w:rPr>
        <w:t xml:space="preserve"> peisaj</w:t>
      </w:r>
      <w:r w:rsidR="00C11D8B" w:rsidRPr="0074522D">
        <w:rPr>
          <w:rFonts w:ascii="Times New Roman" w:eastAsia="Times New Roman" w:hAnsi="Times New Roman" w:cs="Times New Roman"/>
          <w:bCs/>
          <w:sz w:val="24"/>
          <w:szCs w:val="24"/>
          <w:lang w:val="ro-RO"/>
        </w:rPr>
        <w:t xml:space="preserve">ului natural </w:t>
      </w:r>
      <w:proofErr w:type="spellStart"/>
      <w:r w:rsidR="00C11D8B" w:rsidRPr="0074522D">
        <w:rPr>
          <w:rFonts w:ascii="Times New Roman" w:eastAsia="Times New Roman" w:hAnsi="Times New Roman" w:cs="Times New Roman"/>
          <w:bCs/>
          <w:sz w:val="24"/>
          <w:szCs w:val="24"/>
          <w:lang w:val="ro-RO"/>
        </w:rPr>
        <w:t>şi</w:t>
      </w:r>
      <w:proofErr w:type="spellEnd"/>
      <w:r w:rsidR="00C11D8B" w:rsidRPr="0074522D">
        <w:rPr>
          <w:rFonts w:ascii="Times New Roman" w:eastAsia="Times New Roman" w:hAnsi="Times New Roman" w:cs="Times New Roman"/>
          <w:bCs/>
          <w:sz w:val="24"/>
          <w:szCs w:val="24"/>
          <w:lang w:val="ro-RO"/>
        </w:rPr>
        <w:t xml:space="preserve"> cultural ale zonelor rurale întru</w:t>
      </w:r>
      <w:r w:rsidR="00B109D9" w:rsidRPr="0074522D">
        <w:rPr>
          <w:rFonts w:ascii="Times New Roman" w:eastAsia="Times New Roman" w:hAnsi="Times New Roman" w:cs="Times New Roman"/>
          <w:bCs/>
          <w:sz w:val="24"/>
          <w:szCs w:val="24"/>
          <w:lang w:val="ro-RO"/>
        </w:rPr>
        <w:t xml:space="preserve"> dezvoltarea durabilă a </w:t>
      </w:r>
      <w:proofErr w:type="spellStart"/>
      <w:r w:rsidR="00B109D9" w:rsidRPr="0074522D">
        <w:rPr>
          <w:rFonts w:ascii="Times New Roman" w:eastAsia="Times New Roman" w:hAnsi="Times New Roman" w:cs="Times New Roman"/>
          <w:bCs/>
          <w:sz w:val="24"/>
          <w:szCs w:val="24"/>
          <w:lang w:val="ro-RO"/>
        </w:rPr>
        <w:t>spaţiilor</w:t>
      </w:r>
      <w:proofErr w:type="spellEnd"/>
      <w:r w:rsidR="00B109D9" w:rsidRPr="0074522D">
        <w:rPr>
          <w:rFonts w:ascii="Times New Roman" w:eastAsia="Times New Roman" w:hAnsi="Times New Roman" w:cs="Times New Roman"/>
          <w:bCs/>
          <w:sz w:val="24"/>
          <w:szCs w:val="24"/>
          <w:lang w:val="ro-RO"/>
        </w:rPr>
        <w:t xml:space="preserve"> rurale conform </w:t>
      </w:r>
      <w:proofErr w:type="spellStart"/>
      <w:r w:rsidR="00B109D9" w:rsidRPr="0074522D">
        <w:rPr>
          <w:rFonts w:ascii="Times New Roman" w:eastAsia="Times New Roman" w:hAnsi="Times New Roman" w:cs="Times New Roman"/>
          <w:bCs/>
          <w:sz w:val="24"/>
          <w:szCs w:val="24"/>
          <w:lang w:val="ro-RO"/>
        </w:rPr>
        <w:t>condiţiilor</w:t>
      </w:r>
      <w:proofErr w:type="spellEnd"/>
      <w:r w:rsidR="00B109D9" w:rsidRPr="0074522D">
        <w:rPr>
          <w:rFonts w:ascii="Times New Roman" w:eastAsia="Times New Roman" w:hAnsi="Times New Roman" w:cs="Times New Roman"/>
          <w:bCs/>
          <w:sz w:val="24"/>
          <w:szCs w:val="24"/>
          <w:lang w:val="ro-RO"/>
        </w:rPr>
        <w:t xml:space="preserve"> </w:t>
      </w:r>
      <w:proofErr w:type="spellStart"/>
      <w:r w:rsidR="00B109D9" w:rsidRPr="0074522D">
        <w:rPr>
          <w:rFonts w:ascii="Times New Roman" w:eastAsia="Times New Roman" w:hAnsi="Times New Roman" w:cs="Times New Roman"/>
          <w:bCs/>
          <w:sz w:val="24"/>
          <w:szCs w:val="24"/>
          <w:lang w:val="ro-RO"/>
        </w:rPr>
        <w:t>şi</w:t>
      </w:r>
      <w:proofErr w:type="spellEnd"/>
      <w:r w:rsidR="00B109D9" w:rsidRPr="0074522D">
        <w:rPr>
          <w:rFonts w:ascii="Times New Roman" w:eastAsia="Times New Roman" w:hAnsi="Times New Roman" w:cs="Times New Roman"/>
          <w:bCs/>
          <w:sz w:val="24"/>
          <w:szCs w:val="24"/>
          <w:lang w:val="ro-RO"/>
        </w:rPr>
        <w:t xml:space="preserve"> specificului acelor meleaguri.</w:t>
      </w:r>
    </w:p>
    <w:p w14:paraId="051F6BAB" w14:textId="77777777" w:rsidR="00B4372C" w:rsidRPr="0074522D" w:rsidRDefault="00B4372C" w:rsidP="00806397">
      <w:pPr>
        <w:spacing w:after="0" w:line="240" w:lineRule="auto"/>
        <w:jc w:val="both"/>
        <w:rPr>
          <w:rFonts w:ascii="Times New Roman" w:eastAsia="Times New Roman" w:hAnsi="Times New Roman" w:cs="Times New Roman"/>
          <w:bCs/>
          <w:sz w:val="24"/>
          <w:szCs w:val="24"/>
          <w:lang w:val="ro-RO"/>
        </w:rPr>
      </w:pPr>
    </w:p>
    <w:p w14:paraId="232469FD" w14:textId="1D2824F2" w:rsidR="00C37A01" w:rsidRPr="0074522D" w:rsidRDefault="00C37A01" w:rsidP="00806397">
      <w:pPr>
        <w:spacing w:after="0" w:line="240" w:lineRule="auto"/>
        <w:jc w:val="both"/>
        <w:rPr>
          <w:rFonts w:ascii="Times New Roman" w:hAnsi="Times New Roman" w:cs="Times New Roman"/>
          <w:sz w:val="24"/>
          <w:szCs w:val="24"/>
          <w:lang w:val="ro-RO"/>
        </w:rPr>
      </w:pPr>
      <w:r w:rsidRPr="0074522D">
        <w:rPr>
          <w:rFonts w:ascii="Times New Roman" w:eastAsiaTheme="minorEastAsia" w:hAnsi="Times New Roman" w:cs="Times New Roman"/>
          <w:sz w:val="24"/>
          <w:szCs w:val="24"/>
          <w:lang w:val="ro-RO" w:eastAsia="ro-RO"/>
        </w:rPr>
        <w:t xml:space="preserve">Ori în lipsa unor </w:t>
      </w:r>
      <w:r w:rsidRPr="0074522D">
        <w:rPr>
          <w:rFonts w:ascii="Times New Roman" w:eastAsiaTheme="minorEastAsia" w:hAnsi="Times New Roman" w:cs="Times New Roman"/>
          <w:b/>
          <w:i/>
          <w:sz w:val="24"/>
          <w:szCs w:val="24"/>
          <w:lang w:val="ro-RO" w:eastAsia="ro-RO"/>
        </w:rPr>
        <w:t>politici publice clare, relevante și eficiente de dezvoltare rurală durabilă</w:t>
      </w:r>
      <w:r w:rsidRPr="0074522D">
        <w:rPr>
          <w:rFonts w:ascii="Times New Roman" w:eastAsiaTheme="minorEastAsia" w:hAnsi="Times New Roman" w:cs="Times New Roman"/>
          <w:sz w:val="24"/>
          <w:szCs w:val="24"/>
          <w:lang w:val="ro-RO" w:eastAsia="ro-RO"/>
        </w:rPr>
        <w:t xml:space="preserve">, riscăm să avem în calitate de impact scontat </w:t>
      </w:r>
      <w:r w:rsidRPr="0074522D">
        <w:rPr>
          <w:rFonts w:ascii="Times New Roman" w:hAnsi="Times New Roman" w:cs="Times New Roman"/>
          <w:sz w:val="24"/>
          <w:szCs w:val="24"/>
          <w:lang w:val="ro-RO"/>
        </w:rPr>
        <w:t xml:space="preserve"> diminuarea constantă a oportunităților de angajare în </w:t>
      </w:r>
      <w:r w:rsidR="00A33A65" w:rsidRPr="0074522D">
        <w:rPr>
          <w:rFonts w:ascii="Times New Roman" w:hAnsi="Times New Roman" w:cs="Times New Roman"/>
          <w:sz w:val="24"/>
          <w:szCs w:val="24"/>
          <w:lang w:val="ro-RO"/>
        </w:rPr>
        <w:t>câmpul</w:t>
      </w:r>
      <w:r w:rsidRPr="0074522D">
        <w:rPr>
          <w:rFonts w:ascii="Times New Roman" w:hAnsi="Times New Roman" w:cs="Times New Roman"/>
          <w:sz w:val="24"/>
          <w:szCs w:val="24"/>
          <w:lang w:val="ro-RO"/>
        </w:rPr>
        <w:t xml:space="preserve"> de muncă în zonele rurale și aprofundarea fenomenului de migrare internă și externă a populației din mediul rural al Republicii Moldova.</w:t>
      </w:r>
    </w:p>
    <w:p w14:paraId="18F386A8" w14:textId="77777777" w:rsidR="00F70FCE" w:rsidRPr="0074522D" w:rsidRDefault="00F70FCE" w:rsidP="00806397">
      <w:pPr>
        <w:spacing w:after="0" w:line="240" w:lineRule="auto"/>
        <w:jc w:val="both"/>
        <w:rPr>
          <w:rFonts w:ascii="Times New Roman" w:hAnsi="Times New Roman" w:cs="Times New Roman"/>
          <w:sz w:val="24"/>
          <w:szCs w:val="24"/>
          <w:lang w:val="ro-RO"/>
        </w:rPr>
      </w:pPr>
    </w:p>
    <w:p w14:paraId="7386224C" w14:textId="0444682F" w:rsidR="00F70FCE" w:rsidRPr="0074522D" w:rsidRDefault="00F70FCE" w:rsidP="00806397">
      <w:pPr>
        <w:pStyle w:val="ListParagraph"/>
        <w:numPr>
          <w:ilvl w:val="0"/>
          <w:numId w:val="45"/>
        </w:numPr>
        <w:spacing w:after="0" w:line="240" w:lineRule="auto"/>
        <w:ind w:left="0" w:firstLine="0"/>
        <w:jc w:val="both"/>
        <w:rPr>
          <w:rFonts w:ascii="Times New Roman" w:hAnsi="Times New Roman" w:cs="Times New Roman"/>
          <w:b/>
          <w:sz w:val="24"/>
          <w:szCs w:val="24"/>
          <w:lang w:val="ro-RO"/>
        </w:rPr>
      </w:pPr>
      <w:r w:rsidRPr="0074522D">
        <w:rPr>
          <w:rFonts w:ascii="Times New Roman" w:hAnsi="Times New Roman" w:cs="Times New Roman"/>
          <w:b/>
          <w:sz w:val="24"/>
          <w:szCs w:val="24"/>
          <w:lang w:val="ro-RO"/>
        </w:rPr>
        <w:t xml:space="preserve">Obiectivul general și obiectivele specifice </w:t>
      </w:r>
      <w:r w:rsidR="00D95D39" w:rsidRPr="0074522D">
        <w:rPr>
          <w:rFonts w:ascii="Times New Roman" w:hAnsi="Times New Roman" w:cs="Times New Roman"/>
          <w:b/>
          <w:sz w:val="24"/>
          <w:szCs w:val="24"/>
          <w:lang w:val="ro-RO"/>
        </w:rPr>
        <w:t xml:space="preserve">PDR </w:t>
      </w:r>
      <w:r w:rsidRPr="0074522D">
        <w:rPr>
          <w:rFonts w:ascii="Times New Roman" w:hAnsi="Times New Roman" w:cs="Times New Roman"/>
          <w:b/>
          <w:sz w:val="24"/>
          <w:szCs w:val="24"/>
          <w:lang w:val="ro-RO"/>
        </w:rPr>
        <w:t>2025</w:t>
      </w:r>
    </w:p>
    <w:p w14:paraId="7289DFCB" w14:textId="77777777" w:rsidR="00F70FCE" w:rsidRPr="0074522D" w:rsidRDefault="00F70FCE" w:rsidP="00806397">
      <w:pPr>
        <w:pStyle w:val="ListParagraph"/>
        <w:spacing w:after="0" w:line="240" w:lineRule="auto"/>
        <w:ind w:left="0"/>
        <w:jc w:val="both"/>
        <w:rPr>
          <w:rFonts w:ascii="Times New Roman" w:hAnsi="Times New Roman" w:cs="Times New Roman"/>
          <w:b/>
          <w:sz w:val="24"/>
          <w:szCs w:val="24"/>
          <w:lang w:val="ro-RO"/>
        </w:rPr>
      </w:pPr>
    </w:p>
    <w:p w14:paraId="7BDEAA1A" w14:textId="25ECDEE1" w:rsidR="00F70FCE" w:rsidRPr="0074522D" w:rsidRDefault="00F70FCE" w:rsidP="00806397">
      <w:pPr>
        <w:pStyle w:val="ListParagraph"/>
        <w:numPr>
          <w:ilvl w:val="1"/>
          <w:numId w:val="45"/>
        </w:numPr>
        <w:shd w:val="clear" w:color="auto" w:fill="FFFFFF"/>
        <w:spacing w:after="0" w:line="240" w:lineRule="auto"/>
        <w:ind w:left="0" w:firstLine="0"/>
        <w:jc w:val="both"/>
        <w:rPr>
          <w:rFonts w:ascii="Times New Roman" w:eastAsiaTheme="minorEastAsia" w:hAnsi="Times New Roman" w:cs="Times New Roman"/>
          <w:b/>
          <w:sz w:val="24"/>
          <w:szCs w:val="24"/>
          <w:lang w:val="ro-RO" w:eastAsia="ro-RO"/>
        </w:rPr>
      </w:pPr>
      <w:r w:rsidRPr="0074522D">
        <w:rPr>
          <w:rFonts w:ascii="Times New Roman" w:hAnsi="Times New Roman" w:cs="Times New Roman"/>
          <w:b/>
          <w:sz w:val="24"/>
          <w:szCs w:val="24"/>
          <w:lang w:val="ro-RO"/>
        </w:rPr>
        <w:t xml:space="preserve">Obiectivul </w:t>
      </w:r>
      <w:r w:rsidR="00D95D39" w:rsidRPr="0074522D">
        <w:rPr>
          <w:rFonts w:ascii="Times New Roman" w:hAnsi="Times New Roman" w:cs="Times New Roman"/>
          <w:b/>
          <w:sz w:val="24"/>
          <w:szCs w:val="24"/>
          <w:lang w:val="ro-RO"/>
        </w:rPr>
        <w:t>G</w:t>
      </w:r>
      <w:r w:rsidRPr="0074522D">
        <w:rPr>
          <w:rFonts w:ascii="Times New Roman" w:hAnsi="Times New Roman" w:cs="Times New Roman"/>
          <w:b/>
          <w:sz w:val="24"/>
          <w:szCs w:val="24"/>
          <w:lang w:val="ro-RO"/>
        </w:rPr>
        <w:t>eneral al P</w:t>
      </w:r>
      <w:r w:rsidR="009F22E7" w:rsidRPr="0074522D">
        <w:rPr>
          <w:rFonts w:ascii="Times New Roman" w:hAnsi="Times New Roman" w:cs="Times New Roman"/>
          <w:b/>
          <w:sz w:val="24"/>
          <w:szCs w:val="24"/>
          <w:lang w:val="ro-RO"/>
        </w:rPr>
        <w:t>DR 2025</w:t>
      </w:r>
      <w:r w:rsidRPr="0074522D">
        <w:rPr>
          <w:rFonts w:ascii="Times New Roman" w:hAnsi="Times New Roman" w:cs="Times New Roman"/>
          <w:b/>
          <w:sz w:val="24"/>
          <w:szCs w:val="24"/>
          <w:lang w:val="ro-RO"/>
        </w:rPr>
        <w:t xml:space="preserve"> și relevanța acestuia în contextul politicilor </w:t>
      </w:r>
      <w:r w:rsidRPr="00F763DB">
        <w:rPr>
          <w:rFonts w:ascii="Times New Roman" w:hAnsi="Times New Roman" w:cs="Times New Roman"/>
          <w:b/>
          <w:sz w:val="24"/>
          <w:szCs w:val="24"/>
          <w:lang w:val="ro-RO"/>
        </w:rPr>
        <w:t>regionale.</w:t>
      </w:r>
    </w:p>
    <w:p w14:paraId="2830A840" w14:textId="77777777" w:rsidR="00F70FCE" w:rsidRPr="0074522D" w:rsidRDefault="00F70FCE" w:rsidP="00704B4B">
      <w:pPr>
        <w:spacing w:after="0" w:line="240" w:lineRule="auto"/>
        <w:jc w:val="both"/>
        <w:rPr>
          <w:rFonts w:ascii="Times New Roman" w:eastAsiaTheme="minorEastAsia" w:hAnsi="Times New Roman" w:cs="Times New Roman"/>
          <w:b/>
          <w:i/>
          <w:sz w:val="24"/>
          <w:szCs w:val="24"/>
          <w:lang w:val="ro-RO" w:eastAsia="ro-RO"/>
        </w:rPr>
      </w:pPr>
    </w:p>
    <w:p w14:paraId="6DB35C04" w14:textId="72401CEE" w:rsidR="00F70FCE" w:rsidRPr="0074522D" w:rsidRDefault="00F70FCE" w:rsidP="00806397">
      <w:pPr>
        <w:spacing w:after="0" w:line="240" w:lineRule="auto"/>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sz w:val="24"/>
          <w:szCs w:val="24"/>
          <w:lang w:val="ro-RO"/>
        </w:rPr>
        <w:t xml:space="preserve">Conceptul național de dezvoltare rurală, stabilit în </w:t>
      </w:r>
      <w:r w:rsidRPr="0074522D">
        <w:rPr>
          <w:rFonts w:ascii="Times New Roman" w:eastAsia="Times New Roman" w:hAnsi="Times New Roman" w:cs="Times New Roman"/>
          <w:b/>
          <w:bCs/>
          <w:sz w:val="24"/>
          <w:szCs w:val="24"/>
          <w:lang w:val="ro-RO"/>
        </w:rPr>
        <w:t>SNDAR 2027</w:t>
      </w:r>
      <w:r w:rsidRPr="0074522D">
        <w:rPr>
          <w:rFonts w:ascii="Times New Roman" w:eastAsia="Times New Roman" w:hAnsi="Times New Roman" w:cs="Times New Roman"/>
          <w:bCs/>
          <w:sz w:val="24"/>
          <w:szCs w:val="24"/>
          <w:lang w:val="ro-RO"/>
        </w:rPr>
        <w:t xml:space="preserve"> este fundamentat pe cel de dezvoltare durabilă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are câteva trăsături fundamentale, </w:t>
      </w:r>
      <w:proofErr w:type="spellStart"/>
      <w:r w:rsidRPr="0074522D">
        <w:rPr>
          <w:rFonts w:ascii="Times New Roman" w:eastAsia="Times New Roman" w:hAnsi="Times New Roman" w:cs="Times New Roman"/>
          <w:bCs/>
          <w:sz w:val="24"/>
          <w:szCs w:val="24"/>
          <w:lang w:val="ro-RO"/>
        </w:rPr>
        <w:t>referindu-se</w:t>
      </w:r>
      <w:proofErr w:type="spellEnd"/>
      <w:r w:rsidRPr="0074522D">
        <w:rPr>
          <w:rFonts w:ascii="Times New Roman" w:eastAsia="Times New Roman" w:hAnsi="Times New Roman" w:cs="Times New Roman"/>
          <w:bCs/>
          <w:sz w:val="24"/>
          <w:szCs w:val="24"/>
          <w:lang w:val="ro-RO"/>
        </w:rPr>
        <w:t xml:space="preserve"> la:</w:t>
      </w:r>
    </w:p>
    <w:p w14:paraId="14DDEB35" w14:textId="585DB0C8" w:rsidR="00F70FCE" w:rsidRPr="0074522D" w:rsidRDefault="00F70FCE" w:rsidP="00B4372C">
      <w:pPr>
        <w:pStyle w:val="ListParagraph"/>
        <w:numPr>
          <w:ilvl w:val="0"/>
          <w:numId w:val="5"/>
        </w:numPr>
        <w:spacing w:after="0" w:line="240" w:lineRule="auto"/>
        <w:ind w:left="567" w:hanging="141"/>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i/>
          <w:sz w:val="24"/>
          <w:szCs w:val="24"/>
          <w:lang w:val="ro-RO"/>
        </w:rPr>
        <w:t>Dezvoltarea rurală sustenabilă</w:t>
      </w:r>
      <w:r w:rsidRPr="0074522D">
        <w:rPr>
          <w:rFonts w:ascii="Times New Roman" w:eastAsia="Times New Roman" w:hAnsi="Times New Roman" w:cs="Times New Roman"/>
          <w:bCs/>
          <w:sz w:val="24"/>
          <w:szCs w:val="24"/>
          <w:lang w:val="ro-RO"/>
        </w:rPr>
        <w:t xml:space="preserve">, care presupune dezvoltare economică echitabilă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echilibrată, cu un nivel ridicat al coeziunii sociale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al includerii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asumarea </w:t>
      </w:r>
      <w:r w:rsidR="00A33A65" w:rsidRPr="0074522D">
        <w:rPr>
          <w:rFonts w:ascii="Times New Roman" w:eastAsia="Times New Roman" w:hAnsi="Times New Roman" w:cs="Times New Roman"/>
          <w:bCs/>
          <w:sz w:val="24"/>
          <w:szCs w:val="24"/>
          <w:lang w:val="ro-RO"/>
        </w:rPr>
        <w:t>responsabilității</w:t>
      </w:r>
      <w:r w:rsidRPr="0074522D">
        <w:rPr>
          <w:rFonts w:ascii="Times New Roman" w:eastAsia="Times New Roman" w:hAnsi="Times New Roman" w:cs="Times New Roman"/>
          <w:bCs/>
          <w:sz w:val="24"/>
          <w:szCs w:val="24"/>
          <w:lang w:val="ro-RO"/>
        </w:rPr>
        <w:t xml:space="preserve"> pentru folosirea resurselor naturale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a </w:t>
      </w:r>
      <w:r w:rsidR="00A33A65" w:rsidRPr="0074522D">
        <w:rPr>
          <w:rFonts w:ascii="Times New Roman" w:eastAsia="Times New Roman" w:hAnsi="Times New Roman" w:cs="Times New Roman"/>
          <w:bCs/>
          <w:sz w:val="24"/>
          <w:szCs w:val="24"/>
          <w:lang w:val="ro-RO"/>
        </w:rPr>
        <w:t>protecției</w:t>
      </w:r>
      <w:r w:rsidRPr="0074522D">
        <w:rPr>
          <w:rFonts w:ascii="Times New Roman" w:eastAsia="Times New Roman" w:hAnsi="Times New Roman" w:cs="Times New Roman"/>
          <w:bCs/>
          <w:sz w:val="24"/>
          <w:szCs w:val="24"/>
          <w:lang w:val="ro-RO"/>
        </w:rPr>
        <w:t xml:space="preserve"> mediului;</w:t>
      </w:r>
    </w:p>
    <w:p w14:paraId="20951D82" w14:textId="6FA6C534" w:rsidR="00F70FCE" w:rsidRPr="0074522D" w:rsidRDefault="00F70FCE" w:rsidP="00B4372C">
      <w:pPr>
        <w:pStyle w:val="ListParagraph"/>
        <w:numPr>
          <w:ilvl w:val="0"/>
          <w:numId w:val="5"/>
        </w:numPr>
        <w:spacing w:after="0" w:line="240" w:lineRule="auto"/>
        <w:ind w:left="567" w:hanging="141"/>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i/>
          <w:sz w:val="24"/>
          <w:szCs w:val="24"/>
          <w:lang w:val="ro-RO"/>
        </w:rPr>
        <w:t>Dezvoltarea rurală extensivă</w:t>
      </w:r>
      <w:r w:rsidRPr="0074522D">
        <w:rPr>
          <w:rFonts w:ascii="Times New Roman" w:eastAsia="Times New Roman" w:hAnsi="Times New Roman" w:cs="Times New Roman"/>
          <w:bCs/>
          <w:sz w:val="24"/>
          <w:szCs w:val="24"/>
          <w:lang w:val="ro-RO"/>
        </w:rPr>
        <w:t>, care se referă la dezvoltarea mediului rural, prin</w:t>
      </w:r>
      <w:r w:rsidRPr="0074522D">
        <w:rPr>
          <w:rFonts w:ascii="Times New Roman" w:eastAsia="Times New Roman" w:hAnsi="Times New Roman" w:cs="Times New Roman"/>
          <w:bCs/>
          <w:sz w:val="24"/>
          <w:szCs w:val="24"/>
          <w:lang w:val="ro-RO"/>
        </w:rPr>
        <w:br/>
        <w:t xml:space="preserve">extinderea mijloacelor de comunicare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informare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prin extinderea </w:t>
      </w:r>
      <w:r w:rsidR="00A33A65" w:rsidRPr="0074522D">
        <w:rPr>
          <w:rFonts w:ascii="Times New Roman" w:eastAsia="Times New Roman" w:hAnsi="Times New Roman" w:cs="Times New Roman"/>
          <w:bCs/>
          <w:sz w:val="24"/>
          <w:szCs w:val="24"/>
          <w:lang w:val="ro-RO"/>
        </w:rPr>
        <w:t>activităților</w:t>
      </w:r>
      <w:r w:rsidRPr="0074522D">
        <w:rPr>
          <w:rFonts w:ascii="Times New Roman" w:eastAsia="Times New Roman" w:hAnsi="Times New Roman" w:cs="Times New Roman"/>
          <w:bCs/>
          <w:sz w:val="24"/>
          <w:szCs w:val="24"/>
          <w:lang w:val="ro-RO"/>
        </w:rPr>
        <w:t xml:space="preserve"> din mediul rural spre sectorul non-agricol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promovarea agriculturii extensive, a cărei coordonată </w:t>
      </w:r>
      <w:r w:rsidR="00A33A65" w:rsidRPr="0074522D">
        <w:rPr>
          <w:rFonts w:ascii="Times New Roman" w:eastAsia="Times New Roman" w:hAnsi="Times New Roman" w:cs="Times New Roman"/>
          <w:bCs/>
          <w:sz w:val="24"/>
          <w:szCs w:val="24"/>
          <w:lang w:val="ro-RO"/>
        </w:rPr>
        <w:t>esențială</w:t>
      </w:r>
      <w:r w:rsidRPr="0074522D">
        <w:rPr>
          <w:rFonts w:ascii="Times New Roman" w:eastAsia="Times New Roman" w:hAnsi="Times New Roman" w:cs="Times New Roman"/>
          <w:bCs/>
          <w:sz w:val="24"/>
          <w:szCs w:val="24"/>
          <w:lang w:val="ro-RO"/>
        </w:rPr>
        <w:t xml:space="preserve"> este transferul </w:t>
      </w:r>
      <w:r w:rsidR="00A33A65" w:rsidRPr="0074522D">
        <w:rPr>
          <w:rFonts w:ascii="Times New Roman" w:eastAsia="Times New Roman" w:hAnsi="Times New Roman" w:cs="Times New Roman"/>
          <w:bCs/>
          <w:sz w:val="24"/>
          <w:szCs w:val="24"/>
          <w:lang w:val="ro-RO"/>
        </w:rPr>
        <w:t>informațional</w:t>
      </w:r>
      <w:r w:rsidRPr="0074522D">
        <w:rPr>
          <w:rFonts w:ascii="Times New Roman" w:eastAsia="Times New Roman" w:hAnsi="Times New Roman" w:cs="Times New Roman"/>
          <w:bCs/>
          <w:sz w:val="24"/>
          <w:szCs w:val="24"/>
          <w:lang w:val="ro-RO"/>
        </w:rPr>
        <w:t>;</w:t>
      </w:r>
    </w:p>
    <w:p w14:paraId="1399C21F" w14:textId="620AFF15" w:rsidR="00F70FCE" w:rsidRPr="0074522D" w:rsidRDefault="00F70FCE" w:rsidP="00B4372C">
      <w:pPr>
        <w:pStyle w:val="ListParagraph"/>
        <w:numPr>
          <w:ilvl w:val="0"/>
          <w:numId w:val="5"/>
        </w:numPr>
        <w:spacing w:after="0" w:line="240" w:lineRule="auto"/>
        <w:ind w:left="567" w:hanging="141"/>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i/>
          <w:sz w:val="24"/>
          <w:szCs w:val="24"/>
          <w:lang w:val="ro-RO"/>
        </w:rPr>
        <w:t>Dezvoltarea rurală multisectorială</w:t>
      </w:r>
      <w:r w:rsidRPr="0074522D">
        <w:rPr>
          <w:rFonts w:ascii="Times New Roman" w:eastAsia="Times New Roman" w:hAnsi="Times New Roman" w:cs="Times New Roman"/>
          <w:bCs/>
          <w:sz w:val="24"/>
          <w:szCs w:val="24"/>
          <w:lang w:val="ro-RO"/>
        </w:rPr>
        <w:t xml:space="preserve">, care se referă la crearea de </w:t>
      </w:r>
      <w:proofErr w:type="spellStart"/>
      <w:r w:rsidRPr="0074522D">
        <w:rPr>
          <w:rFonts w:ascii="Times New Roman" w:eastAsia="Times New Roman" w:hAnsi="Times New Roman" w:cs="Times New Roman"/>
          <w:bCs/>
          <w:sz w:val="24"/>
          <w:szCs w:val="24"/>
          <w:lang w:val="ro-RO"/>
        </w:rPr>
        <w:t>reţele</w:t>
      </w:r>
      <w:proofErr w:type="spellEnd"/>
      <w:r w:rsidRPr="0074522D">
        <w:rPr>
          <w:rFonts w:ascii="Times New Roman" w:eastAsia="Times New Roman" w:hAnsi="Times New Roman" w:cs="Times New Roman"/>
          <w:bCs/>
          <w:sz w:val="24"/>
          <w:szCs w:val="24"/>
          <w:lang w:val="ro-RO"/>
        </w:rPr>
        <w:t xml:space="preserve">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parteneriate între </w:t>
      </w:r>
      <w:r w:rsidR="00A33A65" w:rsidRPr="0074522D">
        <w:rPr>
          <w:rFonts w:ascii="Times New Roman" w:eastAsia="Times New Roman" w:hAnsi="Times New Roman" w:cs="Times New Roman"/>
          <w:bCs/>
          <w:sz w:val="24"/>
          <w:szCs w:val="24"/>
          <w:lang w:val="ro-RO"/>
        </w:rPr>
        <w:t>organizații</w:t>
      </w:r>
      <w:r w:rsidRPr="0074522D">
        <w:rPr>
          <w:rFonts w:ascii="Times New Roman" w:eastAsia="Times New Roman" w:hAnsi="Times New Roman" w:cs="Times New Roman"/>
          <w:bCs/>
          <w:sz w:val="24"/>
          <w:szCs w:val="24"/>
          <w:lang w:val="ro-RO"/>
        </w:rPr>
        <w:t xml:space="preserve"> </w:t>
      </w:r>
      <w:r w:rsidR="00A33A65" w:rsidRPr="0074522D">
        <w:rPr>
          <w:rFonts w:ascii="Times New Roman" w:eastAsia="Times New Roman" w:hAnsi="Times New Roman" w:cs="Times New Roman"/>
          <w:bCs/>
          <w:sz w:val="24"/>
          <w:szCs w:val="24"/>
          <w:lang w:val="ro-RO"/>
        </w:rPr>
        <w:t>internaționale</w:t>
      </w:r>
      <w:r w:rsidRPr="0074522D">
        <w:rPr>
          <w:rFonts w:ascii="Times New Roman" w:eastAsia="Times New Roman" w:hAnsi="Times New Roman" w:cs="Times New Roman"/>
          <w:bCs/>
          <w:sz w:val="24"/>
          <w:szCs w:val="24"/>
          <w:lang w:val="ro-RO"/>
        </w:rPr>
        <w:t xml:space="preserve">, </w:t>
      </w:r>
      <w:proofErr w:type="spellStart"/>
      <w:r w:rsidRPr="0074522D">
        <w:rPr>
          <w:rFonts w:ascii="Times New Roman" w:eastAsia="Times New Roman" w:hAnsi="Times New Roman" w:cs="Times New Roman"/>
          <w:bCs/>
          <w:sz w:val="24"/>
          <w:szCs w:val="24"/>
          <w:lang w:val="ro-RO"/>
        </w:rPr>
        <w:t>agenţii</w:t>
      </w:r>
      <w:proofErr w:type="spellEnd"/>
      <w:r w:rsidRPr="0074522D">
        <w:rPr>
          <w:rFonts w:ascii="Times New Roman" w:eastAsia="Times New Roman" w:hAnsi="Times New Roman" w:cs="Times New Roman"/>
          <w:bCs/>
          <w:sz w:val="24"/>
          <w:szCs w:val="24"/>
          <w:lang w:val="ro-RO"/>
        </w:rPr>
        <w:t xml:space="preserve"> </w:t>
      </w:r>
      <w:proofErr w:type="spellStart"/>
      <w:r w:rsidRPr="0074522D">
        <w:rPr>
          <w:rFonts w:ascii="Times New Roman" w:eastAsia="Times New Roman" w:hAnsi="Times New Roman" w:cs="Times New Roman"/>
          <w:bCs/>
          <w:sz w:val="24"/>
          <w:szCs w:val="24"/>
          <w:lang w:val="ro-RO"/>
        </w:rPr>
        <w:t>naţionale</w:t>
      </w:r>
      <w:proofErr w:type="spellEnd"/>
      <w:r w:rsidRPr="0074522D">
        <w:rPr>
          <w:rFonts w:ascii="Times New Roman" w:eastAsia="Times New Roman" w:hAnsi="Times New Roman" w:cs="Times New Roman"/>
          <w:bCs/>
          <w:sz w:val="24"/>
          <w:szCs w:val="24"/>
          <w:lang w:val="ro-RO"/>
        </w:rPr>
        <w:t xml:space="preserve"> sau </w:t>
      </w:r>
      <w:proofErr w:type="spellStart"/>
      <w:r w:rsidRPr="0074522D">
        <w:rPr>
          <w:rFonts w:ascii="Times New Roman" w:eastAsia="Times New Roman" w:hAnsi="Times New Roman" w:cs="Times New Roman"/>
          <w:bCs/>
          <w:sz w:val="24"/>
          <w:szCs w:val="24"/>
          <w:lang w:val="ro-RO"/>
        </w:rPr>
        <w:t>organizaţii</w:t>
      </w:r>
      <w:proofErr w:type="spellEnd"/>
      <w:r w:rsidRPr="0074522D">
        <w:rPr>
          <w:rFonts w:ascii="Times New Roman" w:eastAsia="Times New Roman" w:hAnsi="Times New Roman" w:cs="Times New Roman"/>
          <w:bCs/>
          <w:sz w:val="24"/>
          <w:szCs w:val="24"/>
          <w:lang w:val="ro-RO"/>
        </w:rPr>
        <w:t xml:space="preserve"> ale </w:t>
      </w:r>
      <w:proofErr w:type="spellStart"/>
      <w:r w:rsidRPr="0074522D">
        <w:rPr>
          <w:rFonts w:ascii="Times New Roman" w:eastAsia="Times New Roman" w:hAnsi="Times New Roman" w:cs="Times New Roman"/>
          <w:bCs/>
          <w:sz w:val="24"/>
          <w:szCs w:val="24"/>
          <w:lang w:val="ro-RO"/>
        </w:rPr>
        <w:t>societăţii</w:t>
      </w:r>
      <w:proofErr w:type="spellEnd"/>
      <w:r w:rsidRPr="0074522D">
        <w:rPr>
          <w:rFonts w:ascii="Times New Roman" w:eastAsia="Times New Roman" w:hAnsi="Times New Roman" w:cs="Times New Roman"/>
          <w:bCs/>
          <w:sz w:val="24"/>
          <w:szCs w:val="24"/>
          <w:lang w:val="ro-RO"/>
        </w:rPr>
        <w:t xml:space="preserve"> civile, în vederea abordării multisectoriale;</w:t>
      </w:r>
    </w:p>
    <w:p w14:paraId="0CB8D417" w14:textId="77777777" w:rsidR="00F70FCE" w:rsidRDefault="00F70FCE" w:rsidP="00B4372C">
      <w:pPr>
        <w:pStyle w:val="ListParagraph"/>
        <w:numPr>
          <w:ilvl w:val="0"/>
          <w:numId w:val="5"/>
        </w:numPr>
        <w:spacing w:after="0" w:line="240" w:lineRule="auto"/>
        <w:ind w:left="567" w:hanging="141"/>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i/>
          <w:sz w:val="24"/>
          <w:szCs w:val="24"/>
          <w:lang w:val="ro-RO"/>
        </w:rPr>
        <w:t>Dezvoltarea rurală integrată</w:t>
      </w:r>
      <w:r w:rsidRPr="0074522D">
        <w:rPr>
          <w:rFonts w:ascii="Times New Roman" w:eastAsia="Times New Roman" w:hAnsi="Times New Roman" w:cs="Times New Roman"/>
          <w:bCs/>
          <w:sz w:val="24"/>
          <w:szCs w:val="24"/>
          <w:lang w:val="ro-RO"/>
        </w:rPr>
        <w:t xml:space="preserve">, care presupune aplicarea unor programe complexe pentru sectoarele </w:t>
      </w:r>
      <w:proofErr w:type="spellStart"/>
      <w:r w:rsidRPr="0074522D">
        <w:rPr>
          <w:rFonts w:ascii="Times New Roman" w:eastAsia="Times New Roman" w:hAnsi="Times New Roman" w:cs="Times New Roman"/>
          <w:bCs/>
          <w:sz w:val="24"/>
          <w:szCs w:val="24"/>
          <w:lang w:val="ro-RO"/>
        </w:rPr>
        <w:t>economico</w:t>
      </w:r>
      <w:proofErr w:type="spellEnd"/>
      <w:r w:rsidRPr="0074522D">
        <w:rPr>
          <w:rFonts w:ascii="Times New Roman" w:eastAsia="Times New Roman" w:hAnsi="Times New Roman" w:cs="Times New Roman"/>
          <w:bCs/>
          <w:sz w:val="24"/>
          <w:szCs w:val="24"/>
          <w:lang w:val="ro-RO"/>
        </w:rPr>
        <w:t xml:space="preserve">-sociale din </w:t>
      </w:r>
      <w:proofErr w:type="spellStart"/>
      <w:r w:rsidRPr="0074522D">
        <w:rPr>
          <w:rFonts w:ascii="Times New Roman" w:eastAsia="Times New Roman" w:hAnsi="Times New Roman" w:cs="Times New Roman"/>
          <w:bCs/>
          <w:sz w:val="24"/>
          <w:szCs w:val="24"/>
          <w:lang w:val="ro-RO"/>
        </w:rPr>
        <w:t>spaţiul</w:t>
      </w:r>
      <w:proofErr w:type="spellEnd"/>
      <w:r w:rsidRPr="0074522D">
        <w:rPr>
          <w:rFonts w:ascii="Times New Roman" w:eastAsia="Times New Roman" w:hAnsi="Times New Roman" w:cs="Times New Roman"/>
          <w:bCs/>
          <w:sz w:val="24"/>
          <w:szCs w:val="24"/>
          <w:lang w:val="ro-RO"/>
        </w:rPr>
        <w:t xml:space="preserve"> rural, corelate, între ele, aflate într-o </w:t>
      </w:r>
      <w:proofErr w:type="spellStart"/>
      <w:r w:rsidRPr="0074522D">
        <w:rPr>
          <w:rFonts w:ascii="Times New Roman" w:eastAsia="Times New Roman" w:hAnsi="Times New Roman" w:cs="Times New Roman"/>
          <w:bCs/>
          <w:sz w:val="24"/>
          <w:szCs w:val="24"/>
          <w:lang w:val="ro-RO"/>
        </w:rPr>
        <w:t>interdependenţă</w:t>
      </w:r>
      <w:proofErr w:type="spellEnd"/>
      <w:r w:rsidRPr="0074522D">
        <w:rPr>
          <w:rFonts w:ascii="Times New Roman" w:eastAsia="Times New Roman" w:hAnsi="Times New Roman" w:cs="Times New Roman"/>
          <w:bCs/>
          <w:sz w:val="24"/>
          <w:szCs w:val="24"/>
          <w:lang w:val="ro-RO"/>
        </w:rPr>
        <w:t xml:space="preserve"> continuă </w:t>
      </w:r>
      <w:proofErr w:type="spellStart"/>
      <w:r w:rsidRPr="0074522D">
        <w:rPr>
          <w:rFonts w:ascii="Times New Roman" w:eastAsia="Times New Roman" w:hAnsi="Times New Roman" w:cs="Times New Roman"/>
          <w:bCs/>
          <w:sz w:val="24"/>
          <w:szCs w:val="24"/>
          <w:lang w:val="ro-RO"/>
        </w:rPr>
        <w:t>şi</w:t>
      </w:r>
      <w:proofErr w:type="spellEnd"/>
      <w:r w:rsidRPr="0074522D">
        <w:rPr>
          <w:rFonts w:ascii="Times New Roman" w:eastAsia="Times New Roman" w:hAnsi="Times New Roman" w:cs="Times New Roman"/>
          <w:bCs/>
          <w:sz w:val="24"/>
          <w:szCs w:val="24"/>
          <w:lang w:val="ro-RO"/>
        </w:rPr>
        <w:t xml:space="preserve"> mobilă, astfel încât să favorizeze o dezvoltare durabilă.</w:t>
      </w:r>
    </w:p>
    <w:p w14:paraId="378120EC" w14:textId="77777777" w:rsidR="00E55AA5" w:rsidRPr="0074522D" w:rsidRDefault="00E55AA5" w:rsidP="00E55AA5">
      <w:pPr>
        <w:pStyle w:val="ListParagraph"/>
        <w:spacing w:after="0" w:line="240" w:lineRule="auto"/>
        <w:ind w:left="567"/>
        <w:jc w:val="both"/>
        <w:rPr>
          <w:rFonts w:ascii="Times New Roman" w:eastAsia="Times New Roman" w:hAnsi="Times New Roman" w:cs="Times New Roman"/>
          <w:bCs/>
          <w:sz w:val="24"/>
          <w:szCs w:val="24"/>
          <w:lang w:val="ro-RO"/>
        </w:rPr>
      </w:pPr>
    </w:p>
    <w:p w14:paraId="29AD2C01" w14:textId="292A4185" w:rsidR="00F70FCE" w:rsidRDefault="00F70FCE" w:rsidP="00806397">
      <w:pPr>
        <w:shd w:val="clear" w:color="auto" w:fill="FFFFFF"/>
        <w:spacing w:after="0" w:line="240" w:lineRule="auto"/>
        <w:jc w:val="both"/>
        <w:rPr>
          <w:rFonts w:ascii="Times New Roman" w:eastAsiaTheme="minorEastAsia" w:hAnsi="Times New Roman" w:cs="Times New Roman"/>
          <w:b/>
          <w:i/>
          <w:sz w:val="24"/>
          <w:szCs w:val="24"/>
          <w:lang w:val="ro-RO" w:eastAsia="ro-RO"/>
        </w:rPr>
      </w:pPr>
      <w:r w:rsidRPr="0074522D">
        <w:rPr>
          <w:rFonts w:ascii="Times New Roman" w:eastAsiaTheme="minorEastAsia" w:hAnsi="Times New Roman" w:cs="Times New Roman"/>
          <w:sz w:val="24"/>
          <w:szCs w:val="24"/>
          <w:lang w:val="it-IT" w:eastAsia="ro-RO"/>
        </w:rPr>
        <w:t>D</w:t>
      </w:r>
      <w:proofErr w:type="spellStart"/>
      <w:r w:rsidRPr="0074522D">
        <w:rPr>
          <w:rFonts w:ascii="Times New Roman" w:eastAsiaTheme="minorEastAsia" w:hAnsi="Times New Roman" w:cs="Times New Roman"/>
          <w:sz w:val="24"/>
          <w:szCs w:val="24"/>
          <w:lang w:val="ro-RO" w:eastAsia="ro-RO"/>
        </w:rPr>
        <w:t>ocumentul</w:t>
      </w:r>
      <w:proofErr w:type="spellEnd"/>
      <w:r w:rsidRPr="0074522D">
        <w:rPr>
          <w:rFonts w:ascii="Times New Roman" w:eastAsiaTheme="minorEastAsia" w:hAnsi="Times New Roman" w:cs="Times New Roman"/>
          <w:sz w:val="24"/>
          <w:szCs w:val="24"/>
          <w:lang w:val="ro-RO" w:eastAsia="ro-RO"/>
        </w:rPr>
        <w:t xml:space="preserve"> de politici publice</w:t>
      </w:r>
      <w:r w:rsidR="009A7EE5" w:rsidRPr="0074522D">
        <w:rPr>
          <w:rFonts w:ascii="Times New Roman" w:eastAsiaTheme="minorEastAsia" w:hAnsi="Times New Roman" w:cs="Times New Roman"/>
          <w:b/>
          <w:sz w:val="24"/>
          <w:szCs w:val="24"/>
          <w:lang w:val="ro-RO" w:eastAsia="ro-RO"/>
        </w:rPr>
        <w:t xml:space="preserve"> </w:t>
      </w:r>
      <w:r w:rsidR="009A7EE5" w:rsidRPr="0074522D">
        <w:rPr>
          <w:rFonts w:ascii="Times New Roman" w:eastAsiaTheme="minorEastAsia" w:hAnsi="Times New Roman" w:cs="Times New Roman"/>
          <w:sz w:val="24"/>
          <w:szCs w:val="24"/>
          <w:lang w:val="ro-RO" w:eastAsia="ro-RO"/>
        </w:rPr>
        <w:t>PDR 2025</w:t>
      </w:r>
      <w:r w:rsidRPr="0074522D">
        <w:rPr>
          <w:rFonts w:ascii="Times New Roman" w:eastAsiaTheme="minorEastAsia" w:hAnsi="Times New Roman" w:cs="Times New Roman"/>
          <w:sz w:val="24"/>
          <w:szCs w:val="24"/>
          <w:lang w:val="ro-RO" w:eastAsia="ro-RO"/>
        </w:rPr>
        <w:t xml:space="preserve"> stabilește spectrul de politici publice la nivel național întru realizarea obiectivului general strategic al SNDAR 2027 de </w:t>
      </w:r>
      <w:r w:rsidRPr="0074522D">
        <w:rPr>
          <w:rFonts w:ascii="Times New Roman" w:eastAsiaTheme="minorEastAsia" w:hAnsi="Times New Roman" w:cs="Times New Roman"/>
          <w:b/>
          <w:i/>
          <w:sz w:val="24"/>
          <w:szCs w:val="24"/>
          <w:lang w:val="ro-RO" w:eastAsia="ro-RO"/>
        </w:rPr>
        <w:t xml:space="preserve">Asigurare a unei dezvoltări </w:t>
      </w:r>
      <w:proofErr w:type="spellStart"/>
      <w:r w:rsidRPr="0074522D">
        <w:rPr>
          <w:rFonts w:ascii="Times New Roman" w:eastAsiaTheme="minorEastAsia" w:hAnsi="Times New Roman" w:cs="Times New Roman"/>
          <w:b/>
          <w:i/>
          <w:sz w:val="24"/>
          <w:szCs w:val="24"/>
          <w:lang w:val="ro-RO" w:eastAsia="ro-RO"/>
        </w:rPr>
        <w:t>socio</w:t>
      </w:r>
      <w:proofErr w:type="spellEnd"/>
      <w:r w:rsidRPr="0074522D">
        <w:rPr>
          <w:rFonts w:ascii="Times New Roman" w:eastAsiaTheme="minorEastAsia" w:hAnsi="Times New Roman" w:cs="Times New Roman"/>
          <w:b/>
          <w:i/>
          <w:sz w:val="24"/>
          <w:szCs w:val="24"/>
          <w:lang w:val="ro-RO" w:eastAsia="ro-RO"/>
        </w:rPr>
        <w:t>-economice rurale durabile</w:t>
      </w:r>
      <w:r w:rsidR="009F22E7" w:rsidRPr="0074522D">
        <w:rPr>
          <w:rFonts w:ascii="Times New Roman" w:eastAsiaTheme="minorEastAsia" w:hAnsi="Times New Roman" w:cs="Times New Roman"/>
          <w:b/>
          <w:i/>
          <w:sz w:val="24"/>
          <w:szCs w:val="24"/>
          <w:lang w:val="ro-RO" w:eastAsia="ro-RO"/>
        </w:rPr>
        <w:t>.</w:t>
      </w:r>
    </w:p>
    <w:p w14:paraId="6E112FD1" w14:textId="77777777" w:rsidR="00B4372C" w:rsidRPr="0074522D" w:rsidRDefault="00B4372C" w:rsidP="00806397">
      <w:pPr>
        <w:shd w:val="clear" w:color="auto" w:fill="FFFFFF"/>
        <w:spacing w:after="0" w:line="240" w:lineRule="auto"/>
        <w:jc w:val="both"/>
        <w:rPr>
          <w:rFonts w:ascii="Times New Roman" w:eastAsiaTheme="minorEastAsia" w:hAnsi="Times New Roman" w:cs="Times New Roman"/>
          <w:b/>
          <w:i/>
          <w:sz w:val="24"/>
          <w:szCs w:val="24"/>
          <w:lang w:val="ro-RO" w:eastAsia="ro-RO"/>
        </w:rPr>
      </w:pPr>
    </w:p>
    <w:p w14:paraId="737DFE4C" w14:textId="55205678" w:rsidR="00F70FCE" w:rsidRDefault="009A7EE5" w:rsidP="00806397">
      <w:pPr>
        <w:spacing w:after="0" w:line="240" w:lineRule="auto"/>
        <w:jc w:val="both"/>
        <w:rPr>
          <w:rFonts w:ascii="Times New Roman" w:eastAsia="Times New Roman" w:hAnsi="Times New Roman" w:cs="Times New Roman"/>
          <w:bCs/>
          <w:sz w:val="24"/>
          <w:szCs w:val="24"/>
          <w:lang w:val="it-IT"/>
        </w:rPr>
      </w:pPr>
      <w:r w:rsidRPr="0074522D">
        <w:rPr>
          <w:rFonts w:ascii="Times New Roman" w:eastAsia="Times New Roman" w:hAnsi="Times New Roman" w:cs="Times New Roman"/>
          <w:bCs/>
          <w:sz w:val="24"/>
          <w:szCs w:val="24"/>
          <w:lang w:val="ro-RO"/>
        </w:rPr>
        <w:t>I</w:t>
      </w:r>
      <w:r w:rsidR="00F70FCE" w:rsidRPr="0074522D">
        <w:rPr>
          <w:rFonts w:ascii="Times New Roman" w:eastAsia="Times New Roman" w:hAnsi="Times New Roman" w:cs="Times New Roman"/>
          <w:bCs/>
          <w:sz w:val="24"/>
          <w:szCs w:val="24"/>
          <w:lang w:val="ro-RO"/>
        </w:rPr>
        <w:t xml:space="preserve">nstrumentul cel mai valoros de punere în aplicare a acțiunilor întru atingerea obiectivelor trasate de politicile de dezvoltare rurală este </w:t>
      </w:r>
      <w:r w:rsidR="00F70FCE" w:rsidRPr="0074522D">
        <w:rPr>
          <w:rFonts w:ascii="Times New Roman" w:eastAsia="Times New Roman" w:hAnsi="Times New Roman" w:cs="Times New Roman"/>
          <w:b/>
          <w:bCs/>
          <w:i/>
          <w:iCs/>
          <w:sz w:val="24"/>
          <w:szCs w:val="24"/>
          <w:lang w:val="ro-RO"/>
        </w:rPr>
        <w:t>Abordarea LEADER</w:t>
      </w:r>
      <w:r w:rsidR="00F70FCE" w:rsidRPr="0074522D">
        <w:rPr>
          <w:rFonts w:ascii="Times New Roman" w:eastAsia="Times New Roman" w:hAnsi="Times New Roman" w:cs="Times New Roman"/>
          <w:bCs/>
          <w:sz w:val="24"/>
          <w:szCs w:val="24"/>
          <w:lang w:val="ro-RO"/>
        </w:rPr>
        <w:t xml:space="preserve">, instrument care timp de peste 30 de ani în UE </w:t>
      </w:r>
      <w:r w:rsidR="00F70FCE" w:rsidRPr="0074522D">
        <w:rPr>
          <w:rFonts w:ascii="Times New Roman" w:eastAsia="Times New Roman" w:hAnsi="Times New Roman" w:cs="Times New Roman"/>
          <w:bCs/>
          <w:sz w:val="24"/>
          <w:szCs w:val="24"/>
          <w:lang w:val="ro-RO"/>
        </w:rPr>
        <w:lastRenderedPageBreak/>
        <w:t>și-a demonstrat deja capacitatea de a crea condiții și posibilități pentru implicarea societății în dezvoltarea comunităților rurale</w:t>
      </w:r>
      <w:r w:rsidR="00F70FCE" w:rsidRPr="0074522D">
        <w:rPr>
          <w:rFonts w:ascii="Times New Roman" w:eastAsia="Times New Roman" w:hAnsi="Times New Roman" w:cs="Times New Roman"/>
          <w:bCs/>
          <w:sz w:val="24"/>
          <w:szCs w:val="24"/>
          <w:lang w:val="it-IT"/>
        </w:rPr>
        <w:t>.</w:t>
      </w:r>
      <w:r w:rsidR="00A05240" w:rsidRPr="0074522D">
        <w:rPr>
          <w:rFonts w:ascii="Times New Roman" w:eastAsia="Times New Roman" w:hAnsi="Times New Roman" w:cs="Times New Roman"/>
          <w:bCs/>
          <w:sz w:val="24"/>
          <w:szCs w:val="24"/>
          <w:lang w:val="it-IT"/>
        </w:rPr>
        <w:t xml:space="preserve"> Iar datorită adaptării metodologiei la contextul național și efortului mai multor parteneri implicați în implementarea conceptului LEADER, acesta și-a demonstrat deja eficiența și în Republica Moldova.</w:t>
      </w:r>
    </w:p>
    <w:p w14:paraId="24645CF7" w14:textId="77777777" w:rsidR="00B4372C" w:rsidRPr="0074522D" w:rsidRDefault="00B4372C" w:rsidP="00806397">
      <w:pPr>
        <w:spacing w:after="0" w:line="240" w:lineRule="auto"/>
        <w:jc w:val="both"/>
        <w:rPr>
          <w:rFonts w:ascii="Times New Roman" w:eastAsia="Times New Roman" w:hAnsi="Times New Roman" w:cs="Times New Roman"/>
          <w:bCs/>
          <w:sz w:val="24"/>
          <w:szCs w:val="24"/>
          <w:lang w:val="it-IT"/>
        </w:rPr>
      </w:pPr>
    </w:p>
    <w:p w14:paraId="4391A4F1" w14:textId="4B15F7C1" w:rsidR="00F70FCE"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S</w:t>
      </w:r>
      <w:r w:rsidRPr="0074522D">
        <w:rPr>
          <w:rFonts w:ascii="Times New Roman" w:eastAsiaTheme="minorEastAsia" w:hAnsi="Times New Roman" w:cs="Times New Roman"/>
          <w:sz w:val="24"/>
          <w:szCs w:val="24"/>
          <w:lang w:val="ro-RO" w:eastAsia="ro-RO"/>
        </w:rPr>
        <w:t>chimbările sociale și economice în lume din ultimele decenii afectează zonele rurale, iar scopul politicilor UE și naționale în domeniul dezvoltării rurale este de a aborda provocările și preocupările care decurg din aceste schimbări. Iar pentru a răspunde cu succes mega</w:t>
      </w:r>
      <w:r w:rsidR="009508F5"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sz w:val="24"/>
          <w:szCs w:val="24"/>
          <w:lang w:val="ro-RO" w:eastAsia="ro-RO"/>
        </w:rPr>
        <w:t>tendințelor și provocărilor generate de globalizare, urbanizare și îmbătrânire și pentru a profita de beneficiile tranziției verzi și digitale, sunt necesare politici și măsuri care să țină seama de condițiile locale, care să țină seama de diversitatea teritoriilor din UE, de nevoile lor specifice și de punctele forte relative ale acestora.</w:t>
      </w:r>
      <w:r w:rsidRPr="0074522D">
        <w:rPr>
          <w:rFonts w:ascii="Times New Roman" w:eastAsiaTheme="minorEastAsia" w:hAnsi="Times New Roman" w:cs="Times New Roman"/>
          <w:sz w:val="24"/>
          <w:szCs w:val="24"/>
          <w:vertAlign w:val="superscript"/>
          <w:lang w:val="ro-RO" w:eastAsia="ro-RO"/>
        </w:rPr>
        <w:footnoteReference w:id="15"/>
      </w:r>
    </w:p>
    <w:p w14:paraId="394F22E8" w14:textId="77777777" w:rsidR="00B4372C" w:rsidRPr="0074522D" w:rsidRDefault="00B4372C"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2BFAFA72" w14:textId="6FD8DFF6" w:rsidR="00B4372C"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Această viziune pe termen lung pentru zonele rurale ale UE urmărește să abordeze aceste dificultăți și preocupări prin: </w:t>
      </w:r>
    </w:p>
    <w:p w14:paraId="2FE64E09" w14:textId="547EE5F8" w:rsidR="00F70FCE" w:rsidRPr="0074522D" w:rsidRDefault="009508F5" w:rsidP="00B4372C">
      <w:pPr>
        <w:pStyle w:val="ListParagraph"/>
        <w:numPr>
          <w:ilvl w:val="0"/>
          <w:numId w:val="9"/>
        </w:numPr>
        <w:shd w:val="clear" w:color="auto" w:fill="FFFFFF"/>
        <w:spacing w:after="0" w:line="240" w:lineRule="auto"/>
        <w:ind w:left="567" w:hanging="141"/>
        <w:jc w:val="both"/>
        <w:rPr>
          <w:rFonts w:ascii="Times New Roman" w:eastAsiaTheme="minorEastAsia" w:hAnsi="Times New Roman" w:cs="Times New Roman"/>
          <w:sz w:val="24"/>
          <w:szCs w:val="24"/>
          <w:vertAlign w:val="superscript"/>
          <w:lang w:val="ro-RO" w:eastAsia="ro-RO"/>
        </w:rPr>
      </w:pPr>
      <w:r w:rsidRPr="0074522D">
        <w:rPr>
          <w:rFonts w:ascii="Times New Roman" w:eastAsiaTheme="minorEastAsia" w:hAnsi="Times New Roman" w:cs="Times New Roman"/>
          <w:sz w:val="24"/>
          <w:szCs w:val="24"/>
          <w:lang w:val="ro-RO" w:eastAsia="ro-RO"/>
        </w:rPr>
        <w:t>V</w:t>
      </w:r>
      <w:r w:rsidR="00F70FCE" w:rsidRPr="0074522D">
        <w:rPr>
          <w:rFonts w:ascii="Times New Roman" w:eastAsiaTheme="minorEastAsia" w:hAnsi="Times New Roman" w:cs="Times New Roman"/>
          <w:sz w:val="24"/>
          <w:szCs w:val="24"/>
          <w:lang w:val="ro-RO" w:eastAsia="ro-RO"/>
        </w:rPr>
        <w:t>alorificarea</w:t>
      </w:r>
      <w:r w:rsidRPr="0074522D">
        <w:rPr>
          <w:rFonts w:ascii="Times New Roman" w:eastAsiaTheme="minorEastAsia" w:hAnsi="Times New Roman" w:cs="Times New Roman"/>
          <w:sz w:val="24"/>
          <w:szCs w:val="24"/>
          <w:lang w:val="ro-RO" w:eastAsia="ro-RO"/>
        </w:rPr>
        <w:t xml:space="preserve"> </w:t>
      </w:r>
      <w:r w:rsidR="00F70FCE" w:rsidRPr="0074522D">
        <w:rPr>
          <w:rFonts w:ascii="Times New Roman" w:eastAsiaTheme="minorEastAsia" w:hAnsi="Times New Roman" w:cs="Times New Roman"/>
          <w:sz w:val="24"/>
          <w:szCs w:val="24"/>
          <w:lang w:val="ro-RO" w:eastAsia="ro-RO"/>
        </w:rPr>
        <w:t>oportunităților emergente ale tranziției verzi și digitale ale UE și a învățămintelor desprinse din pandemia de COVID-19;</w:t>
      </w:r>
    </w:p>
    <w:p w14:paraId="314C8344" w14:textId="77777777" w:rsidR="00F70FCE" w:rsidRPr="0074522D" w:rsidRDefault="00F70FCE" w:rsidP="00B4372C">
      <w:pPr>
        <w:pStyle w:val="ListParagraph"/>
        <w:numPr>
          <w:ilvl w:val="0"/>
          <w:numId w:val="9"/>
        </w:numPr>
        <w:shd w:val="clear" w:color="auto" w:fill="FFFFFF"/>
        <w:spacing w:after="0" w:line="240" w:lineRule="auto"/>
        <w:ind w:left="567" w:hanging="141"/>
        <w:jc w:val="both"/>
        <w:rPr>
          <w:rFonts w:ascii="Times New Roman" w:eastAsiaTheme="minorEastAsia" w:hAnsi="Times New Roman" w:cs="Times New Roman"/>
          <w:sz w:val="24"/>
          <w:szCs w:val="24"/>
          <w:vertAlign w:val="superscript"/>
          <w:lang w:val="ro-RO" w:eastAsia="ro-RO"/>
        </w:rPr>
      </w:pPr>
      <w:r w:rsidRPr="0074522D">
        <w:rPr>
          <w:rFonts w:ascii="Times New Roman" w:eastAsiaTheme="minorEastAsia" w:hAnsi="Times New Roman" w:cs="Times New Roman"/>
          <w:sz w:val="24"/>
          <w:szCs w:val="24"/>
          <w:lang w:val="ro-RO" w:eastAsia="ro-RO"/>
        </w:rPr>
        <w:t>identificarea mijloacelor de îmbunătățire a calității vieții rurale;</w:t>
      </w:r>
    </w:p>
    <w:p w14:paraId="5F5492EE" w14:textId="77777777" w:rsidR="00F70FCE" w:rsidRPr="0074522D" w:rsidRDefault="00F70FCE" w:rsidP="00B4372C">
      <w:pPr>
        <w:pStyle w:val="ListParagraph"/>
        <w:numPr>
          <w:ilvl w:val="0"/>
          <w:numId w:val="9"/>
        </w:numPr>
        <w:shd w:val="clear" w:color="auto" w:fill="FFFFFF"/>
        <w:spacing w:after="0" w:line="240" w:lineRule="auto"/>
        <w:ind w:left="567" w:hanging="141"/>
        <w:jc w:val="both"/>
        <w:rPr>
          <w:rFonts w:ascii="Times New Roman" w:eastAsiaTheme="minorEastAsia" w:hAnsi="Times New Roman" w:cs="Times New Roman"/>
          <w:sz w:val="24"/>
          <w:szCs w:val="24"/>
          <w:vertAlign w:val="superscript"/>
          <w:lang w:val="ro-RO" w:eastAsia="ro-RO"/>
        </w:rPr>
      </w:pPr>
      <w:r w:rsidRPr="0074522D">
        <w:rPr>
          <w:rFonts w:ascii="Times New Roman" w:eastAsiaTheme="minorEastAsia" w:hAnsi="Times New Roman" w:cs="Times New Roman"/>
          <w:sz w:val="24"/>
          <w:szCs w:val="24"/>
          <w:lang w:val="ro-RO" w:eastAsia="ro-RO"/>
        </w:rPr>
        <w:t>realizarea unei dezvoltări teritoriale echilibrate și stimularea creșterii economice</w:t>
      </w:r>
      <w:r w:rsidRPr="0074522D">
        <w:rPr>
          <w:rFonts w:ascii="Times New Roman" w:eastAsiaTheme="minorEastAsia" w:hAnsi="Times New Roman" w:cs="Times New Roman"/>
          <w:sz w:val="24"/>
          <w:szCs w:val="24"/>
          <w:vertAlign w:val="superscript"/>
          <w:lang w:val="ro-RO" w:eastAsia="ro-RO"/>
        </w:rPr>
        <w:t>.</w:t>
      </w:r>
      <w:r w:rsidRPr="0074522D">
        <w:rPr>
          <w:rFonts w:ascii="Times New Roman" w:hAnsi="Times New Roman" w:cs="Times New Roman"/>
          <w:sz w:val="24"/>
          <w:szCs w:val="24"/>
          <w:vertAlign w:val="superscript"/>
          <w:lang w:val="ro-RO" w:eastAsia="ro-RO"/>
        </w:rPr>
        <w:footnoteReference w:id="16"/>
      </w:r>
    </w:p>
    <w:p w14:paraId="2A28D026" w14:textId="77777777" w:rsidR="00B4372C" w:rsidRDefault="00B4372C"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4A959C63" w14:textId="28833ED8"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Astfel, </w:t>
      </w:r>
      <w:r w:rsidRPr="0074522D">
        <w:rPr>
          <w:rFonts w:ascii="Times New Roman" w:eastAsiaTheme="minorEastAsia" w:hAnsi="Times New Roman" w:cs="Times New Roman"/>
          <w:b/>
          <w:sz w:val="24"/>
          <w:szCs w:val="24"/>
          <w:lang w:val="ro-RO" w:eastAsia="ro-RO"/>
        </w:rPr>
        <w:t>Pactul rural</w:t>
      </w:r>
      <w:r w:rsidRPr="0074522D">
        <w:rPr>
          <w:rFonts w:ascii="Times New Roman" w:eastAsiaTheme="minorEastAsia" w:hAnsi="Times New Roman" w:cs="Times New Roman"/>
          <w:sz w:val="24"/>
          <w:szCs w:val="24"/>
          <w:lang w:val="ro-RO" w:eastAsia="ro-RO"/>
        </w:rPr>
        <w:t xml:space="preserve"> implică actori de la nivelul UE, național, regional și local, pentru a sprijini obiectivele comune ale viziunii, pentru a promova coeziunea economică, socială și teritorială și pentru a răspunde aspirațiilor comune ale comunităților rurale. Comisia facilitează acest cadru prin intermediul rețelelor existente și încurajează schimbul de idei și de bune practici la toate nivelurile.</w:t>
      </w:r>
    </w:p>
    <w:p w14:paraId="7AC61892" w14:textId="77777777" w:rsidR="00B4372C" w:rsidRDefault="00B4372C"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689D5954" w14:textId="1842A5B9" w:rsidR="00F70FCE" w:rsidRPr="0074522D" w:rsidRDefault="00F70FCE" w:rsidP="00806397">
      <w:pPr>
        <w:shd w:val="clear" w:color="auto" w:fill="FFFFFF"/>
        <w:spacing w:after="0" w:line="240" w:lineRule="auto"/>
        <w:jc w:val="both"/>
        <w:rPr>
          <w:rFonts w:ascii="Times New Roman" w:eastAsiaTheme="minorEastAsia" w:hAnsi="Times New Roman" w:cs="Times New Roman"/>
          <w:b/>
          <w:i/>
          <w:sz w:val="24"/>
          <w:szCs w:val="24"/>
          <w:lang w:val="ro-RO" w:eastAsia="ro-RO"/>
        </w:rPr>
      </w:pPr>
      <w:r w:rsidRPr="0074522D">
        <w:rPr>
          <w:rFonts w:ascii="Times New Roman" w:eastAsiaTheme="minorEastAsia" w:hAnsi="Times New Roman" w:cs="Times New Roman"/>
          <w:sz w:val="24"/>
          <w:szCs w:val="24"/>
          <w:lang w:val="ro-RO" w:eastAsia="ro-RO"/>
        </w:rPr>
        <w:t xml:space="preserve">Mărturisind angajamentul reînnoit al Comisiei față de comunitățile rurale și de dezvoltarea zonelor rurale, această comunicare propune un plan de acțiune rurală. Acesta va stimula coeziunea teritorială și va crea noi oportunități de a atrage întreprinderi inovatoare, de a oferi acces la locuri de muncă de calitate, de a promova competențe noi și îmbunătățite, de a asigura infrastructură și servicii mai bune și de a valorifica rolul agriculturii durabile și al activităților economice diversificate. Este articulat în jurul inițiativelor emblematice. Fiecare dintre ele reunește diferite domenii de politică ale UE pentru a realiza </w:t>
      </w:r>
      <w:r w:rsidRPr="0074522D">
        <w:rPr>
          <w:rFonts w:ascii="Times New Roman" w:eastAsiaTheme="minorEastAsia" w:hAnsi="Times New Roman" w:cs="Times New Roman"/>
          <w:b/>
          <w:i/>
          <w:sz w:val="24"/>
          <w:szCs w:val="24"/>
          <w:lang w:val="ro-RO" w:eastAsia="ro-RO"/>
        </w:rPr>
        <w:t>viziunea și obiectivele sale comune.</w:t>
      </w:r>
    </w:p>
    <w:p w14:paraId="40A4618C" w14:textId="77777777" w:rsidR="00806397" w:rsidRPr="0074522D" w:rsidRDefault="00806397"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p>
    <w:p w14:paraId="7778E3C6" w14:textId="77777777"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Crearea unui ecosistem bazat pe inovații</w:t>
      </w:r>
    </w:p>
    <w:p w14:paraId="1CA97FEB" w14:textId="77777777" w:rsidR="00B4372C" w:rsidRDefault="00B4372C"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73C71139" w14:textId="77777777"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Zonele rurale vor beneficia de sprijin pentru a fortifica comunitățile și vor avea acces la servicii pentru a facilita inovarea socială. Inițiativele emblematice pe dimensiunea acestui obiectiv implică toate categoriile de populație din zonele rurale: o platformă de revitalizare rurală va fi înființată ca ghișeu unic pentru comunitățile rurale, deținătorii de proiecte rurale și autoritățile locale deopotrivă să colaboreze; cercetarea și inovarea pentru comunitățile rurale vor contribui prin dezvoltarea unui ecosistem puternic care să reunească actori publici și privați pentru ca comunitățile rurale să prospere și să fie un loc atractiv pentru inovatori pentru a lucra și a trăi.</w:t>
      </w:r>
    </w:p>
    <w:p w14:paraId="7D3F106C" w14:textId="77777777" w:rsidR="00806397" w:rsidRPr="0074522D" w:rsidRDefault="00806397"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p>
    <w:p w14:paraId="36EC9FEF" w14:textId="77777777" w:rsidR="00F70FCE" w:rsidRPr="0074522D" w:rsidRDefault="00F70FCE"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b/>
          <w:sz w:val="24"/>
          <w:szCs w:val="24"/>
          <w:lang w:val="ro-RO" w:eastAsia="ro-RO"/>
        </w:rPr>
        <w:t>Îmbunătățirea rețelelor de mobilitate rurală durabile și digitalizate</w:t>
      </w:r>
    </w:p>
    <w:p w14:paraId="2D9D1CFC" w14:textId="77777777" w:rsidR="00B4372C" w:rsidRDefault="00B4372C" w:rsidP="00806397">
      <w:pPr>
        <w:pStyle w:val="NormalWeb"/>
        <w:shd w:val="clear" w:color="auto" w:fill="FFFFFF"/>
        <w:spacing w:before="0" w:beforeAutospacing="0" w:after="0" w:afterAutospacing="0"/>
        <w:jc w:val="both"/>
        <w:rPr>
          <w:rFonts w:eastAsiaTheme="minorEastAsia"/>
          <w:lang w:val="ro-RO" w:eastAsia="ro-RO"/>
        </w:rPr>
      </w:pPr>
    </w:p>
    <w:p w14:paraId="512DE40E" w14:textId="53041E40" w:rsidR="00A41195" w:rsidRPr="00F150DC" w:rsidRDefault="00F70FCE" w:rsidP="00806397">
      <w:pPr>
        <w:pStyle w:val="NormalWeb"/>
        <w:shd w:val="clear" w:color="auto" w:fill="FFFFFF"/>
        <w:spacing w:before="0" w:beforeAutospacing="0" w:after="0" w:afterAutospacing="0"/>
        <w:jc w:val="both"/>
        <w:rPr>
          <w:rFonts w:eastAsiaTheme="minorEastAsia"/>
          <w:lang w:val="ro-RO" w:eastAsia="ro-RO"/>
        </w:rPr>
      </w:pPr>
      <w:r w:rsidRPr="0074522D">
        <w:rPr>
          <w:rFonts w:eastAsiaTheme="minorEastAsia"/>
          <w:lang w:val="ro-RO" w:eastAsia="ro-RO"/>
        </w:rPr>
        <w:t>Pentru a îmbunătăți conexiunile de transport existente, soluțiile și conexiunile durabile de tr</w:t>
      </w:r>
      <w:r w:rsidR="00FA0908">
        <w:rPr>
          <w:rFonts w:eastAsiaTheme="minorEastAsia"/>
          <w:lang w:val="ro-RO" w:eastAsia="ro-RO"/>
        </w:rPr>
        <w:t xml:space="preserve">ansport </w:t>
      </w:r>
      <w:r w:rsidR="00FA0908" w:rsidRPr="00F150DC">
        <w:rPr>
          <w:rFonts w:eastAsiaTheme="minorEastAsia"/>
          <w:lang w:val="ro-RO" w:eastAsia="ro-RO"/>
        </w:rPr>
        <w:t>multin</w:t>
      </w:r>
      <w:r w:rsidRPr="00F150DC">
        <w:rPr>
          <w:rFonts w:eastAsiaTheme="minorEastAsia"/>
          <w:lang w:val="ro-RO" w:eastAsia="ro-RO"/>
        </w:rPr>
        <w:t>odal ar trebui optimizate folosind digitalizarea. Iar inițiativele emblematice pe dimensiunea infrastructurii de transport vizează revizuirea mobilității rurale  pentru a depăși provocările actuale:</w:t>
      </w:r>
    </w:p>
    <w:p w14:paraId="2EC060C7" w14:textId="64F99583" w:rsidR="00F70FCE" w:rsidRPr="0074522D" w:rsidRDefault="00F70FCE" w:rsidP="00A41195">
      <w:pPr>
        <w:pStyle w:val="NormalWeb"/>
        <w:numPr>
          <w:ilvl w:val="0"/>
          <w:numId w:val="59"/>
        </w:numPr>
        <w:shd w:val="clear" w:color="auto" w:fill="FFFFFF"/>
        <w:spacing w:before="0" w:beforeAutospacing="0" w:after="0" w:afterAutospacing="0"/>
        <w:ind w:left="567" w:hanging="141"/>
        <w:jc w:val="both"/>
        <w:rPr>
          <w:color w:val="404040"/>
          <w:lang w:val="ro-RO"/>
        </w:rPr>
      </w:pPr>
      <w:r w:rsidRPr="00F150DC">
        <w:rPr>
          <w:rFonts w:eastAsiaTheme="minorEastAsia"/>
          <w:lang w:val="ro-RO" w:eastAsia="ro-RO"/>
        </w:rPr>
        <w:t>cele mai bune practici de mobilitate multi</w:t>
      </w:r>
      <w:r w:rsidR="00FA0908" w:rsidRPr="00F150DC">
        <w:rPr>
          <w:rFonts w:eastAsiaTheme="minorEastAsia"/>
          <w:lang w:val="ro-RO" w:eastAsia="ro-RO"/>
        </w:rPr>
        <w:t>n</w:t>
      </w:r>
      <w:r w:rsidRPr="00F150DC">
        <w:rPr>
          <w:rFonts w:eastAsiaTheme="minorEastAsia"/>
          <w:lang w:val="ro-RO" w:eastAsia="ro-RO"/>
        </w:rPr>
        <w:t xml:space="preserve">odală durabilă pentru zonele rurale vor fi dezvoltate pentru a sprijini municipalitățile rurale în identificarea </w:t>
      </w:r>
      <w:r w:rsidRPr="0074522D">
        <w:rPr>
          <w:rFonts w:eastAsiaTheme="minorEastAsia"/>
          <w:lang w:val="ro-RO" w:eastAsia="ro-RO"/>
        </w:rPr>
        <w:t>celor mai bune practici și replicarea acestora pe teritoriul lor;</w:t>
      </w:r>
    </w:p>
    <w:p w14:paraId="254D7AAD" w14:textId="77777777" w:rsidR="00F70FCE" w:rsidRPr="0074522D" w:rsidRDefault="00F70FCE" w:rsidP="00A41195">
      <w:pPr>
        <w:shd w:val="clear" w:color="auto" w:fill="FFFFFF"/>
        <w:spacing w:after="0" w:line="240" w:lineRule="auto"/>
        <w:ind w:left="567" w:hanging="141"/>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lastRenderedPageBreak/>
        <w:t>• viitorul digital rural va aborda problemele de conectivitate digitală prin reducerea decalajului dintre zonele rurale și urbane, încurajând inovarea digitală și utilizarea noilor tehnologii, stimularea noilor competențe necesare pentru transformarea digitală și măsurarea progresului către reducerea decalajului digital.</w:t>
      </w:r>
    </w:p>
    <w:p w14:paraId="7765F3E5" w14:textId="77777777" w:rsidR="00806397" w:rsidRPr="0074522D" w:rsidRDefault="00806397"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p>
    <w:p w14:paraId="28680428" w14:textId="3A8B8457"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Creșterea rezistenței de mediu, climatice și sociale</w:t>
      </w:r>
      <w:bookmarkStart w:id="0" w:name="_GoBack"/>
      <w:r w:rsidR="00A41195">
        <w:rPr>
          <w:rFonts w:ascii="Times New Roman" w:eastAsiaTheme="minorEastAsia" w:hAnsi="Times New Roman" w:cs="Times New Roman"/>
          <w:b/>
          <w:sz w:val="24"/>
          <w:szCs w:val="24"/>
          <w:lang w:val="ro-RO" w:eastAsia="ro-RO"/>
        </w:rPr>
        <w:t xml:space="preserve"> </w:t>
      </w:r>
      <w:bookmarkEnd w:id="0"/>
    </w:p>
    <w:p w14:paraId="650B9C4A" w14:textId="77777777" w:rsidR="00A41195" w:rsidRDefault="00A41195"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39744D0C" w14:textId="77777777" w:rsidR="00F70FCE" w:rsidRPr="0074522D" w:rsidRDefault="00F70FCE"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sz w:val="24"/>
          <w:szCs w:val="24"/>
          <w:lang w:val="ro-RO" w:eastAsia="ro-RO"/>
        </w:rPr>
        <w:t>Tranzițiile verzi și digitale ar trebui să fie echitabile și să țină seama de nevoile tuturor membrilor comunității rurale, inclusiv ale celor din grupurile dezavantajate, pentru a consolida reziliența socială a zonelor rurale și a îmbunătăți bunăstarea oamenilor.</w:t>
      </w:r>
    </w:p>
    <w:p w14:paraId="0977BA2C" w14:textId="77777777" w:rsidR="00A41195" w:rsidRDefault="00A41195"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0B158AFA" w14:textId="77777777" w:rsidR="00E55AA5"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Inițiativele emblematice în beneficiul zonelor rurale pe această dimensiune vizează diferite activități: </w:t>
      </w:r>
    </w:p>
    <w:p w14:paraId="3DBC8905" w14:textId="548157AF" w:rsidR="00F70FCE" w:rsidRPr="00E55AA5" w:rsidRDefault="00F70FCE" w:rsidP="00A05278">
      <w:pPr>
        <w:pStyle w:val="ListParagraph"/>
        <w:numPr>
          <w:ilvl w:val="0"/>
          <w:numId w:val="59"/>
        </w:numPr>
        <w:shd w:val="clear" w:color="auto" w:fill="FFFFFF"/>
        <w:spacing w:after="0" w:line="240" w:lineRule="auto"/>
        <w:ind w:left="567" w:firstLine="0"/>
        <w:jc w:val="both"/>
        <w:rPr>
          <w:rFonts w:ascii="Times New Roman" w:eastAsiaTheme="minorEastAsia" w:hAnsi="Times New Roman" w:cs="Times New Roman"/>
          <w:sz w:val="24"/>
          <w:szCs w:val="24"/>
          <w:lang w:val="ro-RO" w:eastAsia="ro-RO"/>
        </w:rPr>
      </w:pPr>
      <w:r w:rsidRPr="00E55AA5">
        <w:rPr>
          <w:rFonts w:ascii="Times New Roman" w:eastAsiaTheme="minorEastAsia" w:hAnsi="Times New Roman" w:cs="Times New Roman"/>
          <w:sz w:val="24"/>
          <w:szCs w:val="24"/>
          <w:lang w:val="ro-RO" w:eastAsia="ro-RO"/>
        </w:rPr>
        <w:t>municipalitățile rurale vor fi sprijinite în tranziția energetică și combaterea schimbărilor climatice prin diseminarea celor mai bune practici și furnizarea de orientări pentru accesarea finanțării UE pentru consolidarea tranziției ecologice;</w:t>
      </w:r>
    </w:p>
    <w:p w14:paraId="69E782F0" w14:textId="77777777" w:rsidR="00322494" w:rsidRPr="0074522D" w:rsidRDefault="00322494" w:rsidP="00322494">
      <w:pPr>
        <w:shd w:val="clear" w:color="auto" w:fill="FFFFFF"/>
        <w:spacing w:after="0" w:line="240" w:lineRule="auto"/>
        <w:ind w:left="567"/>
        <w:jc w:val="both"/>
        <w:rPr>
          <w:rFonts w:ascii="Times New Roman" w:eastAsiaTheme="minorEastAsia" w:hAnsi="Times New Roman" w:cs="Times New Roman"/>
          <w:sz w:val="24"/>
          <w:szCs w:val="24"/>
          <w:lang w:val="ro-RO" w:eastAsia="ro-RO"/>
        </w:rPr>
      </w:pPr>
    </w:p>
    <w:p w14:paraId="04E15F7C" w14:textId="77777777" w:rsidR="00F70FCE" w:rsidRDefault="00F70FCE" w:rsidP="00322494">
      <w:pPr>
        <w:shd w:val="clear" w:color="auto" w:fill="FFFFFF"/>
        <w:spacing w:after="0" w:line="240" w:lineRule="auto"/>
        <w:ind w:left="567"/>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construirea de rezervoare de carbon prin investiții în reumidificarea zonelor umede și a turbării va oferi un potențial mare în ceea ce privește beneficiile climatice;</w:t>
      </w:r>
    </w:p>
    <w:p w14:paraId="71972553" w14:textId="77777777" w:rsidR="00322494" w:rsidRPr="0074522D" w:rsidRDefault="00322494" w:rsidP="00322494">
      <w:pPr>
        <w:shd w:val="clear" w:color="auto" w:fill="FFFFFF"/>
        <w:spacing w:after="0" w:line="240" w:lineRule="auto"/>
        <w:ind w:left="567"/>
        <w:jc w:val="both"/>
        <w:rPr>
          <w:rFonts w:ascii="Times New Roman" w:eastAsiaTheme="minorEastAsia" w:hAnsi="Times New Roman" w:cs="Times New Roman"/>
          <w:sz w:val="24"/>
          <w:szCs w:val="24"/>
          <w:lang w:val="ro-RO" w:eastAsia="ro-RO"/>
        </w:rPr>
      </w:pPr>
    </w:p>
    <w:p w14:paraId="5518C348" w14:textId="77777777" w:rsidR="00F70FCE" w:rsidRDefault="00F70FCE" w:rsidP="00322494">
      <w:pPr>
        <w:shd w:val="clear" w:color="auto" w:fill="FFFFFF"/>
        <w:spacing w:after="0" w:line="240" w:lineRule="auto"/>
        <w:ind w:left="567"/>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misiunea UE privind sănătatea solului și alimentația va contribui la abordarea provocărilor legate de sol în zonele rurale, precum și în mediile urbane, construind conexiuni între practicile rurale și urbane;</w:t>
      </w:r>
    </w:p>
    <w:p w14:paraId="4E7FCFD2" w14:textId="77777777" w:rsidR="00322494" w:rsidRPr="0074522D" w:rsidRDefault="00322494" w:rsidP="00322494">
      <w:pPr>
        <w:shd w:val="clear" w:color="auto" w:fill="FFFFFF"/>
        <w:spacing w:after="0" w:line="240" w:lineRule="auto"/>
        <w:ind w:left="567"/>
        <w:jc w:val="both"/>
        <w:rPr>
          <w:rFonts w:ascii="Times New Roman" w:eastAsiaTheme="minorEastAsia" w:hAnsi="Times New Roman" w:cs="Times New Roman"/>
          <w:sz w:val="24"/>
          <w:szCs w:val="24"/>
          <w:lang w:val="ro-RO" w:eastAsia="ro-RO"/>
        </w:rPr>
      </w:pPr>
    </w:p>
    <w:p w14:paraId="32087394" w14:textId="77777777" w:rsidR="00F70FCE" w:rsidRPr="0074522D" w:rsidRDefault="00F70FCE" w:rsidP="00322494">
      <w:pPr>
        <w:shd w:val="clear" w:color="auto" w:fill="FFFFFF"/>
        <w:spacing w:after="0" w:line="240" w:lineRule="auto"/>
        <w:ind w:left="567"/>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activitatea țărilor UE privind includerea femeilor și a grupurilor vulnerabile în zonele rurale va fi sprijinită pentru a îmbunătăți disponibilitatea și accesibilitatea serviciilor de educație și îngrijire de calitate pentru copii și alte persoane aflate în întreținere în zonele rurale, așa cum a anunțat Comisia pentru Egalitatea de Gen prin  Strategia 2020-2025.</w:t>
      </w:r>
    </w:p>
    <w:p w14:paraId="166BC353" w14:textId="77777777" w:rsidR="00806397" w:rsidRPr="0074522D" w:rsidRDefault="00806397"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p>
    <w:p w14:paraId="0946C71E" w14:textId="50B6F898" w:rsidR="00F70FCE" w:rsidRDefault="00F70FCE"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b/>
          <w:sz w:val="24"/>
          <w:szCs w:val="24"/>
          <w:lang w:val="ro-RO" w:eastAsia="ro-RO"/>
        </w:rPr>
        <w:t>Sprijinirea diversificării economice</w:t>
      </w:r>
    </w:p>
    <w:p w14:paraId="06F947FA" w14:textId="77777777" w:rsidR="00322494" w:rsidRPr="0074522D" w:rsidRDefault="00322494" w:rsidP="00806397">
      <w:pPr>
        <w:shd w:val="clear" w:color="auto" w:fill="FFFFFF"/>
        <w:spacing w:after="0" w:line="240" w:lineRule="auto"/>
        <w:jc w:val="both"/>
        <w:rPr>
          <w:rFonts w:ascii="Times New Roman" w:eastAsiaTheme="minorEastAsia" w:hAnsi="Times New Roman" w:cs="Times New Roman"/>
          <w:b/>
          <w:sz w:val="24"/>
          <w:szCs w:val="24"/>
          <w:lang w:val="ro-RO" w:eastAsia="ro-RO"/>
        </w:rPr>
      </w:pPr>
    </w:p>
    <w:p w14:paraId="7B516EE9" w14:textId="77777777" w:rsidR="00F70FCE" w:rsidRPr="0074522D" w:rsidRDefault="00F70FCE" w:rsidP="00806397">
      <w:pPr>
        <w:pStyle w:val="NormalWeb"/>
        <w:shd w:val="clear" w:color="auto" w:fill="FFFFFF"/>
        <w:spacing w:before="0" w:beforeAutospacing="0" w:after="0" w:afterAutospacing="0"/>
        <w:jc w:val="both"/>
        <w:rPr>
          <w:color w:val="404040"/>
          <w:lang w:val="ro-RO"/>
        </w:rPr>
      </w:pPr>
      <w:r w:rsidRPr="0074522D">
        <w:rPr>
          <w:rFonts w:eastAsiaTheme="minorEastAsia"/>
          <w:lang w:val="ro-RO" w:eastAsia="ro-RO"/>
        </w:rPr>
        <w:t>Dezvoltarea lanțurilor valorice de aprovizionare, promovarea turismului rural și utilizarea sistemelor de etichetare care recunosc calitatea și varietatea produselor alimentare locale și tradiționale vor avea un impact pozitiv asupra economiilor locale.</w:t>
      </w:r>
    </w:p>
    <w:p w14:paraId="244AFA18" w14:textId="77777777" w:rsidR="00322494" w:rsidRDefault="00322494"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7E18D681" w14:textId="77777777" w:rsidR="00F70FCE"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Inițiativa emblematică vizează dezvoltarea activităților conexe agriculturii, rolul economic al agricultură fiind păstrat ca segment de bază pentru valorificarea resurselor naturale ale mediului rural, iar </w:t>
      </w:r>
      <w:proofErr w:type="spellStart"/>
      <w:r w:rsidRPr="0074522D">
        <w:rPr>
          <w:rFonts w:ascii="Times New Roman" w:eastAsiaTheme="minorEastAsia" w:hAnsi="Times New Roman" w:cs="Times New Roman"/>
          <w:sz w:val="24"/>
          <w:szCs w:val="24"/>
          <w:lang w:val="ro-RO" w:eastAsia="ro-RO"/>
        </w:rPr>
        <w:t>antreprenoriatul</w:t>
      </w:r>
      <w:proofErr w:type="spellEnd"/>
      <w:r w:rsidRPr="0074522D">
        <w:rPr>
          <w:rFonts w:ascii="Times New Roman" w:eastAsiaTheme="minorEastAsia" w:hAnsi="Times New Roman" w:cs="Times New Roman"/>
          <w:sz w:val="24"/>
          <w:szCs w:val="24"/>
          <w:lang w:val="ro-RO" w:eastAsia="ro-RO"/>
        </w:rPr>
        <w:t xml:space="preserve"> și economia socială în zonele rurale vor fi promovate pentru a aborda provocările și a profita la maximum de oportunități prin inovarea întreprinderilor sociale, punerea în comun a resurselor de afaceri din zonele rurale și oferirea de sprijin părților interesate din economia socială în inovare, crearea de locuri de muncă de calitate și incluziune socială.</w:t>
      </w:r>
    </w:p>
    <w:p w14:paraId="6B692E01" w14:textId="77777777" w:rsidR="00322494" w:rsidRPr="0074522D" w:rsidRDefault="00322494"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19EA086E" w14:textId="77BE01DB"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Mai multe politici ale UE oferă sprijin zonelor rurale, contribuind la dezvoltarea echilibrată, echitabilă, ecologică și inovatoare a acestora. Iar </w:t>
      </w:r>
      <w:r w:rsidRPr="0074522D">
        <w:rPr>
          <w:rFonts w:ascii="Times New Roman" w:eastAsiaTheme="minorEastAsia" w:hAnsi="Times New Roman" w:cs="Times New Roman"/>
          <w:b/>
          <w:sz w:val="24"/>
          <w:szCs w:val="24"/>
          <w:lang w:val="ro-RO" w:eastAsia="ro-RO"/>
        </w:rPr>
        <w:t>Politica Agricolă Comună</w:t>
      </w:r>
      <w:r w:rsidRPr="0074522D">
        <w:rPr>
          <w:rFonts w:ascii="Times New Roman" w:eastAsiaTheme="minorEastAsia" w:hAnsi="Times New Roman" w:cs="Times New Roman"/>
          <w:sz w:val="24"/>
          <w:szCs w:val="24"/>
          <w:lang w:val="ro-RO" w:eastAsia="ro-RO"/>
        </w:rPr>
        <w:t xml:space="preserve"> (PAC) și Politica de Coeziune vor fi esențiale pentru sprijinirea și punerea în aplicare a acestui plan de acțiune, fiind însoțite, în același timp, de o serie de alte domenii de politică ale UE care, împreună, vor transforma această viziune în realitate.</w:t>
      </w:r>
      <w:r w:rsidR="00E82FFC"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b/>
          <w:bCs/>
          <w:i/>
          <w:iCs/>
          <w:sz w:val="24"/>
          <w:szCs w:val="24"/>
          <w:lang w:val="ro-RO" w:eastAsia="ro-RO"/>
        </w:rPr>
        <w:t>Viziunea și Planul de acțiune ale Pactului rural identifică patru domenii de acțiune</w:t>
      </w:r>
      <w:r w:rsidRPr="0074522D">
        <w:rPr>
          <w:rFonts w:ascii="Times New Roman" w:eastAsiaTheme="minorEastAsia" w:hAnsi="Times New Roman" w:cs="Times New Roman"/>
          <w:sz w:val="24"/>
          <w:szCs w:val="24"/>
          <w:lang w:val="ro-RO" w:eastAsia="ro-RO"/>
        </w:rPr>
        <w:t>, sprijinite de inițiativele emblematice relatate anterior, pentru a permite ca zonele rurale să fie p</w:t>
      </w:r>
      <w:r w:rsidR="009A7EE5" w:rsidRPr="0074522D">
        <w:rPr>
          <w:rFonts w:ascii="Times New Roman" w:eastAsiaTheme="minorEastAsia" w:hAnsi="Times New Roman" w:cs="Times New Roman"/>
          <w:sz w:val="24"/>
          <w:szCs w:val="24"/>
          <w:lang w:val="ro-RO" w:eastAsia="ro-RO"/>
        </w:rPr>
        <w:t>â</w:t>
      </w:r>
      <w:r w:rsidRPr="0074522D">
        <w:rPr>
          <w:rFonts w:ascii="Times New Roman" w:eastAsiaTheme="minorEastAsia" w:hAnsi="Times New Roman" w:cs="Times New Roman"/>
          <w:sz w:val="24"/>
          <w:szCs w:val="24"/>
          <w:lang w:val="ro-RO" w:eastAsia="ro-RO"/>
        </w:rPr>
        <w:t>nă în anul 2040:</w:t>
      </w:r>
    </w:p>
    <w:p w14:paraId="3D16BA8C" w14:textId="77777777" w:rsidR="00322494" w:rsidRDefault="00322494" w:rsidP="00806397">
      <w:pPr>
        <w:shd w:val="clear" w:color="auto" w:fill="FFFFFF"/>
        <w:spacing w:after="0" w:line="240" w:lineRule="auto"/>
        <w:jc w:val="both"/>
        <w:rPr>
          <w:rFonts w:ascii="Times New Roman" w:eastAsiaTheme="minorEastAsia" w:hAnsi="Times New Roman" w:cs="Times New Roman"/>
          <w:b/>
          <w:bCs/>
          <w:i/>
          <w:iCs/>
          <w:sz w:val="24"/>
          <w:szCs w:val="24"/>
          <w:lang w:val="ro-RO" w:eastAsia="ro-RO"/>
        </w:rPr>
      </w:pPr>
    </w:p>
    <w:p w14:paraId="42521749" w14:textId="2E38CEB1"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bCs/>
          <w:i/>
          <w:iCs/>
          <w:sz w:val="24"/>
          <w:szCs w:val="24"/>
          <w:lang w:val="ro-RO" w:eastAsia="ro-RO"/>
        </w:rPr>
        <w:t>Mai puternice</w:t>
      </w:r>
      <w:r w:rsidRPr="0074522D">
        <w:rPr>
          <w:rFonts w:ascii="Times New Roman" w:eastAsiaTheme="minorEastAsia" w:hAnsi="Times New Roman" w:cs="Times New Roman"/>
          <w:sz w:val="24"/>
          <w:szCs w:val="24"/>
          <w:lang w:val="ro-RO" w:eastAsia="ro-RO"/>
        </w:rPr>
        <w:t xml:space="preserve">: zonele rurale ar trebui să găzduiască comunități locale puternice și vibrante. Permiterea atât femeilor, cât și bărbaților să ia parte activ la procesele de politici și de luare a deciziilor, implicând o gamă largă de părți interesate și rețele, precum și la toate nivelurile de guvernare, este esențială pentru dezvoltarea unor soluții și investiții de politici adaptate necesităților comunitare. Ar trebui dezvoltate </w:t>
      </w:r>
      <w:r w:rsidRPr="0074522D">
        <w:rPr>
          <w:rFonts w:ascii="Times New Roman" w:eastAsiaTheme="minorEastAsia" w:hAnsi="Times New Roman" w:cs="Times New Roman"/>
          <w:sz w:val="24"/>
          <w:szCs w:val="24"/>
          <w:lang w:val="ro-RO" w:eastAsia="ro-RO"/>
        </w:rPr>
        <w:lastRenderedPageBreak/>
        <w:t>soluții inovatoare pentru furnizarea de servicii, valorificând la maximum posibilitățile oferite de instrumentele digitale și încurajând puternic inovația socială.</w:t>
      </w:r>
    </w:p>
    <w:p w14:paraId="2BFF7323" w14:textId="77777777" w:rsidR="00322494" w:rsidRDefault="00322494" w:rsidP="00806397">
      <w:pPr>
        <w:shd w:val="clear" w:color="auto" w:fill="FFFFFF"/>
        <w:spacing w:after="0" w:line="240" w:lineRule="auto"/>
        <w:jc w:val="both"/>
        <w:rPr>
          <w:rFonts w:ascii="Times New Roman" w:eastAsiaTheme="minorEastAsia" w:hAnsi="Times New Roman" w:cs="Times New Roman"/>
          <w:b/>
          <w:bCs/>
          <w:i/>
          <w:iCs/>
          <w:sz w:val="24"/>
          <w:szCs w:val="24"/>
          <w:lang w:val="ro-RO" w:eastAsia="ro-RO"/>
        </w:rPr>
      </w:pPr>
    </w:p>
    <w:p w14:paraId="6254359E" w14:textId="65F4B6A9"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bCs/>
          <w:i/>
          <w:iCs/>
          <w:sz w:val="24"/>
          <w:szCs w:val="24"/>
          <w:lang w:val="ro-RO" w:eastAsia="ro-RO"/>
        </w:rPr>
        <w:t>Conectate:</w:t>
      </w:r>
      <w:r w:rsidRPr="0074522D">
        <w:rPr>
          <w:rFonts w:ascii="Times New Roman" w:eastAsiaTheme="minorEastAsia" w:hAnsi="Times New Roman" w:cs="Times New Roman"/>
          <w:sz w:val="24"/>
          <w:szCs w:val="24"/>
          <w:lang w:val="ro-RO" w:eastAsia="ro-RO"/>
        </w:rPr>
        <w:t xml:space="preserve"> dezvoltarea ulterioară a zonelor rurale depinde de faptul că acestea sunt bine conectate între ele și de zonele </w:t>
      </w:r>
      <w:proofErr w:type="spellStart"/>
      <w:r w:rsidRPr="0074522D">
        <w:rPr>
          <w:rFonts w:ascii="Times New Roman" w:eastAsiaTheme="minorEastAsia" w:hAnsi="Times New Roman" w:cs="Times New Roman"/>
          <w:sz w:val="24"/>
          <w:szCs w:val="24"/>
          <w:lang w:val="ro-RO" w:eastAsia="ro-RO"/>
        </w:rPr>
        <w:t>periurbane</w:t>
      </w:r>
      <w:proofErr w:type="spellEnd"/>
      <w:r w:rsidRPr="0074522D">
        <w:rPr>
          <w:rFonts w:ascii="Times New Roman" w:eastAsiaTheme="minorEastAsia" w:hAnsi="Times New Roman" w:cs="Times New Roman"/>
          <w:sz w:val="24"/>
          <w:szCs w:val="24"/>
          <w:lang w:val="ro-RO" w:eastAsia="ro-RO"/>
        </w:rPr>
        <w:t xml:space="preserve"> și urbane. Acest lucru se face mai ușor de atins, îmbunătățind în același timp accesul la o gamă mai largă de servicii pentru comunitățile locale. Menținerea sau îmbunătățirea serviciilor și conexiunilor de transport public, precum și aprofundarea infrastructurilor digitale, sunt esențiale pentru a asigura zone rurale ale UE mai bine conectate.</w:t>
      </w:r>
      <w:r w:rsidR="009A7EE5" w:rsidRPr="0074522D">
        <w:rPr>
          <w:rFonts w:ascii="Times New Roman" w:eastAsiaTheme="minorEastAsia" w:hAnsi="Times New Roman" w:cs="Times New Roman"/>
          <w:sz w:val="24"/>
          <w:szCs w:val="24"/>
          <w:lang w:val="ro-RO" w:eastAsia="ro-RO"/>
        </w:rPr>
        <w:t xml:space="preserve"> </w:t>
      </w:r>
    </w:p>
    <w:p w14:paraId="3F311467" w14:textId="77777777" w:rsidR="00806397" w:rsidRPr="0074522D" w:rsidRDefault="00806397"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5399D007" w14:textId="77777777" w:rsidR="00F70FCE" w:rsidRPr="0074522D" w:rsidRDefault="00F70FCE" w:rsidP="00806397">
      <w:pPr>
        <w:pStyle w:val="Heading3"/>
        <w:shd w:val="clear" w:color="auto" w:fill="FFFFFF"/>
        <w:spacing w:before="0" w:line="240" w:lineRule="auto"/>
        <w:jc w:val="both"/>
        <w:rPr>
          <w:rFonts w:ascii="Times New Roman" w:eastAsiaTheme="minorEastAsia" w:hAnsi="Times New Roman" w:cs="Times New Roman"/>
          <w:b w:val="0"/>
          <w:color w:val="auto"/>
          <w:lang w:eastAsia="ro-RO"/>
        </w:rPr>
      </w:pPr>
      <w:proofErr w:type="spellStart"/>
      <w:r w:rsidRPr="0074522D">
        <w:rPr>
          <w:rFonts w:ascii="Times New Roman" w:eastAsiaTheme="minorEastAsia" w:hAnsi="Times New Roman" w:cs="Times New Roman"/>
          <w:bCs/>
          <w:i/>
          <w:iCs/>
          <w:color w:val="auto"/>
          <w:lang w:eastAsia="ro-RO"/>
        </w:rPr>
        <w:t>Reziliente</w:t>
      </w:r>
      <w:proofErr w:type="spellEnd"/>
      <w:r w:rsidRPr="0074522D">
        <w:rPr>
          <w:rFonts w:ascii="Times New Roman" w:eastAsiaTheme="minorEastAsia" w:hAnsi="Times New Roman" w:cs="Times New Roman"/>
          <w:bCs/>
          <w:i/>
          <w:iCs/>
          <w:color w:val="auto"/>
          <w:lang w:eastAsia="ro-RO"/>
        </w:rPr>
        <w:t>:</w:t>
      </w:r>
      <w:r w:rsidRPr="0074522D">
        <w:rPr>
          <w:rFonts w:ascii="Times New Roman" w:eastAsiaTheme="minorEastAsia" w:hAnsi="Times New Roman" w:cs="Times New Roman"/>
          <w:b w:val="0"/>
          <w:color w:val="auto"/>
          <w:lang w:eastAsia="ro-RO"/>
        </w:rPr>
        <w:t xml:space="preserve"> conservarea resurselor naturale, restaurarea peisajelor, inclusiv a celor culturale, ecologizarea activităților agricole și scurtarea lanțurilor de aprovizionare vor face zonele rurale mai rezistente la schimbările climatice, pericolele naturale și crizele economice. În calitate de furnizori de servicii care protejează ecosistemele și soluțiile pentru neutralitatea carbonului, zonele rurale au un rol cheie în economia sustenabilă și circulară.</w:t>
      </w:r>
    </w:p>
    <w:p w14:paraId="03E79D2F" w14:textId="77777777" w:rsidR="0089781A" w:rsidRPr="0074522D" w:rsidRDefault="0089781A" w:rsidP="00806397">
      <w:pPr>
        <w:pStyle w:val="Heading3"/>
        <w:shd w:val="clear" w:color="auto" w:fill="FFFFFF"/>
        <w:spacing w:before="0" w:line="240" w:lineRule="auto"/>
        <w:jc w:val="both"/>
        <w:rPr>
          <w:rFonts w:ascii="Times New Roman" w:eastAsiaTheme="minorEastAsia" w:hAnsi="Times New Roman" w:cs="Times New Roman"/>
          <w:bCs/>
          <w:i/>
          <w:iCs/>
          <w:color w:val="auto"/>
          <w:lang w:eastAsia="ro-RO"/>
        </w:rPr>
      </w:pPr>
    </w:p>
    <w:p w14:paraId="4ECE9062" w14:textId="545E2E7F" w:rsidR="00F70FCE" w:rsidRDefault="00F70FCE" w:rsidP="00806397">
      <w:pPr>
        <w:pStyle w:val="Heading3"/>
        <w:shd w:val="clear" w:color="auto" w:fill="FFFFFF"/>
        <w:spacing w:before="0" w:line="240" w:lineRule="auto"/>
        <w:jc w:val="both"/>
        <w:rPr>
          <w:rFonts w:ascii="Times New Roman" w:eastAsiaTheme="minorEastAsia" w:hAnsi="Times New Roman" w:cs="Times New Roman"/>
          <w:b w:val="0"/>
          <w:color w:val="auto"/>
          <w:lang w:eastAsia="ro-RO"/>
        </w:rPr>
      </w:pPr>
      <w:r w:rsidRPr="0074522D">
        <w:rPr>
          <w:rFonts w:ascii="Times New Roman" w:eastAsiaTheme="minorEastAsia" w:hAnsi="Times New Roman" w:cs="Times New Roman"/>
          <w:bCs/>
          <w:i/>
          <w:iCs/>
          <w:color w:val="auto"/>
          <w:lang w:eastAsia="ro-RO"/>
        </w:rPr>
        <w:t>Prospere:</w:t>
      </w:r>
      <w:r w:rsidRPr="0074522D">
        <w:rPr>
          <w:rFonts w:ascii="Times New Roman" w:eastAsiaTheme="minorEastAsia" w:hAnsi="Times New Roman" w:cs="Times New Roman"/>
          <w:b w:val="0"/>
          <w:color w:val="auto"/>
          <w:lang w:eastAsia="ro-RO"/>
        </w:rPr>
        <w:t xml:space="preserve"> zonele rurale pot deveni mai prospere prin diversificarea activităților economice către noi sectoare cu efecte pozitive asupra ocupării forței de muncă și prin îmbunătățirea valorii adăugate a activităților agricole și</w:t>
      </w:r>
      <w:r w:rsidR="00E52330" w:rsidRPr="0074522D">
        <w:rPr>
          <w:rFonts w:ascii="Times New Roman" w:eastAsiaTheme="minorEastAsia" w:hAnsi="Times New Roman" w:cs="Times New Roman"/>
          <w:b w:val="0"/>
          <w:color w:val="auto"/>
          <w:lang w:eastAsia="ro-RO"/>
        </w:rPr>
        <w:t xml:space="preserve"> </w:t>
      </w:r>
      <w:r w:rsidRPr="0074522D">
        <w:rPr>
          <w:rFonts w:ascii="Times New Roman" w:eastAsiaTheme="minorEastAsia" w:hAnsi="Times New Roman" w:cs="Times New Roman"/>
          <w:b w:val="0"/>
          <w:color w:val="auto"/>
          <w:lang w:eastAsia="ro-RO"/>
        </w:rPr>
        <w:t>agroalimentare. Diversificarea activităților economice ar trebui să se bazeze pe strategii economice locale durabile, inclusiv măsuri care să facă mediul lor atractiv pentru companii și să extindă alfabetizarea digitală. Acest lucru va contribui la menținerea unei cote echitabile din valoarea generată de agricultură în zonele rurale.</w:t>
      </w:r>
    </w:p>
    <w:p w14:paraId="4660F0B9" w14:textId="77777777" w:rsidR="003660AE" w:rsidRPr="00C562B1" w:rsidRDefault="003660AE" w:rsidP="00C562B1">
      <w:pPr>
        <w:rPr>
          <w:lang w:val="ro-RO" w:eastAsia="ro-RO"/>
        </w:rPr>
      </w:pPr>
    </w:p>
    <w:p w14:paraId="6585D265" w14:textId="4A93724B"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i/>
          <w:sz w:val="24"/>
          <w:szCs w:val="24"/>
          <w:lang w:val="ro-RO" w:eastAsia="ro-RO"/>
        </w:rPr>
        <w:t>Astfel, cel de-al II pilon al Politicii Agrare Comune fiind dezvoltarea</w:t>
      </w:r>
      <w:r w:rsidRPr="0074522D">
        <w:rPr>
          <w:rFonts w:ascii="Times New Roman" w:eastAsiaTheme="minorEastAsia" w:hAnsi="Times New Roman" w:cs="Times New Roman"/>
          <w:b/>
          <w:i/>
          <w:sz w:val="24"/>
          <w:szCs w:val="24"/>
          <w:lang w:val="ro-RO" w:eastAsia="ro-RO"/>
        </w:rPr>
        <w:t xml:space="preserve"> </w:t>
      </w:r>
      <w:r w:rsidRPr="0074522D">
        <w:rPr>
          <w:rFonts w:ascii="Times New Roman" w:eastAsiaTheme="minorEastAsia" w:hAnsi="Times New Roman" w:cs="Times New Roman"/>
          <w:sz w:val="24"/>
          <w:szCs w:val="24"/>
          <w:lang w:val="ro-RO" w:eastAsia="ro-RO"/>
        </w:rPr>
        <w:t>rurală prin consolidarea sustenabilității sociale, economice și de mediu a zonelor rurale, contribuie la dezvoltarea durabilă a zonelor rurale urmărind trei obiective pe termen lung:</w:t>
      </w:r>
    </w:p>
    <w:p w14:paraId="59E561E1" w14:textId="77777777" w:rsidR="00F70FCE" w:rsidRPr="0074522D" w:rsidRDefault="00F70FCE" w:rsidP="00322494">
      <w:pPr>
        <w:pStyle w:val="ListParagraph"/>
        <w:numPr>
          <w:ilvl w:val="0"/>
          <w:numId w:val="2"/>
        </w:numPr>
        <w:shd w:val="clear" w:color="auto" w:fill="FFFFFF"/>
        <w:tabs>
          <w:tab w:val="left" w:pos="426"/>
        </w:tabs>
        <w:spacing w:after="0" w:line="240" w:lineRule="auto"/>
        <w:ind w:left="567" w:hanging="141"/>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Stimularea competitivității în agricultură și silvicultură;</w:t>
      </w:r>
    </w:p>
    <w:p w14:paraId="4FE8D1E0" w14:textId="77777777" w:rsidR="00F70FCE" w:rsidRPr="0074522D" w:rsidRDefault="00F70FCE" w:rsidP="00322494">
      <w:pPr>
        <w:pStyle w:val="ListParagraph"/>
        <w:numPr>
          <w:ilvl w:val="0"/>
          <w:numId w:val="2"/>
        </w:numPr>
        <w:shd w:val="clear" w:color="auto" w:fill="FFFFFF"/>
        <w:tabs>
          <w:tab w:val="left" w:pos="426"/>
        </w:tabs>
        <w:spacing w:after="0" w:line="240" w:lineRule="auto"/>
        <w:ind w:left="567" w:hanging="141"/>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Asigurarea gestionării durabile a resurselor naturale, combaterea schimbărilor climatice și adaptarea la acestea;</w:t>
      </w:r>
    </w:p>
    <w:p w14:paraId="31C84FC0" w14:textId="77777777" w:rsidR="00F70FCE" w:rsidRPr="0074522D" w:rsidRDefault="00F70FCE" w:rsidP="00322494">
      <w:pPr>
        <w:pStyle w:val="ListParagraph"/>
        <w:numPr>
          <w:ilvl w:val="0"/>
          <w:numId w:val="2"/>
        </w:numPr>
        <w:shd w:val="clear" w:color="auto" w:fill="FFFFFF"/>
        <w:tabs>
          <w:tab w:val="left" w:pos="426"/>
        </w:tabs>
        <w:spacing w:after="0" w:line="240" w:lineRule="auto"/>
        <w:ind w:left="567" w:hanging="141"/>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Obținerea unei dezvoltări teritoriale echilibrate a economiilor și comunităților rurale, inclusiv crearea și menținerea de locuri de muncă.</w:t>
      </w:r>
    </w:p>
    <w:p w14:paraId="462604D9" w14:textId="77777777" w:rsidR="0064772D" w:rsidRDefault="0064772D" w:rsidP="00806397">
      <w:pPr>
        <w:spacing w:after="0" w:line="240" w:lineRule="auto"/>
        <w:jc w:val="both"/>
        <w:rPr>
          <w:rFonts w:ascii="Times New Roman" w:eastAsia="Times New Roman" w:hAnsi="Times New Roman" w:cs="Times New Roman"/>
          <w:bCs/>
          <w:sz w:val="24"/>
          <w:szCs w:val="24"/>
          <w:lang w:val="ro-RO"/>
        </w:rPr>
      </w:pPr>
    </w:p>
    <w:p w14:paraId="6CA83644" w14:textId="338D2742" w:rsidR="00F70FCE" w:rsidRPr="0074522D" w:rsidRDefault="00F70FCE" w:rsidP="00806397">
      <w:pPr>
        <w:spacing w:after="0" w:line="240" w:lineRule="auto"/>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sz w:val="24"/>
          <w:szCs w:val="24"/>
          <w:lang w:val="ro-RO"/>
        </w:rPr>
        <w:t>În lumea modernă dezvoltarea rural</w:t>
      </w:r>
      <w:r w:rsidR="00E52330" w:rsidRPr="0074522D">
        <w:rPr>
          <w:rFonts w:ascii="Times New Roman" w:eastAsia="Times New Roman" w:hAnsi="Times New Roman" w:cs="Times New Roman"/>
          <w:bCs/>
          <w:sz w:val="24"/>
          <w:szCs w:val="24"/>
          <w:lang w:val="ro-RO"/>
        </w:rPr>
        <w:t>ă înseamnă cu mult mai mult decâ</w:t>
      </w:r>
      <w:r w:rsidRPr="0074522D">
        <w:rPr>
          <w:rFonts w:ascii="Times New Roman" w:eastAsia="Times New Roman" w:hAnsi="Times New Roman" w:cs="Times New Roman"/>
          <w:bCs/>
          <w:sz w:val="24"/>
          <w:szCs w:val="24"/>
          <w:lang w:val="ro-RO"/>
        </w:rPr>
        <w:t xml:space="preserve">t dezvoltarea sectorului agricol. Iar în multe țări europene, la modelul socioeconomic al cărora se aliniază și Republica Moldova, dezvoltarea rurală presupune, de fapt, tranziția de la o viață rurală bazată eminamente pe agricultură spre o economie rurală mult mai diversificată,  sprijinită </w:t>
      </w:r>
      <w:r w:rsidR="003E4A4B" w:rsidRPr="0074522D">
        <w:rPr>
          <w:rFonts w:ascii="Times New Roman" w:eastAsia="Times New Roman" w:hAnsi="Times New Roman" w:cs="Times New Roman"/>
          <w:bCs/>
          <w:sz w:val="24"/>
          <w:szCs w:val="24"/>
          <w:lang w:val="ro-RO"/>
        </w:rPr>
        <w:t>î</w:t>
      </w:r>
      <w:r w:rsidRPr="0074522D">
        <w:rPr>
          <w:rFonts w:ascii="Times New Roman" w:eastAsia="Times New Roman" w:hAnsi="Times New Roman" w:cs="Times New Roman"/>
          <w:bCs/>
          <w:sz w:val="24"/>
          <w:szCs w:val="24"/>
          <w:lang w:val="ro-RO"/>
        </w:rPr>
        <w:t>ntr-o măsură mai mare pe industrie, servicii, activități de conservare ecologică și culturală. Exemplul acestor țări arată în mod clar că, în anumite circumstanțe geografice, istorice și economice, dezvoltarea rurală ar putea chiar să presupună încurajarea activă a dezvoltării sectoarelor alternative agriculturii și realocarea capitalului uman, natural și fizic de la agricultură spre aceste alternative</w:t>
      </w:r>
      <w:r w:rsidRPr="0074522D">
        <w:rPr>
          <w:rStyle w:val="FootnoteReference"/>
          <w:rFonts w:ascii="Times New Roman" w:hAnsi="Times New Roman" w:cs="Times New Roman"/>
          <w:bCs/>
          <w:sz w:val="24"/>
          <w:szCs w:val="24"/>
          <w:lang w:val="ro-RO"/>
        </w:rPr>
        <w:footnoteReference w:id="17"/>
      </w:r>
      <w:r w:rsidRPr="0074522D">
        <w:rPr>
          <w:rFonts w:ascii="Times New Roman" w:eastAsia="Times New Roman" w:hAnsi="Times New Roman" w:cs="Times New Roman"/>
          <w:bCs/>
          <w:sz w:val="24"/>
          <w:szCs w:val="24"/>
          <w:lang w:val="ro-RO"/>
        </w:rPr>
        <w:t xml:space="preserve">. </w:t>
      </w:r>
    </w:p>
    <w:p w14:paraId="3B94E4CE" w14:textId="77777777" w:rsidR="0064772D" w:rsidRDefault="0064772D" w:rsidP="00806397">
      <w:pPr>
        <w:spacing w:after="0" w:line="240" w:lineRule="auto"/>
        <w:jc w:val="both"/>
        <w:rPr>
          <w:rFonts w:ascii="Times New Roman" w:eastAsia="Times New Roman" w:hAnsi="Times New Roman" w:cs="Times New Roman"/>
          <w:bCs/>
          <w:sz w:val="24"/>
          <w:szCs w:val="24"/>
          <w:lang w:val="ro-RO"/>
        </w:rPr>
      </w:pPr>
    </w:p>
    <w:p w14:paraId="0C36AD6A" w14:textId="35F01864" w:rsidR="00F70FCE" w:rsidRPr="0074522D" w:rsidRDefault="0080718F" w:rsidP="00806397">
      <w:pPr>
        <w:spacing w:after="0" w:line="240" w:lineRule="auto"/>
        <w:jc w:val="both"/>
        <w:rPr>
          <w:rFonts w:ascii="Times New Roman" w:eastAsia="Times New Roman" w:hAnsi="Times New Roman" w:cs="Times New Roman"/>
          <w:bCs/>
          <w:sz w:val="24"/>
          <w:szCs w:val="24"/>
          <w:lang w:val="ro-RO"/>
        </w:rPr>
      </w:pPr>
      <w:r w:rsidRPr="0074522D">
        <w:rPr>
          <w:rFonts w:ascii="Times New Roman" w:eastAsia="Times New Roman" w:hAnsi="Times New Roman" w:cs="Times New Roman"/>
          <w:bCs/>
          <w:sz w:val="24"/>
          <w:szCs w:val="24"/>
          <w:lang w:val="ro-RO"/>
        </w:rPr>
        <w:t>D</w:t>
      </w:r>
      <w:r w:rsidR="00F70FCE" w:rsidRPr="0074522D">
        <w:rPr>
          <w:rFonts w:ascii="Times New Roman" w:eastAsia="Times New Roman" w:hAnsi="Times New Roman" w:cs="Times New Roman"/>
          <w:bCs/>
          <w:sz w:val="24"/>
          <w:szCs w:val="24"/>
          <w:lang w:val="ro-RO"/>
        </w:rPr>
        <w:t xml:space="preserve">ocumentele strategice de promovare a dezvoltării rurale trebuie să </w:t>
      </w:r>
      <w:proofErr w:type="spellStart"/>
      <w:r w:rsidR="00F70FCE" w:rsidRPr="0074522D">
        <w:rPr>
          <w:rFonts w:ascii="Times New Roman" w:eastAsia="Times New Roman" w:hAnsi="Times New Roman" w:cs="Times New Roman"/>
          <w:bCs/>
          <w:sz w:val="24"/>
          <w:szCs w:val="24"/>
          <w:lang w:val="ro-RO"/>
        </w:rPr>
        <w:t>depăşească</w:t>
      </w:r>
      <w:proofErr w:type="spellEnd"/>
      <w:r w:rsidR="00F70FCE" w:rsidRPr="0074522D">
        <w:rPr>
          <w:rFonts w:ascii="Times New Roman" w:eastAsia="Times New Roman" w:hAnsi="Times New Roman" w:cs="Times New Roman"/>
          <w:bCs/>
          <w:sz w:val="24"/>
          <w:szCs w:val="24"/>
          <w:lang w:val="ro-RO"/>
        </w:rPr>
        <w:t xml:space="preserve"> limitele de </w:t>
      </w:r>
      <w:proofErr w:type="spellStart"/>
      <w:r w:rsidR="00F70FCE" w:rsidRPr="0074522D">
        <w:rPr>
          <w:rFonts w:ascii="Times New Roman" w:eastAsia="Times New Roman" w:hAnsi="Times New Roman" w:cs="Times New Roman"/>
          <w:bCs/>
          <w:sz w:val="24"/>
          <w:szCs w:val="24"/>
          <w:lang w:val="ro-RO"/>
        </w:rPr>
        <w:t>creştere</w:t>
      </w:r>
      <w:proofErr w:type="spellEnd"/>
      <w:r w:rsidR="00F70FCE" w:rsidRPr="0074522D">
        <w:rPr>
          <w:rFonts w:ascii="Times New Roman" w:eastAsia="Times New Roman" w:hAnsi="Times New Roman" w:cs="Times New Roman"/>
          <w:bCs/>
          <w:sz w:val="24"/>
          <w:szCs w:val="24"/>
          <w:lang w:val="ro-RO"/>
        </w:rPr>
        <w:t xml:space="preserve"> agricolă </w:t>
      </w:r>
      <w:proofErr w:type="spellStart"/>
      <w:r w:rsidR="00F70FCE" w:rsidRPr="0074522D">
        <w:rPr>
          <w:rFonts w:ascii="Times New Roman" w:eastAsia="Times New Roman" w:hAnsi="Times New Roman" w:cs="Times New Roman"/>
          <w:bCs/>
          <w:sz w:val="24"/>
          <w:szCs w:val="24"/>
          <w:lang w:val="ro-RO"/>
        </w:rPr>
        <w:t>şi</w:t>
      </w:r>
      <w:proofErr w:type="spellEnd"/>
      <w:r w:rsidR="00F70FCE" w:rsidRPr="0074522D">
        <w:rPr>
          <w:rFonts w:ascii="Times New Roman" w:eastAsia="Times New Roman" w:hAnsi="Times New Roman" w:cs="Times New Roman"/>
          <w:bCs/>
          <w:sz w:val="24"/>
          <w:szCs w:val="24"/>
          <w:lang w:val="ro-RO"/>
        </w:rPr>
        <w:t xml:space="preserve"> îmbunătățire a productivității </w:t>
      </w:r>
      <w:proofErr w:type="spellStart"/>
      <w:r w:rsidR="00F70FCE" w:rsidRPr="0074522D">
        <w:rPr>
          <w:rFonts w:ascii="Times New Roman" w:eastAsia="Times New Roman" w:hAnsi="Times New Roman" w:cs="Times New Roman"/>
          <w:bCs/>
          <w:sz w:val="24"/>
          <w:szCs w:val="24"/>
          <w:lang w:val="ro-RO"/>
        </w:rPr>
        <w:t>şi</w:t>
      </w:r>
      <w:proofErr w:type="spellEnd"/>
      <w:r w:rsidR="00F70FCE" w:rsidRPr="0074522D">
        <w:rPr>
          <w:rFonts w:ascii="Times New Roman" w:eastAsia="Times New Roman" w:hAnsi="Times New Roman" w:cs="Times New Roman"/>
          <w:bCs/>
          <w:sz w:val="24"/>
          <w:szCs w:val="24"/>
          <w:lang w:val="ro-RO"/>
        </w:rPr>
        <w:t xml:space="preserve"> să abordeze importanța crescândă a activităților non-agricole, a valorificării patrimoniului natural și cultural a zonelor rurale.</w:t>
      </w:r>
    </w:p>
    <w:p w14:paraId="58E897AC" w14:textId="77777777" w:rsidR="00806397" w:rsidRPr="0074522D" w:rsidRDefault="00806397" w:rsidP="00806397">
      <w:pPr>
        <w:spacing w:after="0" w:line="240" w:lineRule="auto"/>
        <w:jc w:val="both"/>
        <w:rPr>
          <w:rFonts w:ascii="Times New Roman" w:eastAsia="Times New Roman" w:hAnsi="Times New Roman" w:cs="Times New Roman"/>
          <w:bCs/>
          <w:sz w:val="24"/>
          <w:szCs w:val="24"/>
          <w:lang w:val="ro-RO"/>
        </w:rPr>
      </w:pPr>
    </w:p>
    <w:p w14:paraId="0FFFD136" w14:textId="2EEE696E" w:rsidR="003660A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MD" w:eastAsia="ro-RO"/>
        </w:rPr>
        <w:t xml:space="preserve">Astfel, </w:t>
      </w:r>
      <w:r w:rsidRPr="0074522D">
        <w:rPr>
          <w:rFonts w:ascii="Times New Roman" w:eastAsiaTheme="minorEastAsia" w:hAnsi="Times New Roman" w:cs="Times New Roman"/>
          <w:sz w:val="24"/>
          <w:szCs w:val="24"/>
          <w:lang w:val="ro-RO" w:eastAsia="ro-RO"/>
        </w:rPr>
        <w:t xml:space="preserve">documentul de politici publice de talie națională a Republicii Moldova </w:t>
      </w:r>
      <w:r w:rsidR="0080718F" w:rsidRPr="0074522D">
        <w:rPr>
          <w:rFonts w:ascii="Times New Roman" w:eastAsiaTheme="minorEastAsia" w:hAnsi="Times New Roman" w:cs="Times New Roman"/>
          <w:sz w:val="24"/>
          <w:szCs w:val="24"/>
          <w:lang w:val="ro-RO" w:eastAsia="ro-RO"/>
        </w:rPr>
        <w:t xml:space="preserve">PDR 2025 </w:t>
      </w:r>
      <w:r w:rsidRPr="0074522D">
        <w:rPr>
          <w:rFonts w:ascii="Times New Roman" w:eastAsiaTheme="minorEastAsia" w:hAnsi="Times New Roman" w:cs="Times New Roman"/>
          <w:sz w:val="24"/>
          <w:szCs w:val="24"/>
          <w:lang w:val="ro-RO" w:eastAsia="ro-RO"/>
        </w:rPr>
        <w:t>corelează cu Politica Agrară Comună pe cele trei domenii de intervenții strategice ale FEADR</w:t>
      </w:r>
      <w:r w:rsidRPr="0074522D">
        <w:rPr>
          <w:rFonts w:ascii="Times New Roman" w:eastAsiaTheme="minorEastAsia" w:hAnsi="Times New Roman" w:cs="Times New Roman"/>
          <w:sz w:val="24"/>
          <w:szCs w:val="24"/>
          <w:vertAlign w:val="superscript"/>
          <w:lang w:val="ro-RO" w:eastAsia="ro-RO"/>
        </w:rPr>
        <w:footnoteReference w:id="18"/>
      </w:r>
      <w:r w:rsidRPr="0074522D">
        <w:rPr>
          <w:rFonts w:ascii="Times New Roman" w:eastAsiaTheme="minorEastAsia" w:hAnsi="Times New Roman" w:cs="Times New Roman"/>
          <w:sz w:val="24"/>
          <w:szCs w:val="24"/>
          <w:vertAlign w:val="superscript"/>
          <w:lang w:val="ro-RO" w:eastAsia="ro-RO"/>
        </w:rPr>
        <w:t>,</w:t>
      </w:r>
      <w:r w:rsidRPr="0074522D">
        <w:rPr>
          <w:rFonts w:ascii="Times New Roman" w:eastAsiaTheme="minorEastAsia" w:hAnsi="Times New Roman" w:cs="Times New Roman"/>
          <w:sz w:val="24"/>
          <w:szCs w:val="24"/>
          <w:lang w:val="ro-RO" w:eastAsia="ro-RO"/>
        </w:rPr>
        <w:t xml:space="preserve"> care țintesc </w:t>
      </w:r>
      <w:r w:rsidRPr="0074522D">
        <w:rPr>
          <w:rFonts w:ascii="Times New Roman" w:eastAsiaTheme="minorEastAsia" w:hAnsi="Times New Roman" w:cs="Times New Roman"/>
          <w:b/>
          <w:i/>
          <w:sz w:val="24"/>
          <w:szCs w:val="24"/>
          <w:lang w:val="ro-RO" w:eastAsia="ro-RO"/>
        </w:rPr>
        <w:t>măsurile de dezvoltare economică și incluziune socială a zonelor rurale,</w:t>
      </w:r>
      <w:r w:rsidRPr="0074522D">
        <w:rPr>
          <w:rFonts w:ascii="Times New Roman" w:eastAsiaTheme="minorEastAsia" w:hAnsi="Times New Roman" w:cs="Times New Roman"/>
          <w:sz w:val="24"/>
          <w:szCs w:val="24"/>
          <w:lang w:val="ro-RO" w:eastAsia="ro-RO"/>
        </w:rPr>
        <w:t xml:space="preserve"> și anume:</w:t>
      </w:r>
    </w:p>
    <w:p w14:paraId="3DC363E7" w14:textId="77777777" w:rsidR="00F70FCE" w:rsidRPr="0074522D" w:rsidRDefault="00F70FCE" w:rsidP="003660AE">
      <w:pPr>
        <w:pStyle w:val="ListParagraph"/>
        <w:numPr>
          <w:ilvl w:val="0"/>
          <w:numId w:val="3"/>
        </w:numPr>
        <w:shd w:val="clear" w:color="auto" w:fill="FFFFFF"/>
        <w:spacing w:after="0" w:line="240" w:lineRule="auto"/>
        <w:ind w:left="426" w:hanging="142"/>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Facilitarea diversificării, creării și dezvoltării întreprinderilor mici, precum și crearea locurilor de muncă;</w:t>
      </w:r>
    </w:p>
    <w:p w14:paraId="0BDC7B80" w14:textId="77777777" w:rsidR="00F70FCE" w:rsidRPr="0074522D" w:rsidRDefault="00F70FCE" w:rsidP="003660AE">
      <w:pPr>
        <w:pStyle w:val="ListParagraph"/>
        <w:numPr>
          <w:ilvl w:val="0"/>
          <w:numId w:val="3"/>
        </w:numPr>
        <w:shd w:val="clear" w:color="auto" w:fill="FFFFFF"/>
        <w:spacing w:after="0" w:line="240" w:lineRule="auto"/>
        <w:ind w:left="426" w:hanging="142"/>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Favorizarea dezvoltării locale în zonele rurale (infrastructura fizică și socială);</w:t>
      </w:r>
    </w:p>
    <w:p w14:paraId="247A842A" w14:textId="77777777" w:rsidR="00F70FCE" w:rsidRPr="0074522D" w:rsidRDefault="00F70FCE" w:rsidP="003660AE">
      <w:pPr>
        <w:pStyle w:val="ListParagraph"/>
        <w:numPr>
          <w:ilvl w:val="0"/>
          <w:numId w:val="3"/>
        </w:numPr>
        <w:shd w:val="clear" w:color="auto" w:fill="FFFFFF"/>
        <w:spacing w:after="0" w:line="240" w:lineRule="auto"/>
        <w:ind w:left="426" w:hanging="142"/>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lastRenderedPageBreak/>
        <w:t>Creșterea nivelului de accesibilitate și calitate în utilizarea tehnologiilor informaționale în zonele rurale.</w:t>
      </w:r>
    </w:p>
    <w:p w14:paraId="0B2D0E9C" w14:textId="77777777" w:rsidR="00F70FCE" w:rsidRPr="0074522D" w:rsidRDefault="00F70FCE" w:rsidP="003660AE">
      <w:pPr>
        <w:spacing w:after="0" w:line="240" w:lineRule="auto"/>
        <w:ind w:left="426" w:hanging="142"/>
        <w:jc w:val="both"/>
        <w:rPr>
          <w:rFonts w:ascii="Times New Roman" w:eastAsia="Times New Roman" w:hAnsi="Times New Roman" w:cs="Times New Roman"/>
          <w:bCs/>
          <w:sz w:val="24"/>
          <w:szCs w:val="24"/>
          <w:lang w:val="it-IT"/>
        </w:rPr>
      </w:pPr>
    </w:p>
    <w:p w14:paraId="5A9637DC" w14:textId="3F4BD00B" w:rsidR="00F70FCE" w:rsidRPr="0074522D" w:rsidRDefault="00F70FCE" w:rsidP="00806397">
      <w:pPr>
        <w:pStyle w:val="ListParagraph"/>
        <w:numPr>
          <w:ilvl w:val="1"/>
          <w:numId w:val="23"/>
        </w:numPr>
        <w:shd w:val="clear" w:color="auto" w:fill="FFFFFF"/>
        <w:spacing w:after="0" w:line="240" w:lineRule="auto"/>
        <w:ind w:left="0" w:firstLine="0"/>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b/>
          <w:sz w:val="24"/>
          <w:szCs w:val="24"/>
          <w:lang w:val="it-IT" w:eastAsia="ro-RO"/>
        </w:rPr>
        <w:t xml:space="preserve"> </w:t>
      </w:r>
      <w:r w:rsidRPr="0074522D">
        <w:rPr>
          <w:rFonts w:ascii="Times New Roman" w:eastAsiaTheme="minorEastAsia" w:hAnsi="Times New Roman" w:cs="Times New Roman"/>
          <w:b/>
          <w:sz w:val="24"/>
          <w:szCs w:val="24"/>
          <w:lang w:val="ro-RO" w:eastAsia="ro-RO"/>
        </w:rPr>
        <w:t>Obiectivele specifice ale P</w:t>
      </w:r>
      <w:r w:rsidR="009F22E7" w:rsidRPr="0074522D">
        <w:rPr>
          <w:rFonts w:ascii="Times New Roman" w:eastAsiaTheme="minorEastAsia" w:hAnsi="Times New Roman" w:cs="Times New Roman"/>
          <w:b/>
          <w:sz w:val="24"/>
          <w:szCs w:val="24"/>
          <w:lang w:val="ro-RO" w:eastAsia="ro-RO"/>
        </w:rPr>
        <w:t xml:space="preserve">DR 2025 </w:t>
      </w:r>
      <w:r w:rsidRPr="0074522D">
        <w:rPr>
          <w:rFonts w:ascii="Times New Roman" w:eastAsiaTheme="minorEastAsia" w:hAnsi="Times New Roman" w:cs="Times New Roman"/>
          <w:b/>
          <w:sz w:val="24"/>
          <w:szCs w:val="24"/>
          <w:lang w:val="ro-RO" w:eastAsia="ro-RO"/>
        </w:rPr>
        <w:t>și corelarea acestora cu obiectivele strategice naționale.</w:t>
      </w:r>
    </w:p>
    <w:p w14:paraId="4FE9CDCF" w14:textId="58638353" w:rsidR="00F70FCE" w:rsidRPr="0074522D" w:rsidRDefault="00F70FCE"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În contextul celor relatate, transpunând obiectivele strategice și specifice ale principalelor documente strategice de nivel național și regional, PDR </w:t>
      </w:r>
      <w:r w:rsidR="0080718F" w:rsidRPr="0074522D">
        <w:rPr>
          <w:rFonts w:ascii="Times New Roman" w:eastAsiaTheme="minorEastAsia" w:hAnsi="Times New Roman" w:cs="Times New Roman"/>
          <w:sz w:val="24"/>
          <w:szCs w:val="24"/>
          <w:lang w:val="ro-RO" w:eastAsia="ro-RO"/>
        </w:rPr>
        <w:t xml:space="preserve">2025 </w:t>
      </w:r>
      <w:r w:rsidRPr="0074522D">
        <w:rPr>
          <w:rFonts w:ascii="Times New Roman" w:eastAsiaTheme="minorEastAsia" w:hAnsi="Times New Roman" w:cs="Times New Roman"/>
          <w:sz w:val="24"/>
          <w:szCs w:val="24"/>
          <w:lang w:val="ro-RO" w:eastAsia="ro-RO"/>
        </w:rPr>
        <w:t>constituie un spectru de politici publice, menite să fie implementate pe termen mediu (anii 2023-2025), întru atingerea a trei obiective specifice ale SNDAR 2027 la O</w:t>
      </w:r>
      <w:r w:rsidR="0080718F" w:rsidRPr="0074522D">
        <w:rPr>
          <w:rFonts w:ascii="Times New Roman" w:eastAsiaTheme="minorEastAsia" w:hAnsi="Times New Roman" w:cs="Times New Roman"/>
          <w:sz w:val="24"/>
          <w:szCs w:val="24"/>
          <w:lang w:val="ro-RO" w:eastAsia="ro-RO"/>
        </w:rPr>
        <w:t xml:space="preserve">biectivul </w:t>
      </w:r>
      <w:r w:rsidRPr="0074522D">
        <w:rPr>
          <w:rFonts w:ascii="Times New Roman" w:eastAsiaTheme="minorEastAsia" w:hAnsi="Times New Roman" w:cs="Times New Roman"/>
          <w:sz w:val="24"/>
          <w:szCs w:val="24"/>
          <w:lang w:val="ro-RO" w:eastAsia="ro-RO"/>
        </w:rPr>
        <w:t>G</w:t>
      </w:r>
      <w:r w:rsidR="0080718F" w:rsidRPr="0074522D">
        <w:rPr>
          <w:rFonts w:ascii="Times New Roman" w:eastAsiaTheme="minorEastAsia" w:hAnsi="Times New Roman" w:cs="Times New Roman"/>
          <w:sz w:val="24"/>
          <w:szCs w:val="24"/>
          <w:lang w:val="ro-RO" w:eastAsia="ro-RO"/>
        </w:rPr>
        <w:t xml:space="preserve">eneral </w:t>
      </w:r>
      <w:r w:rsidRPr="0074522D">
        <w:rPr>
          <w:rFonts w:ascii="Times New Roman" w:eastAsiaTheme="minorEastAsia" w:hAnsi="Times New Roman" w:cs="Times New Roman"/>
          <w:sz w:val="24"/>
          <w:szCs w:val="24"/>
          <w:lang w:val="ro-RO" w:eastAsia="ro-RO"/>
        </w:rPr>
        <w:t xml:space="preserve"> de </w:t>
      </w:r>
      <w:r w:rsidRPr="0074522D">
        <w:rPr>
          <w:rFonts w:ascii="Times New Roman" w:eastAsiaTheme="minorEastAsia" w:hAnsi="Times New Roman" w:cs="Times New Roman"/>
          <w:b/>
          <w:i/>
          <w:sz w:val="24"/>
          <w:szCs w:val="24"/>
          <w:lang w:val="ro-RO" w:eastAsia="ro-RO"/>
        </w:rPr>
        <w:t xml:space="preserve">Asigurare a unei dezvoltări </w:t>
      </w:r>
      <w:proofErr w:type="spellStart"/>
      <w:r w:rsidRPr="0074522D">
        <w:rPr>
          <w:rFonts w:ascii="Times New Roman" w:eastAsiaTheme="minorEastAsia" w:hAnsi="Times New Roman" w:cs="Times New Roman"/>
          <w:b/>
          <w:i/>
          <w:sz w:val="24"/>
          <w:szCs w:val="24"/>
          <w:lang w:val="ro-RO" w:eastAsia="ro-RO"/>
        </w:rPr>
        <w:t>socio</w:t>
      </w:r>
      <w:proofErr w:type="spellEnd"/>
      <w:r w:rsidRPr="0074522D">
        <w:rPr>
          <w:rFonts w:ascii="Times New Roman" w:eastAsiaTheme="minorEastAsia" w:hAnsi="Times New Roman" w:cs="Times New Roman"/>
          <w:b/>
          <w:i/>
          <w:sz w:val="24"/>
          <w:szCs w:val="24"/>
          <w:lang w:val="ro-RO" w:eastAsia="ro-RO"/>
        </w:rPr>
        <w:t>-economice rurale durabile</w:t>
      </w:r>
      <w:r w:rsidRPr="0074522D">
        <w:rPr>
          <w:rFonts w:ascii="Times New Roman" w:eastAsiaTheme="minorEastAsia" w:hAnsi="Times New Roman" w:cs="Times New Roman"/>
          <w:sz w:val="24"/>
          <w:szCs w:val="24"/>
          <w:lang w:val="ro-RO" w:eastAsia="ro-RO"/>
        </w:rPr>
        <w:t>, și anume:</w:t>
      </w:r>
    </w:p>
    <w:p w14:paraId="6E0F7CAB" w14:textId="77777777" w:rsidR="00806397" w:rsidRPr="0074522D" w:rsidRDefault="00806397" w:rsidP="0080639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578964B3" w14:textId="2DFBD754" w:rsidR="00F70FCE" w:rsidRPr="0074522D" w:rsidRDefault="0080718F" w:rsidP="0074522D">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b/>
          <w:sz w:val="24"/>
          <w:szCs w:val="24"/>
          <w:lang w:val="ro-RO" w:eastAsia="ro-RO"/>
        </w:rPr>
        <w:t xml:space="preserve">Obiectivul Specific </w:t>
      </w:r>
      <w:r w:rsidR="00BC638F" w:rsidRPr="0074522D">
        <w:rPr>
          <w:rFonts w:ascii="Times New Roman" w:eastAsiaTheme="minorEastAsia" w:hAnsi="Times New Roman" w:cs="Times New Roman"/>
          <w:b/>
          <w:sz w:val="24"/>
          <w:szCs w:val="24"/>
          <w:lang w:val="ro-RO" w:eastAsia="ro-RO"/>
        </w:rPr>
        <w:t>1</w:t>
      </w:r>
      <w:r w:rsidRPr="0074522D">
        <w:rPr>
          <w:rFonts w:ascii="Times New Roman" w:eastAsiaTheme="minorEastAsia" w:hAnsi="Times New Roman" w:cs="Times New Roman"/>
          <w:b/>
          <w:sz w:val="24"/>
          <w:szCs w:val="24"/>
          <w:lang w:val="ro-RO" w:eastAsia="ro-RO"/>
        </w:rPr>
        <w:t xml:space="preserve">. </w:t>
      </w:r>
      <w:r w:rsidR="00F70FCE" w:rsidRPr="0074522D">
        <w:rPr>
          <w:rFonts w:ascii="Times New Roman" w:eastAsiaTheme="minorEastAsia" w:hAnsi="Times New Roman" w:cs="Times New Roman"/>
          <w:b/>
          <w:sz w:val="24"/>
          <w:szCs w:val="24"/>
          <w:lang w:val="ro-RO" w:eastAsia="ro-RO"/>
        </w:rPr>
        <w:t>Dezvoltarea infrastructurii economice în mediul rural.</w:t>
      </w:r>
    </w:p>
    <w:p w14:paraId="4CE91373" w14:textId="01974E20" w:rsidR="00F70FCE" w:rsidRPr="0074522D" w:rsidRDefault="00F70FCE" w:rsidP="00704B4B">
      <w:pPr>
        <w:pStyle w:val="Style7"/>
        <w:tabs>
          <w:tab w:val="left" w:leader="underscore" w:pos="9374"/>
        </w:tabs>
        <w:jc w:val="both"/>
        <w:rPr>
          <w:lang w:val="ro-RO" w:eastAsia="ro-RO"/>
        </w:rPr>
      </w:pPr>
      <w:r w:rsidRPr="0074522D">
        <w:rPr>
          <w:lang w:val="ro-RO" w:eastAsia="ro-RO"/>
        </w:rPr>
        <w:t xml:space="preserve">Ori ”asigurarea dezvoltării infrastructurii de calitate fiabile, durabile și </w:t>
      </w:r>
      <w:proofErr w:type="spellStart"/>
      <w:r w:rsidRPr="0074522D">
        <w:rPr>
          <w:lang w:val="ro-RO" w:eastAsia="ro-RO"/>
        </w:rPr>
        <w:t>reziliente</w:t>
      </w:r>
      <w:proofErr w:type="spellEnd"/>
      <w:r w:rsidRPr="0074522D">
        <w:rPr>
          <w:lang w:val="ro-RO" w:eastAsia="ro-RO"/>
        </w:rPr>
        <w:t xml:space="preserve"> în întreaga țară pentru a susține dezvoltarea economică și creșterea bunăstării populației, cu accent pe accesu</w:t>
      </w:r>
      <w:r w:rsidR="00E31E4A">
        <w:rPr>
          <w:lang w:val="ro-RO" w:eastAsia="ro-RO"/>
        </w:rPr>
        <w:t>l larg și echitabil pentru toți</w:t>
      </w:r>
      <w:r w:rsidRPr="0074522D">
        <w:rPr>
          <w:lang w:val="ro-RO" w:eastAsia="ro-RO"/>
        </w:rPr>
        <w:t xml:space="preserve">” constituie Obiectivul de Dezvoltare Durabilă 9.1, conform Agendei de Dezvoltare Durabilă 2030. </w:t>
      </w:r>
    </w:p>
    <w:p w14:paraId="249BF640" w14:textId="77777777" w:rsidR="00F70FCE" w:rsidRPr="0074522D" w:rsidRDefault="00F70FCE" w:rsidP="00704B4B">
      <w:pPr>
        <w:pStyle w:val="Style7"/>
        <w:tabs>
          <w:tab w:val="left" w:leader="underscore" w:pos="9374"/>
        </w:tabs>
        <w:jc w:val="both"/>
        <w:rPr>
          <w:b/>
          <w:i/>
          <w:lang w:val="ro-RO" w:eastAsia="ro-RO"/>
        </w:rPr>
      </w:pPr>
    </w:p>
    <w:p w14:paraId="0E42B611" w14:textId="79388BF0" w:rsidR="00F70FCE" w:rsidRPr="0074522D" w:rsidRDefault="00F70FCE" w:rsidP="00704B4B">
      <w:pPr>
        <w:pStyle w:val="Style7"/>
        <w:tabs>
          <w:tab w:val="left" w:leader="underscore" w:pos="9374"/>
        </w:tabs>
        <w:jc w:val="both"/>
        <w:rPr>
          <w:bCs/>
          <w:lang w:val="ro-RO"/>
        </w:rPr>
      </w:pPr>
      <w:r w:rsidRPr="0074522D">
        <w:rPr>
          <w:lang w:val="ro-RO" w:eastAsia="ro-RO"/>
        </w:rPr>
        <w:t xml:space="preserve">Astfel, </w:t>
      </w:r>
      <w:r w:rsidRPr="0074522D">
        <w:rPr>
          <w:b/>
          <w:i/>
          <w:lang w:val="ro-RO" w:eastAsia="ro-RO"/>
        </w:rPr>
        <w:t xml:space="preserve">dezvoltarea infrastructurii  economice, </w:t>
      </w:r>
      <w:r w:rsidRPr="0074522D">
        <w:rPr>
          <w:lang w:val="ro-RO" w:eastAsia="ro-RO"/>
        </w:rPr>
        <w:t xml:space="preserve">obiectiv care transpune și </w:t>
      </w:r>
      <w:r w:rsidRPr="0074522D">
        <w:rPr>
          <w:i/>
          <w:lang w:val="ro-RO" w:eastAsia="ro-RO"/>
        </w:rPr>
        <w:t xml:space="preserve">viziunea Pactului Rural al EU de creare a zonelor rurale mai puternice, conectate și </w:t>
      </w:r>
      <w:proofErr w:type="spellStart"/>
      <w:r w:rsidRPr="0074522D">
        <w:rPr>
          <w:i/>
          <w:lang w:val="ro-RO" w:eastAsia="ro-RO"/>
        </w:rPr>
        <w:t>reziliente</w:t>
      </w:r>
      <w:proofErr w:type="spellEnd"/>
      <w:r w:rsidRPr="0074522D">
        <w:rPr>
          <w:lang w:val="ro-RO" w:eastAsia="ro-RO"/>
        </w:rPr>
        <w:t xml:space="preserve">, devine </w:t>
      </w:r>
      <w:r w:rsidRPr="0074522D">
        <w:rPr>
          <w:bCs/>
          <w:lang w:val="ro-RO"/>
        </w:rPr>
        <w:t>primul obiectiv întru atingerea scopului de îmbunătățire a calității vieții populației în mediul rural, p</w:t>
      </w:r>
      <w:r w:rsidRPr="0074522D">
        <w:rPr>
          <w:lang w:val="ro-RO" w:eastAsia="ro-RO"/>
        </w:rPr>
        <w:t>entru realizarea căruia sunt stabilite un spectru de măsuri și acțiuni, și atingerea următorului:</w:t>
      </w:r>
    </w:p>
    <w:p w14:paraId="304F6239" w14:textId="77777777" w:rsidR="00F70FCE" w:rsidRPr="0074522D" w:rsidRDefault="00F70FCE" w:rsidP="00806397">
      <w:pPr>
        <w:pStyle w:val="Style7"/>
        <w:tabs>
          <w:tab w:val="left" w:leader="underscore" w:pos="9374"/>
        </w:tabs>
        <w:jc w:val="both"/>
        <w:rPr>
          <w:bCs/>
          <w:lang w:val="ro-RO"/>
        </w:rPr>
      </w:pPr>
    </w:p>
    <w:p w14:paraId="7077F973" w14:textId="2E32BBD6" w:rsidR="00F70FCE" w:rsidRPr="0074522D" w:rsidRDefault="00F70FCE" w:rsidP="003660AE">
      <w:pPr>
        <w:pStyle w:val="ListParagraph"/>
        <w:numPr>
          <w:ilvl w:val="0"/>
          <w:numId w:val="29"/>
        </w:numPr>
        <w:spacing w:after="0" w:line="240" w:lineRule="auto"/>
        <w:ind w:left="284" w:hanging="284"/>
        <w:jc w:val="both"/>
        <w:rPr>
          <w:rFonts w:ascii="Times New Roman" w:eastAsiaTheme="minorEastAsia" w:hAnsi="Times New Roman" w:cs="Times New Roman"/>
          <w:b/>
          <w:i/>
          <w:sz w:val="24"/>
          <w:szCs w:val="24"/>
          <w:lang w:val="ro-RO" w:eastAsia="ro-RO"/>
        </w:rPr>
      </w:pPr>
      <w:r w:rsidRPr="0074522D">
        <w:rPr>
          <w:rFonts w:ascii="Times New Roman" w:eastAsiaTheme="minorEastAsia" w:hAnsi="Times New Roman" w:cs="Times New Roman"/>
          <w:b/>
          <w:i/>
          <w:sz w:val="24"/>
          <w:szCs w:val="24"/>
          <w:u w:val="single"/>
          <w:lang w:val="ro-RO" w:eastAsia="ro-RO"/>
        </w:rPr>
        <w:t>Indicator de impact:</w:t>
      </w:r>
      <w:r w:rsidRPr="0074522D">
        <w:rPr>
          <w:rFonts w:ascii="Times New Roman" w:eastAsiaTheme="minorEastAsia" w:hAnsi="Times New Roman" w:cs="Times New Roman"/>
          <w:b/>
          <w:i/>
          <w:sz w:val="24"/>
          <w:szCs w:val="24"/>
          <w:lang w:val="ro-RO" w:eastAsia="ro-RO"/>
        </w:rPr>
        <w:t xml:space="preserve"> creșterea ponderii populației care beneficiază de acces la infrastructura de calitate în mediul rural cu </w:t>
      </w:r>
      <w:r w:rsidR="00120351" w:rsidRPr="0074522D">
        <w:rPr>
          <w:rFonts w:ascii="Times New Roman" w:eastAsiaTheme="minorEastAsia" w:hAnsi="Times New Roman" w:cs="Times New Roman"/>
          <w:b/>
          <w:i/>
          <w:sz w:val="24"/>
          <w:szCs w:val="24"/>
          <w:lang w:val="ro-RO" w:eastAsia="ro-RO"/>
        </w:rPr>
        <w:t xml:space="preserve">până la </w:t>
      </w:r>
      <w:r w:rsidRPr="0074522D">
        <w:rPr>
          <w:rFonts w:ascii="Times New Roman" w:eastAsiaTheme="minorEastAsia" w:hAnsi="Times New Roman" w:cs="Times New Roman"/>
          <w:b/>
          <w:i/>
          <w:sz w:val="24"/>
          <w:szCs w:val="24"/>
          <w:lang w:val="ro-RO" w:eastAsia="ro-RO"/>
        </w:rPr>
        <w:t>4 puncte, (conform Raportului Competitivității Globale, publicat anual de Forumul Economic Mondial, care arată capacitatea unei nați</w:t>
      </w:r>
      <w:r w:rsidR="00E52330" w:rsidRPr="0074522D">
        <w:rPr>
          <w:rFonts w:ascii="Times New Roman" w:eastAsiaTheme="minorEastAsia" w:hAnsi="Times New Roman" w:cs="Times New Roman"/>
          <w:b/>
          <w:i/>
          <w:sz w:val="24"/>
          <w:szCs w:val="24"/>
          <w:lang w:val="ro-RO" w:eastAsia="ro-RO"/>
        </w:rPr>
        <w:t>uni de a asigura bunăstarea popo</w:t>
      </w:r>
      <w:r w:rsidRPr="0074522D">
        <w:rPr>
          <w:rFonts w:ascii="Times New Roman" w:eastAsiaTheme="minorEastAsia" w:hAnsi="Times New Roman" w:cs="Times New Roman"/>
          <w:b/>
          <w:i/>
          <w:sz w:val="24"/>
          <w:szCs w:val="24"/>
          <w:lang w:val="ro-RO" w:eastAsia="ro-RO"/>
        </w:rPr>
        <w:t>rului său), de la 66</w:t>
      </w:r>
      <w:r w:rsidR="006839AA" w:rsidRPr="0074522D">
        <w:rPr>
          <w:rFonts w:ascii="Times New Roman" w:eastAsiaTheme="minorEastAsia" w:hAnsi="Times New Roman" w:cs="Times New Roman"/>
          <w:b/>
          <w:i/>
          <w:sz w:val="24"/>
          <w:szCs w:val="24"/>
          <w:lang w:val="ro-RO" w:eastAsia="ro-RO"/>
        </w:rPr>
        <w:t>%</w:t>
      </w:r>
      <w:r w:rsidRPr="0074522D">
        <w:rPr>
          <w:rFonts w:ascii="Times New Roman" w:eastAsiaTheme="minorEastAsia" w:hAnsi="Times New Roman" w:cs="Times New Roman"/>
          <w:b/>
          <w:i/>
          <w:sz w:val="24"/>
          <w:szCs w:val="24"/>
          <w:lang w:val="ro-RO" w:eastAsia="ro-RO"/>
        </w:rPr>
        <w:t xml:space="preserve">în 2020 </w:t>
      </w:r>
      <w:r w:rsidR="00120351" w:rsidRPr="0074522D">
        <w:rPr>
          <w:rFonts w:ascii="Times New Roman" w:eastAsiaTheme="minorEastAsia" w:hAnsi="Times New Roman" w:cs="Times New Roman"/>
          <w:b/>
          <w:i/>
          <w:sz w:val="24"/>
          <w:szCs w:val="24"/>
          <w:lang w:val="ro-RO" w:eastAsia="ro-RO"/>
        </w:rPr>
        <w:t xml:space="preserve">până </w:t>
      </w:r>
      <w:r w:rsidRPr="0074522D">
        <w:rPr>
          <w:rFonts w:ascii="Times New Roman" w:eastAsiaTheme="minorEastAsia" w:hAnsi="Times New Roman" w:cs="Times New Roman"/>
          <w:b/>
          <w:i/>
          <w:sz w:val="24"/>
          <w:szCs w:val="24"/>
          <w:lang w:val="ro-RO" w:eastAsia="ro-RO"/>
        </w:rPr>
        <w:t>la 70</w:t>
      </w:r>
      <w:r w:rsidR="006839AA" w:rsidRPr="0074522D">
        <w:rPr>
          <w:rFonts w:ascii="Times New Roman" w:eastAsiaTheme="minorEastAsia" w:hAnsi="Times New Roman" w:cs="Times New Roman"/>
          <w:b/>
          <w:i/>
          <w:sz w:val="24"/>
          <w:szCs w:val="24"/>
          <w:lang w:val="ro-RO" w:eastAsia="ro-RO"/>
        </w:rPr>
        <w:t>%</w:t>
      </w:r>
      <w:r w:rsidRPr="0074522D">
        <w:rPr>
          <w:rFonts w:ascii="Times New Roman" w:eastAsiaTheme="minorEastAsia" w:hAnsi="Times New Roman" w:cs="Times New Roman"/>
          <w:b/>
          <w:i/>
          <w:sz w:val="24"/>
          <w:szCs w:val="24"/>
          <w:lang w:val="ro-RO" w:eastAsia="ro-RO"/>
        </w:rPr>
        <w:t xml:space="preserve"> în</w:t>
      </w:r>
      <w:r w:rsidR="006839AA" w:rsidRPr="0074522D">
        <w:rPr>
          <w:rFonts w:ascii="Times New Roman" w:eastAsiaTheme="minorEastAsia" w:hAnsi="Times New Roman" w:cs="Times New Roman"/>
          <w:b/>
          <w:i/>
          <w:sz w:val="24"/>
          <w:szCs w:val="24"/>
          <w:lang w:val="ro-RO" w:eastAsia="ro-RO"/>
        </w:rPr>
        <w:t xml:space="preserve"> </w:t>
      </w:r>
      <w:r w:rsidRPr="0074522D">
        <w:rPr>
          <w:rFonts w:ascii="Times New Roman" w:eastAsiaTheme="minorEastAsia" w:hAnsi="Times New Roman" w:cs="Times New Roman"/>
          <w:b/>
          <w:i/>
          <w:sz w:val="24"/>
          <w:szCs w:val="24"/>
          <w:lang w:val="ro-RO" w:eastAsia="ro-RO"/>
        </w:rPr>
        <w:t>2025.</w:t>
      </w:r>
    </w:p>
    <w:p w14:paraId="632EAE7F" w14:textId="77777777" w:rsidR="00806397" w:rsidRPr="0074522D" w:rsidRDefault="00806397" w:rsidP="00806397">
      <w:pPr>
        <w:pStyle w:val="ListParagraph"/>
        <w:spacing w:after="0" w:line="240" w:lineRule="auto"/>
        <w:ind w:left="0"/>
        <w:jc w:val="both"/>
        <w:rPr>
          <w:rFonts w:ascii="Times New Roman" w:eastAsiaTheme="minorEastAsia" w:hAnsi="Times New Roman" w:cs="Times New Roman"/>
          <w:b/>
          <w:i/>
          <w:sz w:val="24"/>
          <w:szCs w:val="24"/>
          <w:lang w:val="ro-RO" w:eastAsia="ro-RO"/>
        </w:rPr>
      </w:pPr>
    </w:p>
    <w:p w14:paraId="20AA91A0" w14:textId="227A3DCC" w:rsidR="002B5482" w:rsidRPr="008F64DB" w:rsidRDefault="00F70FCE" w:rsidP="008F64D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Măsura 1.</w:t>
      </w:r>
      <w:r w:rsidR="00AE5B89" w:rsidRPr="0074522D">
        <w:rPr>
          <w:rFonts w:ascii="Times New Roman" w:eastAsiaTheme="minorEastAsia" w:hAnsi="Times New Roman" w:cs="Times New Roman"/>
          <w:b/>
          <w:sz w:val="24"/>
          <w:szCs w:val="24"/>
          <w:lang w:val="ro-RO" w:eastAsia="ro-RO"/>
        </w:rPr>
        <w:t>1.</w:t>
      </w:r>
      <w:r w:rsidRPr="0074522D">
        <w:rPr>
          <w:rFonts w:ascii="Times New Roman" w:eastAsiaTheme="minorEastAsia" w:hAnsi="Times New Roman" w:cs="Times New Roman"/>
          <w:b/>
          <w:sz w:val="24"/>
          <w:szCs w:val="24"/>
          <w:lang w:val="ro-RO" w:eastAsia="ro-RO"/>
        </w:rPr>
        <w:t xml:space="preserve"> </w:t>
      </w:r>
      <w:r w:rsidRPr="0074522D">
        <w:rPr>
          <w:rFonts w:ascii="Times New Roman" w:eastAsiaTheme="minorEastAsia" w:hAnsi="Times New Roman" w:cs="Times New Roman"/>
          <w:b/>
          <w:iCs/>
          <w:sz w:val="24"/>
          <w:szCs w:val="24"/>
          <w:lang w:val="ro-RO" w:eastAsia="ro-RO"/>
        </w:rPr>
        <w:t>Dezvoltarea și extinderea infrastructurii</w:t>
      </w:r>
      <w:r w:rsidR="009F22E7" w:rsidRPr="0074522D">
        <w:rPr>
          <w:rFonts w:ascii="Times New Roman" w:eastAsiaTheme="minorEastAsia" w:hAnsi="Times New Roman" w:cs="Times New Roman"/>
          <w:b/>
          <w:iCs/>
          <w:sz w:val="24"/>
          <w:szCs w:val="24"/>
          <w:lang w:val="ro-RO" w:eastAsia="ro-RO"/>
        </w:rPr>
        <w:t xml:space="preserve"> fizice</w:t>
      </w:r>
      <w:r w:rsidRPr="0074522D">
        <w:rPr>
          <w:rFonts w:ascii="Times New Roman" w:hAnsi="Times New Roman" w:cs="Times New Roman"/>
          <w:b/>
          <w:iCs/>
          <w:sz w:val="24"/>
          <w:szCs w:val="24"/>
          <w:lang w:val="ro-RO"/>
        </w:rPr>
        <w:t>, conexe afacerilor rurale și exploatațiilor agricole (drumuri/căi de acces, surse de energie regenerabilă, apă/canalizare/epurare, iluminare)</w:t>
      </w:r>
      <w:r w:rsidRPr="0074522D">
        <w:rPr>
          <w:rFonts w:ascii="Times New Roman" w:eastAsiaTheme="minorEastAsia" w:hAnsi="Times New Roman" w:cs="Times New Roman"/>
          <w:b/>
          <w:iCs/>
          <w:sz w:val="24"/>
          <w:szCs w:val="24"/>
          <w:lang w:val="ro-RO" w:eastAsia="ro-RO"/>
        </w:rPr>
        <w:t xml:space="preserve">, </w:t>
      </w:r>
      <w:r w:rsidRPr="0074522D">
        <w:rPr>
          <w:rFonts w:ascii="Times New Roman" w:eastAsiaTheme="minorEastAsia" w:hAnsi="Times New Roman" w:cs="Times New Roman"/>
          <w:sz w:val="24"/>
          <w:szCs w:val="24"/>
          <w:lang w:val="ro-RO" w:eastAsia="ro-RO"/>
        </w:rPr>
        <w:t>măsură de importanță prioritară în contextul în care anume accesul la infrastructură este factorul care îi determină pe potențialii antreprenori să migreze în mediul urban pentru lansarea și dezvoltarea afacerilor. În acest sens, PDR 2025 pr</w:t>
      </w:r>
      <w:r w:rsidR="008F64DB">
        <w:rPr>
          <w:rFonts w:ascii="Times New Roman" w:eastAsiaTheme="minorEastAsia" w:hAnsi="Times New Roman" w:cs="Times New Roman"/>
          <w:sz w:val="24"/>
          <w:szCs w:val="24"/>
          <w:lang w:val="ro-RO" w:eastAsia="ro-RO"/>
        </w:rPr>
        <w:t>evede următorul set de acțiuni:</w:t>
      </w:r>
    </w:p>
    <w:p w14:paraId="16B8A462" w14:textId="2B83DF4F" w:rsidR="00F70FCE" w:rsidRPr="0074522D" w:rsidRDefault="00F70FCE" w:rsidP="002B5482">
      <w:pPr>
        <w:pStyle w:val="ListParagraph"/>
        <w:numPr>
          <w:ilvl w:val="2"/>
          <w:numId w:val="27"/>
        </w:numPr>
        <w:shd w:val="clear" w:color="auto" w:fill="FFFFFF"/>
        <w:spacing w:after="0" w:line="240" w:lineRule="auto"/>
        <w:ind w:left="0" w:firstLine="567"/>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Elaborarea mecanismului de </w:t>
      </w:r>
      <w:r w:rsidRPr="0074522D">
        <w:rPr>
          <w:rFonts w:ascii="Times New Roman" w:hAnsi="Times New Roman" w:cs="Times New Roman"/>
          <w:sz w:val="24"/>
          <w:szCs w:val="24"/>
          <w:lang w:val="ro-RO" w:eastAsia="ro-RO"/>
        </w:rPr>
        <w:t>atragere a investițiilor private în proiecte de infrastructură conexă dezvoltării afacerilor (</w:t>
      </w:r>
      <w:r w:rsidRPr="0074522D">
        <w:rPr>
          <w:rFonts w:ascii="Times New Roman" w:hAnsi="Times New Roman" w:cs="Times New Roman"/>
          <w:sz w:val="24"/>
          <w:szCs w:val="24"/>
          <w:lang w:val="ro-RO"/>
        </w:rPr>
        <w:t>drumuri/căi de acces, surse de energie regenerabilă, apă/canalizare/epurare, iluminare</w:t>
      </w:r>
      <w:r w:rsidRPr="0074522D">
        <w:rPr>
          <w:rFonts w:ascii="Times New Roman" w:hAnsi="Times New Roman" w:cs="Times New Roman"/>
          <w:sz w:val="24"/>
          <w:szCs w:val="24"/>
          <w:lang w:val="ro-RO" w:eastAsia="ro-RO"/>
        </w:rPr>
        <w:t>).</w:t>
      </w:r>
    </w:p>
    <w:p w14:paraId="4487064A" w14:textId="15C4CC0A" w:rsidR="00F70FCE" w:rsidRPr="0074522D" w:rsidRDefault="00F70FCE" w:rsidP="002B5482">
      <w:pPr>
        <w:pStyle w:val="ListParagraph"/>
        <w:numPr>
          <w:ilvl w:val="2"/>
          <w:numId w:val="27"/>
        </w:numPr>
        <w:shd w:val="clear" w:color="auto" w:fill="FFFFFF"/>
        <w:spacing w:after="0" w:line="240" w:lineRule="auto"/>
        <w:ind w:left="0" w:firstLine="567"/>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Ajustarea cadrului legal în vederea lărgirii spectrului de suport pentru sectorul privat, în scop de ameliorare a infrastructurii fizice conexe afacerilor, abordând prioritățile strategice naționale și regionale:</w:t>
      </w:r>
    </w:p>
    <w:p w14:paraId="0B0911B0" w14:textId="4E5853E6" w:rsidR="00F70FCE" w:rsidRPr="0074522D" w:rsidRDefault="00F70FCE" w:rsidP="002B5482">
      <w:pPr>
        <w:pStyle w:val="ListParagraph"/>
        <w:shd w:val="clear" w:color="auto" w:fill="FFFFFF"/>
        <w:spacing w:after="0" w:line="240" w:lineRule="auto"/>
        <w:ind w:left="0" w:firstLine="567"/>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valorificarea oportunităților economiei verzi și digitale;</w:t>
      </w:r>
    </w:p>
    <w:p w14:paraId="75F84761" w14:textId="77777777" w:rsidR="00F70FCE" w:rsidRPr="0074522D" w:rsidRDefault="00F70FCE" w:rsidP="002B5482">
      <w:pPr>
        <w:pStyle w:val="ListParagraph"/>
        <w:shd w:val="clear" w:color="auto" w:fill="FFFFFF"/>
        <w:spacing w:after="0" w:line="240" w:lineRule="auto"/>
        <w:ind w:left="0" w:firstLine="567"/>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gestionarea eficientă și responsabilă a deșeurilor;</w:t>
      </w:r>
    </w:p>
    <w:p w14:paraId="50D74827" w14:textId="77777777" w:rsidR="00F70FCE" w:rsidRPr="0074522D" w:rsidRDefault="00F70FCE" w:rsidP="002B5482">
      <w:pPr>
        <w:pStyle w:val="ListParagraph"/>
        <w:shd w:val="clear" w:color="auto" w:fill="FFFFFF"/>
        <w:spacing w:after="0" w:line="240" w:lineRule="auto"/>
        <w:ind w:left="0" w:firstLine="567"/>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stimularea implementării soluțiilor inovaționale.</w:t>
      </w:r>
    </w:p>
    <w:p w14:paraId="6DF7DA01" w14:textId="494AD67C" w:rsidR="00F70FCE" w:rsidRPr="0074522D" w:rsidRDefault="00F70FCE" w:rsidP="002B5482">
      <w:pPr>
        <w:pStyle w:val="ListParagraph"/>
        <w:shd w:val="clear" w:color="auto" w:fill="FFFFFF"/>
        <w:spacing w:after="0" w:line="240" w:lineRule="auto"/>
        <w:ind w:left="0" w:firstLine="567"/>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 xml:space="preserve">1.1.3. </w:t>
      </w:r>
      <w:r w:rsidRPr="0074522D">
        <w:rPr>
          <w:rFonts w:ascii="Times New Roman" w:eastAsiaTheme="minorEastAsia" w:hAnsi="Times New Roman" w:cs="Times New Roman"/>
          <w:sz w:val="24"/>
          <w:szCs w:val="24"/>
          <w:lang w:val="ro-RO" w:eastAsia="ro-RO"/>
        </w:rPr>
        <w:t>Dezvoltarea campaniei de promovare a oportunităților investițiilor private p</w:t>
      </w:r>
      <w:r w:rsidR="008F64DB">
        <w:rPr>
          <w:rFonts w:ascii="Times New Roman" w:eastAsiaTheme="minorEastAsia" w:hAnsi="Times New Roman" w:cs="Times New Roman"/>
          <w:sz w:val="24"/>
          <w:szCs w:val="24"/>
          <w:lang w:val="ro-RO" w:eastAsia="ro-RO"/>
        </w:rPr>
        <w:t>e dimensiunile de fortificare a</w:t>
      </w:r>
      <w:r w:rsidRPr="0074522D">
        <w:rPr>
          <w:rFonts w:ascii="Times New Roman" w:eastAsiaTheme="minorEastAsia" w:hAnsi="Times New Roman" w:cs="Times New Roman"/>
          <w:sz w:val="24"/>
          <w:szCs w:val="24"/>
          <w:lang w:val="ro-RO" w:eastAsia="ro-RO"/>
        </w:rPr>
        <w:t xml:space="preserve"> infrastructurii conexe a</w:t>
      </w:r>
      <w:r w:rsidR="008F64DB">
        <w:rPr>
          <w:rFonts w:ascii="Times New Roman" w:eastAsiaTheme="minorEastAsia" w:hAnsi="Times New Roman" w:cs="Times New Roman"/>
          <w:sz w:val="24"/>
          <w:szCs w:val="24"/>
          <w:lang w:val="ro-RO" w:eastAsia="ro-RO"/>
        </w:rPr>
        <w:t>facerilor în mediul rural și de</w:t>
      </w:r>
      <w:r w:rsidRPr="0074522D">
        <w:rPr>
          <w:rFonts w:ascii="Times New Roman" w:eastAsiaTheme="minorEastAsia" w:hAnsi="Times New Roman" w:cs="Times New Roman"/>
          <w:sz w:val="24"/>
          <w:szCs w:val="24"/>
          <w:lang w:val="ro-RO" w:eastAsia="ro-RO"/>
        </w:rPr>
        <w:t xml:space="preserve"> implementare a priorităților strategice naționale de valorificare a oportunităților economiei verzi și digitale, gestionare eficientă a deșeurilor. </w:t>
      </w:r>
    </w:p>
    <w:p w14:paraId="58735066" w14:textId="1D1E1193" w:rsidR="00F70FCE" w:rsidRPr="0074522D" w:rsidRDefault="00E52330" w:rsidP="002B5482">
      <w:pPr>
        <w:pStyle w:val="ListParagraph"/>
        <w:shd w:val="clear" w:color="auto" w:fill="FFFFFF"/>
        <w:spacing w:after="0" w:line="240" w:lineRule="auto"/>
        <w:ind w:left="0" w:firstLine="567"/>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 xml:space="preserve">1.1.4. </w:t>
      </w:r>
      <w:r w:rsidR="00F70FCE" w:rsidRPr="0074522D">
        <w:rPr>
          <w:rFonts w:ascii="Times New Roman" w:eastAsiaTheme="minorEastAsia" w:hAnsi="Times New Roman" w:cs="Times New Roman"/>
          <w:sz w:val="24"/>
          <w:szCs w:val="24"/>
          <w:lang w:val="ro-RO" w:eastAsia="ro-RO"/>
        </w:rPr>
        <w:t xml:space="preserve">Implementarea măsurii de suport a infrastructurii </w:t>
      </w:r>
      <w:r w:rsidR="009F22E7" w:rsidRPr="0074522D">
        <w:rPr>
          <w:rFonts w:ascii="Times New Roman" w:eastAsiaTheme="minorEastAsia" w:hAnsi="Times New Roman" w:cs="Times New Roman"/>
          <w:sz w:val="24"/>
          <w:szCs w:val="24"/>
          <w:lang w:val="ro-RO" w:eastAsia="ro-RO"/>
        </w:rPr>
        <w:t xml:space="preserve">fizice, </w:t>
      </w:r>
      <w:r w:rsidR="00F70FCE" w:rsidRPr="0074522D">
        <w:rPr>
          <w:rFonts w:ascii="Times New Roman" w:eastAsiaTheme="minorEastAsia" w:hAnsi="Times New Roman" w:cs="Times New Roman"/>
          <w:sz w:val="24"/>
          <w:szCs w:val="24"/>
          <w:lang w:val="ro-RO" w:eastAsia="ro-RO"/>
        </w:rPr>
        <w:t>conexe afacerilor în cadrul Programului: drumuri/căi de acces, surse de energie regenerabilă, apă/canalizare/epurare.</w:t>
      </w:r>
    </w:p>
    <w:p w14:paraId="5AE03298" w14:textId="77777777" w:rsidR="00F70FCE" w:rsidRPr="0074522D" w:rsidRDefault="00F70FCE" w:rsidP="00806397">
      <w:pPr>
        <w:pStyle w:val="ListParagraph"/>
        <w:shd w:val="clear" w:color="auto" w:fill="FFFFFF"/>
        <w:spacing w:after="0" w:line="240" w:lineRule="auto"/>
        <w:ind w:left="0"/>
        <w:jc w:val="both"/>
        <w:rPr>
          <w:rFonts w:ascii="Times New Roman" w:hAnsi="Times New Roman" w:cs="Times New Roman"/>
          <w:sz w:val="24"/>
          <w:szCs w:val="24"/>
          <w:lang w:val="ro-RO"/>
        </w:rPr>
      </w:pPr>
    </w:p>
    <w:p w14:paraId="65DEE142" w14:textId="0EC78E4B" w:rsidR="00F70FCE" w:rsidRPr="0074522D" w:rsidRDefault="00F70FCE" w:rsidP="00806397">
      <w:pPr>
        <w:pStyle w:val="ListParagraph"/>
        <w:numPr>
          <w:ilvl w:val="0"/>
          <w:numId w:val="29"/>
        </w:numPr>
        <w:shd w:val="clear" w:color="auto" w:fill="FFFFFF"/>
        <w:spacing w:after="0" w:line="240" w:lineRule="auto"/>
        <w:ind w:left="0" w:firstLine="0"/>
        <w:jc w:val="both"/>
        <w:rPr>
          <w:rFonts w:ascii="Times New Roman" w:eastAsiaTheme="minorEastAsia" w:hAnsi="Times New Roman" w:cs="Times New Roman"/>
          <w:bCs/>
          <w:i/>
          <w:sz w:val="24"/>
          <w:szCs w:val="24"/>
          <w:u w:val="single"/>
          <w:lang w:val="ro-RO" w:eastAsia="ro-RO"/>
        </w:rPr>
      </w:pPr>
      <w:r w:rsidRPr="0074522D">
        <w:rPr>
          <w:rFonts w:ascii="Times New Roman" w:eastAsiaTheme="minorEastAsia" w:hAnsi="Times New Roman" w:cs="Times New Roman"/>
          <w:bCs/>
          <w:i/>
          <w:sz w:val="24"/>
          <w:szCs w:val="24"/>
          <w:u w:val="single"/>
          <w:lang w:val="ro-RO" w:eastAsia="ro-RO"/>
        </w:rPr>
        <w:t>Indicator de rezultat:</w:t>
      </w:r>
    </w:p>
    <w:p w14:paraId="503F8E62" w14:textId="79393CDA" w:rsidR="009F22E7" w:rsidRPr="0074522D" w:rsidRDefault="009F22E7" w:rsidP="003660AE">
      <w:pPr>
        <w:pStyle w:val="ListParagraph"/>
        <w:numPr>
          <w:ilvl w:val="0"/>
          <w:numId w:val="1"/>
        </w:numPr>
        <w:shd w:val="clear" w:color="auto" w:fill="FFFFFF"/>
        <w:spacing w:after="0" w:line="240" w:lineRule="auto"/>
        <w:ind w:left="426" w:firstLine="0"/>
        <w:jc w:val="both"/>
        <w:rPr>
          <w:rFonts w:ascii="Times New Roman" w:eastAsiaTheme="minorEastAsia" w:hAnsi="Times New Roman" w:cs="Times New Roman"/>
          <w:bCs/>
          <w:i/>
          <w:sz w:val="24"/>
          <w:szCs w:val="24"/>
          <w:u w:val="single"/>
          <w:lang w:val="ro-RO" w:eastAsia="ro-RO"/>
        </w:rPr>
      </w:pPr>
      <w:r w:rsidRPr="0074522D">
        <w:rPr>
          <w:rFonts w:ascii="Times New Roman" w:hAnsi="Times New Roman" w:cs="Times New Roman"/>
          <w:sz w:val="24"/>
          <w:szCs w:val="24"/>
          <w:lang w:val="ro-RO"/>
        </w:rPr>
        <w:t>Nr</w:t>
      </w:r>
      <w:r w:rsidR="002400DD" w:rsidRPr="0074522D">
        <w:rPr>
          <w:rFonts w:ascii="Times New Roman" w:hAnsi="Times New Roman" w:cs="Times New Roman"/>
          <w:sz w:val="24"/>
          <w:szCs w:val="24"/>
          <w:lang w:val="ro-RO"/>
        </w:rPr>
        <w:t>.</w:t>
      </w:r>
      <w:r w:rsidR="00AE5B89" w:rsidRPr="0074522D">
        <w:rPr>
          <w:rFonts w:ascii="Times New Roman" w:hAnsi="Times New Roman" w:cs="Times New Roman"/>
          <w:sz w:val="24"/>
          <w:szCs w:val="24"/>
          <w:lang w:val="ro-RO"/>
        </w:rPr>
        <w:t xml:space="preserve"> de</w:t>
      </w:r>
      <w:r w:rsidRPr="0074522D">
        <w:rPr>
          <w:rFonts w:ascii="Times New Roman" w:hAnsi="Times New Roman" w:cs="Times New Roman"/>
          <w:sz w:val="24"/>
          <w:szCs w:val="24"/>
          <w:lang w:val="ro-RO"/>
        </w:rPr>
        <w:t xml:space="preserve"> proiecte implementate pentru dezvoltarea și extinderea infrastructurii fizice conexe afacerilor rurale de la 71 în 2020 până la 100 anual în 2025.</w:t>
      </w:r>
    </w:p>
    <w:p w14:paraId="0891108B" w14:textId="77777777" w:rsidR="002B5482" w:rsidRPr="0074522D" w:rsidRDefault="002B5482" w:rsidP="00806397">
      <w:pPr>
        <w:pStyle w:val="ListParagraph"/>
        <w:numPr>
          <w:ilvl w:val="0"/>
          <w:numId w:val="1"/>
        </w:numPr>
        <w:shd w:val="clear" w:color="auto" w:fill="FFFFFF"/>
        <w:spacing w:after="0" w:line="240" w:lineRule="auto"/>
        <w:ind w:left="0" w:firstLine="0"/>
        <w:jc w:val="both"/>
        <w:rPr>
          <w:rFonts w:ascii="Times New Roman" w:eastAsiaTheme="minorEastAsia" w:hAnsi="Times New Roman" w:cs="Times New Roman"/>
          <w:bCs/>
          <w:i/>
          <w:sz w:val="24"/>
          <w:szCs w:val="24"/>
          <w:u w:val="single"/>
          <w:lang w:val="ro-RO" w:eastAsia="ro-RO"/>
        </w:rPr>
      </w:pPr>
    </w:p>
    <w:p w14:paraId="4224F2DA" w14:textId="400D2335" w:rsidR="007316DD" w:rsidRPr="0074522D" w:rsidRDefault="00F70FCE" w:rsidP="002B5482">
      <w:pPr>
        <w:shd w:val="clear" w:color="auto" w:fill="FFFFFF"/>
        <w:spacing w:after="0" w:line="240" w:lineRule="auto"/>
        <w:jc w:val="both"/>
        <w:rPr>
          <w:rFonts w:ascii="Times New Roman" w:eastAsiaTheme="minorEastAsia" w:hAnsi="Times New Roman" w:cs="Times New Roman"/>
          <w:b/>
          <w:iCs/>
          <w:sz w:val="24"/>
          <w:szCs w:val="24"/>
          <w:lang w:val="ro-RO" w:eastAsia="ro-RO"/>
        </w:rPr>
      </w:pPr>
      <w:r w:rsidRPr="0074522D">
        <w:rPr>
          <w:rFonts w:ascii="Times New Roman" w:eastAsiaTheme="minorEastAsia" w:hAnsi="Times New Roman" w:cs="Times New Roman"/>
          <w:b/>
          <w:sz w:val="24"/>
          <w:szCs w:val="24"/>
          <w:lang w:val="ro-RO" w:eastAsia="ro-RO"/>
        </w:rPr>
        <w:lastRenderedPageBreak/>
        <w:t xml:space="preserve">Măsura </w:t>
      </w:r>
      <w:r w:rsidR="00AE5B89" w:rsidRPr="0074522D">
        <w:rPr>
          <w:rFonts w:ascii="Times New Roman" w:eastAsiaTheme="minorEastAsia" w:hAnsi="Times New Roman" w:cs="Times New Roman"/>
          <w:b/>
          <w:sz w:val="24"/>
          <w:szCs w:val="24"/>
          <w:lang w:val="ro-RO" w:eastAsia="ro-RO"/>
        </w:rPr>
        <w:t>1.</w:t>
      </w:r>
      <w:r w:rsidRPr="0074522D">
        <w:rPr>
          <w:rFonts w:ascii="Times New Roman" w:eastAsiaTheme="minorEastAsia" w:hAnsi="Times New Roman" w:cs="Times New Roman"/>
          <w:b/>
          <w:sz w:val="24"/>
          <w:szCs w:val="24"/>
          <w:lang w:val="ro-RO" w:eastAsia="ro-RO"/>
        </w:rPr>
        <w:t>2.</w:t>
      </w:r>
      <w:r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b/>
          <w:iCs/>
          <w:sz w:val="24"/>
          <w:szCs w:val="24"/>
          <w:lang w:val="ro-RO" w:eastAsia="ro-RO"/>
        </w:rPr>
        <w:t>Stimularea digitalizării localităților rurale întru dezvoltarea afa</w:t>
      </w:r>
      <w:r w:rsidR="00957A4E" w:rsidRPr="0074522D">
        <w:rPr>
          <w:rFonts w:ascii="Times New Roman" w:eastAsiaTheme="minorEastAsia" w:hAnsi="Times New Roman" w:cs="Times New Roman"/>
          <w:b/>
          <w:iCs/>
          <w:sz w:val="24"/>
          <w:szCs w:val="24"/>
          <w:lang w:val="ro-RO" w:eastAsia="ro-RO"/>
        </w:rPr>
        <w:t>cerilor</w:t>
      </w:r>
      <w:r w:rsidR="008F64DB">
        <w:rPr>
          <w:rFonts w:ascii="Times New Roman" w:eastAsiaTheme="minorEastAsia" w:hAnsi="Times New Roman" w:cs="Times New Roman"/>
          <w:b/>
          <w:iCs/>
          <w:sz w:val="24"/>
          <w:szCs w:val="24"/>
          <w:lang w:val="ro-RO" w:eastAsia="ro-RO"/>
        </w:rPr>
        <w:t>,</w:t>
      </w:r>
      <w:r w:rsidR="00957A4E" w:rsidRPr="0074522D">
        <w:rPr>
          <w:rFonts w:ascii="Times New Roman" w:eastAsiaTheme="minorEastAsia" w:hAnsi="Times New Roman" w:cs="Times New Roman"/>
          <w:b/>
          <w:iCs/>
          <w:sz w:val="24"/>
          <w:szCs w:val="24"/>
          <w:lang w:val="ro-RO" w:eastAsia="ro-RO"/>
        </w:rPr>
        <w:t xml:space="preserve"> </w:t>
      </w:r>
      <w:r w:rsidRPr="0074522D">
        <w:rPr>
          <w:rFonts w:ascii="Times New Roman" w:eastAsiaTheme="minorEastAsia" w:hAnsi="Times New Roman" w:cs="Times New Roman"/>
          <w:b/>
          <w:iCs/>
          <w:sz w:val="24"/>
          <w:szCs w:val="24"/>
          <w:lang w:val="ro-RO" w:eastAsia="ro-RO"/>
        </w:rPr>
        <w:t>sporirea mobilității rurale</w:t>
      </w:r>
      <w:r w:rsidR="00957A4E" w:rsidRPr="0074522D">
        <w:rPr>
          <w:rFonts w:ascii="Times New Roman" w:eastAsiaTheme="minorEastAsia" w:hAnsi="Times New Roman" w:cs="Times New Roman"/>
          <w:b/>
          <w:iCs/>
          <w:sz w:val="24"/>
          <w:szCs w:val="24"/>
          <w:lang w:val="ro-RO" w:eastAsia="ro-RO"/>
        </w:rPr>
        <w:t xml:space="preserve">, creșterea nivelului de calitate a infrastructurii sociale </w:t>
      </w:r>
      <w:r w:rsidRPr="0074522D">
        <w:rPr>
          <w:rFonts w:ascii="Times New Roman" w:eastAsiaTheme="minorEastAsia" w:hAnsi="Times New Roman" w:cs="Times New Roman"/>
          <w:b/>
          <w:iCs/>
          <w:sz w:val="24"/>
          <w:szCs w:val="24"/>
          <w:lang w:val="ro-RO" w:eastAsia="ro-RO"/>
        </w:rPr>
        <w:t>și promovarea patrimoniului național.</w:t>
      </w:r>
    </w:p>
    <w:p w14:paraId="57CB4753" w14:textId="08774DAB" w:rsidR="0045284C" w:rsidRPr="0074522D" w:rsidRDefault="009F22E7" w:rsidP="002B5482">
      <w:pPr>
        <w:pStyle w:val="ListParagraph"/>
        <w:numPr>
          <w:ilvl w:val="2"/>
          <w:numId w:val="33"/>
        </w:numPr>
        <w:shd w:val="clear" w:color="auto" w:fill="FFFFFF"/>
        <w:spacing w:after="0" w:line="240" w:lineRule="auto"/>
        <w:ind w:left="0" w:firstLine="709"/>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 xml:space="preserve">Elaborarea unui studiu întru identificarea soluțiilor eficiente de sporire a mobilității populației în spațiul rural și creștere a nivelului de acces la infrastructura socială (educație, medicină, servicii sociale) în localitățile rurale, prin utilizarea soluțiilor digitale. </w:t>
      </w:r>
    </w:p>
    <w:p w14:paraId="4F8494AC" w14:textId="6BA034DD" w:rsidR="009F22E7" w:rsidRPr="0074522D" w:rsidRDefault="009F22E7" w:rsidP="002B5482">
      <w:pPr>
        <w:pStyle w:val="ListParagraph"/>
        <w:numPr>
          <w:ilvl w:val="2"/>
          <w:numId w:val="34"/>
        </w:numPr>
        <w:shd w:val="clear" w:color="auto" w:fill="FFFFFF"/>
        <w:spacing w:after="0" w:line="240" w:lineRule="auto"/>
        <w:ind w:left="0" w:firstLine="709"/>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Elaborarea analizei de impact și completarea cadrului legal  cu măsuri de  suport de stat a digitalizării localităților rurale, în vederea promovării și stimulării activităților economice locale, sporirea mobilității rurale, sporirii accesului la serviciile de infrastructură socială (educație, medicină, servicii sociale) și promovarea patrimoniului național (cultural și natural) din localitățile rurale .</w:t>
      </w:r>
    </w:p>
    <w:p w14:paraId="74F6F4AA" w14:textId="52D4F9EB" w:rsidR="00F70FCE" w:rsidRPr="0074522D" w:rsidRDefault="00F70FCE" w:rsidP="002B5482">
      <w:pPr>
        <w:pStyle w:val="ListParagraph"/>
        <w:numPr>
          <w:ilvl w:val="2"/>
          <w:numId w:val="34"/>
        </w:numPr>
        <w:shd w:val="clear" w:color="auto" w:fill="FFFFFF"/>
        <w:spacing w:after="0" w:line="240" w:lineRule="auto"/>
        <w:ind w:left="0" w:firstLine="709"/>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Implementarea măsurii de suport pentru digitalizarea localităților rurale. </w:t>
      </w:r>
    </w:p>
    <w:p w14:paraId="4115059C" w14:textId="77777777" w:rsidR="00F70FCE" w:rsidRPr="0074522D" w:rsidRDefault="00F70FCE" w:rsidP="002B5482">
      <w:pPr>
        <w:pStyle w:val="ListParagraph"/>
        <w:shd w:val="clear" w:color="auto" w:fill="FFFFFF"/>
        <w:spacing w:after="0" w:line="240" w:lineRule="auto"/>
        <w:ind w:left="0"/>
        <w:jc w:val="both"/>
        <w:rPr>
          <w:rFonts w:ascii="Times New Roman" w:eastAsiaTheme="minorEastAsia" w:hAnsi="Times New Roman" w:cs="Times New Roman"/>
          <w:sz w:val="24"/>
          <w:szCs w:val="24"/>
          <w:lang w:val="ro-RO" w:eastAsia="ro-RO"/>
        </w:rPr>
      </w:pPr>
    </w:p>
    <w:p w14:paraId="5E850238" w14:textId="18AA9CBF" w:rsidR="00F70FCE" w:rsidRPr="0074522D" w:rsidRDefault="00F70FCE" w:rsidP="00E020FC">
      <w:pPr>
        <w:pStyle w:val="ListParagraph"/>
        <w:numPr>
          <w:ilvl w:val="0"/>
          <w:numId w:val="29"/>
        </w:numPr>
        <w:shd w:val="clear" w:color="auto" w:fill="FFFFFF"/>
        <w:spacing w:after="0" w:line="240" w:lineRule="auto"/>
        <w:ind w:left="567" w:hanging="851"/>
        <w:jc w:val="both"/>
        <w:rPr>
          <w:rFonts w:ascii="Times New Roman" w:eastAsiaTheme="minorEastAsia" w:hAnsi="Times New Roman" w:cs="Times New Roman"/>
          <w:bCs/>
          <w:i/>
          <w:sz w:val="24"/>
          <w:szCs w:val="24"/>
          <w:u w:val="single"/>
          <w:lang w:val="ro-RO" w:eastAsia="ro-RO"/>
        </w:rPr>
      </w:pPr>
      <w:r w:rsidRPr="0074522D">
        <w:rPr>
          <w:rFonts w:ascii="Times New Roman" w:eastAsiaTheme="minorEastAsia" w:hAnsi="Times New Roman" w:cs="Times New Roman"/>
          <w:bCs/>
          <w:i/>
          <w:sz w:val="24"/>
          <w:szCs w:val="24"/>
          <w:u w:val="single"/>
          <w:lang w:val="ro-RO" w:eastAsia="ro-RO"/>
        </w:rPr>
        <w:t>Indicator de rezultat:</w:t>
      </w:r>
    </w:p>
    <w:p w14:paraId="4E87F913" w14:textId="72A81486" w:rsidR="009F22E7" w:rsidRPr="00C562B1" w:rsidRDefault="009F22E7" w:rsidP="00E020FC">
      <w:pPr>
        <w:pStyle w:val="ListParagraph"/>
        <w:numPr>
          <w:ilvl w:val="0"/>
          <w:numId w:val="1"/>
        </w:numPr>
        <w:shd w:val="clear" w:color="auto" w:fill="FFFFFF"/>
        <w:spacing w:after="0" w:line="240" w:lineRule="auto"/>
        <w:ind w:left="567" w:hanging="283"/>
        <w:jc w:val="both"/>
        <w:rPr>
          <w:rFonts w:ascii="Times New Roman" w:eastAsiaTheme="minorEastAsia" w:hAnsi="Times New Roman" w:cs="Times New Roman"/>
          <w:bCs/>
          <w:i/>
          <w:sz w:val="24"/>
          <w:szCs w:val="24"/>
          <w:u w:val="single"/>
          <w:lang w:val="ro-RO" w:eastAsia="ro-RO"/>
        </w:rPr>
      </w:pPr>
      <w:r w:rsidRPr="0074522D">
        <w:rPr>
          <w:rFonts w:ascii="Times New Roman" w:hAnsi="Times New Roman" w:cs="Times New Roman"/>
          <w:sz w:val="24"/>
          <w:szCs w:val="24"/>
          <w:lang w:val="ro-RO"/>
        </w:rPr>
        <w:t>Nr</w:t>
      </w:r>
      <w:r w:rsidR="00AE5B89" w:rsidRPr="0074522D">
        <w:rPr>
          <w:rFonts w:ascii="Times New Roman" w:hAnsi="Times New Roman" w:cs="Times New Roman"/>
          <w:sz w:val="24"/>
          <w:szCs w:val="24"/>
          <w:lang w:val="ro-RO"/>
        </w:rPr>
        <w:t>.</w:t>
      </w:r>
      <w:r w:rsidRPr="0074522D">
        <w:rPr>
          <w:rFonts w:ascii="Times New Roman" w:hAnsi="Times New Roman" w:cs="Times New Roman"/>
          <w:sz w:val="24"/>
          <w:szCs w:val="24"/>
          <w:lang w:val="ro-RO"/>
        </w:rPr>
        <w:t xml:space="preserve"> de proiecte de digitalizare a localităților rurale implementate de la 0 în 2020 până la 5 anual în 2025.</w:t>
      </w:r>
    </w:p>
    <w:p w14:paraId="6039F849" w14:textId="77777777" w:rsidR="004718F7" w:rsidRPr="0074522D" w:rsidRDefault="004718F7" w:rsidP="002B5482">
      <w:pPr>
        <w:pStyle w:val="ListParagraph"/>
        <w:numPr>
          <w:ilvl w:val="0"/>
          <w:numId w:val="1"/>
        </w:numPr>
        <w:shd w:val="clear" w:color="auto" w:fill="FFFFFF"/>
        <w:spacing w:after="0" w:line="240" w:lineRule="auto"/>
        <w:ind w:left="0" w:firstLine="0"/>
        <w:jc w:val="both"/>
        <w:rPr>
          <w:rFonts w:ascii="Times New Roman" w:eastAsiaTheme="minorEastAsia" w:hAnsi="Times New Roman" w:cs="Times New Roman"/>
          <w:bCs/>
          <w:i/>
          <w:sz w:val="24"/>
          <w:szCs w:val="24"/>
          <w:u w:val="single"/>
          <w:lang w:val="ro-RO" w:eastAsia="ro-RO"/>
        </w:rPr>
      </w:pPr>
    </w:p>
    <w:p w14:paraId="27C6F404" w14:textId="297ACA3C" w:rsidR="00F70FCE" w:rsidRDefault="00356F75" w:rsidP="00CB5BAB">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b/>
          <w:sz w:val="24"/>
          <w:szCs w:val="24"/>
          <w:lang w:val="ro-RO" w:eastAsia="ro-RO"/>
        </w:rPr>
        <w:t>Obiectivul Specific</w:t>
      </w:r>
      <w:r w:rsidR="00BC638F" w:rsidRPr="0074522D">
        <w:rPr>
          <w:rFonts w:ascii="Times New Roman" w:eastAsiaTheme="minorEastAsia" w:hAnsi="Times New Roman" w:cs="Times New Roman"/>
          <w:b/>
          <w:sz w:val="24"/>
          <w:szCs w:val="24"/>
          <w:lang w:val="ro-RO" w:eastAsia="ro-RO"/>
        </w:rPr>
        <w:t xml:space="preserve"> 2</w:t>
      </w:r>
      <w:r w:rsidR="00F70FCE" w:rsidRPr="0074522D">
        <w:rPr>
          <w:rFonts w:ascii="Times New Roman" w:eastAsiaTheme="minorEastAsia" w:hAnsi="Times New Roman" w:cs="Times New Roman"/>
          <w:b/>
          <w:sz w:val="24"/>
          <w:szCs w:val="24"/>
          <w:lang w:val="ro-RO" w:eastAsia="ro-RO"/>
        </w:rPr>
        <w:t>. Sporirea oportunităților de ocupare a forței de muncă în mediul rural.</w:t>
      </w:r>
    </w:p>
    <w:p w14:paraId="439DBA49" w14:textId="77777777" w:rsidR="004718F7" w:rsidRPr="0074522D" w:rsidRDefault="004718F7" w:rsidP="00CB5BAB">
      <w:pPr>
        <w:shd w:val="clear" w:color="auto" w:fill="FFFFFF"/>
        <w:spacing w:after="0" w:line="240" w:lineRule="auto"/>
        <w:jc w:val="both"/>
        <w:rPr>
          <w:rFonts w:ascii="Times New Roman" w:eastAsiaTheme="minorEastAsia" w:hAnsi="Times New Roman" w:cs="Times New Roman"/>
          <w:b/>
          <w:sz w:val="24"/>
          <w:szCs w:val="24"/>
          <w:lang w:val="ro-RO" w:eastAsia="ro-RO"/>
        </w:rPr>
      </w:pPr>
    </w:p>
    <w:p w14:paraId="168C17E5" w14:textId="2D797CD0" w:rsidR="00F70FCE" w:rsidRPr="0074522D" w:rsidRDefault="00F70FCE" w:rsidP="00CB5BAB">
      <w:pPr>
        <w:pStyle w:val="NormalWeb"/>
        <w:shd w:val="clear" w:color="auto" w:fill="FFFFFF"/>
        <w:spacing w:before="0" w:beforeAutospacing="0" w:after="0" w:afterAutospacing="0"/>
        <w:jc w:val="both"/>
        <w:rPr>
          <w:rFonts w:eastAsiaTheme="minorEastAsia"/>
          <w:lang w:val="ro-RO" w:eastAsia="ro-RO"/>
        </w:rPr>
      </w:pPr>
      <w:r w:rsidRPr="0074522D">
        <w:rPr>
          <w:rFonts w:eastAsiaTheme="minorEastAsia"/>
          <w:lang w:val="ro-RO" w:eastAsia="ro-RO"/>
        </w:rPr>
        <w:t xml:space="preserve">Ori ”implementarea de politici orientate spre dezvoltare care susțin activități </w:t>
      </w:r>
      <w:r w:rsidR="0045284C" w:rsidRPr="0074522D">
        <w:rPr>
          <w:rFonts w:eastAsiaTheme="minorEastAsia"/>
          <w:lang w:val="ro-RO" w:eastAsia="ro-RO"/>
        </w:rPr>
        <w:t>productive, crearea</w:t>
      </w:r>
      <w:r w:rsidRPr="0074522D">
        <w:rPr>
          <w:rFonts w:eastAsiaTheme="minorEastAsia"/>
          <w:lang w:val="ro-RO" w:eastAsia="ro-RO"/>
        </w:rPr>
        <w:t xml:space="preserve"> locurilor de muncă decente, </w:t>
      </w:r>
      <w:r w:rsidR="0045284C" w:rsidRPr="0074522D">
        <w:rPr>
          <w:rFonts w:eastAsiaTheme="minorEastAsia"/>
          <w:lang w:val="ro-RO" w:eastAsia="ro-RO"/>
        </w:rPr>
        <w:t>antreprenorialul</w:t>
      </w:r>
      <w:r w:rsidRPr="0074522D">
        <w:rPr>
          <w:rFonts w:eastAsiaTheme="minorEastAsia"/>
          <w:lang w:val="ro-RO" w:eastAsia="ro-RO"/>
        </w:rPr>
        <w:t>, creativitatea și inovația, și care încurajează formalizarea și creșterea întreprinderilor micro, mici și mijlocii, inclusiv prin acces la servicii financiare” constituie Obiectivul de Dezvoltare Durabilă  8.3 al ADD 2030, iar ”atingerea unui nivel al ocupării similar cu cel mediu pe EU și stimularea ocupării productive a muncii decente pentru toate femeile și bărbații, inclusiv pentru tineri, persoanele în etate și cu dizabilități precum și remunerarea egală pentru munca de valoare egală este ODD 8.7 a Agendei de Dezvoltare Durabilă 2030, transpuse în SND 2030.</w:t>
      </w:r>
    </w:p>
    <w:p w14:paraId="2A4DA71E" w14:textId="77777777" w:rsidR="002B5482" w:rsidRPr="0074522D" w:rsidRDefault="002B5482" w:rsidP="00CB5BAB">
      <w:pPr>
        <w:pStyle w:val="NormalWeb"/>
        <w:shd w:val="clear" w:color="auto" w:fill="FFFFFF"/>
        <w:spacing w:before="0" w:beforeAutospacing="0" w:after="0" w:afterAutospacing="0"/>
        <w:jc w:val="both"/>
        <w:rPr>
          <w:shd w:val="clear" w:color="auto" w:fill="FFFFFF"/>
          <w:lang w:val="ro-RO"/>
        </w:rPr>
      </w:pPr>
    </w:p>
    <w:p w14:paraId="177D7463" w14:textId="52F88FB5" w:rsidR="00F70FCE" w:rsidRDefault="00F70FCE" w:rsidP="00CB5BAB">
      <w:pPr>
        <w:pStyle w:val="NormalWeb"/>
        <w:shd w:val="clear" w:color="auto" w:fill="FFFFFF"/>
        <w:spacing w:before="0" w:beforeAutospacing="0" w:after="0" w:afterAutospacing="0"/>
        <w:jc w:val="both"/>
        <w:rPr>
          <w:lang w:val="ro-RO"/>
        </w:rPr>
      </w:pPr>
      <w:r w:rsidRPr="0074522D">
        <w:rPr>
          <w:shd w:val="clear" w:color="auto" w:fill="FFFFFF"/>
          <w:lang w:val="ro-RO"/>
        </w:rPr>
        <w:t>Întru</w:t>
      </w:r>
      <w:r w:rsidRPr="0074522D">
        <w:rPr>
          <w:b/>
          <w:shd w:val="clear" w:color="auto" w:fill="FFFFFF"/>
          <w:lang w:val="ro-RO"/>
        </w:rPr>
        <w:t xml:space="preserve"> </w:t>
      </w:r>
      <w:r w:rsidRPr="0074522D">
        <w:rPr>
          <w:rFonts w:eastAsiaTheme="minorEastAsia"/>
          <w:b/>
          <w:lang w:val="ro-RO" w:eastAsia="ro-RO"/>
        </w:rPr>
        <w:t xml:space="preserve">stimularea inițierii și dezvoltării afacerilor și sporirea oportunităților de ocupare a forței de muncă în mediul rural, </w:t>
      </w:r>
      <w:r w:rsidRPr="0074522D">
        <w:rPr>
          <w:rFonts w:eastAsiaTheme="minorEastAsia"/>
          <w:lang w:val="ro-RO" w:eastAsia="ro-RO"/>
        </w:rPr>
        <w:t>obiectiv</w:t>
      </w:r>
      <w:r w:rsidRPr="0074522D">
        <w:rPr>
          <w:rFonts w:eastAsiaTheme="minorEastAsia"/>
          <w:b/>
          <w:lang w:val="ro-RO" w:eastAsia="ro-RO"/>
        </w:rPr>
        <w:t xml:space="preserve"> </w:t>
      </w:r>
      <w:r w:rsidRPr="0074522D">
        <w:rPr>
          <w:lang w:val="ro-RO" w:eastAsia="ro-RO"/>
        </w:rPr>
        <w:t xml:space="preserve">care transpune și </w:t>
      </w:r>
      <w:r w:rsidRPr="0074522D">
        <w:rPr>
          <w:i/>
          <w:lang w:val="ro-RO" w:eastAsia="ro-RO"/>
        </w:rPr>
        <w:t xml:space="preserve">viziunea Pactului Rural al EU de creare a zonelor rurale mai puternice, </w:t>
      </w:r>
      <w:proofErr w:type="spellStart"/>
      <w:r w:rsidRPr="0074522D">
        <w:rPr>
          <w:i/>
          <w:lang w:val="ro-RO" w:eastAsia="ro-RO"/>
        </w:rPr>
        <w:t>reziliente</w:t>
      </w:r>
      <w:proofErr w:type="spellEnd"/>
      <w:r w:rsidRPr="0074522D">
        <w:rPr>
          <w:i/>
          <w:lang w:val="ro-RO" w:eastAsia="ro-RO"/>
        </w:rPr>
        <w:t xml:space="preserve"> și prospere</w:t>
      </w:r>
      <w:r w:rsidRPr="0074522D">
        <w:rPr>
          <w:lang w:val="ro-RO"/>
        </w:rPr>
        <w:t xml:space="preserve">, PDR 2025 țintește sporirea spiritului antreprenorial a populației active din mediul rural, precum și a interesului de a dezvolta afaceri în domeniile de </w:t>
      </w:r>
      <w:r w:rsidR="00701E12" w:rsidRPr="0074522D">
        <w:rPr>
          <w:lang w:val="ro-RO"/>
        </w:rPr>
        <w:t>importanță națională, valorificâ</w:t>
      </w:r>
      <w:r w:rsidRPr="0074522D">
        <w:rPr>
          <w:lang w:val="ro-RO"/>
        </w:rPr>
        <w:t>nd capitalul uman, natural și cultural în mediul rural, stabilind un spectru de măsuri și acțiuni, și atingerea următorului:</w:t>
      </w:r>
    </w:p>
    <w:p w14:paraId="2EDA91E0" w14:textId="77777777" w:rsidR="00C562B1" w:rsidRPr="0074522D" w:rsidRDefault="00C562B1" w:rsidP="00CB5BAB">
      <w:pPr>
        <w:pStyle w:val="NormalWeb"/>
        <w:shd w:val="clear" w:color="auto" w:fill="FFFFFF"/>
        <w:spacing w:before="0" w:beforeAutospacing="0" w:after="0" w:afterAutospacing="0"/>
        <w:jc w:val="both"/>
        <w:rPr>
          <w:rFonts w:eastAsiaTheme="minorEastAsia"/>
          <w:b/>
          <w:lang w:val="ro-RO" w:eastAsia="ro-RO"/>
        </w:rPr>
      </w:pPr>
    </w:p>
    <w:p w14:paraId="42E6C109" w14:textId="755CB2C9" w:rsidR="00F70FCE" w:rsidRPr="0074522D" w:rsidRDefault="00F70FCE" w:rsidP="004718F7">
      <w:pPr>
        <w:pStyle w:val="ListParagraph"/>
        <w:numPr>
          <w:ilvl w:val="0"/>
          <w:numId w:val="28"/>
        </w:numPr>
        <w:shd w:val="clear" w:color="auto" w:fill="FFFFFF"/>
        <w:spacing w:after="0" w:line="240" w:lineRule="auto"/>
        <w:ind w:left="426" w:hanging="284"/>
        <w:jc w:val="both"/>
        <w:rPr>
          <w:rFonts w:ascii="Times New Roman" w:eastAsiaTheme="minorEastAsia" w:hAnsi="Times New Roman" w:cs="Times New Roman"/>
          <w:b/>
          <w:sz w:val="24"/>
          <w:szCs w:val="24"/>
          <w:lang w:val="ro-RO" w:eastAsia="ro-RO"/>
        </w:rPr>
      </w:pPr>
      <w:r w:rsidRPr="0074522D">
        <w:rPr>
          <w:rFonts w:ascii="Times New Roman" w:hAnsi="Times New Roman" w:cs="Times New Roman"/>
          <w:b/>
          <w:sz w:val="24"/>
          <w:szCs w:val="24"/>
          <w:u w:val="single"/>
          <w:lang w:val="ro-RO"/>
        </w:rPr>
        <w:t>Indicator de impact:</w:t>
      </w:r>
      <w:r w:rsidRPr="0074522D">
        <w:rPr>
          <w:rFonts w:ascii="Times New Roman" w:hAnsi="Times New Roman" w:cs="Times New Roman"/>
          <w:b/>
          <w:i/>
          <w:sz w:val="24"/>
          <w:szCs w:val="24"/>
          <w:lang w:val="ro-RO"/>
        </w:rPr>
        <w:t xml:space="preserve"> s</w:t>
      </w:r>
      <w:r w:rsidRPr="0074522D">
        <w:rPr>
          <w:rFonts w:ascii="Times New Roman" w:hAnsi="Times New Roman" w:cs="Times New Roman"/>
          <w:b/>
          <w:i/>
          <w:sz w:val="24"/>
          <w:szCs w:val="24"/>
          <w:lang w:val="it-IT"/>
        </w:rPr>
        <w:t xml:space="preserve">porirea ratei de ocupare a populației active </w:t>
      </w:r>
      <w:r w:rsidR="0089781A" w:rsidRPr="0074522D">
        <w:rPr>
          <w:rFonts w:ascii="Times New Roman" w:hAnsi="Times New Roman" w:cs="Times New Roman"/>
          <w:b/>
          <w:i/>
          <w:sz w:val="24"/>
          <w:szCs w:val="24"/>
          <w:lang w:val="it-IT"/>
        </w:rPr>
        <w:t>în mediul rural cu 5%</w:t>
      </w:r>
      <w:r w:rsidRPr="0074522D">
        <w:rPr>
          <w:rFonts w:ascii="Times New Roman" w:hAnsi="Times New Roman" w:cs="Times New Roman"/>
          <w:b/>
          <w:i/>
          <w:sz w:val="24"/>
          <w:szCs w:val="24"/>
          <w:lang w:val="it-IT"/>
        </w:rPr>
        <w:t xml:space="preserve">, de la 35,1 % în </w:t>
      </w:r>
      <w:r w:rsidR="009F22E7" w:rsidRPr="0074522D">
        <w:rPr>
          <w:rFonts w:ascii="Times New Roman" w:hAnsi="Times New Roman" w:cs="Times New Roman"/>
          <w:b/>
          <w:i/>
          <w:sz w:val="24"/>
          <w:szCs w:val="24"/>
          <w:lang w:val="it-IT"/>
        </w:rPr>
        <w:t>.</w:t>
      </w:r>
      <w:r w:rsidRPr="0074522D">
        <w:rPr>
          <w:rFonts w:ascii="Times New Roman" w:hAnsi="Times New Roman" w:cs="Times New Roman"/>
          <w:b/>
          <w:i/>
          <w:sz w:val="24"/>
          <w:szCs w:val="24"/>
          <w:lang w:val="it-IT"/>
        </w:rPr>
        <w:t>2020 la 40% în</w:t>
      </w:r>
      <w:r w:rsidR="009F22E7" w:rsidRPr="0074522D">
        <w:rPr>
          <w:rFonts w:ascii="Times New Roman" w:hAnsi="Times New Roman" w:cs="Times New Roman"/>
          <w:b/>
          <w:i/>
          <w:sz w:val="24"/>
          <w:szCs w:val="24"/>
          <w:lang w:val="it-IT"/>
        </w:rPr>
        <w:t>.</w:t>
      </w:r>
      <w:r w:rsidRPr="0074522D">
        <w:rPr>
          <w:rFonts w:ascii="Times New Roman" w:hAnsi="Times New Roman" w:cs="Times New Roman"/>
          <w:b/>
          <w:i/>
          <w:sz w:val="24"/>
          <w:szCs w:val="24"/>
          <w:lang w:val="it-IT"/>
        </w:rPr>
        <w:t>2025.</w:t>
      </w:r>
    </w:p>
    <w:p w14:paraId="0010F7E7" w14:textId="77777777" w:rsidR="002B5482" w:rsidRPr="0074522D" w:rsidRDefault="002B5482" w:rsidP="0074522D">
      <w:pPr>
        <w:spacing w:after="0" w:line="240" w:lineRule="auto"/>
        <w:jc w:val="both"/>
        <w:rPr>
          <w:rFonts w:ascii="Times New Roman" w:eastAsiaTheme="minorEastAsia" w:hAnsi="Times New Roman" w:cs="Times New Roman"/>
          <w:b/>
          <w:sz w:val="24"/>
          <w:szCs w:val="24"/>
          <w:lang w:val="ro-RO" w:eastAsia="ro-RO"/>
        </w:rPr>
      </w:pPr>
    </w:p>
    <w:p w14:paraId="6828F06A" w14:textId="46A18224" w:rsidR="004718F7" w:rsidRPr="008F64DB" w:rsidRDefault="00F70FCE" w:rsidP="0074522D">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 xml:space="preserve">Măsura </w:t>
      </w:r>
      <w:r w:rsidR="00AE5B89" w:rsidRPr="0074522D">
        <w:rPr>
          <w:rFonts w:ascii="Times New Roman" w:eastAsiaTheme="minorEastAsia" w:hAnsi="Times New Roman" w:cs="Times New Roman"/>
          <w:b/>
          <w:sz w:val="24"/>
          <w:szCs w:val="24"/>
          <w:lang w:val="ro-RO" w:eastAsia="ro-RO"/>
        </w:rPr>
        <w:t>2.</w:t>
      </w:r>
      <w:r w:rsidRPr="0074522D">
        <w:rPr>
          <w:rFonts w:ascii="Times New Roman" w:eastAsiaTheme="minorEastAsia" w:hAnsi="Times New Roman" w:cs="Times New Roman"/>
          <w:b/>
          <w:sz w:val="24"/>
          <w:szCs w:val="24"/>
          <w:lang w:val="ro-RO" w:eastAsia="ro-RO"/>
        </w:rPr>
        <w:t>1.</w:t>
      </w:r>
      <w:r w:rsidRPr="0074522D">
        <w:rPr>
          <w:rFonts w:ascii="Times New Roman" w:eastAsiaTheme="minorEastAsia" w:hAnsi="Times New Roman" w:cs="Times New Roman"/>
          <w:b/>
          <w:i/>
          <w:sz w:val="24"/>
          <w:szCs w:val="24"/>
          <w:lang w:val="ro-RO" w:eastAsia="ro-RO"/>
        </w:rPr>
        <w:t xml:space="preserve"> </w:t>
      </w:r>
      <w:r w:rsidRPr="0074522D">
        <w:rPr>
          <w:rFonts w:ascii="Times New Roman" w:eastAsiaTheme="minorEastAsia" w:hAnsi="Times New Roman" w:cs="Times New Roman"/>
          <w:b/>
          <w:iCs/>
          <w:sz w:val="24"/>
          <w:szCs w:val="24"/>
          <w:lang w:val="ro-RO" w:eastAsia="ro-RO"/>
        </w:rPr>
        <w:t xml:space="preserve">Promovarea afacerilor conexe sectorului agroalimentar, dezvoltate în mediul rural, </w:t>
      </w:r>
      <w:r w:rsidRPr="0074522D">
        <w:rPr>
          <w:rFonts w:ascii="Times New Roman" w:hAnsi="Times New Roman" w:cs="Times New Roman"/>
          <w:b/>
          <w:bCs/>
          <w:iCs/>
          <w:sz w:val="24"/>
          <w:szCs w:val="24"/>
          <w:lang w:val="ro-RO"/>
        </w:rPr>
        <w:t>care implementează inovații tehnologice și noile modele de business, inclusiv soluții ale economiei verzi.</w:t>
      </w:r>
      <w:r w:rsidRPr="0074522D">
        <w:rPr>
          <w:rFonts w:ascii="Times New Roman" w:hAnsi="Times New Roman" w:cs="Times New Roman"/>
          <w:b/>
          <w:bCs/>
          <w:i/>
          <w:iCs/>
          <w:sz w:val="24"/>
          <w:szCs w:val="24"/>
          <w:lang w:val="ro-RO"/>
        </w:rPr>
        <w:t xml:space="preserve"> </w:t>
      </w:r>
      <w:r w:rsidRPr="0074522D">
        <w:rPr>
          <w:rFonts w:ascii="Times New Roman" w:hAnsi="Times New Roman" w:cs="Times New Roman"/>
          <w:sz w:val="24"/>
          <w:szCs w:val="24"/>
          <w:lang w:val="ro-RO"/>
        </w:rPr>
        <w:t xml:space="preserve">Măsură, </w:t>
      </w:r>
      <w:r w:rsidRPr="0074522D">
        <w:rPr>
          <w:rFonts w:ascii="Times New Roman" w:eastAsiaTheme="minorEastAsia" w:hAnsi="Times New Roman" w:cs="Times New Roman"/>
          <w:sz w:val="24"/>
          <w:szCs w:val="24"/>
          <w:lang w:val="ro-RO" w:eastAsia="ro-RO"/>
        </w:rPr>
        <w:t>care  contribuie la sporirea plusvalorii produselor agricole, promovarea principiilor economiei verzi, dar și sporirea oportunităților de ocupare a forței de muncă în mediul rural. În acest sens, PDR 2025 stabilește următoarele acțiuni:</w:t>
      </w:r>
    </w:p>
    <w:p w14:paraId="6C3B51F7" w14:textId="1CE6870C" w:rsidR="00F70FCE" w:rsidRPr="0074522D" w:rsidRDefault="00F70FCE" w:rsidP="002B5482">
      <w:pPr>
        <w:pStyle w:val="ListParagraph"/>
        <w:numPr>
          <w:ilvl w:val="2"/>
          <w:numId w:val="45"/>
        </w:numPr>
        <w:spacing w:after="0" w:line="240" w:lineRule="auto"/>
        <w:ind w:left="0" w:firstLine="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Elaborarea unui studiu în vederea identificării și promovării afacerilor conexe sectorului agroalimentar în mediul rural, cu prioritatea de integrare în lanțul valoric a produselor și implementare a inovațiilor tehnologice, inclusiv soluții ale economiei verzi, întru creșterea rentabilității acestora. </w:t>
      </w:r>
    </w:p>
    <w:p w14:paraId="3AC463E5" w14:textId="291D22CC" w:rsidR="00F70FCE" w:rsidRPr="0074522D" w:rsidRDefault="00F70FCE" w:rsidP="002B5482">
      <w:pPr>
        <w:pStyle w:val="ListParagraph"/>
        <w:numPr>
          <w:ilvl w:val="2"/>
          <w:numId w:val="45"/>
        </w:numPr>
        <w:spacing w:after="0" w:line="240" w:lineRule="auto"/>
        <w:ind w:left="0" w:firstLine="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Ajustarea cadrului legal în vederea stimulării afacerilor conexe sectorului agroalimentar în mediul rural, cu prioritatea de integrare în lanțul valoric a produselor și implementare a inovațiilor tehnologice, inclus</w:t>
      </w:r>
      <w:r w:rsidR="00701E12" w:rsidRPr="0074522D">
        <w:rPr>
          <w:rFonts w:ascii="Times New Roman" w:hAnsi="Times New Roman" w:cs="Times New Roman"/>
          <w:sz w:val="24"/>
          <w:szCs w:val="24"/>
          <w:lang w:val="ro-RO"/>
        </w:rPr>
        <w:t>iv soluții ale economiei verzi.</w:t>
      </w:r>
    </w:p>
    <w:p w14:paraId="1B392914" w14:textId="77A03DDA" w:rsidR="00F70FCE" w:rsidRPr="0074522D" w:rsidRDefault="00F70FCE" w:rsidP="002B5482">
      <w:pPr>
        <w:pStyle w:val="ListParagraph"/>
        <w:numPr>
          <w:ilvl w:val="2"/>
          <w:numId w:val="45"/>
        </w:numPr>
        <w:spacing w:after="0" w:line="240" w:lineRule="auto"/>
        <w:ind w:left="0" w:firstLine="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Desfășurarea campaniei de informare și promovare a oportunităților de dezvoltare a afacerilor conexe sectorului agroalimentar, cu prioritatea de integrare în lanțul valoric a produselor și implementare a inovațiilor tehnologice (creșterea rentabilității activităților cu specializare îngustă, asigurarea pieței de desfacere prin producerea tipurilor și cantității de produse pentru care este asigurat consumătorul final).</w:t>
      </w:r>
    </w:p>
    <w:p w14:paraId="7AE9926B" w14:textId="56ED141C" w:rsidR="00F70FCE" w:rsidRPr="0074522D" w:rsidRDefault="00F70FCE" w:rsidP="002B5482">
      <w:pPr>
        <w:pStyle w:val="ListParagraph"/>
        <w:numPr>
          <w:ilvl w:val="2"/>
          <w:numId w:val="45"/>
        </w:numPr>
        <w:spacing w:after="0" w:line="240" w:lineRule="auto"/>
        <w:ind w:left="0" w:firstLine="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Implementarea măsurii de stimulare a afacerilor c</w:t>
      </w:r>
      <w:r w:rsidR="008F64DB">
        <w:rPr>
          <w:rFonts w:ascii="Times New Roman" w:hAnsi="Times New Roman" w:cs="Times New Roman"/>
          <w:sz w:val="24"/>
          <w:szCs w:val="24"/>
          <w:lang w:val="ro-RO"/>
        </w:rPr>
        <w:t>onexe sectorului agroalimentar,</w:t>
      </w:r>
      <w:r w:rsidRPr="0074522D">
        <w:rPr>
          <w:rFonts w:ascii="Times New Roman" w:hAnsi="Times New Roman" w:cs="Times New Roman"/>
          <w:sz w:val="24"/>
          <w:szCs w:val="24"/>
          <w:lang w:val="ro-RO"/>
        </w:rPr>
        <w:t xml:space="preserve"> dezvoltate în mediul rural</w:t>
      </w:r>
      <w:r w:rsidR="009F22E7" w:rsidRPr="0074522D">
        <w:rPr>
          <w:rFonts w:ascii="Times New Roman" w:hAnsi="Times New Roman" w:cs="Times New Roman"/>
          <w:sz w:val="24"/>
          <w:szCs w:val="24"/>
          <w:lang w:val="ro-RO"/>
        </w:rPr>
        <w:t>.</w:t>
      </w:r>
    </w:p>
    <w:p w14:paraId="6DA30EE0" w14:textId="77777777" w:rsidR="00F70FCE" w:rsidRPr="0074522D" w:rsidRDefault="00F70FCE" w:rsidP="002B5482">
      <w:pPr>
        <w:pStyle w:val="ListParagraph"/>
        <w:spacing w:after="0" w:line="240" w:lineRule="auto"/>
        <w:ind w:left="0"/>
        <w:jc w:val="both"/>
        <w:rPr>
          <w:rFonts w:ascii="Times New Roman" w:hAnsi="Times New Roman" w:cs="Times New Roman"/>
          <w:sz w:val="24"/>
          <w:szCs w:val="24"/>
          <w:lang w:val="ro-RO"/>
        </w:rPr>
      </w:pPr>
    </w:p>
    <w:p w14:paraId="237E98E5" w14:textId="1AB4EB6F" w:rsidR="00F70FCE" w:rsidRPr="0074522D" w:rsidRDefault="00F70FCE" w:rsidP="00A4742D">
      <w:pPr>
        <w:pStyle w:val="ListParagraph"/>
        <w:numPr>
          <w:ilvl w:val="0"/>
          <w:numId w:val="29"/>
        </w:numPr>
        <w:shd w:val="clear" w:color="auto" w:fill="FFFFFF"/>
        <w:tabs>
          <w:tab w:val="left" w:pos="567"/>
        </w:tabs>
        <w:spacing w:after="0" w:line="240" w:lineRule="auto"/>
        <w:ind w:left="0" w:firstLine="0"/>
        <w:jc w:val="both"/>
        <w:rPr>
          <w:rFonts w:ascii="Times New Roman" w:eastAsiaTheme="minorEastAsia" w:hAnsi="Times New Roman" w:cs="Times New Roman"/>
          <w:bCs/>
          <w:i/>
          <w:sz w:val="24"/>
          <w:szCs w:val="24"/>
          <w:u w:val="single"/>
          <w:lang w:val="ro-RO" w:eastAsia="ro-RO"/>
        </w:rPr>
      </w:pPr>
      <w:r w:rsidRPr="0074522D">
        <w:rPr>
          <w:rFonts w:ascii="Times New Roman" w:eastAsiaTheme="minorEastAsia" w:hAnsi="Times New Roman" w:cs="Times New Roman"/>
          <w:bCs/>
          <w:i/>
          <w:sz w:val="24"/>
          <w:szCs w:val="24"/>
          <w:u w:val="single"/>
          <w:lang w:val="ro-RO" w:eastAsia="ro-RO"/>
        </w:rPr>
        <w:t>Indicator de rezultat:</w:t>
      </w:r>
    </w:p>
    <w:p w14:paraId="12E77FFE" w14:textId="74BEECC7" w:rsidR="009F22E7" w:rsidRPr="0074522D" w:rsidRDefault="009F22E7" w:rsidP="00A4742D">
      <w:pPr>
        <w:pStyle w:val="ListParagraph"/>
        <w:numPr>
          <w:ilvl w:val="0"/>
          <w:numId w:val="1"/>
        </w:numPr>
        <w:tabs>
          <w:tab w:val="left" w:pos="567"/>
        </w:tabs>
        <w:spacing w:after="0" w:line="240" w:lineRule="auto"/>
        <w:ind w:left="567" w:hanging="425"/>
        <w:contextualSpacing w:val="0"/>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Nr. afacerilor conexe sectorului agroalimentar, create în mediul rural de la 0 în</w:t>
      </w:r>
      <w:r w:rsidR="004718F7">
        <w:rPr>
          <w:rFonts w:ascii="Times New Roman" w:hAnsi="Times New Roman" w:cs="Times New Roman"/>
          <w:sz w:val="24"/>
          <w:szCs w:val="24"/>
          <w:lang w:val="ro-RO"/>
        </w:rPr>
        <w:t xml:space="preserve"> </w:t>
      </w:r>
      <w:r w:rsidRPr="0074522D">
        <w:rPr>
          <w:rFonts w:ascii="Times New Roman" w:hAnsi="Times New Roman" w:cs="Times New Roman"/>
          <w:sz w:val="24"/>
          <w:szCs w:val="24"/>
          <w:lang w:val="ro-RO"/>
        </w:rPr>
        <w:t>2020 până la 50 anual în</w:t>
      </w:r>
      <w:r w:rsidR="005F55E4" w:rsidRPr="0074522D">
        <w:rPr>
          <w:rFonts w:ascii="Times New Roman" w:hAnsi="Times New Roman" w:cs="Times New Roman"/>
          <w:sz w:val="24"/>
          <w:szCs w:val="24"/>
          <w:lang w:val="ro-RO"/>
        </w:rPr>
        <w:t xml:space="preserve"> </w:t>
      </w:r>
      <w:r w:rsidRPr="0074522D">
        <w:rPr>
          <w:rFonts w:ascii="Times New Roman" w:hAnsi="Times New Roman" w:cs="Times New Roman"/>
          <w:sz w:val="24"/>
          <w:szCs w:val="24"/>
          <w:lang w:val="ro-RO"/>
        </w:rPr>
        <w:t>2025.</w:t>
      </w:r>
    </w:p>
    <w:p w14:paraId="5B43112D" w14:textId="77777777" w:rsidR="002B5482" w:rsidRPr="0074522D" w:rsidRDefault="002B5482" w:rsidP="00121715">
      <w:pPr>
        <w:pStyle w:val="ListParagraph"/>
        <w:spacing w:after="0" w:line="240" w:lineRule="auto"/>
        <w:ind w:left="0"/>
        <w:contextualSpacing w:val="0"/>
        <w:jc w:val="both"/>
        <w:rPr>
          <w:rFonts w:ascii="Times New Roman" w:hAnsi="Times New Roman" w:cs="Times New Roman"/>
          <w:sz w:val="24"/>
          <w:szCs w:val="24"/>
          <w:lang w:val="ro-RO"/>
        </w:rPr>
      </w:pPr>
    </w:p>
    <w:p w14:paraId="13F7BC99" w14:textId="029DA5B2" w:rsidR="00FA2182" w:rsidRPr="0074522D" w:rsidRDefault="00FA2182" w:rsidP="0074522D">
      <w:pPr>
        <w:shd w:val="clear" w:color="auto" w:fill="FFFFFF"/>
        <w:spacing w:after="0" w:line="240" w:lineRule="auto"/>
        <w:jc w:val="both"/>
        <w:rPr>
          <w:rFonts w:ascii="Times New Roman" w:eastAsiaTheme="minorEastAsia" w:hAnsi="Times New Roman" w:cs="Times New Roman"/>
          <w:b/>
          <w:iCs/>
          <w:sz w:val="24"/>
          <w:szCs w:val="24"/>
          <w:lang w:val="ro-RO" w:eastAsia="ro-RO"/>
        </w:rPr>
      </w:pPr>
      <w:r w:rsidRPr="0074522D">
        <w:rPr>
          <w:rFonts w:ascii="Times New Roman" w:eastAsiaTheme="minorEastAsia" w:hAnsi="Times New Roman" w:cs="Times New Roman"/>
          <w:b/>
          <w:sz w:val="24"/>
          <w:szCs w:val="24"/>
          <w:lang w:val="ro-RO" w:eastAsia="ro-RO"/>
        </w:rPr>
        <w:t>Măsura 2.</w:t>
      </w:r>
      <w:r w:rsidR="00AE5B89" w:rsidRPr="0074522D">
        <w:rPr>
          <w:rFonts w:ascii="Times New Roman" w:eastAsiaTheme="minorEastAsia" w:hAnsi="Times New Roman" w:cs="Times New Roman"/>
          <w:b/>
          <w:sz w:val="24"/>
          <w:szCs w:val="24"/>
          <w:lang w:val="ro-RO" w:eastAsia="ro-RO"/>
        </w:rPr>
        <w:t>2.</w:t>
      </w:r>
      <w:r w:rsidRPr="0074522D">
        <w:rPr>
          <w:rFonts w:ascii="Times New Roman" w:eastAsiaTheme="minorEastAsia" w:hAnsi="Times New Roman" w:cs="Times New Roman"/>
          <w:b/>
          <w:i/>
          <w:sz w:val="24"/>
          <w:szCs w:val="24"/>
          <w:lang w:val="ro-RO" w:eastAsia="ro-RO"/>
        </w:rPr>
        <w:t xml:space="preserve"> </w:t>
      </w:r>
      <w:r w:rsidRPr="0074522D">
        <w:rPr>
          <w:rFonts w:ascii="Times New Roman" w:eastAsiaTheme="minorEastAsia" w:hAnsi="Times New Roman" w:cs="Times New Roman"/>
          <w:b/>
          <w:iCs/>
          <w:sz w:val="24"/>
          <w:szCs w:val="24"/>
          <w:lang w:val="ro-RO" w:eastAsia="ro-RO"/>
        </w:rPr>
        <w:t>Stimularea inițierii și dezvoltării afacerilor în domeniul turismului rural și agricol.</w:t>
      </w:r>
    </w:p>
    <w:p w14:paraId="220B0231" w14:textId="68D5B69F" w:rsidR="00FA2182" w:rsidRPr="0074522D" w:rsidRDefault="00FA2182" w:rsidP="002B5482">
      <w:pPr>
        <w:pStyle w:val="ListParagraph"/>
        <w:numPr>
          <w:ilvl w:val="2"/>
          <w:numId w:val="23"/>
        </w:numPr>
        <w:spacing w:after="0" w:line="240" w:lineRule="auto"/>
        <w:ind w:left="0" w:firstLine="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Elaborarea analizei de impact întru eliminarea impedimentelor de accesare, dar și lărgirea spectrului de ”tipuri de investiții” eligibile în cadrul măsurilor de susținere a activităților în domeniul turismului rural și agricol, precum și aferent meșteșugurilor.</w:t>
      </w:r>
    </w:p>
    <w:p w14:paraId="1B5FC5A7" w14:textId="107473C0" w:rsidR="00FA2182" w:rsidRPr="0074522D" w:rsidRDefault="00FA2182" w:rsidP="002B5482">
      <w:pPr>
        <w:pStyle w:val="ListParagraph"/>
        <w:numPr>
          <w:ilvl w:val="2"/>
          <w:numId w:val="23"/>
        </w:numPr>
        <w:spacing w:after="0" w:line="240" w:lineRule="auto"/>
        <w:ind w:left="0" w:firstLine="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Ajustarea cadrului legal întru eliminarea impedimentelor și facilitarea inițierii și derulării afacerilor în domeniul turismului rural și agricol, precum și meșteșugurilor.</w:t>
      </w:r>
    </w:p>
    <w:p w14:paraId="442E65D1" w14:textId="77777777" w:rsidR="00FA2182" w:rsidRPr="0074522D" w:rsidRDefault="00FA2182" w:rsidP="002B5482">
      <w:pPr>
        <w:pStyle w:val="ListParagraph"/>
        <w:numPr>
          <w:ilvl w:val="2"/>
          <w:numId w:val="23"/>
        </w:numPr>
        <w:spacing w:after="0" w:line="240" w:lineRule="auto"/>
        <w:ind w:left="0" w:firstLine="709"/>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Implementarea măsurii de stimulare a inițierii și dezvoltării afacerilor în domeniul turismului rural și agricol, a meșteșugurilor tradiționale.</w:t>
      </w:r>
    </w:p>
    <w:p w14:paraId="4304EE13" w14:textId="77777777" w:rsidR="00FA2182" w:rsidRPr="0074522D" w:rsidRDefault="00FA2182" w:rsidP="002B5482">
      <w:pPr>
        <w:pStyle w:val="ListParagraph"/>
        <w:spacing w:after="0" w:line="240" w:lineRule="auto"/>
        <w:ind w:left="0"/>
        <w:jc w:val="both"/>
        <w:rPr>
          <w:rFonts w:ascii="Times New Roman" w:hAnsi="Times New Roman" w:cs="Times New Roman"/>
          <w:sz w:val="24"/>
          <w:szCs w:val="24"/>
          <w:lang w:val="ro-RO"/>
        </w:rPr>
      </w:pPr>
    </w:p>
    <w:p w14:paraId="2F2E1F01" w14:textId="55765748" w:rsidR="00FA2182" w:rsidRPr="0074522D" w:rsidRDefault="00FA2182" w:rsidP="00560D72">
      <w:pPr>
        <w:pStyle w:val="ListParagraph"/>
        <w:numPr>
          <w:ilvl w:val="0"/>
          <w:numId w:val="29"/>
        </w:numPr>
        <w:shd w:val="clear" w:color="auto" w:fill="FFFFFF"/>
        <w:spacing w:after="0" w:line="240" w:lineRule="auto"/>
        <w:ind w:left="0" w:firstLine="0"/>
        <w:jc w:val="both"/>
        <w:rPr>
          <w:rFonts w:ascii="Times New Roman" w:eastAsiaTheme="minorEastAsia" w:hAnsi="Times New Roman" w:cs="Times New Roman"/>
          <w:bCs/>
          <w:i/>
          <w:color w:val="000000" w:themeColor="text1"/>
          <w:sz w:val="24"/>
          <w:szCs w:val="24"/>
          <w:lang w:val="ro-RO" w:eastAsia="ro-RO"/>
        </w:rPr>
      </w:pPr>
      <w:r w:rsidRPr="0074522D">
        <w:rPr>
          <w:rFonts w:ascii="Times New Roman" w:eastAsiaTheme="minorEastAsia" w:hAnsi="Times New Roman" w:cs="Times New Roman"/>
          <w:bCs/>
          <w:i/>
          <w:color w:val="000000" w:themeColor="text1"/>
          <w:sz w:val="24"/>
          <w:szCs w:val="24"/>
          <w:u w:val="single"/>
          <w:lang w:val="ro-RO" w:eastAsia="ro-RO"/>
        </w:rPr>
        <w:t>Indicator de rezultat:</w:t>
      </w:r>
    </w:p>
    <w:p w14:paraId="3F654847" w14:textId="1288F346" w:rsidR="009F22E7" w:rsidRPr="00891BE0" w:rsidRDefault="009F22E7" w:rsidP="00121715">
      <w:pPr>
        <w:pStyle w:val="ListParagraph"/>
        <w:numPr>
          <w:ilvl w:val="0"/>
          <w:numId w:val="1"/>
        </w:numPr>
        <w:shd w:val="clear" w:color="auto" w:fill="FFFFFF"/>
        <w:spacing w:after="0" w:line="240" w:lineRule="auto"/>
        <w:ind w:left="709" w:hanging="77"/>
        <w:jc w:val="both"/>
        <w:rPr>
          <w:rFonts w:ascii="Times New Roman" w:eastAsiaTheme="minorEastAsia" w:hAnsi="Times New Roman" w:cs="Times New Roman"/>
          <w:bCs/>
          <w:i/>
          <w:color w:val="000000" w:themeColor="text1"/>
          <w:sz w:val="24"/>
          <w:szCs w:val="24"/>
          <w:lang w:val="ro-RO" w:eastAsia="ro-RO"/>
        </w:rPr>
      </w:pPr>
      <w:r w:rsidRPr="00891BE0">
        <w:rPr>
          <w:rFonts w:ascii="Times New Roman" w:hAnsi="Times New Roman" w:cs="Times New Roman"/>
          <w:sz w:val="24"/>
          <w:szCs w:val="24"/>
          <w:lang w:val="ro-RO"/>
        </w:rPr>
        <w:t>Nr. afacerilor create în domeniul turism rural, agricol, meșteșuguri tradiționale de la 157 în 2020 până la 170 anual în</w:t>
      </w:r>
      <w:r w:rsidR="002B5482" w:rsidRPr="00891BE0">
        <w:rPr>
          <w:rFonts w:ascii="Times New Roman" w:hAnsi="Times New Roman" w:cs="Times New Roman"/>
          <w:sz w:val="24"/>
          <w:szCs w:val="24"/>
          <w:lang w:val="ro-RO"/>
        </w:rPr>
        <w:t xml:space="preserve"> </w:t>
      </w:r>
      <w:r w:rsidRPr="00891BE0">
        <w:rPr>
          <w:rFonts w:ascii="Times New Roman" w:hAnsi="Times New Roman" w:cs="Times New Roman"/>
          <w:sz w:val="24"/>
          <w:szCs w:val="24"/>
          <w:lang w:val="ro-RO"/>
        </w:rPr>
        <w:t>2025.</w:t>
      </w:r>
    </w:p>
    <w:p w14:paraId="2943DD61" w14:textId="77777777" w:rsidR="002B5482" w:rsidRPr="0074522D" w:rsidRDefault="002B5482" w:rsidP="00891BE0">
      <w:pPr>
        <w:pStyle w:val="ListParagraph"/>
        <w:shd w:val="clear" w:color="auto" w:fill="FFFFFF"/>
        <w:spacing w:after="0" w:line="240" w:lineRule="auto"/>
        <w:ind w:left="0"/>
        <w:jc w:val="both"/>
        <w:rPr>
          <w:rFonts w:ascii="Times New Roman" w:eastAsiaTheme="minorEastAsia" w:hAnsi="Times New Roman" w:cs="Times New Roman"/>
          <w:bCs/>
          <w:i/>
          <w:color w:val="000000" w:themeColor="text1"/>
          <w:sz w:val="24"/>
          <w:szCs w:val="24"/>
          <w:lang w:val="ro-RO" w:eastAsia="ro-RO"/>
        </w:rPr>
      </w:pPr>
    </w:p>
    <w:p w14:paraId="4F9B66BA" w14:textId="63C30DD6" w:rsidR="00F70FCE" w:rsidRDefault="00F70FCE" w:rsidP="0074522D">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 xml:space="preserve">Măsura </w:t>
      </w:r>
      <w:r w:rsidR="00AE5B89" w:rsidRPr="0074522D">
        <w:rPr>
          <w:rFonts w:ascii="Times New Roman" w:eastAsiaTheme="minorEastAsia" w:hAnsi="Times New Roman" w:cs="Times New Roman"/>
          <w:b/>
          <w:sz w:val="24"/>
          <w:szCs w:val="24"/>
          <w:lang w:val="ro-RO" w:eastAsia="ro-RO"/>
        </w:rPr>
        <w:t>2.</w:t>
      </w:r>
      <w:r w:rsidR="00FA2182" w:rsidRPr="0074522D">
        <w:rPr>
          <w:rFonts w:ascii="Times New Roman" w:eastAsiaTheme="minorEastAsia" w:hAnsi="Times New Roman" w:cs="Times New Roman"/>
          <w:b/>
          <w:sz w:val="24"/>
          <w:szCs w:val="24"/>
          <w:lang w:val="ro-RO" w:eastAsia="ro-RO"/>
        </w:rPr>
        <w:t>3.</w:t>
      </w:r>
      <w:r w:rsidRPr="0074522D">
        <w:rPr>
          <w:rFonts w:ascii="Times New Roman" w:eastAsiaTheme="minorEastAsia" w:hAnsi="Times New Roman" w:cs="Times New Roman"/>
          <w:b/>
          <w:i/>
          <w:sz w:val="24"/>
          <w:szCs w:val="24"/>
          <w:lang w:val="ro-RO" w:eastAsia="ro-RO"/>
        </w:rPr>
        <w:t xml:space="preserve"> </w:t>
      </w:r>
      <w:r w:rsidRPr="0074522D">
        <w:rPr>
          <w:rFonts w:ascii="Times New Roman" w:eastAsiaTheme="minorEastAsia" w:hAnsi="Times New Roman" w:cs="Times New Roman"/>
          <w:b/>
          <w:iCs/>
          <w:sz w:val="24"/>
          <w:szCs w:val="24"/>
          <w:lang w:val="ro-RO" w:eastAsia="ro-RO"/>
        </w:rPr>
        <w:t xml:space="preserve">Susținerea activităților de prestare a serviciilor de infrastructură socială în mediul rural (servicii de educație, medicină, servicii sociale), </w:t>
      </w:r>
      <w:r w:rsidRPr="0074522D">
        <w:rPr>
          <w:rFonts w:ascii="Times New Roman" w:eastAsiaTheme="minorEastAsia" w:hAnsi="Times New Roman" w:cs="Times New Roman"/>
          <w:sz w:val="24"/>
          <w:szCs w:val="24"/>
          <w:lang w:val="ro-RO" w:eastAsia="ro-RO"/>
        </w:rPr>
        <w:t>acestea constituind o componentă esențială a spectrului de activități economice multiplicatoare de economii în mediul rural, contribuind totodată la îmbunătățirea condițiilor de trai a populației din mediul rural. În acest sens, PDR 2025 stabilește următoarele acțiuni:</w:t>
      </w:r>
    </w:p>
    <w:p w14:paraId="17C0CA56" w14:textId="7F331BB2" w:rsidR="00F70FCE" w:rsidRPr="0074522D" w:rsidRDefault="00F70FCE" w:rsidP="002B5482">
      <w:pPr>
        <w:pStyle w:val="ListParagraph"/>
        <w:numPr>
          <w:ilvl w:val="2"/>
          <w:numId w:val="55"/>
        </w:numPr>
        <w:shd w:val="clear" w:color="auto" w:fill="FFFFFF"/>
        <w:tabs>
          <w:tab w:val="left" w:pos="1560"/>
        </w:tabs>
        <w:spacing w:after="0" w:line="240" w:lineRule="auto"/>
        <w:ind w:left="0" w:firstLine="851"/>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Elaborarea studiului de fezabilitate  în vederea lărgirii spectrului de activități subvenționate la capitolul infrastructurii rurale, cu includerea celor din sfera socială, precum și de punere in aplicare a prevederilor Legii </w:t>
      </w:r>
      <w:r w:rsidR="00356F75" w:rsidRPr="0074522D">
        <w:rPr>
          <w:rFonts w:ascii="Times New Roman" w:eastAsiaTheme="minorEastAsia" w:hAnsi="Times New Roman" w:cs="Times New Roman"/>
          <w:sz w:val="24"/>
          <w:szCs w:val="24"/>
          <w:lang w:val="ro-RO" w:eastAsia="ro-RO"/>
        </w:rPr>
        <w:t xml:space="preserve">nr. </w:t>
      </w:r>
      <w:r w:rsidRPr="0074522D">
        <w:rPr>
          <w:rFonts w:ascii="Times New Roman" w:eastAsiaTheme="minorEastAsia" w:hAnsi="Times New Roman" w:cs="Times New Roman"/>
          <w:sz w:val="24"/>
          <w:szCs w:val="24"/>
          <w:lang w:val="ro-RO" w:eastAsia="ro-RO"/>
        </w:rPr>
        <w:t xml:space="preserve">845/1992 cu privire la </w:t>
      </w:r>
      <w:proofErr w:type="spellStart"/>
      <w:r w:rsidRPr="0074522D">
        <w:rPr>
          <w:rFonts w:ascii="Times New Roman" w:eastAsiaTheme="minorEastAsia" w:hAnsi="Times New Roman" w:cs="Times New Roman"/>
          <w:sz w:val="24"/>
          <w:szCs w:val="24"/>
          <w:lang w:val="ro-RO" w:eastAsia="ro-RO"/>
        </w:rPr>
        <w:t>antreprenoriat</w:t>
      </w:r>
      <w:proofErr w:type="spellEnd"/>
      <w:r w:rsidRPr="0074522D">
        <w:rPr>
          <w:rFonts w:ascii="Times New Roman" w:eastAsiaTheme="minorEastAsia" w:hAnsi="Times New Roman" w:cs="Times New Roman"/>
          <w:sz w:val="24"/>
          <w:szCs w:val="24"/>
          <w:lang w:val="ro-RO" w:eastAsia="ro-RO"/>
        </w:rPr>
        <w:t xml:space="preserve"> și întreprinderi, art. 36</w:t>
      </w:r>
      <w:r w:rsidRPr="0074522D">
        <w:rPr>
          <w:rFonts w:ascii="Times New Roman" w:eastAsiaTheme="minorEastAsia" w:hAnsi="Times New Roman" w:cs="Times New Roman"/>
          <w:sz w:val="24"/>
          <w:szCs w:val="24"/>
          <w:vertAlign w:val="superscript"/>
          <w:lang w:val="ro-RO" w:eastAsia="ro-RO"/>
        </w:rPr>
        <w:t>5</w:t>
      </w:r>
      <w:r w:rsidR="005F55E4" w:rsidRPr="0074522D">
        <w:rPr>
          <w:rFonts w:ascii="Times New Roman" w:eastAsiaTheme="minorEastAsia" w:hAnsi="Times New Roman" w:cs="Times New Roman"/>
          <w:sz w:val="24"/>
          <w:szCs w:val="24"/>
          <w:lang w:val="ro-RO" w:eastAsia="ro-RO"/>
        </w:rPr>
        <w:t>.</w:t>
      </w:r>
      <w:r w:rsidR="005F55E4" w:rsidRPr="0074522D">
        <w:rPr>
          <w:rFonts w:ascii="Times New Roman" w:eastAsiaTheme="minorEastAsia" w:hAnsi="Times New Roman" w:cs="Times New Roman"/>
          <w:sz w:val="24"/>
          <w:szCs w:val="24"/>
          <w:vertAlign w:val="superscript"/>
          <w:lang w:val="ro-RO" w:eastAsia="ro-RO"/>
        </w:rPr>
        <w:t xml:space="preserve"> </w:t>
      </w:r>
      <w:r w:rsidRPr="0074522D">
        <w:rPr>
          <w:rFonts w:ascii="Times New Roman" w:eastAsiaTheme="minorEastAsia" w:hAnsi="Times New Roman" w:cs="Times New Roman"/>
          <w:sz w:val="24"/>
          <w:szCs w:val="24"/>
          <w:lang w:val="ro-RO" w:eastAsia="ro-RO"/>
        </w:rPr>
        <w:t xml:space="preserve">Măsuri de sprijin și încurajare a </w:t>
      </w:r>
      <w:r w:rsidR="009F22E7" w:rsidRPr="0074522D">
        <w:rPr>
          <w:rFonts w:ascii="Times New Roman" w:eastAsiaTheme="minorEastAsia" w:hAnsi="Times New Roman" w:cs="Times New Roman"/>
          <w:sz w:val="24"/>
          <w:szCs w:val="24"/>
          <w:lang w:val="ro-RO" w:eastAsia="ro-RO"/>
        </w:rPr>
        <w:t>antreprenorialului</w:t>
      </w:r>
      <w:r w:rsidRPr="0074522D">
        <w:rPr>
          <w:rFonts w:ascii="Times New Roman" w:eastAsiaTheme="minorEastAsia" w:hAnsi="Times New Roman" w:cs="Times New Roman"/>
          <w:sz w:val="24"/>
          <w:szCs w:val="24"/>
          <w:lang w:val="ro-RO" w:eastAsia="ro-RO"/>
        </w:rPr>
        <w:t xml:space="preserve"> social.</w:t>
      </w:r>
    </w:p>
    <w:p w14:paraId="5A1EF3C5" w14:textId="064C09B8" w:rsidR="00F70FCE" w:rsidRPr="0074522D" w:rsidRDefault="00F70FCE" w:rsidP="002B5482">
      <w:pPr>
        <w:pStyle w:val="ListParagraph"/>
        <w:numPr>
          <w:ilvl w:val="2"/>
          <w:numId w:val="55"/>
        </w:numPr>
        <w:shd w:val="clear" w:color="auto" w:fill="FFFFFF"/>
        <w:tabs>
          <w:tab w:val="left" w:pos="1560"/>
        </w:tabs>
        <w:spacing w:after="0" w:line="240" w:lineRule="auto"/>
        <w:ind w:left="0" w:firstLine="851"/>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Ajustarea cadrului legal în vederea lărgirii spectrului de activități subvenționate la capitolul infrastructurii rurale din sfera serviciilor sociale, precum și includerea </w:t>
      </w:r>
      <w:r w:rsidR="009F22E7" w:rsidRPr="0074522D">
        <w:rPr>
          <w:rFonts w:ascii="Times New Roman" w:eastAsiaTheme="minorEastAsia" w:hAnsi="Times New Roman" w:cs="Times New Roman"/>
          <w:sz w:val="24"/>
          <w:szCs w:val="24"/>
          <w:lang w:val="ro-RO" w:eastAsia="ro-RO"/>
        </w:rPr>
        <w:t xml:space="preserve">sectorului  privat și civic </w:t>
      </w:r>
      <w:r w:rsidRPr="0074522D">
        <w:rPr>
          <w:rFonts w:ascii="Times New Roman" w:eastAsiaTheme="minorEastAsia" w:hAnsi="Times New Roman" w:cs="Times New Roman"/>
          <w:sz w:val="24"/>
          <w:szCs w:val="24"/>
          <w:lang w:val="ro-RO" w:eastAsia="ro-RO"/>
        </w:rPr>
        <w:t>în calitate de beneficiari ai acestora, pentru a îmbunătăți disponibilitatea și accesibilitatea serviciilor de educație, sănătate și îngrijire de calitate pentru copii și alte persoane aflate în întreținere în zonele rurale.</w:t>
      </w:r>
    </w:p>
    <w:p w14:paraId="707AC50C" w14:textId="0CA8F105" w:rsidR="00F70FCE" w:rsidRPr="0074522D" w:rsidRDefault="00F70FCE" w:rsidP="002B5482">
      <w:pPr>
        <w:pStyle w:val="ListParagraph"/>
        <w:numPr>
          <w:ilvl w:val="2"/>
          <w:numId w:val="55"/>
        </w:numPr>
        <w:shd w:val="clear" w:color="auto" w:fill="FFFFFF"/>
        <w:tabs>
          <w:tab w:val="left" w:pos="1560"/>
        </w:tabs>
        <w:spacing w:after="0" w:line="240" w:lineRule="auto"/>
        <w:ind w:left="0" w:firstLine="851"/>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Derularea campaniei de promovare a oportunităților de dezvoltare a afacerilor din sfera infrastructurii sociale în mediul rural.</w:t>
      </w:r>
    </w:p>
    <w:p w14:paraId="30E6608F" w14:textId="77777777" w:rsidR="00F70FCE" w:rsidRPr="0074522D" w:rsidRDefault="00F70FCE" w:rsidP="00D50756">
      <w:pPr>
        <w:pStyle w:val="ListParagraph"/>
        <w:numPr>
          <w:ilvl w:val="2"/>
          <w:numId w:val="55"/>
        </w:numPr>
        <w:shd w:val="clear" w:color="auto" w:fill="FFFFFF"/>
        <w:tabs>
          <w:tab w:val="left" w:pos="1560"/>
        </w:tabs>
        <w:spacing w:after="0" w:line="240" w:lineRule="auto"/>
        <w:ind w:left="0" w:firstLine="851"/>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Implementarea măsurii de suport a afacerilor din sfera infrastructurii sociale în mediul rural</w:t>
      </w:r>
    </w:p>
    <w:p w14:paraId="111329E4" w14:textId="77777777" w:rsidR="00F70FCE" w:rsidRPr="0074522D" w:rsidRDefault="00F70FCE" w:rsidP="002B5482">
      <w:pPr>
        <w:pStyle w:val="ListParagraph"/>
        <w:shd w:val="clear" w:color="auto" w:fill="FFFFFF"/>
        <w:spacing w:after="0" w:line="240" w:lineRule="auto"/>
        <w:ind w:left="0"/>
        <w:jc w:val="both"/>
        <w:rPr>
          <w:rFonts w:ascii="Times New Roman" w:eastAsiaTheme="minorEastAsia" w:hAnsi="Times New Roman" w:cs="Times New Roman"/>
          <w:sz w:val="24"/>
          <w:szCs w:val="24"/>
          <w:lang w:val="ro-RO" w:eastAsia="ro-RO"/>
        </w:rPr>
      </w:pPr>
    </w:p>
    <w:p w14:paraId="273ABE6F" w14:textId="3654326B" w:rsidR="00F70FCE" w:rsidRPr="0074522D" w:rsidRDefault="00F70FCE" w:rsidP="00560D72">
      <w:pPr>
        <w:pStyle w:val="ListParagraph"/>
        <w:numPr>
          <w:ilvl w:val="0"/>
          <w:numId w:val="29"/>
        </w:numPr>
        <w:shd w:val="clear" w:color="auto" w:fill="FFFFFF"/>
        <w:spacing w:after="0" w:line="240" w:lineRule="auto"/>
        <w:ind w:left="567" w:hanging="567"/>
        <w:jc w:val="both"/>
        <w:rPr>
          <w:rFonts w:ascii="Times New Roman" w:eastAsiaTheme="minorEastAsia" w:hAnsi="Times New Roman" w:cs="Times New Roman"/>
          <w:bCs/>
          <w:i/>
          <w:sz w:val="24"/>
          <w:szCs w:val="24"/>
          <w:lang w:val="ro-RO" w:eastAsia="ro-RO"/>
        </w:rPr>
      </w:pPr>
      <w:r w:rsidRPr="0074522D">
        <w:rPr>
          <w:rFonts w:ascii="Times New Roman" w:eastAsiaTheme="minorEastAsia" w:hAnsi="Times New Roman" w:cs="Times New Roman"/>
          <w:bCs/>
          <w:i/>
          <w:sz w:val="24"/>
          <w:szCs w:val="24"/>
          <w:u w:val="single"/>
          <w:lang w:val="ro-RO" w:eastAsia="ro-RO"/>
        </w:rPr>
        <w:t>Indicator de rezultat</w:t>
      </w:r>
      <w:r w:rsidRPr="0074522D">
        <w:rPr>
          <w:rFonts w:ascii="Times New Roman" w:eastAsiaTheme="minorEastAsia" w:hAnsi="Times New Roman" w:cs="Times New Roman"/>
          <w:bCs/>
          <w:i/>
          <w:sz w:val="24"/>
          <w:szCs w:val="24"/>
          <w:lang w:val="ro-RO" w:eastAsia="ro-RO"/>
        </w:rPr>
        <w:t>:</w:t>
      </w:r>
    </w:p>
    <w:p w14:paraId="54B390EE" w14:textId="73704801" w:rsidR="009F22E7" w:rsidRPr="0074522D" w:rsidRDefault="009F22E7" w:rsidP="00560D72">
      <w:pPr>
        <w:pStyle w:val="ListParagraph"/>
        <w:numPr>
          <w:ilvl w:val="0"/>
          <w:numId w:val="1"/>
        </w:numPr>
        <w:shd w:val="clear" w:color="auto" w:fill="FFFFFF"/>
        <w:spacing w:after="0" w:line="240" w:lineRule="auto"/>
        <w:ind w:left="284" w:firstLine="0"/>
        <w:jc w:val="both"/>
        <w:rPr>
          <w:rFonts w:ascii="Times New Roman" w:eastAsiaTheme="minorEastAsia" w:hAnsi="Times New Roman" w:cs="Times New Roman"/>
          <w:bCs/>
          <w:i/>
          <w:sz w:val="24"/>
          <w:szCs w:val="24"/>
          <w:lang w:val="ro-RO" w:eastAsia="ro-RO"/>
        </w:rPr>
      </w:pPr>
      <w:r w:rsidRPr="0074522D">
        <w:rPr>
          <w:rFonts w:ascii="Times New Roman" w:hAnsi="Times New Roman" w:cs="Times New Roman"/>
          <w:sz w:val="24"/>
          <w:szCs w:val="24"/>
          <w:lang w:val="ro-RO"/>
        </w:rPr>
        <w:t>Nr</w:t>
      </w:r>
      <w:r w:rsidR="00AE5B89" w:rsidRPr="0074522D">
        <w:rPr>
          <w:rFonts w:ascii="Times New Roman" w:hAnsi="Times New Roman" w:cs="Times New Roman"/>
          <w:sz w:val="24"/>
          <w:szCs w:val="24"/>
          <w:lang w:val="ro-RO"/>
        </w:rPr>
        <w:t>.</w:t>
      </w:r>
      <w:r w:rsidRPr="0074522D">
        <w:rPr>
          <w:rFonts w:ascii="Times New Roman" w:hAnsi="Times New Roman" w:cs="Times New Roman"/>
          <w:sz w:val="24"/>
          <w:szCs w:val="24"/>
          <w:lang w:val="ro-RO"/>
        </w:rPr>
        <w:t xml:space="preserve"> de afaceri  create în domeniul de infrastructură socială (educație, medicină, servicii sociale) în mediul rural de la 0 în 2020 până la 20 anual în 2025.</w:t>
      </w:r>
    </w:p>
    <w:p w14:paraId="6471BB33" w14:textId="77777777" w:rsidR="00F70FCE" w:rsidRPr="0074522D" w:rsidRDefault="00F70FCE" w:rsidP="00D50756">
      <w:pPr>
        <w:pStyle w:val="ListParagraph"/>
        <w:spacing w:after="0" w:line="240" w:lineRule="auto"/>
        <w:ind w:left="0"/>
        <w:jc w:val="both"/>
        <w:rPr>
          <w:rFonts w:ascii="Times New Roman" w:hAnsi="Times New Roman" w:cs="Times New Roman"/>
          <w:bCs/>
          <w:i/>
          <w:color w:val="000000" w:themeColor="text1"/>
          <w:sz w:val="24"/>
          <w:szCs w:val="24"/>
          <w:lang w:val="ro-RO"/>
        </w:rPr>
      </w:pPr>
    </w:p>
    <w:p w14:paraId="4A335C20" w14:textId="6D915496" w:rsidR="00967BC0" w:rsidRPr="002604E5" w:rsidRDefault="00F70FCE" w:rsidP="0074522D">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 xml:space="preserve">Măsura </w:t>
      </w:r>
      <w:r w:rsidR="00AE5B89" w:rsidRPr="0074522D">
        <w:rPr>
          <w:rFonts w:ascii="Times New Roman" w:eastAsiaTheme="minorEastAsia" w:hAnsi="Times New Roman" w:cs="Times New Roman"/>
          <w:b/>
          <w:sz w:val="24"/>
          <w:szCs w:val="24"/>
          <w:lang w:val="ro-RO" w:eastAsia="ro-RO"/>
        </w:rPr>
        <w:t>2.</w:t>
      </w:r>
      <w:r w:rsidRPr="0074522D">
        <w:rPr>
          <w:rFonts w:ascii="Times New Roman" w:eastAsiaTheme="minorEastAsia" w:hAnsi="Times New Roman" w:cs="Times New Roman"/>
          <w:b/>
          <w:sz w:val="24"/>
          <w:szCs w:val="24"/>
          <w:lang w:val="ro-RO" w:eastAsia="ro-RO"/>
        </w:rPr>
        <w:t>4.</w:t>
      </w:r>
      <w:r w:rsidRPr="0074522D">
        <w:rPr>
          <w:rFonts w:ascii="Times New Roman" w:eastAsiaTheme="minorEastAsia" w:hAnsi="Times New Roman" w:cs="Times New Roman"/>
          <w:b/>
          <w:i/>
          <w:sz w:val="24"/>
          <w:szCs w:val="24"/>
          <w:lang w:val="ro-RO" w:eastAsia="ro-RO"/>
        </w:rPr>
        <w:t xml:space="preserve"> </w:t>
      </w:r>
      <w:r w:rsidRPr="0074522D">
        <w:rPr>
          <w:rFonts w:ascii="Times New Roman" w:hAnsi="Times New Roman" w:cs="Times New Roman"/>
          <w:b/>
          <w:sz w:val="24"/>
          <w:szCs w:val="24"/>
          <w:lang w:val="ro-RO"/>
        </w:rPr>
        <w:t xml:space="preserve">Stimularea inițierii afacerilor de către tineri, femei și </w:t>
      </w:r>
      <w:proofErr w:type="spellStart"/>
      <w:r w:rsidRPr="0074522D">
        <w:rPr>
          <w:rFonts w:ascii="Times New Roman" w:hAnsi="Times New Roman" w:cs="Times New Roman"/>
          <w:b/>
          <w:sz w:val="24"/>
          <w:szCs w:val="24"/>
          <w:lang w:val="ro-RO"/>
        </w:rPr>
        <w:t>migranţi</w:t>
      </w:r>
      <w:proofErr w:type="spellEnd"/>
      <w:r w:rsidRPr="0074522D">
        <w:rPr>
          <w:rFonts w:ascii="Times New Roman" w:hAnsi="Times New Roman" w:cs="Times New Roman"/>
          <w:b/>
          <w:sz w:val="24"/>
          <w:szCs w:val="24"/>
          <w:lang w:val="ro-RO"/>
        </w:rPr>
        <w:t xml:space="preserve">, cu prioritatea de promovare a inovației </w:t>
      </w:r>
      <w:proofErr w:type="spellStart"/>
      <w:r w:rsidRPr="0074522D">
        <w:rPr>
          <w:rFonts w:ascii="Times New Roman" w:hAnsi="Times New Roman" w:cs="Times New Roman"/>
          <w:b/>
          <w:sz w:val="24"/>
          <w:szCs w:val="24"/>
          <w:lang w:val="ro-RO"/>
        </w:rPr>
        <w:t>şi</w:t>
      </w:r>
      <w:proofErr w:type="spellEnd"/>
      <w:r w:rsidRPr="0074522D">
        <w:rPr>
          <w:rFonts w:ascii="Times New Roman" w:hAnsi="Times New Roman" w:cs="Times New Roman"/>
          <w:b/>
          <w:sz w:val="24"/>
          <w:szCs w:val="24"/>
          <w:lang w:val="ro-RO"/>
        </w:rPr>
        <w:t xml:space="preserve"> </w:t>
      </w:r>
      <w:r w:rsidR="009F22E7" w:rsidRPr="0074522D">
        <w:rPr>
          <w:rFonts w:ascii="Times New Roman" w:hAnsi="Times New Roman" w:cs="Times New Roman"/>
          <w:b/>
          <w:sz w:val="24"/>
          <w:szCs w:val="24"/>
          <w:lang w:val="ro-RO"/>
        </w:rPr>
        <w:t>rezilienței</w:t>
      </w:r>
      <w:r w:rsidRPr="0074522D">
        <w:rPr>
          <w:rFonts w:ascii="Times New Roman" w:hAnsi="Times New Roman" w:cs="Times New Roman"/>
          <w:b/>
          <w:sz w:val="24"/>
          <w:szCs w:val="24"/>
          <w:lang w:val="ro-RO"/>
        </w:rPr>
        <w:t xml:space="preserve"> climatice în mediul rural</w:t>
      </w:r>
      <w:r w:rsidRPr="0074522D">
        <w:rPr>
          <w:rFonts w:ascii="Times New Roman" w:eastAsiaTheme="minorEastAsia" w:hAnsi="Times New Roman" w:cs="Times New Roman"/>
          <w:sz w:val="24"/>
          <w:szCs w:val="24"/>
          <w:lang w:val="ro-RO" w:eastAsia="ro-RO"/>
        </w:rPr>
        <w:t>, segmentele cele mai vulnerabile ale populației din punct de vedere a documentelor strategice naționale și regionale. În acest sens, PDR 2025 stabilește următorul spectru de acțiuni:</w:t>
      </w:r>
    </w:p>
    <w:p w14:paraId="58811F74" w14:textId="11DBDC0B" w:rsidR="00F70FCE" w:rsidRPr="0074522D" w:rsidRDefault="00F70FCE" w:rsidP="002B5482">
      <w:pPr>
        <w:pStyle w:val="ListParagraph"/>
        <w:numPr>
          <w:ilvl w:val="2"/>
          <w:numId w:val="40"/>
        </w:numPr>
        <w:tabs>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Evaluarea cadrului de reglementare a activităților economice din mediul rural și ajustarea acestuia în scop de eliminare a carențelor care diminuează din atractivitatea inițierii și derulării afacerilor în mediul rural</w:t>
      </w:r>
      <w:r w:rsidR="00A33A65" w:rsidRPr="0074522D">
        <w:rPr>
          <w:rFonts w:ascii="Times New Roman" w:hAnsi="Times New Roman" w:cs="Times New Roman"/>
          <w:sz w:val="24"/>
          <w:szCs w:val="24"/>
          <w:lang w:val="ro-RO"/>
        </w:rPr>
        <w:t>.</w:t>
      </w:r>
    </w:p>
    <w:p w14:paraId="6CA08978" w14:textId="2A7F05A3" w:rsidR="00F70FCE" w:rsidRPr="0074522D" w:rsidRDefault="00F70FCE" w:rsidP="00D50756">
      <w:pPr>
        <w:pStyle w:val="ListParagraph"/>
        <w:numPr>
          <w:ilvl w:val="2"/>
          <w:numId w:val="40"/>
        </w:numPr>
        <w:tabs>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Elaborarea unui studiu/analizei de impact în vederea eliminării impedimentelor în proces de accesare a subvențiilor, dar și completarea spectrului de măsuri de suport de stat a tinerilor, femeilor și </w:t>
      </w:r>
      <w:proofErr w:type="spellStart"/>
      <w:r w:rsidRPr="0074522D">
        <w:rPr>
          <w:rFonts w:ascii="Times New Roman" w:hAnsi="Times New Roman" w:cs="Times New Roman"/>
          <w:sz w:val="24"/>
          <w:szCs w:val="24"/>
          <w:lang w:val="ro-RO"/>
        </w:rPr>
        <w:t>migranților</w:t>
      </w:r>
      <w:proofErr w:type="spellEnd"/>
      <w:r w:rsidRPr="0074522D">
        <w:rPr>
          <w:rFonts w:ascii="Times New Roman" w:hAnsi="Times New Roman" w:cs="Times New Roman"/>
          <w:sz w:val="24"/>
          <w:szCs w:val="24"/>
          <w:lang w:val="ro-RO"/>
        </w:rPr>
        <w:t xml:space="preserve"> din mediul rural cu activități </w:t>
      </w:r>
      <w:proofErr w:type="spellStart"/>
      <w:r w:rsidRPr="0074522D">
        <w:rPr>
          <w:rFonts w:ascii="Times New Roman" w:hAnsi="Times New Roman" w:cs="Times New Roman"/>
          <w:sz w:val="24"/>
          <w:szCs w:val="24"/>
          <w:lang w:val="ro-RO"/>
        </w:rPr>
        <w:t>nonagricole</w:t>
      </w:r>
      <w:proofErr w:type="spellEnd"/>
      <w:r w:rsidRPr="0074522D">
        <w:rPr>
          <w:rFonts w:ascii="Times New Roman" w:hAnsi="Times New Roman" w:cs="Times New Roman"/>
          <w:sz w:val="24"/>
          <w:szCs w:val="24"/>
          <w:lang w:val="ro-RO"/>
        </w:rPr>
        <w:t>.</w:t>
      </w:r>
    </w:p>
    <w:p w14:paraId="105E77CB" w14:textId="77777777" w:rsidR="00F70FCE" w:rsidRPr="0074522D" w:rsidRDefault="00F70FCE" w:rsidP="00D50756">
      <w:pPr>
        <w:pStyle w:val="ListParagraph"/>
        <w:numPr>
          <w:ilvl w:val="2"/>
          <w:numId w:val="40"/>
        </w:numPr>
        <w:tabs>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Derularea campaniei de informare și promovare a oportunităților de muncă și trai, create întru atragerea/menținerea populației economic active în mediul rural.</w:t>
      </w:r>
    </w:p>
    <w:p w14:paraId="0C55B02C" w14:textId="6DFE93F0" w:rsidR="00AB1412" w:rsidRPr="0074522D" w:rsidRDefault="00F70FCE" w:rsidP="00D50756">
      <w:pPr>
        <w:pStyle w:val="ListParagraph"/>
        <w:numPr>
          <w:ilvl w:val="2"/>
          <w:numId w:val="40"/>
        </w:numPr>
        <w:tabs>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lastRenderedPageBreak/>
        <w:t xml:space="preserve">Implementarea măsurii de stimulare a inițierii de afaceri de către tineri, femei și </w:t>
      </w:r>
      <w:proofErr w:type="spellStart"/>
      <w:r w:rsidRPr="0074522D">
        <w:rPr>
          <w:rFonts w:ascii="Times New Roman" w:hAnsi="Times New Roman" w:cs="Times New Roman"/>
          <w:sz w:val="24"/>
          <w:szCs w:val="24"/>
          <w:lang w:val="ro-RO"/>
        </w:rPr>
        <w:t>migranți</w:t>
      </w:r>
      <w:proofErr w:type="spellEnd"/>
      <w:r w:rsidRPr="0074522D">
        <w:rPr>
          <w:rFonts w:ascii="Times New Roman" w:hAnsi="Times New Roman" w:cs="Times New Roman"/>
          <w:sz w:val="24"/>
          <w:szCs w:val="24"/>
          <w:lang w:val="ro-RO"/>
        </w:rPr>
        <w:t xml:space="preserve"> în mediul rural </w:t>
      </w:r>
      <w:r w:rsidR="00AB1412" w:rsidRPr="0074522D">
        <w:rPr>
          <w:rFonts w:ascii="Times New Roman" w:hAnsi="Times New Roman" w:cs="Times New Roman"/>
          <w:sz w:val="24"/>
          <w:szCs w:val="24"/>
          <w:lang w:val="ro-RO"/>
        </w:rPr>
        <w:t>, cu prioritatea de promovare a inovației și rezilienței climatice în mediul rural.</w:t>
      </w:r>
    </w:p>
    <w:p w14:paraId="43D5920E" w14:textId="77777777" w:rsidR="00F70FCE" w:rsidRPr="0074522D" w:rsidRDefault="00F70FCE" w:rsidP="00D50756">
      <w:pPr>
        <w:pStyle w:val="ListParagraph"/>
        <w:spacing w:after="0" w:line="240" w:lineRule="auto"/>
        <w:ind w:left="0"/>
        <w:jc w:val="both"/>
        <w:rPr>
          <w:rFonts w:ascii="Times New Roman" w:hAnsi="Times New Roman" w:cs="Times New Roman"/>
          <w:sz w:val="24"/>
          <w:szCs w:val="24"/>
          <w:lang w:val="ro-RO"/>
        </w:rPr>
      </w:pPr>
    </w:p>
    <w:p w14:paraId="73510EAE" w14:textId="4E58A871" w:rsidR="00F70FCE" w:rsidRPr="0074522D" w:rsidRDefault="00F70FCE" w:rsidP="00560D72">
      <w:pPr>
        <w:pStyle w:val="ListParagraph"/>
        <w:numPr>
          <w:ilvl w:val="0"/>
          <w:numId w:val="29"/>
        </w:numPr>
        <w:shd w:val="clear" w:color="auto" w:fill="FFFFFF"/>
        <w:spacing w:after="0" w:line="240" w:lineRule="auto"/>
        <w:ind w:left="0" w:firstLine="0"/>
        <w:jc w:val="both"/>
        <w:rPr>
          <w:rFonts w:ascii="Times New Roman" w:eastAsiaTheme="minorEastAsia" w:hAnsi="Times New Roman" w:cs="Times New Roman"/>
          <w:bCs/>
          <w:i/>
          <w:sz w:val="24"/>
          <w:szCs w:val="24"/>
          <w:u w:val="single"/>
          <w:lang w:val="ro-RO" w:eastAsia="ro-RO"/>
        </w:rPr>
      </w:pPr>
      <w:r w:rsidRPr="0074522D">
        <w:rPr>
          <w:rFonts w:ascii="Times New Roman" w:eastAsiaTheme="minorEastAsia" w:hAnsi="Times New Roman" w:cs="Times New Roman"/>
          <w:bCs/>
          <w:i/>
          <w:sz w:val="24"/>
          <w:szCs w:val="24"/>
          <w:u w:val="single"/>
          <w:lang w:val="ro-RO" w:eastAsia="ro-RO"/>
        </w:rPr>
        <w:t>Indicator de rezultat:</w:t>
      </w:r>
    </w:p>
    <w:p w14:paraId="43940AE3" w14:textId="3CBD622E" w:rsidR="009F22E7" w:rsidRPr="0074522D" w:rsidRDefault="009F22E7" w:rsidP="00560D72">
      <w:pPr>
        <w:pStyle w:val="ListParagraph"/>
        <w:numPr>
          <w:ilvl w:val="0"/>
          <w:numId w:val="1"/>
        </w:numPr>
        <w:shd w:val="clear" w:color="auto" w:fill="FFFFFF"/>
        <w:spacing w:after="0" w:line="240" w:lineRule="auto"/>
        <w:ind w:left="709" w:hanging="283"/>
        <w:jc w:val="both"/>
        <w:rPr>
          <w:rFonts w:ascii="Times New Roman" w:eastAsiaTheme="minorEastAsia" w:hAnsi="Times New Roman" w:cs="Times New Roman"/>
          <w:bCs/>
          <w:i/>
          <w:sz w:val="24"/>
          <w:szCs w:val="24"/>
          <w:u w:val="single"/>
          <w:lang w:val="ro-RO" w:eastAsia="ro-RO"/>
        </w:rPr>
      </w:pPr>
      <w:r w:rsidRPr="0074522D">
        <w:rPr>
          <w:rFonts w:ascii="Times New Roman" w:hAnsi="Times New Roman" w:cs="Times New Roman"/>
          <w:sz w:val="24"/>
          <w:szCs w:val="24"/>
          <w:lang w:val="ro-RO"/>
        </w:rPr>
        <w:t>Nr</w:t>
      </w:r>
      <w:r w:rsidR="00AE5B89" w:rsidRPr="0074522D">
        <w:rPr>
          <w:rFonts w:ascii="Times New Roman" w:hAnsi="Times New Roman" w:cs="Times New Roman"/>
          <w:sz w:val="24"/>
          <w:szCs w:val="24"/>
          <w:lang w:val="ro-RO"/>
        </w:rPr>
        <w:t>.</w:t>
      </w:r>
      <w:r w:rsidRPr="0074522D">
        <w:rPr>
          <w:rFonts w:ascii="Times New Roman" w:hAnsi="Times New Roman" w:cs="Times New Roman"/>
          <w:sz w:val="24"/>
          <w:szCs w:val="24"/>
          <w:lang w:val="ro-RO"/>
        </w:rPr>
        <w:t xml:space="preserve"> de afaceri create de către tineri, femei și </w:t>
      </w:r>
      <w:proofErr w:type="spellStart"/>
      <w:r w:rsidRPr="0074522D">
        <w:rPr>
          <w:rFonts w:ascii="Times New Roman" w:hAnsi="Times New Roman" w:cs="Times New Roman"/>
          <w:sz w:val="24"/>
          <w:szCs w:val="24"/>
          <w:lang w:val="ro-RO"/>
        </w:rPr>
        <w:t>migranți</w:t>
      </w:r>
      <w:proofErr w:type="spellEnd"/>
      <w:r w:rsidRPr="0074522D">
        <w:rPr>
          <w:rFonts w:ascii="Times New Roman" w:hAnsi="Times New Roman" w:cs="Times New Roman"/>
          <w:sz w:val="24"/>
          <w:szCs w:val="24"/>
          <w:lang w:val="ro-RO"/>
        </w:rPr>
        <w:t xml:space="preserve"> în mediul rural de la 33 în</w:t>
      </w:r>
      <w:r w:rsidR="00327784" w:rsidRPr="0074522D">
        <w:rPr>
          <w:rFonts w:ascii="Times New Roman" w:hAnsi="Times New Roman" w:cs="Times New Roman"/>
          <w:sz w:val="24"/>
          <w:szCs w:val="24"/>
          <w:lang w:val="ro-RO"/>
        </w:rPr>
        <w:t xml:space="preserve"> </w:t>
      </w:r>
      <w:r w:rsidRPr="0074522D">
        <w:rPr>
          <w:rFonts w:ascii="Times New Roman" w:hAnsi="Times New Roman" w:cs="Times New Roman"/>
          <w:sz w:val="24"/>
          <w:szCs w:val="24"/>
          <w:lang w:val="ro-RO"/>
        </w:rPr>
        <w:t>2020 până la 50 anual în</w:t>
      </w:r>
      <w:r w:rsidR="00327784" w:rsidRPr="0074522D">
        <w:rPr>
          <w:rFonts w:ascii="Times New Roman" w:hAnsi="Times New Roman" w:cs="Times New Roman"/>
          <w:sz w:val="24"/>
          <w:szCs w:val="24"/>
          <w:lang w:val="ro-RO"/>
        </w:rPr>
        <w:t xml:space="preserve"> </w:t>
      </w:r>
      <w:r w:rsidRPr="0074522D">
        <w:rPr>
          <w:rFonts w:ascii="Times New Roman" w:hAnsi="Times New Roman" w:cs="Times New Roman"/>
          <w:sz w:val="24"/>
          <w:szCs w:val="24"/>
          <w:lang w:val="ro-RO"/>
        </w:rPr>
        <w:t>2025.</w:t>
      </w:r>
    </w:p>
    <w:p w14:paraId="39226985" w14:textId="77777777" w:rsidR="00F70FCE" w:rsidRPr="0074522D" w:rsidRDefault="00F70FCE" w:rsidP="00D50756">
      <w:pPr>
        <w:pStyle w:val="ListParagraph"/>
        <w:shd w:val="clear" w:color="auto" w:fill="FFFFFF"/>
        <w:spacing w:after="0" w:line="240" w:lineRule="auto"/>
        <w:ind w:left="0"/>
        <w:jc w:val="both"/>
        <w:rPr>
          <w:rFonts w:ascii="Times New Roman" w:hAnsi="Times New Roman" w:cs="Times New Roman"/>
          <w:b/>
          <w:sz w:val="24"/>
          <w:szCs w:val="24"/>
          <w:lang w:val="ro-RO"/>
        </w:rPr>
      </w:pPr>
    </w:p>
    <w:p w14:paraId="7836E73C" w14:textId="66AD2D58" w:rsidR="00F70FCE" w:rsidRDefault="00852BEF" w:rsidP="0074522D">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b/>
          <w:sz w:val="24"/>
          <w:szCs w:val="24"/>
          <w:lang w:val="ro-RO" w:eastAsia="ro-RO"/>
        </w:rPr>
        <w:t>Obiectivul Specific</w:t>
      </w:r>
      <w:r w:rsidR="006839AA" w:rsidRPr="0074522D">
        <w:rPr>
          <w:rFonts w:ascii="Times New Roman" w:eastAsiaTheme="minorEastAsia" w:hAnsi="Times New Roman" w:cs="Times New Roman"/>
          <w:b/>
          <w:sz w:val="24"/>
          <w:szCs w:val="24"/>
          <w:lang w:val="ro-RO" w:eastAsia="ro-RO"/>
        </w:rPr>
        <w:t xml:space="preserve"> </w:t>
      </w:r>
      <w:r w:rsidR="00BC638F" w:rsidRPr="0074522D">
        <w:rPr>
          <w:rFonts w:ascii="Times New Roman" w:eastAsiaTheme="minorEastAsia" w:hAnsi="Times New Roman" w:cs="Times New Roman"/>
          <w:b/>
          <w:sz w:val="24"/>
          <w:szCs w:val="24"/>
          <w:lang w:val="ro-RO" w:eastAsia="ro-RO"/>
        </w:rPr>
        <w:t>3</w:t>
      </w:r>
      <w:r w:rsidRPr="0074522D">
        <w:rPr>
          <w:rFonts w:ascii="Times New Roman" w:eastAsiaTheme="minorEastAsia" w:hAnsi="Times New Roman" w:cs="Times New Roman"/>
          <w:b/>
          <w:sz w:val="24"/>
          <w:szCs w:val="24"/>
          <w:lang w:val="ro-RO" w:eastAsia="ro-RO"/>
        </w:rPr>
        <w:t xml:space="preserve">. </w:t>
      </w:r>
      <w:r w:rsidR="00F70FCE" w:rsidRPr="0074522D">
        <w:rPr>
          <w:rFonts w:ascii="Times New Roman" w:eastAsiaTheme="minorEastAsia" w:hAnsi="Times New Roman" w:cs="Times New Roman"/>
          <w:b/>
          <w:sz w:val="24"/>
          <w:szCs w:val="24"/>
          <w:lang w:val="ro-RO" w:eastAsia="ro-RO"/>
        </w:rPr>
        <w:t>Eficientizarea guvernanței domeniului dezvoltării rurale și dezvoltarea comunităților locale prin abordarea LEADER</w:t>
      </w:r>
    </w:p>
    <w:p w14:paraId="42B5EC87" w14:textId="77777777" w:rsidR="0054655C" w:rsidRPr="0074522D" w:rsidRDefault="0054655C" w:rsidP="0074522D">
      <w:pPr>
        <w:shd w:val="clear" w:color="auto" w:fill="FFFFFF"/>
        <w:spacing w:after="0" w:line="240" w:lineRule="auto"/>
        <w:jc w:val="both"/>
        <w:rPr>
          <w:rFonts w:ascii="Times New Roman" w:eastAsiaTheme="minorEastAsia" w:hAnsi="Times New Roman" w:cs="Times New Roman"/>
          <w:b/>
          <w:sz w:val="24"/>
          <w:szCs w:val="24"/>
          <w:lang w:val="ro-RO" w:eastAsia="ro-RO"/>
        </w:rPr>
      </w:pPr>
    </w:p>
    <w:p w14:paraId="6D51D36B" w14:textId="0C09EF78" w:rsidR="00F70FCE" w:rsidRDefault="00701E12" w:rsidP="0074522D">
      <w:pPr>
        <w:pStyle w:val="NormalWeb"/>
        <w:shd w:val="clear" w:color="auto" w:fill="FFFFFF"/>
        <w:spacing w:before="0" w:beforeAutospacing="0" w:after="0" w:afterAutospacing="0"/>
        <w:jc w:val="both"/>
        <w:rPr>
          <w:rFonts w:eastAsiaTheme="minorEastAsia"/>
          <w:lang w:val="ro-RO" w:eastAsia="ro-RO"/>
        </w:rPr>
      </w:pPr>
      <w:r w:rsidRPr="0074522D">
        <w:rPr>
          <w:rFonts w:eastAsiaTheme="minorEastAsia"/>
          <w:lang w:val="ro-RO" w:eastAsia="ro-RO"/>
        </w:rPr>
        <w:t>Ori ”dezvoltarea eficienței</w:t>
      </w:r>
      <w:r w:rsidR="00F70FCE" w:rsidRPr="0074522D">
        <w:rPr>
          <w:rFonts w:eastAsiaTheme="minorEastAsia"/>
          <w:lang w:val="ro-RO" w:eastAsia="ro-RO"/>
        </w:rPr>
        <w:t>, responsabilității și transparenței instituțiilor la toate nivelurile de administrare, dar și asigurarea procesului decizional receptiv, incluziv, participativ și reprezentativ la toate nivelurile”, Obiectivele</w:t>
      </w:r>
      <w:r w:rsidRPr="0074522D">
        <w:rPr>
          <w:rFonts w:eastAsiaTheme="minorEastAsia"/>
          <w:lang w:val="ro-RO" w:eastAsia="ro-RO"/>
        </w:rPr>
        <w:t xml:space="preserve"> de Dezvoltare Durabilă</w:t>
      </w:r>
      <w:r w:rsidR="00F70FCE" w:rsidRPr="0074522D">
        <w:rPr>
          <w:rFonts w:eastAsiaTheme="minorEastAsia"/>
          <w:lang w:val="ro-RO" w:eastAsia="ro-RO"/>
        </w:rPr>
        <w:t xml:space="preserve"> 16.6 și 16.7 ale Agendei ONU, care asigură calitatea și transparența actului de guvernare, constituie unul dintre elementele fundamentale care determină calitatea vieții oamenilor.</w:t>
      </w:r>
    </w:p>
    <w:p w14:paraId="583FBE13" w14:textId="77777777" w:rsidR="0054655C" w:rsidRPr="0074522D" w:rsidRDefault="0054655C" w:rsidP="00BD25BE">
      <w:pPr>
        <w:pStyle w:val="NormalWeb"/>
        <w:shd w:val="clear" w:color="auto" w:fill="FFFFFF"/>
        <w:spacing w:before="0" w:beforeAutospacing="0" w:after="0" w:afterAutospacing="0"/>
        <w:ind w:left="426" w:hanging="426"/>
        <w:jc w:val="both"/>
        <w:rPr>
          <w:rFonts w:eastAsiaTheme="minorEastAsia"/>
          <w:lang w:val="ro-RO" w:eastAsia="ro-RO"/>
        </w:rPr>
      </w:pPr>
    </w:p>
    <w:p w14:paraId="6BF53D4E" w14:textId="33869D35" w:rsidR="00F70FCE" w:rsidRDefault="00F70FCE" w:rsidP="0074522D">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Astfel, </w:t>
      </w:r>
      <w:r w:rsidRPr="0074522D">
        <w:rPr>
          <w:rFonts w:ascii="Times New Roman" w:eastAsiaTheme="minorEastAsia" w:hAnsi="Times New Roman" w:cs="Times New Roman"/>
          <w:b/>
          <w:sz w:val="24"/>
          <w:szCs w:val="24"/>
          <w:lang w:val="ro-RO" w:eastAsia="ro-RO"/>
        </w:rPr>
        <w:t>în obiectivul de a spori eficie</w:t>
      </w:r>
      <w:r w:rsidR="008F64DB">
        <w:rPr>
          <w:rFonts w:ascii="Times New Roman" w:eastAsiaTheme="minorEastAsia" w:hAnsi="Times New Roman" w:cs="Times New Roman"/>
          <w:b/>
          <w:sz w:val="24"/>
          <w:szCs w:val="24"/>
          <w:lang w:val="ro-RO" w:eastAsia="ro-RO"/>
        </w:rPr>
        <w:t>nța politicilor publice, dar și a crește nivelul de</w:t>
      </w:r>
      <w:r w:rsidRPr="0074522D">
        <w:rPr>
          <w:rFonts w:ascii="Times New Roman" w:eastAsiaTheme="minorEastAsia" w:hAnsi="Times New Roman" w:cs="Times New Roman"/>
          <w:b/>
          <w:sz w:val="24"/>
          <w:szCs w:val="24"/>
          <w:lang w:val="ro-RO" w:eastAsia="ro-RO"/>
        </w:rPr>
        <w:t xml:space="preserve"> implicare a populației,</w:t>
      </w:r>
      <w:r w:rsidRPr="0074522D">
        <w:rPr>
          <w:rFonts w:ascii="Times New Roman" w:hAnsi="Times New Roman" w:cs="Times New Roman"/>
          <w:sz w:val="24"/>
          <w:szCs w:val="24"/>
          <w:lang w:val="ro-RO" w:eastAsia="ro-RO"/>
        </w:rPr>
        <w:t xml:space="preserve"> obiectiv care transpune și </w:t>
      </w:r>
      <w:r w:rsidRPr="0074522D">
        <w:rPr>
          <w:rFonts w:ascii="Times New Roman" w:hAnsi="Times New Roman" w:cs="Times New Roman"/>
          <w:i/>
          <w:sz w:val="24"/>
          <w:szCs w:val="24"/>
          <w:lang w:val="ro-RO" w:eastAsia="ro-RO"/>
        </w:rPr>
        <w:t xml:space="preserve">viziunea Pactului Rural al EU de creare </w:t>
      </w:r>
      <w:r w:rsidR="00701E12" w:rsidRPr="0074522D">
        <w:rPr>
          <w:rFonts w:ascii="Times New Roman" w:hAnsi="Times New Roman" w:cs="Times New Roman"/>
          <w:i/>
          <w:sz w:val="24"/>
          <w:szCs w:val="24"/>
          <w:lang w:val="ro-RO" w:eastAsia="ro-RO"/>
        </w:rPr>
        <w:t>a zonelor rurale mai puternice,</w:t>
      </w:r>
      <w:r w:rsidR="00701E12" w:rsidRPr="0074522D">
        <w:rPr>
          <w:rFonts w:ascii="Times New Roman" w:eastAsiaTheme="minorEastAsia" w:hAnsi="Times New Roman" w:cs="Times New Roman"/>
          <w:sz w:val="24"/>
          <w:szCs w:val="24"/>
          <w:lang w:val="ro-RO" w:eastAsia="ro-RO"/>
        </w:rPr>
        <w:t xml:space="preserve"> în</w:t>
      </w:r>
      <w:r w:rsidRPr="0074522D">
        <w:rPr>
          <w:rFonts w:ascii="Times New Roman" w:eastAsiaTheme="minorEastAsia" w:hAnsi="Times New Roman" w:cs="Times New Roman"/>
          <w:sz w:val="24"/>
          <w:szCs w:val="24"/>
          <w:lang w:val="ro-RO" w:eastAsia="ro-RO"/>
        </w:rPr>
        <w:t xml:space="preserve"> procesul de elaborare, implementare, monitorizare și evaluare a strategiilor de dezvo</w:t>
      </w:r>
      <w:r w:rsidR="00701E12" w:rsidRPr="0074522D">
        <w:rPr>
          <w:rFonts w:ascii="Times New Roman" w:eastAsiaTheme="minorEastAsia" w:hAnsi="Times New Roman" w:cs="Times New Roman"/>
          <w:sz w:val="24"/>
          <w:szCs w:val="24"/>
          <w:lang w:val="ro-RO" w:eastAsia="ro-RO"/>
        </w:rPr>
        <w:t>ltare locală,</w:t>
      </w:r>
      <w:r w:rsidRPr="0074522D">
        <w:rPr>
          <w:rFonts w:ascii="Times New Roman" w:eastAsiaTheme="minorEastAsia" w:hAnsi="Times New Roman" w:cs="Times New Roman"/>
          <w:sz w:val="24"/>
          <w:szCs w:val="24"/>
          <w:lang w:val="ro-RO" w:eastAsia="ro-RO"/>
        </w:rPr>
        <w:t xml:space="preserve"> care sunt realizate pe dimensiunea dezvoltării socioeconomice sustenabile a mediului rural, PDR </w:t>
      </w:r>
      <w:r w:rsidR="00EA3066" w:rsidRPr="0074522D">
        <w:rPr>
          <w:rFonts w:ascii="Times New Roman" w:eastAsiaTheme="minorEastAsia" w:hAnsi="Times New Roman" w:cs="Times New Roman"/>
          <w:sz w:val="24"/>
          <w:szCs w:val="24"/>
          <w:lang w:val="ro-RO" w:eastAsia="ro-RO"/>
        </w:rPr>
        <w:t xml:space="preserve">2025 </w:t>
      </w:r>
      <w:r w:rsidRPr="0074522D">
        <w:rPr>
          <w:rFonts w:ascii="Times New Roman" w:eastAsiaTheme="minorEastAsia" w:hAnsi="Times New Roman" w:cs="Times New Roman"/>
          <w:sz w:val="24"/>
          <w:szCs w:val="24"/>
          <w:lang w:val="ro-RO" w:eastAsia="ro-RO"/>
        </w:rPr>
        <w:t>stabilește un spectru de măsuri și acțiuni, și atingerea următorului:</w:t>
      </w:r>
    </w:p>
    <w:p w14:paraId="7B66EC2F" w14:textId="77777777" w:rsidR="002604E5" w:rsidRPr="0074522D" w:rsidRDefault="002604E5" w:rsidP="007452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3A3DD80A" w14:textId="7C1F79E0" w:rsidR="00F70FCE" w:rsidRPr="008F64DB" w:rsidRDefault="00F70FCE" w:rsidP="008F64DB">
      <w:pPr>
        <w:pStyle w:val="ListParagraph"/>
        <w:numPr>
          <w:ilvl w:val="0"/>
          <w:numId w:val="28"/>
        </w:numPr>
        <w:shd w:val="clear" w:color="auto" w:fill="FFFFFF"/>
        <w:tabs>
          <w:tab w:val="left" w:pos="426"/>
          <w:tab w:val="left" w:pos="1134"/>
        </w:tabs>
        <w:spacing w:after="0" w:line="240" w:lineRule="auto"/>
        <w:ind w:left="0" w:firstLine="0"/>
        <w:jc w:val="both"/>
        <w:rPr>
          <w:rFonts w:ascii="Times New Roman" w:eastAsiaTheme="minorEastAsia" w:hAnsi="Times New Roman" w:cs="Times New Roman"/>
          <w:i/>
          <w:iCs/>
          <w:sz w:val="24"/>
          <w:szCs w:val="24"/>
          <w:lang w:val="ro-RO" w:eastAsia="ro-RO"/>
        </w:rPr>
      </w:pPr>
      <w:r w:rsidRPr="0074522D">
        <w:rPr>
          <w:rFonts w:ascii="Times New Roman" w:eastAsiaTheme="minorEastAsia" w:hAnsi="Times New Roman" w:cs="Times New Roman"/>
          <w:b/>
          <w:i/>
          <w:iCs/>
          <w:sz w:val="24"/>
          <w:szCs w:val="24"/>
          <w:u w:val="single"/>
          <w:lang w:val="ro-RO" w:eastAsia="ro-RO"/>
        </w:rPr>
        <w:t>Indicator de impact</w:t>
      </w:r>
      <w:r w:rsidRPr="0074522D">
        <w:rPr>
          <w:rFonts w:ascii="Times New Roman" w:hAnsi="Times New Roman" w:cs="Times New Roman"/>
          <w:b/>
          <w:i/>
          <w:iCs/>
          <w:sz w:val="24"/>
          <w:szCs w:val="24"/>
          <w:lang w:val="ro-RO"/>
        </w:rPr>
        <w:t xml:space="preserve">: </w:t>
      </w:r>
      <w:r w:rsidR="009F22E7" w:rsidRPr="0074522D">
        <w:rPr>
          <w:rFonts w:ascii="Times New Roman" w:hAnsi="Times New Roman" w:cs="Times New Roman"/>
          <w:b/>
          <w:i/>
          <w:iCs/>
          <w:sz w:val="24"/>
          <w:szCs w:val="24"/>
          <w:lang w:val="ro-RO"/>
        </w:rPr>
        <w:t xml:space="preserve">Reducerea ratei de sărăcie absolută în mediul rural de la 34,5% </w:t>
      </w:r>
      <w:r w:rsidR="009F22E7" w:rsidRPr="008F64DB">
        <w:rPr>
          <w:rFonts w:ascii="Times New Roman" w:hAnsi="Times New Roman" w:cs="Times New Roman"/>
          <w:b/>
          <w:i/>
          <w:iCs/>
          <w:sz w:val="24"/>
          <w:szCs w:val="24"/>
          <w:lang w:val="ro-RO"/>
        </w:rPr>
        <w:t>în 2020 până la 30% în</w:t>
      </w:r>
      <w:r w:rsidR="006C6D7B" w:rsidRPr="008F64DB">
        <w:rPr>
          <w:rFonts w:ascii="Times New Roman" w:hAnsi="Times New Roman" w:cs="Times New Roman"/>
          <w:b/>
          <w:i/>
          <w:iCs/>
          <w:sz w:val="24"/>
          <w:szCs w:val="24"/>
          <w:lang w:val="ro-RO"/>
        </w:rPr>
        <w:t xml:space="preserve"> </w:t>
      </w:r>
      <w:r w:rsidR="009F22E7" w:rsidRPr="008F64DB">
        <w:rPr>
          <w:rFonts w:ascii="Times New Roman" w:hAnsi="Times New Roman" w:cs="Times New Roman"/>
          <w:b/>
          <w:i/>
          <w:iCs/>
          <w:sz w:val="24"/>
          <w:szCs w:val="24"/>
          <w:lang w:val="ro-RO"/>
        </w:rPr>
        <w:t xml:space="preserve">2025. </w:t>
      </w:r>
    </w:p>
    <w:p w14:paraId="504A1C2F" w14:textId="77777777" w:rsidR="00D50756" w:rsidRPr="0074522D" w:rsidRDefault="00D50756" w:rsidP="0054655C">
      <w:pPr>
        <w:pStyle w:val="ListParagraph"/>
        <w:shd w:val="clear" w:color="auto" w:fill="FFFFFF"/>
        <w:spacing w:after="0" w:line="240" w:lineRule="auto"/>
        <w:ind w:left="0"/>
        <w:jc w:val="both"/>
        <w:rPr>
          <w:rFonts w:ascii="Times New Roman" w:eastAsiaTheme="minorEastAsia" w:hAnsi="Times New Roman" w:cs="Times New Roman"/>
          <w:i/>
          <w:iCs/>
          <w:sz w:val="24"/>
          <w:szCs w:val="24"/>
          <w:lang w:val="ro-RO" w:eastAsia="ro-RO"/>
        </w:rPr>
      </w:pPr>
    </w:p>
    <w:p w14:paraId="24A107D9" w14:textId="367FC448" w:rsidR="0054655C" w:rsidRPr="0074522D" w:rsidRDefault="00F70FCE" w:rsidP="0074522D">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 xml:space="preserve">Măsura </w:t>
      </w:r>
      <w:r w:rsidR="00BC638F" w:rsidRPr="0074522D">
        <w:rPr>
          <w:rFonts w:ascii="Times New Roman" w:eastAsiaTheme="minorEastAsia" w:hAnsi="Times New Roman" w:cs="Times New Roman"/>
          <w:b/>
          <w:sz w:val="24"/>
          <w:szCs w:val="24"/>
          <w:lang w:val="ro-RO" w:eastAsia="ro-RO"/>
        </w:rPr>
        <w:t>3.</w:t>
      </w:r>
      <w:r w:rsidRPr="0074522D">
        <w:rPr>
          <w:rFonts w:ascii="Times New Roman" w:eastAsiaTheme="minorEastAsia" w:hAnsi="Times New Roman" w:cs="Times New Roman"/>
          <w:b/>
          <w:sz w:val="24"/>
          <w:szCs w:val="24"/>
          <w:lang w:val="ro-RO" w:eastAsia="ro-RO"/>
        </w:rPr>
        <w:t xml:space="preserve">1. </w:t>
      </w:r>
      <w:r w:rsidRPr="0074522D">
        <w:rPr>
          <w:rFonts w:ascii="Times New Roman" w:eastAsiaTheme="minorEastAsia" w:hAnsi="Times New Roman" w:cs="Times New Roman"/>
          <w:b/>
          <w:iCs/>
          <w:sz w:val="24"/>
          <w:szCs w:val="24"/>
          <w:lang w:val="ro-RO" w:eastAsia="ro-RO"/>
        </w:rPr>
        <w:t>Promovare a priorități</w:t>
      </w:r>
      <w:r w:rsidR="00701E12" w:rsidRPr="0074522D">
        <w:rPr>
          <w:rFonts w:ascii="Times New Roman" w:eastAsiaTheme="minorEastAsia" w:hAnsi="Times New Roman" w:cs="Times New Roman"/>
          <w:b/>
          <w:iCs/>
          <w:sz w:val="24"/>
          <w:szCs w:val="24"/>
          <w:lang w:val="ro-RO" w:eastAsia="ro-RO"/>
        </w:rPr>
        <w:t>i de dezvoltare rurală durabilă</w:t>
      </w:r>
      <w:r w:rsidRPr="0074522D">
        <w:rPr>
          <w:rFonts w:ascii="Times New Roman" w:eastAsiaTheme="minorEastAsia" w:hAnsi="Times New Roman" w:cs="Times New Roman"/>
          <w:b/>
          <w:iCs/>
          <w:sz w:val="24"/>
          <w:szCs w:val="24"/>
          <w:lang w:val="ro-RO" w:eastAsia="ro-RO"/>
        </w:rPr>
        <w:t xml:space="preserve"> și eficientizare a guvernanței sectorului de dezvoltare rurală.</w:t>
      </w:r>
      <w:r w:rsidRPr="0074522D">
        <w:rPr>
          <w:rFonts w:ascii="Times New Roman" w:eastAsiaTheme="minorEastAsia" w:hAnsi="Times New Roman" w:cs="Times New Roman"/>
          <w:b/>
          <w:i/>
          <w:sz w:val="24"/>
          <w:szCs w:val="24"/>
          <w:lang w:val="ro-RO" w:eastAsia="ro-RO"/>
        </w:rPr>
        <w:t xml:space="preserve"> </w:t>
      </w:r>
      <w:r w:rsidRPr="0074522D">
        <w:rPr>
          <w:rFonts w:ascii="Times New Roman" w:eastAsiaTheme="minorEastAsia" w:hAnsi="Times New Roman" w:cs="Times New Roman"/>
          <w:sz w:val="24"/>
          <w:szCs w:val="24"/>
          <w:lang w:val="ro-RO" w:eastAsia="ro-RO"/>
        </w:rPr>
        <w:t>În acest sens, PDR 2023-2025 stabilește următoarele acțiuni:</w:t>
      </w:r>
    </w:p>
    <w:p w14:paraId="3C647148" w14:textId="5F1DF8E5" w:rsidR="00F70FCE" w:rsidRPr="0074522D" w:rsidRDefault="00F70FCE" w:rsidP="00D41287">
      <w:pPr>
        <w:pStyle w:val="ListParagraph"/>
        <w:numPr>
          <w:ilvl w:val="2"/>
          <w:numId w:val="30"/>
        </w:numPr>
        <w:tabs>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Transpunerea priorității de dezvoltare rurală sustenabilă în politicile publice sectoriale ale APC responsabile de domeniile economie, infrastructură, sănătate, educație, cultură</w:t>
      </w:r>
      <w:r w:rsidR="00EA3066" w:rsidRPr="0074522D">
        <w:rPr>
          <w:rFonts w:ascii="Times New Roman" w:hAnsi="Times New Roman" w:cs="Times New Roman"/>
          <w:sz w:val="24"/>
          <w:szCs w:val="24"/>
          <w:lang w:val="ro-RO"/>
        </w:rPr>
        <w:t>;</w:t>
      </w:r>
      <w:r w:rsidR="009F22E7" w:rsidRPr="0074522D">
        <w:rPr>
          <w:rFonts w:ascii="Times New Roman" w:hAnsi="Times New Roman" w:cs="Times New Roman"/>
          <w:sz w:val="24"/>
          <w:szCs w:val="24"/>
          <w:lang w:val="ro-RO"/>
        </w:rPr>
        <w:t xml:space="preserve"> elaborarea și promovarea politicilor sectoriale întru ameliorarea condițiilor, sporirea atractivității și creșterea speranței de viață în mediul rural.</w:t>
      </w:r>
    </w:p>
    <w:p w14:paraId="745AAAEC" w14:textId="1C0D9550" w:rsidR="00F70FCE" w:rsidRPr="0074522D" w:rsidRDefault="00F70FCE" w:rsidP="00D41287">
      <w:pPr>
        <w:pStyle w:val="ListParagraph"/>
        <w:numPr>
          <w:ilvl w:val="2"/>
          <w:numId w:val="30"/>
        </w:numPr>
        <w:tabs>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Identificarea și implementarea unui mecanism eficient de coordonare/</w:t>
      </w:r>
      <w:r w:rsidR="009F22E7" w:rsidRPr="0074522D">
        <w:rPr>
          <w:rFonts w:ascii="Times New Roman" w:hAnsi="Times New Roman" w:cs="Times New Roman"/>
          <w:sz w:val="24"/>
          <w:szCs w:val="24"/>
          <w:lang w:val="ro-RO"/>
        </w:rPr>
        <w:t>consiliere/</w:t>
      </w:r>
      <w:r w:rsidRPr="0074522D">
        <w:rPr>
          <w:rFonts w:ascii="Times New Roman" w:hAnsi="Times New Roman" w:cs="Times New Roman"/>
          <w:sz w:val="24"/>
          <w:szCs w:val="24"/>
          <w:lang w:val="ro-RO"/>
        </w:rPr>
        <w:t>mentorat a asistenței tehnice în proces de valorificare a proiectelor investiționale în mediul rural.</w:t>
      </w:r>
    </w:p>
    <w:p w14:paraId="555C22C8" w14:textId="77777777" w:rsidR="00F70FCE" w:rsidRPr="0074522D" w:rsidRDefault="00F70FCE" w:rsidP="00D41287">
      <w:pPr>
        <w:pStyle w:val="ListParagraph"/>
        <w:numPr>
          <w:ilvl w:val="2"/>
          <w:numId w:val="30"/>
        </w:numPr>
        <w:tabs>
          <w:tab w:val="left" w:pos="1134"/>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Elaborarea unui studiu în scop de identificare a instrumentelor eficiente de atragere/reținere a absolvenților/tinerilor specialiști în localitățile rurale.</w:t>
      </w:r>
    </w:p>
    <w:p w14:paraId="41446807" w14:textId="5428A881" w:rsidR="00F70FCE" w:rsidRPr="0074522D" w:rsidRDefault="00F70FCE" w:rsidP="00D41287">
      <w:pPr>
        <w:pStyle w:val="ListParagraph"/>
        <w:numPr>
          <w:ilvl w:val="2"/>
          <w:numId w:val="30"/>
        </w:numPr>
        <w:tabs>
          <w:tab w:val="left" w:pos="851"/>
          <w:tab w:val="left" w:pos="1560"/>
        </w:tabs>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Elaborarea și promovarea unei platforme unice pentru informatizarea continuă a publicului despre posibilitățile de finanțare a proiectelor de dezvoltare rurală în Republica </w:t>
      </w:r>
      <w:r w:rsidR="00701E12" w:rsidRPr="0074522D">
        <w:rPr>
          <w:rFonts w:ascii="Times New Roman" w:hAnsi="Times New Roman" w:cs="Times New Roman"/>
          <w:sz w:val="24"/>
          <w:szCs w:val="24"/>
          <w:lang w:val="ro-RO"/>
        </w:rPr>
        <w:t>Moldova (cu integrarea surselor</w:t>
      </w:r>
      <w:r w:rsidRPr="0074522D">
        <w:rPr>
          <w:rFonts w:ascii="Times New Roman" w:hAnsi="Times New Roman" w:cs="Times New Roman"/>
          <w:sz w:val="24"/>
          <w:szCs w:val="24"/>
          <w:lang w:val="ro-RO"/>
        </w:rPr>
        <w:t xml:space="preserve"> FNDARM, ODIMM, FNDRL, parteneri externi).</w:t>
      </w:r>
    </w:p>
    <w:p w14:paraId="7857ACE1" w14:textId="77777777" w:rsidR="00F70FCE" w:rsidRPr="0074522D" w:rsidRDefault="00F70FCE" w:rsidP="00D41287">
      <w:pPr>
        <w:pStyle w:val="ListParagraph"/>
        <w:shd w:val="clear" w:color="auto" w:fill="FFFFFF"/>
        <w:spacing w:after="0" w:line="240" w:lineRule="auto"/>
        <w:ind w:left="0"/>
        <w:jc w:val="both"/>
        <w:rPr>
          <w:rFonts w:ascii="Times New Roman" w:eastAsiaTheme="minorEastAsia" w:hAnsi="Times New Roman" w:cs="Times New Roman"/>
          <w:sz w:val="24"/>
          <w:szCs w:val="24"/>
          <w:lang w:val="ro-RO" w:eastAsia="ro-RO"/>
        </w:rPr>
      </w:pPr>
    </w:p>
    <w:p w14:paraId="569039DC" w14:textId="58EC0530" w:rsidR="00F70FCE" w:rsidRPr="0074522D" w:rsidRDefault="00F70FCE" w:rsidP="00F963B5">
      <w:pPr>
        <w:pStyle w:val="ListParagraph"/>
        <w:numPr>
          <w:ilvl w:val="0"/>
          <w:numId w:val="29"/>
        </w:numPr>
        <w:shd w:val="clear" w:color="auto" w:fill="FFFFFF"/>
        <w:tabs>
          <w:tab w:val="left" w:pos="284"/>
          <w:tab w:val="left" w:pos="426"/>
        </w:tabs>
        <w:spacing w:after="0" w:line="240" w:lineRule="auto"/>
        <w:ind w:left="284" w:hanging="284"/>
        <w:jc w:val="both"/>
        <w:rPr>
          <w:rFonts w:ascii="Times New Roman" w:eastAsiaTheme="minorEastAsia" w:hAnsi="Times New Roman" w:cs="Times New Roman"/>
          <w:bCs/>
          <w:i/>
          <w:sz w:val="24"/>
          <w:szCs w:val="24"/>
          <w:u w:val="single"/>
          <w:lang w:val="ro-RO" w:eastAsia="ro-RO"/>
        </w:rPr>
      </w:pPr>
      <w:r w:rsidRPr="0074522D">
        <w:rPr>
          <w:rFonts w:ascii="Times New Roman" w:eastAsiaTheme="minorEastAsia" w:hAnsi="Times New Roman" w:cs="Times New Roman"/>
          <w:bCs/>
          <w:i/>
          <w:sz w:val="24"/>
          <w:szCs w:val="24"/>
          <w:u w:val="single"/>
          <w:lang w:val="ro-RO" w:eastAsia="ro-RO"/>
        </w:rPr>
        <w:t>Indicatori de rezultat:</w:t>
      </w:r>
    </w:p>
    <w:p w14:paraId="1F24A1A6" w14:textId="5E938946" w:rsidR="002604E5" w:rsidRDefault="009F22E7" w:rsidP="002604E5">
      <w:pPr>
        <w:pStyle w:val="ListParagraph"/>
        <w:numPr>
          <w:ilvl w:val="0"/>
          <w:numId w:val="1"/>
        </w:numPr>
        <w:tabs>
          <w:tab w:val="left" w:pos="284"/>
        </w:tabs>
        <w:spacing w:after="0" w:line="240" w:lineRule="auto"/>
        <w:ind w:left="284" w:hanging="142"/>
        <w:contextualSpacing w:val="0"/>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Total investiții pentru proiecte de dezvoltare </w:t>
      </w:r>
      <w:proofErr w:type="spellStart"/>
      <w:r w:rsidRPr="0074522D">
        <w:rPr>
          <w:rFonts w:ascii="Times New Roman" w:hAnsi="Times New Roman" w:cs="Times New Roman"/>
          <w:sz w:val="24"/>
          <w:szCs w:val="24"/>
          <w:lang w:val="ro-RO"/>
        </w:rPr>
        <w:t>socio</w:t>
      </w:r>
      <w:proofErr w:type="spellEnd"/>
      <w:r w:rsidRPr="0074522D">
        <w:rPr>
          <w:rFonts w:ascii="Times New Roman" w:hAnsi="Times New Roman" w:cs="Times New Roman"/>
          <w:sz w:val="24"/>
          <w:szCs w:val="24"/>
          <w:lang w:val="ro-RO"/>
        </w:rPr>
        <w:t xml:space="preserve">-economică a localităților rurale de la 186 </w:t>
      </w:r>
      <w:r w:rsidR="00852BEF" w:rsidRPr="0074522D">
        <w:rPr>
          <w:rFonts w:ascii="Times New Roman" w:hAnsi="Times New Roman" w:cs="Times New Roman"/>
          <w:sz w:val="24"/>
          <w:szCs w:val="24"/>
          <w:lang w:val="ro-RO"/>
        </w:rPr>
        <w:t xml:space="preserve">mil. </w:t>
      </w:r>
      <w:r w:rsidR="002604E5">
        <w:rPr>
          <w:rFonts w:ascii="Times New Roman" w:hAnsi="Times New Roman" w:cs="Times New Roman"/>
          <w:sz w:val="24"/>
          <w:szCs w:val="24"/>
          <w:lang w:val="ro-RO"/>
        </w:rPr>
        <w:t xml:space="preserve">lei în </w:t>
      </w:r>
      <w:r w:rsidRPr="0074522D">
        <w:rPr>
          <w:rFonts w:ascii="Times New Roman" w:hAnsi="Times New Roman" w:cs="Times New Roman"/>
          <w:sz w:val="24"/>
          <w:szCs w:val="24"/>
          <w:lang w:val="ro-RO"/>
        </w:rPr>
        <w:t>2020 până la 300 m</w:t>
      </w:r>
      <w:r w:rsidR="00B05A7F" w:rsidRPr="0074522D">
        <w:rPr>
          <w:rFonts w:ascii="Times New Roman" w:hAnsi="Times New Roman" w:cs="Times New Roman"/>
          <w:sz w:val="24"/>
          <w:szCs w:val="24"/>
          <w:lang w:val="ro-RO"/>
        </w:rPr>
        <w:t>il.</w:t>
      </w:r>
      <w:r w:rsidRPr="0074522D">
        <w:rPr>
          <w:rFonts w:ascii="Times New Roman" w:hAnsi="Times New Roman" w:cs="Times New Roman"/>
          <w:sz w:val="24"/>
          <w:szCs w:val="24"/>
          <w:lang w:val="ro-RO"/>
        </w:rPr>
        <w:t xml:space="preserve"> lei anual în</w:t>
      </w:r>
      <w:r w:rsidR="008F64DB">
        <w:rPr>
          <w:rFonts w:ascii="Times New Roman" w:hAnsi="Times New Roman" w:cs="Times New Roman"/>
          <w:sz w:val="24"/>
          <w:szCs w:val="24"/>
          <w:lang w:val="ro-RO"/>
        </w:rPr>
        <w:t xml:space="preserve"> </w:t>
      </w:r>
      <w:r w:rsidRPr="0074522D">
        <w:rPr>
          <w:rFonts w:ascii="Times New Roman" w:hAnsi="Times New Roman" w:cs="Times New Roman"/>
          <w:sz w:val="24"/>
          <w:szCs w:val="24"/>
          <w:lang w:val="ro-RO"/>
        </w:rPr>
        <w:t>2025;</w:t>
      </w:r>
    </w:p>
    <w:p w14:paraId="0E18DCC9" w14:textId="5B5A10EE" w:rsidR="009F22E7" w:rsidRPr="002604E5" w:rsidRDefault="009F22E7" w:rsidP="002604E5">
      <w:pPr>
        <w:pStyle w:val="ListParagraph"/>
        <w:numPr>
          <w:ilvl w:val="0"/>
          <w:numId w:val="1"/>
        </w:numPr>
        <w:tabs>
          <w:tab w:val="left" w:pos="284"/>
        </w:tabs>
        <w:spacing w:after="0" w:line="240" w:lineRule="auto"/>
        <w:ind w:left="284" w:hanging="142"/>
        <w:contextualSpacing w:val="0"/>
        <w:jc w:val="both"/>
        <w:rPr>
          <w:rFonts w:ascii="Times New Roman" w:hAnsi="Times New Roman" w:cs="Times New Roman"/>
          <w:sz w:val="24"/>
          <w:szCs w:val="24"/>
          <w:lang w:val="ro-RO"/>
        </w:rPr>
      </w:pPr>
      <w:r w:rsidRPr="002604E5">
        <w:rPr>
          <w:rFonts w:ascii="Times New Roman" w:hAnsi="Times New Roman" w:cs="Times New Roman"/>
          <w:sz w:val="24"/>
          <w:szCs w:val="24"/>
          <w:lang w:val="ro-RO"/>
        </w:rPr>
        <w:t>Nr</w:t>
      </w:r>
      <w:r w:rsidR="00BC638F" w:rsidRPr="002604E5">
        <w:rPr>
          <w:rFonts w:ascii="Times New Roman" w:hAnsi="Times New Roman" w:cs="Times New Roman"/>
          <w:sz w:val="24"/>
          <w:szCs w:val="24"/>
          <w:lang w:val="ro-RO"/>
        </w:rPr>
        <w:t>. de</w:t>
      </w:r>
      <w:r w:rsidRPr="002604E5">
        <w:rPr>
          <w:rFonts w:ascii="Times New Roman" w:hAnsi="Times New Roman" w:cs="Times New Roman"/>
          <w:sz w:val="24"/>
          <w:szCs w:val="24"/>
          <w:lang w:val="ro-RO"/>
        </w:rPr>
        <w:t xml:space="preserve"> proiecte investiționale implementate în mediul rural de la 155 în</w:t>
      </w:r>
      <w:r w:rsidR="00BD25BE" w:rsidRPr="002604E5">
        <w:rPr>
          <w:rFonts w:ascii="Times New Roman" w:hAnsi="Times New Roman" w:cs="Times New Roman"/>
          <w:sz w:val="24"/>
          <w:szCs w:val="24"/>
          <w:lang w:val="ro-RO"/>
        </w:rPr>
        <w:t xml:space="preserve"> </w:t>
      </w:r>
      <w:r w:rsidRPr="002604E5">
        <w:rPr>
          <w:rFonts w:ascii="Times New Roman" w:hAnsi="Times New Roman" w:cs="Times New Roman"/>
          <w:sz w:val="24"/>
          <w:szCs w:val="24"/>
          <w:lang w:val="ro-RO"/>
        </w:rPr>
        <w:t>2020 până la 200 anual în 2025;</w:t>
      </w:r>
    </w:p>
    <w:p w14:paraId="2C4F1B42" w14:textId="6F8EF739" w:rsidR="00F70FCE" w:rsidRDefault="009F22E7" w:rsidP="00BD25BE">
      <w:pPr>
        <w:pStyle w:val="ListParagraph"/>
        <w:numPr>
          <w:ilvl w:val="0"/>
          <w:numId w:val="1"/>
        </w:numPr>
        <w:tabs>
          <w:tab w:val="left" w:pos="284"/>
          <w:tab w:val="left" w:pos="426"/>
        </w:tabs>
        <w:spacing w:after="0" w:line="240" w:lineRule="auto"/>
        <w:ind w:left="426" w:hanging="284"/>
        <w:contextualSpacing w:val="0"/>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Nr.</w:t>
      </w:r>
      <w:r w:rsidR="00BC638F" w:rsidRPr="0074522D">
        <w:rPr>
          <w:rFonts w:ascii="Times New Roman" w:hAnsi="Times New Roman" w:cs="Times New Roman"/>
          <w:sz w:val="24"/>
          <w:szCs w:val="24"/>
          <w:lang w:val="ro-RO"/>
        </w:rPr>
        <w:t>de</w:t>
      </w:r>
      <w:r w:rsidRPr="0074522D">
        <w:rPr>
          <w:rFonts w:ascii="Times New Roman" w:hAnsi="Times New Roman" w:cs="Times New Roman"/>
          <w:sz w:val="24"/>
          <w:szCs w:val="24"/>
          <w:lang w:val="ro-RO"/>
        </w:rPr>
        <w:t xml:space="preserve"> locurilor de muncă create în mediul rural de la 350 în 2020 până la 500 anual în 2025.</w:t>
      </w:r>
    </w:p>
    <w:p w14:paraId="68C982B9" w14:textId="77777777" w:rsidR="00B911BB" w:rsidRPr="0074522D" w:rsidRDefault="00B911BB" w:rsidP="005C0611">
      <w:pPr>
        <w:pStyle w:val="ListParagraph"/>
        <w:numPr>
          <w:ilvl w:val="0"/>
          <w:numId w:val="1"/>
        </w:numPr>
        <w:spacing w:after="0" w:line="240" w:lineRule="auto"/>
        <w:ind w:left="1418" w:firstLine="0"/>
        <w:contextualSpacing w:val="0"/>
        <w:jc w:val="both"/>
        <w:rPr>
          <w:rFonts w:ascii="Times New Roman" w:hAnsi="Times New Roman" w:cs="Times New Roman"/>
          <w:sz w:val="24"/>
          <w:szCs w:val="24"/>
          <w:lang w:val="ro-RO"/>
        </w:rPr>
      </w:pPr>
    </w:p>
    <w:p w14:paraId="71D583BF" w14:textId="72EBF7B5" w:rsidR="00F70FCE" w:rsidRPr="0074522D" w:rsidRDefault="00F70FCE" w:rsidP="00D41287">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b/>
          <w:sz w:val="24"/>
          <w:szCs w:val="24"/>
          <w:lang w:val="ro-RO" w:eastAsia="ro-RO"/>
        </w:rPr>
        <w:t xml:space="preserve">Măsura </w:t>
      </w:r>
      <w:r w:rsidR="00BC638F" w:rsidRPr="0074522D">
        <w:rPr>
          <w:rFonts w:ascii="Times New Roman" w:eastAsiaTheme="minorEastAsia" w:hAnsi="Times New Roman" w:cs="Times New Roman"/>
          <w:b/>
          <w:sz w:val="24"/>
          <w:szCs w:val="24"/>
          <w:lang w:val="ro-RO" w:eastAsia="ro-RO"/>
        </w:rPr>
        <w:t>3.</w:t>
      </w:r>
      <w:r w:rsidRPr="0074522D">
        <w:rPr>
          <w:rFonts w:ascii="Times New Roman" w:eastAsiaTheme="minorEastAsia" w:hAnsi="Times New Roman" w:cs="Times New Roman"/>
          <w:b/>
          <w:sz w:val="24"/>
          <w:szCs w:val="24"/>
          <w:lang w:val="ro-RO" w:eastAsia="ro-RO"/>
        </w:rPr>
        <w:t xml:space="preserve">2. </w:t>
      </w:r>
      <w:r w:rsidRPr="0074522D">
        <w:rPr>
          <w:rFonts w:ascii="Times New Roman" w:eastAsiaTheme="minorEastAsia" w:hAnsi="Times New Roman" w:cs="Times New Roman"/>
          <w:b/>
          <w:iCs/>
          <w:sz w:val="24"/>
          <w:szCs w:val="24"/>
          <w:lang w:val="ro-RO" w:eastAsia="ro-RO"/>
        </w:rPr>
        <w:t>Stimulare a creării și dezvoltării Grupurilor de Acțiune Locală, dar și a implicării active a acestora în procesul de elaborare și implementare a strategiilor de dezvoltare locală</w:t>
      </w:r>
      <w:r w:rsidRPr="0074522D">
        <w:rPr>
          <w:rFonts w:ascii="Times New Roman" w:eastAsiaTheme="minorEastAsia" w:hAnsi="Times New Roman" w:cs="Times New Roman"/>
          <w:iCs/>
          <w:sz w:val="24"/>
          <w:szCs w:val="24"/>
          <w:lang w:val="ro-RO" w:eastAsia="ro-RO"/>
        </w:rPr>
        <w:t>,</w:t>
      </w:r>
      <w:r w:rsidRPr="0074522D">
        <w:rPr>
          <w:rFonts w:ascii="Times New Roman" w:eastAsiaTheme="minorEastAsia" w:hAnsi="Times New Roman" w:cs="Times New Roman"/>
          <w:sz w:val="24"/>
          <w:szCs w:val="24"/>
          <w:lang w:val="ro-RO" w:eastAsia="ro-RO"/>
        </w:rPr>
        <w:t xml:space="preserve"> av</w:t>
      </w:r>
      <w:r w:rsidR="006C6D7B" w:rsidRPr="0074522D">
        <w:rPr>
          <w:rFonts w:ascii="Times New Roman" w:eastAsiaTheme="minorEastAsia" w:hAnsi="Times New Roman" w:cs="Times New Roman"/>
          <w:sz w:val="24"/>
          <w:szCs w:val="24"/>
          <w:lang w:val="ro-RO" w:eastAsia="ro-RO"/>
        </w:rPr>
        <w:t>â</w:t>
      </w:r>
      <w:r w:rsidRPr="0074522D">
        <w:rPr>
          <w:rFonts w:ascii="Times New Roman" w:eastAsiaTheme="minorEastAsia" w:hAnsi="Times New Roman" w:cs="Times New Roman"/>
          <w:sz w:val="24"/>
          <w:szCs w:val="24"/>
          <w:lang w:val="ro-RO" w:eastAsia="ro-RO"/>
        </w:rPr>
        <w:t>nd ca obiectiv scontat reprezentarea intereselor comunității din mediul rural în acest proces decizional. În acest sens, PDR 2025 stabilește următoarele acțiuni:</w:t>
      </w:r>
    </w:p>
    <w:p w14:paraId="272C2F3F" w14:textId="33D07057" w:rsidR="00F70FCE" w:rsidRPr="0074522D" w:rsidRDefault="00F70FCE" w:rsidP="00B911BB">
      <w:pPr>
        <w:pStyle w:val="ListParagraph"/>
        <w:numPr>
          <w:ilvl w:val="2"/>
          <w:numId w:val="31"/>
        </w:numPr>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Promovarea practicilor de dezvoltare integrată (intersectorială) și echilibrată a mediului rural, prin implicarea eficientă a actorilor locali în procesele de planificare strategică </w:t>
      </w:r>
      <w:r w:rsidR="009F22E7" w:rsidRPr="0074522D">
        <w:rPr>
          <w:rFonts w:ascii="Times New Roman" w:hAnsi="Times New Roman" w:cs="Times New Roman"/>
          <w:sz w:val="24"/>
          <w:szCs w:val="24"/>
          <w:lang w:val="ro-RO"/>
        </w:rPr>
        <w:t xml:space="preserve">de dezvoltare locală </w:t>
      </w:r>
      <w:r w:rsidRPr="0074522D">
        <w:rPr>
          <w:rFonts w:ascii="Times New Roman" w:hAnsi="Times New Roman" w:cs="Times New Roman"/>
          <w:sz w:val="24"/>
          <w:szCs w:val="24"/>
          <w:lang w:val="ro-RO"/>
        </w:rPr>
        <w:t xml:space="preserve">(GAL-uri, </w:t>
      </w:r>
      <w:proofErr w:type="spellStart"/>
      <w:r w:rsidRPr="0074522D">
        <w:rPr>
          <w:rFonts w:ascii="Times New Roman" w:hAnsi="Times New Roman" w:cs="Times New Roman"/>
          <w:sz w:val="24"/>
          <w:szCs w:val="24"/>
          <w:lang w:val="ro-RO"/>
        </w:rPr>
        <w:t>Smart</w:t>
      </w:r>
      <w:proofErr w:type="spellEnd"/>
      <w:r w:rsidRPr="0074522D">
        <w:rPr>
          <w:rFonts w:ascii="Times New Roman" w:hAnsi="Times New Roman" w:cs="Times New Roman"/>
          <w:sz w:val="24"/>
          <w:szCs w:val="24"/>
          <w:lang w:val="ro-RO"/>
        </w:rPr>
        <w:t xml:space="preserve"> </w:t>
      </w:r>
      <w:proofErr w:type="spellStart"/>
      <w:r w:rsidRPr="0074522D">
        <w:rPr>
          <w:rFonts w:ascii="Times New Roman" w:hAnsi="Times New Roman" w:cs="Times New Roman"/>
          <w:sz w:val="24"/>
          <w:szCs w:val="24"/>
          <w:lang w:val="ro-RO"/>
        </w:rPr>
        <w:t>village</w:t>
      </w:r>
      <w:proofErr w:type="spellEnd"/>
      <w:r w:rsidRPr="0074522D">
        <w:rPr>
          <w:rFonts w:ascii="Times New Roman" w:hAnsi="Times New Roman" w:cs="Times New Roman"/>
          <w:sz w:val="24"/>
          <w:szCs w:val="24"/>
          <w:lang w:val="ro-RO"/>
        </w:rPr>
        <w:t>, clustere)</w:t>
      </w:r>
      <w:r w:rsidR="009F22E7" w:rsidRPr="0074522D">
        <w:rPr>
          <w:rFonts w:ascii="Times New Roman" w:hAnsi="Times New Roman" w:cs="Times New Roman"/>
          <w:sz w:val="24"/>
          <w:szCs w:val="24"/>
          <w:lang w:val="ro-RO"/>
        </w:rPr>
        <w:t>.</w:t>
      </w:r>
    </w:p>
    <w:p w14:paraId="651D5D46" w14:textId="5E728D39" w:rsidR="00F70FCE" w:rsidRPr="0074522D" w:rsidRDefault="00F70FCE" w:rsidP="00B911BB">
      <w:pPr>
        <w:pStyle w:val="ListParagraph"/>
        <w:numPr>
          <w:ilvl w:val="2"/>
          <w:numId w:val="31"/>
        </w:numPr>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lastRenderedPageBreak/>
        <w:t>Implementarea măsurii de sprijin pentru funcționarea Grupurilor de Acțiune Locală</w:t>
      </w:r>
      <w:r w:rsidR="006839AA" w:rsidRPr="0074522D">
        <w:rPr>
          <w:rFonts w:ascii="Times New Roman" w:hAnsi="Times New Roman" w:cs="Times New Roman"/>
          <w:sz w:val="24"/>
          <w:szCs w:val="24"/>
          <w:lang w:val="ro-RO"/>
        </w:rPr>
        <w:t>.</w:t>
      </w:r>
    </w:p>
    <w:p w14:paraId="32903B05" w14:textId="6BA0B8D1" w:rsidR="00F70FCE" w:rsidRPr="0074522D" w:rsidRDefault="00F70FCE" w:rsidP="00B911BB">
      <w:pPr>
        <w:pStyle w:val="ListParagraph"/>
        <w:numPr>
          <w:ilvl w:val="2"/>
          <w:numId w:val="31"/>
        </w:numPr>
        <w:spacing w:after="0" w:line="240" w:lineRule="auto"/>
        <w:ind w:left="0" w:firstLine="851"/>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Implementarea măsurii de susținere a implementării Strategiilor de Dezvoltare Locală</w:t>
      </w:r>
      <w:r w:rsidR="006839AA" w:rsidRPr="0074522D">
        <w:rPr>
          <w:rFonts w:ascii="Times New Roman" w:hAnsi="Times New Roman" w:cs="Times New Roman"/>
          <w:sz w:val="24"/>
          <w:szCs w:val="24"/>
          <w:lang w:val="ro-RO"/>
        </w:rPr>
        <w:t>.</w:t>
      </w:r>
      <w:r w:rsidRPr="0074522D">
        <w:rPr>
          <w:rFonts w:ascii="Times New Roman" w:hAnsi="Times New Roman" w:cs="Times New Roman"/>
          <w:sz w:val="24"/>
          <w:szCs w:val="24"/>
          <w:lang w:val="ro-RO"/>
        </w:rPr>
        <w:t xml:space="preserve"> </w:t>
      </w:r>
    </w:p>
    <w:p w14:paraId="6234FA91" w14:textId="77777777" w:rsidR="00F70FCE" w:rsidRPr="0074522D" w:rsidRDefault="00F70FCE" w:rsidP="00D41287">
      <w:pPr>
        <w:pStyle w:val="ListParagraph"/>
        <w:shd w:val="clear" w:color="auto" w:fill="FFFFFF"/>
        <w:spacing w:after="0" w:line="240" w:lineRule="auto"/>
        <w:ind w:left="0"/>
        <w:jc w:val="both"/>
        <w:rPr>
          <w:rFonts w:ascii="Times New Roman" w:eastAsiaTheme="minorEastAsia" w:hAnsi="Times New Roman" w:cs="Times New Roman"/>
          <w:sz w:val="24"/>
          <w:szCs w:val="24"/>
          <w:lang w:val="ro-RO" w:eastAsia="ro-RO"/>
        </w:rPr>
      </w:pPr>
    </w:p>
    <w:p w14:paraId="257D7F05" w14:textId="33AF47EA" w:rsidR="00F70FCE" w:rsidRPr="0074522D" w:rsidRDefault="00F70FCE" w:rsidP="00BD25BE">
      <w:pPr>
        <w:pStyle w:val="ListParagraph"/>
        <w:numPr>
          <w:ilvl w:val="0"/>
          <w:numId w:val="29"/>
        </w:numPr>
        <w:shd w:val="clear" w:color="auto" w:fill="FFFFFF"/>
        <w:spacing w:after="0" w:line="240" w:lineRule="auto"/>
        <w:ind w:left="567" w:hanging="709"/>
        <w:jc w:val="both"/>
        <w:rPr>
          <w:rFonts w:ascii="Times New Roman" w:eastAsiaTheme="minorEastAsia" w:hAnsi="Times New Roman" w:cs="Times New Roman"/>
          <w:bCs/>
          <w:i/>
          <w:sz w:val="24"/>
          <w:szCs w:val="24"/>
          <w:u w:val="single"/>
          <w:lang w:val="ro-RO" w:eastAsia="ro-RO"/>
        </w:rPr>
      </w:pPr>
      <w:r w:rsidRPr="0074522D">
        <w:rPr>
          <w:rFonts w:ascii="Times New Roman" w:eastAsiaTheme="minorEastAsia" w:hAnsi="Times New Roman" w:cs="Times New Roman"/>
          <w:bCs/>
          <w:i/>
          <w:sz w:val="24"/>
          <w:szCs w:val="24"/>
          <w:u w:val="single"/>
          <w:lang w:val="ro-RO" w:eastAsia="ro-RO"/>
        </w:rPr>
        <w:t>Indicatori de rezultat:</w:t>
      </w:r>
    </w:p>
    <w:p w14:paraId="04B903E8" w14:textId="5D0628DB" w:rsidR="009F22E7" w:rsidRPr="0074522D" w:rsidRDefault="009F22E7" w:rsidP="00BD25BE">
      <w:pPr>
        <w:pStyle w:val="ListParagraph"/>
        <w:numPr>
          <w:ilvl w:val="0"/>
          <w:numId w:val="1"/>
        </w:numPr>
        <w:spacing w:after="0" w:line="240" w:lineRule="auto"/>
        <w:ind w:left="567" w:hanging="284"/>
        <w:contextualSpacing w:val="0"/>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Ponderea localităților rurale acoperite de </w:t>
      </w:r>
      <w:r w:rsidR="000521DC" w:rsidRPr="008F64DB">
        <w:rPr>
          <w:rFonts w:ascii="Times New Roman" w:hAnsi="Times New Roman" w:cs="Times New Roman"/>
          <w:sz w:val="24"/>
          <w:szCs w:val="24"/>
          <w:lang w:val="ro-RO"/>
        </w:rPr>
        <w:t>GAL</w:t>
      </w:r>
      <w:r w:rsidRPr="008F64DB">
        <w:rPr>
          <w:rFonts w:ascii="Times New Roman" w:hAnsi="Times New Roman" w:cs="Times New Roman"/>
          <w:sz w:val="24"/>
          <w:szCs w:val="24"/>
          <w:lang w:val="ro-RO"/>
        </w:rPr>
        <w:t xml:space="preserve">-uri </w:t>
      </w:r>
      <w:r w:rsidRPr="008D7EBA">
        <w:rPr>
          <w:rFonts w:ascii="Times New Roman" w:hAnsi="Times New Roman" w:cs="Times New Roman"/>
          <w:sz w:val="24"/>
          <w:szCs w:val="24"/>
          <w:lang w:val="ro-RO"/>
        </w:rPr>
        <w:t xml:space="preserve">de la </w:t>
      </w:r>
      <w:r w:rsidR="00F20D70" w:rsidRPr="008D7EBA">
        <w:rPr>
          <w:rFonts w:ascii="Times New Roman" w:hAnsi="Times New Roman" w:cs="Times New Roman"/>
          <w:sz w:val="24"/>
          <w:szCs w:val="24"/>
          <w:lang w:val="ro-RO"/>
        </w:rPr>
        <w:t>0%</w:t>
      </w:r>
      <w:r w:rsidRPr="008D7EBA">
        <w:rPr>
          <w:rFonts w:ascii="Times New Roman" w:hAnsi="Times New Roman" w:cs="Times New Roman"/>
          <w:sz w:val="24"/>
          <w:szCs w:val="24"/>
          <w:lang w:val="ro-RO"/>
        </w:rPr>
        <w:t xml:space="preserve"> </w:t>
      </w:r>
      <w:r w:rsidR="00831BF8" w:rsidRPr="008D7EBA">
        <w:rPr>
          <w:rFonts w:ascii="Times New Roman" w:hAnsi="Times New Roman" w:cs="Times New Roman"/>
          <w:sz w:val="24"/>
          <w:szCs w:val="24"/>
          <w:lang w:val="ro-RO"/>
        </w:rPr>
        <w:t>în</w:t>
      </w:r>
      <w:r w:rsidR="00831BF8" w:rsidRPr="000521DC">
        <w:rPr>
          <w:rFonts w:ascii="Times New Roman" w:hAnsi="Times New Roman" w:cs="Times New Roman"/>
          <w:sz w:val="24"/>
          <w:szCs w:val="24"/>
          <w:lang w:val="ro-RO"/>
        </w:rPr>
        <w:t xml:space="preserve"> </w:t>
      </w:r>
      <w:r w:rsidR="00831BF8" w:rsidRPr="0074522D">
        <w:rPr>
          <w:rFonts w:ascii="Times New Roman" w:hAnsi="Times New Roman" w:cs="Times New Roman"/>
          <w:sz w:val="24"/>
          <w:szCs w:val="24"/>
          <w:lang w:val="ro-RO"/>
        </w:rPr>
        <w:t xml:space="preserve">2020 </w:t>
      </w:r>
      <w:r w:rsidRPr="0074522D">
        <w:rPr>
          <w:rFonts w:ascii="Times New Roman" w:hAnsi="Times New Roman" w:cs="Times New Roman"/>
          <w:sz w:val="24"/>
          <w:szCs w:val="24"/>
          <w:lang w:val="ro-RO"/>
        </w:rPr>
        <w:t>până la 75% în 2025;</w:t>
      </w:r>
    </w:p>
    <w:p w14:paraId="16061BF3" w14:textId="5352AC16" w:rsidR="00F20D70" w:rsidRPr="00EC0BFD" w:rsidRDefault="00BC638F" w:rsidP="002604E5">
      <w:pPr>
        <w:pStyle w:val="ListParagraph"/>
        <w:numPr>
          <w:ilvl w:val="0"/>
          <w:numId w:val="1"/>
        </w:numPr>
        <w:shd w:val="clear" w:color="auto" w:fill="FFFFFF"/>
        <w:spacing w:after="0" w:line="240" w:lineRule="auto"/>
        <w:ind w:left="567"/>
        <w:jc w:val="both"/>
        <w:rPr>
          <w:rFonts w:ascii="Times New Roman" w:eastAsia="Times New Roman" w:hAnsi="Times New Roman" w:cs="Times New Roman"/>
          <w:color w:val="000000"/>
          <w:sz w:val="24"/>
          <w:szCs w:val="24"/>
          <w:lang w:val="en-US" w:eastAsia="ro-RO"/>
        </w:rPr>
      </w:pPr>
      <w:r w:rsidRPr="00EC0BFD">
        <w:rPr>
          <w:rFonts w:ascii="Times New Roman" w:eastAsia="Times New Roman" w:hAnsi="Times New Roman" w:cs="Times New Roman"/>
          <w:color w:val="000000"/>
          <w:sz w:val="24"/>
          <w:szCs w:val="24"/>
          <w:lang w:val="en-US" w:eastAsia="ro-RO"/>
        </w:rPr>
        <w:t xml:space="preserve">Nr. de </w:t>
      </w:r>
      <w:proofErr w:type="spellStart"/>
      <w:r w:rsidRPr="00EC0BFD">
        <w:rPr>
          <w:rFonts w:ascii="Times New Roman" w:eastAsia="Times New Roman" w:hAnsi="Times New Roman" w:cs="Times New Roman"/>
          <w:color w:val="000000"/>
          <w:sz w:val="24"/>
          <w:szCs w:val="24"/>
          <w:lang w:val="en-US" w:eastAsia="ro-RO"/>
        </w:rPr>
        <w:t>p</w:t>
      </w:r>
      <w:r w:rsidR="00F20D70" w:rsidRPr="00EC0BFD">
        <w:rPr>
          <w:rFonts w:ascii="Times New Roman" w:eastAsia="Times New Roman" w:hAnsi="Times New Roman" w:cs="Times New Roman"/>
          <w:color w:val="000000"/>
          <w:sz w:val="24"/>
          <w:szCs w:val="24"/>
          <w:lang w:val="en-US" w:eastAsia="ro-RO"/>
        </w:rPr>
        <w:t>roiecte</w:t>
      </w:r>
      <w:proofErr w:type="spellEnd"/>
      <w:r w:rsidR="00F20D70" w:rsidRPr="00EC0BFD">
        <w:rPr>
          <w:rFonts w:ascii="Times New Roman" w:eastAsia="Times New Roman" w:hAnsi="Times New Roman" w:cs="Times New Roman"/>
          <w:color w:val="000000"/>
          <w:sz w:val="24"/>
          <w:szCs w:val="24"/>
          <w:lang w:val="en-US" w:eastAsia="ro-RO"/>
        </w:rPr>
        <w:t xml:space="preserve"> de </w:t>
      </w:r>
      <w:proofErr w:type="spellStart"/>
      <w:r w:rsidR="00F20D70" w:rsidRPr="00EC0BFD">
        <w:rPr>
          <w:rFonts w:ascii="Times New Roman" w:eastAsia="Times New Roman" w:hAnsi="Times New Roman" w:cs="Times New Roman"/>
          <w:color w:val="000000"/>
          <w:sz w:val="24"/>
          <w:szCs w:val="24"/>
          <w:lang w:val="en-US" w:eastAsia="ro-RO"/>
        </w:rPr>
        <w:t>dezvoltare</w:t>
      </w:r>
      <w:proofErr w:type="spellEnd"/>
      <w:r w:rsidR="00F20D70" w:rsidRPr="00EC0BFD">
        <w:rPr>
          <w:rFonts w:ascii="Times New Roman" w:eastAsia="Times New Roman" w:hAnsi="Times New Roman" w:cs="Times New Roman"/>
          <w:color w:val="000000"/>
          <w:sz w:val="24"/>
          <w:szCs w:val="24"/>
          <w:lang w:val="en-US" w:eastAsia="ro-RO"/>
        </w:rPr>
        <w:t xml:space="preserve"> </w:t>
      </w:r>
      <w:proofErr w:type="spellStart"/>
      <w:r w:rsidR="00F20D70" w:rsidRPr="00EC0BFD">
        <w:rPr>
          <w:rFonts w:ascii="Times New Roman" w:eastAsia="Times New Roman" w:hAnsi="Times New Roman" w:cs="Times New Roman"/>
          <w:color w:val="000000"/>
          <w:sz w:val="24"/>
          <w:szCs w:val="24"/>
          <w:lang w:val="en-US" w:eastAsia="ro-RO"/>
        </w:rPr>
        <w:t>rurală</w:t>
      </w:r>
      <w:proofErr w:type="spellEnd"/>
      <w:r w:rsidR="00F20D70" w:rsidRPr="00EC0BFD">
        <w:rPr>
          <w:rFonts w:ascii="Times New Roman" w:eastAsia="Times New Roman" w:hAnsi="Times New Roman" w:cs="Times New Roman"/>
          <w:color w:val="000000"/>
          <w:sz w:val="24"/>
          <w:szCs w:val="24"/>
          <w:lang w:val="en-US" w:eastAsia="ro-RO"/>
        </w:rPr>
        <w:t xml:space="preserve">, </w:t>
      </w:r>
      <w:proofErr w:type="spellStart"/>
      <w:r w:rsidR="00F20D70" w:rsidRPr="002604E5">
        <w:rPr>
          <w:rFonts w:ascii="Times New Roman" w:eastAsia="Times New Roman" w:hAnsi="Times New Roman" w:cs="Times New Roman"/>
          <w:iCs/>
          <w:color w:val="000000"/>
          <w:sz w:val="24"/>
          <w:szCs w:val="24"/>
          <w:lang w:val="en-US" w:eastAsia="ro-RO"/>
        </w:rPr>
        <w:t>finanțate</w:t>
      </w:r>
      <w:proofErr w:type="spellEnd"/>
      <w:r w:rsidR="00F20D70" w:rsidRPr="002604E5">
        <w:rPr>
          <w:rFonts w:ascii="Times New Roman" w:eastAsia="Times New Roman" w:hAnsi="Times New Roman" w:cs="Times New Roman"/>
          <w:iCs/>
          <w:color w:val="000000"/>
          <w:sz w:val="24"/>
          <w:szCs w:val="24"/>
          <w:lang w:val="en-US" w:eastAsia="ro-RO"/>
        </w:rPr>
        <w:t xml:space="preserve"> din </w:t>
      </w:r>
      <w:proofErr w:type="spellStart"/>
      <w:r w:rsidR="00F20D70" w:rsidRPr="002604E5">
        <w:rPr>
          <w:rFonts w:ascii="Times New Roman" w:eastAsia="Times New Roman" w:hAnsi="Times New Roman" w:cs="Times New Roman"/>
          <w:iCs/>
          <w:color w:val="000000"/>
          <w:sz w:val="24"/>
          <w:szCs w:val="24"/>
          <w:lang w:val="en-US" w:eastAsia="ro-RO"/>
        </w:rPr>
        <w:t>surse</w:t>
      </w:r>
      <w:proofErr w:type="spellEnd"/>
      <w:r w:rsidR="00F20D70" w:rsidRPr="002604E5">
        <w:rPr>
          <w:rFonts w:ascii="Times New Roman" w:eastAsia="Times New Roman" w:hAnsi="Times New Roman" w:cs="Times New Roman"/>
          <w:iCs/>
          <w:color w:val="000000"/>
          <w:sz w:val="24"/>
          <w:szCs w:val="24"/>
          <w:lang w:val="en-US" w:eastAsia="ro-RO"/>
        </w:rPr>
        <w:t xml:space="preserve"> </w:t>
      </w:r>
      <w:proofErr w:type="spellStart"/>
      <w:r w:rsidR="00F20D70" w:rsidRPr="002604E5">
        <w:rPr>
          <w:rFonts w:ascii="Times New Roman" w:eastAsia="Times New Roman" w:hAnsi="Times New Roman" w:cs="Times New Roman"/>
          <w:iCs/>
          <w:color w:val="000000"/>
          <w:sz w:val="24"/>
          <w:szCs w:val="24"/>
          <w:lang w:val="en-US" w:eastAsia="ro-RO"/>
        </w:rPr>
        <w:t>publice</w:t>
      </w:r>
      <w:proofErr w:type="spellEnd"/>
      <w:r w:rsidR="00F20D70" w:rsidRPr="002604E5">
        <w:rPr>
          <w:rFonts w:ascii="Times New Roman" w:eastAsia="Times New Roman" w:hAnsi="Times New Roman" w:cs="Times New Roman"/>
          <w:iCs/>
          <w:color w:val="000000"/>
          <w:sz w:val="24"/>
          <w:szCs w:val="24"/>
          <w:lang w:val="en-US" w:eastAsia="ro-RO"/>
        </w:rPr>
        <w:t xml:space="preserve"> (FNDA</w:t>
      </w:r>
      <w:r w:rsidR="002604E5" w:rsidRPr="002604E5">
        <w:rPr>
          <w:rFonts w:ascii="Times New Roman" w:eastAsia="Times New Roman" w:hAnsi="Times New Roman" w:cs="Times New Roman"/>
          <w:iCs/>
          <w:color w:val="000000"/>
          <w:sz w:val="24"/>
          <w:szCs w:val="24"/>
          <w:lang w:val="en-US" w:eastAsia="ro-RO"/>
        </w:rPr>
        <w:t>M</w:t>
      </w:r>
      <w:r w:rsidR="00F20D70" w:rsidRPr="002604E5">
        <w:rPr>
          <w:rFonts w:ascii="Times New Roman" w:eastAsia="Times New Roman" w:hAnsi="Times New Roman" w:cs="Times New Roman"/>
          <w:iCs/>
          <w:color w:val="000000"/>
          <w:sz w:val="24"/>
          <w:szCs w:val="24"/>
          <w:lang w:val="en-US" w:eastAsia="ro-RO"/>
        </w:rPr>
        <w:t>R)</w:t>
      </w:r>
      <w:r w:rsidR="002604E5" w:rsidRPr="002604E5">
        <w:rPr>
          <w:rFonts w:ascii="Times New Roman" w:eastAsia="Times New Roman" w:hAnsi="Times New Roman" w:cs="Times New Roman"/>
          <w:iCs/>
          <w:color w:val="000000"/>
          <w:sz w:val="24"/>
          <w:szCs w:val="24"/>
          <w:lang w:val="en-US" w:eastAsia="ro-RO"/>
        </w:rPr>
        <w:t xml:space="preserve"> </w:t>
      </w:r>
      <w:proofErr w:type="spellStart"/>
      <w:r w:rsidR="002604E5" w:rsidRPr="002604E5">
        <w:rPr>
          <w:rFonts w:ascii="Times New Roman" w:eastAsia="Times New Roman" w:hAnsi="Times New Roman" w:cs="Times New Roman"/>
          <w:iCs/>
          <w:color w:val="000000"/>
          <w:sz w:val="24"/>
          <w:szCs w:val="24"/>
          <w:lang w:val="en-US" w:eastAsia="ro-RO"/>
        </w:rPr>
        <w:t>și</w:t>
      </w:r>
      <w:proofErr w:type="spellEnd"/>
      <w:r w:rsidR="002604E5" w:rsidRPr="002604E5">
        <w:rPr>
          <w:rFonts w:ascii="Times New Roman" w:eastAsia="Times New Roman" w:hAnsi="Times New Roman" w:cs="Times New Roman"/>
          <w:iCs/>
          <w:color w:val="000000"/>
          <w:sz w:val="24"/>
          <w:szCs w:val="24"/>
          <w:lang w:val="en-US" w:eastAsia="ro-RO"/>
        </w:rPr>
        <w:t xml:space="preserve"> </w:t>
      </w:r>
      <w:proofErr w:type="spellStart"/>
      <w:r w:rsidR="002604E5" w:rsidRPr="002604E5">
        <w:rPr>
          <w:rFonts w:ascii="Times New Roman" w:eastAsia="Times New Roman" w:hAnsi="Times New Roman" w:cs="Times New Roman"/>
          <w:iCs/>
          <w:color w:val="000000"/>
          <w:sz w:val="24"/>
          <w:szCs w:val="24"/>
          <w:lang w:val="en-US" w:eastAsia="ro-RO"/>
        </w:rPr>
        <w:t>externe</w:t>
      </w:r>
      <w:proofErr w:type="spellEnd"/>
      <w:r w:rsidR="002604E5">
        <w:rPr>
          <w:rFonts w:ascii="Times New Roman" w:eastAsia="Times New Roman" w:hAnsi="Times New Roman" w:cs="Times New Roman"/>
          <w:i/>
          <w:iCs/>
          <w:color w:val="000000"/>
          <w:sz w:val="24"/>
          <w:szCs w:val="24"/>
          <w:lang w:val="en-US" w:eastAsia="ro-RO"/>
        </w:rPr>
        <w:t xml:space="preserve">, </w:t>
      </w:r>
      <w:proofErr w:type="spellStart"/>
      <w:r w:rsidR="00F20D70" w:rsidRPr="00EC0BFD">
        <w:rPr>
          <w:rFonts w:ascii="Times New Roman" w:eastAsia="Times New Roman" w:hAnsi="Times New Roman" w:cs="Times New Roman"/>
          <w:color w:val="000000"/>
          <w:sz w:val="24"/>
          <w:szCs w:val="24"/>
          <w:lang w:val="en-US" w:eastAsia="ro-RO"/>
        </w:rPr>
        <w:t>implementate</w:t>
      </w:r>
      <w:proofErr w:type="spellEnd"/>
      <w:r w:rsidR="00F20D70" w:rsidRPr="00EC0BFD">
        <w:rPr>
          <w:rFonts w:ascii="Times New Roman" w:eastAsia="Times New Roman" w:hAnsi="Times New Roman" w:cs="Times New Roman"/>
          <w:color w:val="000000"/>
          <w:sz w:val="24"/>
          <w:szCs w:val="24"/>
          <w:lang w:val="en-US" w:eastAsia="ro-RO"/>
        </w:rPr>
        <w:t xml:space="preserve"> </w:t>
      </w:r>
      <w:proofErr w:type="spellStart"/>
      <w:r w:rsidR="00F20D70" w:rsidRPr="00EC0BFD">
        <w:rPr>
          <w:rFonts w:ascii="Times New Roman" w:eastAsia="Times New Roman" w:hAnsi="Times New Roman" w:cs="Times New Roman"/>
          <w:color w:val="000000"/>
          <w:sz w:val="24"/>
          <w:szCs w:val="24"/>
          <w:lang w:val="en-US" w:eastAsia="ro-RO"/>
        </w:rPr>
        <w:t>prin</w:t>
      </w:r>
      <w:proofErr w:type="spellEnd"/>
      <w:r w:rsidR="00F20D70" w:rsidRPr="00EC0BFD">
        <w:rPr>
          <w:rFonts w:ascii="Times New Roman" w:eastAsia="Times New Roman" w:hAnsi="Times New Roman" w:cs="Times New Roman"/>
          <w:color w:val="000000"/>
          <w:sz w:val="24"/>
          <w:szCs w:val="24"/>
          <w:lang w:val="en-US" w:eastAsia="ro-RO"/>
        </w:rPr>
        <w:t xml:space="preserve"> </w:t>
      </w:r>
      <w:proofErr w:type="spellStart"/>
      <w:r w:rsidR="00F20D70" w:rsidRPr="00EC0BFD">
        <w:rPr>
          <w:rFonts w:ascii="Times New Roman" w:eastAsia="Times New Roman" w:hAnsi="Times New Roman" w:cs="Times New Roman"/>
          <w:color w:val="000000"/>
          <w:sz w:val="24"/>
          <w:szCs w:val="24"/>
          <w:lang w:val="en-US" w:eastAsia="ro-RO"/>
        </w:rPr>
        <w:t>intermediul</w:t>
      </w:r>
      <w:proofErr w:type="spellEnd"/>
      <w:r w:rsidR="00F20D70" w:rsidRPr="00EC0BFD">
        <w:rPr>
          <w:rFonts w:ascii="Times New Roman" w:eastAsia="Times New Roman" w:hAnsi="Times New Roman" w:cs="Times New Roman"/>
          <w:color w:val="000000"/>
          <w:sz w:val="24"/>
          <w:szCs w:val="24"/>
          <w:lang w:val="en-US" w:eastAsia="ro-RO"/>
        </w:rPr>
        <w:t xml:space="preserve"> GAL-</w:t>
      </w:r>
      <w:proofErr w:type="spellStart"/>
      <w:r w:rsidR="00F20D70" w:rsidRPr="00EC0BFD">
        <w:rPr>
          <w:rFonts w:ascii="Times New Roman" w:eastAsia="Times New Roman" w:hAnsi="Times New Roman" w:cs="Times New Roman"/>
          <w:color w:val="000000"/>
          <w:sz w:val="24"/>
          <w:szCs w:val="24"/>
          <w:lang w:val="en-US" w:eastAsia="ro-RO"/>
        </w:rPr>
        <w:t>urilor</w:t>
      </w:r>
      <w:proofErr w:type="spellEnd"/>
      <w:r w:rsidR="00F20D70" w:rsidRPr="00EC0BFD">
        <w:rPr>
          <w:rFonts w:ascii="Times New Roman" w:eastAsia="Times New Roman" w:hAnsi="Times New Roman" w:cs="Times New Roman"/>
          <w:color w:val="000000"/>
          <w:sz w:val="24"/>
          <w:szCs w:val="24"/>
          <w:lang w:val="en-US" w:eastAsia="ro-RO"/>
        </w:rPr>
        <w:t xml:space="preserve"> de la 0</w:t>
      </w:r>
      <w:r w:rsidR="000521DC">
        <w:rPr>
          <w:rFonts w:ascii="Times New Roman" w:eastAsia="Times New Roman" w:hAnsi="Times New Roman" w:cs="Times New Roman"/>
          <w:color w:val="000000"/>
          <w:sz w:val="24"/>
          <w:szCs w:val="24"/>
          <w:lang w:val="en-US" w:eastAsia="ro-RO"/>
        </w:rPr>
        <w:t xml:space="preserve"> </w:t>
      </w:r>
      <w:proofErr w:type="spellStart"/>
      <w:r w:rsidR="00F20D70" w:rsidRPr="00EC0BFD">
        <w:rPr>
          <w:rFonts w:ascii="Times New Roman" w:eastAsia="Times New Roman" w:hAnsi="Times New Roman" w:cs="Times New Roman"/>
          <w:color w:val="000000"/>
          <w:sz w:val="24"/>
          <w:szCs w:val="24"/>
          <w:lang w:val="en-US" w:eastAsia="ro-RO"/>
        </w:rPr>
        <w:t>în</w:t>
      </w:r>
      <w:proofErr w:type="spellEnd"/>
      <w:r w:rsidR="00F20D70" w:rsidRPr="00EC0BFD">
        <w:rPr>
          <w:rFonts w:ascii="Times New Roman" w:eastAsia="Times New Roman" w:hAnsi="Times New Roman" w:cs="Times New Roman"/>
          <w:color w:val="000000"/>
          <w:sz w:val="24"/>
          <w:szCs w:val="24"/>
          <w:lang w:val="en-US" w:eastAsia="ro-RO"/>
        </w:rPr>
        <w:t xml:space="preserve"> </w:t>
      </w:r>
      <w:proofErr w:type="spellStart"/>
      <w:r w:rsidR="00F20D70" w:rsidRPr="00EC0BFD">
        <w:rPr>
          <w:rFonts w:ascii="Times New Roman" w:eastAsia="Times New Roman" w:hAnsi="Times New Roman" w:cs="Times New Roman"/>
          <w:color w:val="000000"/>
          <w:sz w:val="24"/>
          <w:szCs w:val="24"/>
          <w:lang w:val="en-US" w:eastAsia="ro-RO"/>
        </w:rPr>
        <w:t>anul</w:t>
      </w:r>
      <w:proofErr w:type="spellEnd"/>
      <w:r w:rsidR="00F20D70" w:rsidRPr="00EC0BFD">
        <w:rPr>
          <w:rFonts w:ascii="Times New Roman" w:eastAsia="Times New Roman" w:hAnsi="Times New Roman" w:cs="Times New Roman"/>
          <w:color w:val="000000"/>
          <w:sz w:val="24"/>
          <w:szCs w:val="24"/>
          <w:lang w:val="en-US" w:eastAsia="ro-RO"/>
        </w:rPr>
        <w:t xml:space="preserve"> 2020 </w:t>
      </w:r>
      <w:proofErr w:type="spellStart"/>
      <w:r w:rsidR="00F20D70" w:rsidRPr="00EC0BFD">
        <w:rPr>
          <w:rFonts w:ascii="Times New Roman" w:eastAsia="Times New Roman" w:hAnsi="Times New Roman" w:cs="Times New Roman"/>
          <w:color w:val="000000"/>
          <w:sz w:val="24"/>
          <w:szCs w:val="24"/>
          <w:lang w:val="en-US" w:eastAsia="ro-RO"/>
        </w:rPr>
        <w:t>până</w:t>
      </w:r>
      <w:proofErr w:type="spellEnd"/>
      <w:r w:rsidR="00F20D70" w:rsidRPr="00EC0BFD">
        <w:rPr>
          <w:rFonts w:ascii="Times New Roman" w:eastAsia="Times New Roman" w:hAnsi="Times New Roman" w:cs="Times New Roman"/>
          <w:color w:val="000000"/>
          <w:sz w:val="24"/>
          <w:szCs w:val="24"/>
          <w:lang w:val="en-US" w:eastAsia="ro-RO"/>
        </w:rPr>
        <w:t xml:space="preserve"> la 400 </w:t>
      </w:r>
      <w:proofErr w:type="spellStart"/>
      <w:r w:rsidR="00F20D70" w:rsidRPr="00EC0BFD">
        <w:rPr>
          <w:rFonts w:ascii="Times New Roman" w:eastAsia="Times New Roman" w:hAnsi="Times New Roman" w:cs="Times New Roman"/>
          <w:color w:val="000000"/>
          <w:sz w:val="24"/>
          <w:szCs w:val="24"/>
          <w:lang w:val="en-US" w:eastAsia="ro-RO"/>
        </w:rPr>
        <w:t>proiecte</w:t>
      </w:r>
      <w:proofErr w:type="spellEnd"/>
      <w:r w:rsidR="002604E5">
        <w:rPr>
          <w:rFonts w:ascii="Times New Roman" w:eastAsia="Times New Roman" w:hAnsi="Times New Roman" w:cs="Times New Roman"/>
          <w:color w:val="000000"/>
          <w:sz w:val="24"/>
          <w:szCs w:val="24"/>
          <w:lang w:val="en-US" w:eastAsia="ro-RO"/>
        </w:rPr>
        <w:t xml:space="preserve"> </w:t>
      </w:r>
      <w:proofErr w:type="spellStart"/>
      <w:r w:rsidR="002604E5">
        <w:rPr>
          <w:rFonts w:ascii="Times New Roman" w:eastAsia="Times New Roman" w:hAnsi="Times New Roman" w:cs="Times New Roman"/>
          <w:color w:val="000000"/>
          <w:sz w:val="24"/>
          <w:szCs w:val="24"/>
          <w:lang w:val="en-US" w:eastAsia="ro-RO"/>
        </w:rPr>
        <w:t>anual</w:t>
      </w:r>
      <w:proofErr w:type="spellEnd"/>
      <w:r w:rsidR="00F20D70" w:rsidRPr="00EC0BFD">
        <w:rPr>
          <w:rFonts w:ascii="Times New Roman" w:eastAsia="Times New Roman" w:hAnsi="Times New Roman" w:cs="Times New Roman"/>
          <w:color w:val="000000"/>
          <w:sz w:val="24"/>
          <w:szCs w:val="24"/>
          <w:lang w:val="en-US" w:eastAsia="ro-RO"/>
        </w:rPr>
        <w:t xml:space="preserve"> </w:t>
      </w:r>
      <w:proofErr w:type="spellStart"/>
      <w:r w:rsidR="00F20D70" w:rsidRPr="00EC0BFD">
        <w:rPr>
          <w:rFonts w:ascii="Times New Roman" w:eastAsia="Times New Roman" w:hAnsi="Times New Roman" w:cs="Times New Roman"/>
          <w:color w:val="000000"/>
          <w:sz w:val="24"/>
          <w:szCs w:val="24"/>
          <w:lang w:val="en-US" w:eastAsia="ro-RO"/>
        </w:rPr>
        <w:t>în</w:t>
      </w:r>
      <w:proofErr w:type="spellEnd"/>
      <w:r w:rsidR="00F20D70" w:rsidRPr="00EC0BFD">
        <w:rPr>
          <w:rFonts w:ascii="Times New Roman" w:eastAsia="Times New Roman" w:hAnsi="Times New Roman" w:cs="Times New Roman"/>
          <w:color w:val="000000"/>
          <w:sz w:val="24"/>
          <w:szCs w:val="24"/>
          <w:lang w:val="en-US" w:eastAsia="ro-RO"/>
        </w:rPr>
        <w:t xml:space="preserve"> </w:t>
      </w:r>
      <w:r w:rsidR="00B9384D" w:rsidRPr="00EC0BFD">
        <w:rPr>
          <w:rFonts w:ascii="Times New Roman" w:eastAsia="Times New Roman" w:hAnsi="Times New Roman" w:cs="Times New Roman"/>
          <w:color w:val="000000"/>
          <w:sz w:val="24"/>
          <w:szCs w:val="24"/>
          <w:lang w:val="en-US" w:eastAsia="ro-RO"/>
        </w:rPr>
        <w:t>2025</w:t>
      </w:r>
      <w:r w:rsidR="00F20D70" w:rsidRPr="00EC0BFD">
        <w:rPr>
          <w:rFonts w:ascii="Times New Roman" w:eastAsia="Times New Roman" w:hAnsi="Times New Roman" w:cs="Times New Roman"/>
          <w:color w:val="000000"/>
          <w:sz w:val="24"/>
          <w:szCs w:val="24"/>
          <w:lang w:val="en-US" w:eastAsia="ro-RO"/>
        </w:rPr>
        <w:t>.</w:t>
      </w:r>
    </w:p>
    <w:p w14:paraId="08400182" w14:textId="7CDF1A6F" w:rsidR="00F70FCE" w:rsidRPr="0074522D" w:rsidRDefault="00F70FCE" w:rsidP="00EC0BFD">
      <w:pPr>
        <w:pStyle w:val="ListParagraph"/>
        <w:shd w:val="clear" w:color="auto" w:fill="FFFFFF"/>
        <w:spacing w:after="0" w:line="240" w:lineRule="auto"/>
        <w:ind w:left="1418"/>
        <w:jc w:val="both"/>
        <w:rPr>
          <w:rFonts w:ascii="Times New Roman" w:eastAsiaTheme="minorEastAsia" w:hAnsi="Times New Roman" w:cs="Times New Roman"/>
          <w:bCs/>
          <w:i/>
          <w:sz w:val="24"/>
          <w:szCs w:val="24"/>
          <w:u w:val="single"/>
          <w:lang w:val="en-US" w:eastAsia="ro-RO"/>
        </w:rPr>
      </w:pPr>
    </w:p>
    <w:p w14:paraId="5C2AFAC7" w14:textId="2B46F3D4" w:rsidR="00F70FCE" w:rsidRPr="0074522D" w:rsidRDefault="00F70FCE" w:rsidP="0079620C">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b/>
          <w:sz w:val="24"/>
          <w:szCs w:val="24"/>
          <w:lang w:val="ro-RO" w:eastAsia="ro-RO"/>
        </w:rPr>
        <w:t xml:space="preserve">3. Impactul implementării </w:t>
      </w:r>
      <w:r w:rsidR="00D924EA" w:rsidRPr="0074522D">
        <w:rPr>
          <w:rFonts w:ascii="Times New Roman" w:eastAsiaTheme="minorEastAsia" w:hAnsi="Times New Roman" w:cs="Times New Roman"/>
          <w:b/>
          <w:sz w:val="24"/>
          <w:szCs w:val="24"/>
          <w:lang w:val="ro-RO" w:eastAsia="ro-RO"/>
        </w:rPr>
        <w:t xml:space="preserve">PDR </w:t>
      </w:r>
      <w:r w:rsidRPr="0074522D">
        <w:rPr>
          <w:rFonts w:ascii="Times New Roman" w:eastAsiaTheme="minorEastAsia" w:hAnsi="Times New Roman" w:cs="Times New Roman"/>
          <w:b/>
          <w:sz w:val="24"/>
          <w:szCs w:val="24"/>
          <w:lang w:val="ro-RO" w:eastAsia="ro-RO"/>
        </w:rPr>
        <w:t>2025</w:t>
      </w:r>
    </w:p>
    <w:p w14:paraId="3A914112" w14:textId="1EB192DE" w:rsidR="00F70FCE" w:rsidRPr="0074522D" w:rsidRDefault="00F70FCE" w:rsidP="00704B4B">
      <w:pPr>
        <w:pStyle w:val="Style9"/>
        <w:widowControl/>
        <w:spacing w:line="240" w:lineRule="auto"/>
        <w:ind w:firstLine="0"/>
        <w:rPr>
          <w:rFonts w:eastAsiaTheme="minorHAnsi"/>
          <w:lang w:val="ro-RO" w:eastAsia="en-US"/>
        </w:rPr>
      </w:pPr>
    </w:p>
    <w:p w14:paraId="717A2986" w14:textId="485EA37A" w:rsidR="00F70FCE" w:rsidRPr="0074522D" w:rsidRDefault="009F22E7" w:rsidP="00704B4B">
      <w:pPr>
        <w:pStyle w:val="Style9"/>
        <w:widowControl/>
        <w:spacing w:line="240" w:lineRule="auto"/>
        <w:ind w:firstLine="0"/>
        <w:rPr>
          <w:rFonts w:eastAsiaTheme="minorHAnsi"/>
          <w:lang w:val="ro-RO" w:eastAsia="en-US"/>
        </w:rPr>
      </w:pPr>
      <w:r w:rsidRPr="0074522D">
        <w:rPr>
          <w:rFonts w:eastAsiaTheme="minorHAnsi"/>
          <w:lang w:val="ro-RO" w:eastAsia="en-US"/>
        </w:rPr>
        <w:t>I</w:t>
      </w:r>
      <w:r w:rsidR="00F70FCE" w:rsidRPr="0074522D">
        <w:rPr>
          <w:rFonts w:eastAsiaTheme="minorHAnsi"/>
          <w:lang w:val="ro-RO" w:eastAsia="en-US"/>
        </w:rPr>
        <w:t>mp</w:t>
      </w:r>
      <w:r w:rsidR="00701E12" w:rsidRPr="0074522D">
        <w:rPr>
          <w:rFonts w:eastAsiaTheme="minorHAnsi"/>
          <w:lang w:val="ro-RO" w:eastAsia="en-US"/>
        </w:rPr>
        <w:t>actul implementării politicilor</w:t>
      </w:r>
      <w:r w:rsidR="00F70FCE" w:rsidRPr="0074522D">
        <w:rPr>
          <w:rFonts w:eastAsiaTheme="minorHAnsi"/>
          <w:lang w:val="ro-RO" w:eastAsia="en-US"/>
        </w:rPr>
        <w:t xml:space="preserve"> aferent</w:t>
      </w:r>
      <w:r w:rsidRPr="0074522D">
        <w:rPr>
          <w:rFonts w:eastAsiaTheme="minorHAnsi"/>
          <w:lang w:val="ro-RO" w:eastAsia="en-US"/>
        </w:rPr>
        <w:t>e</w:t>
      </w:r>
      <w:r w:rsidR="00701E12" w:rsidRPr="0074522D">
        <w:rPr>
          <w:rFonts w:eastAsiaTheme="minorHAnsi"/>
          <w:lang w:val="ro-RO" w:eastAsia="en-US"/>
        </w:rPr>
        <w:t xml:space="preserve"> obiectivelor specifice</w:t>
      </w:r>
      <w:r w:rsidR="00F70FCE" w:rsidRPr="0074522D">
        <w:rPr>
          <w:rFonts w:eastAsiaTheme="minorHAnsi"/>
          <w:lang w:val="ro-RO" w:eastAsia="en-US"/>
        </w:rPr>
        <w:t xml:space="preserve"> ale </w:t>
      </w:r>
      <w:r w:rsidR="00D924EA" w:rsidRPr="0074522D">
        <w:rPr>
          <w:rFonts w:eastAsiaTheme="minorHAnsi"/>
          <w:lang w:val="ro-RO" w:eastAsia="en-US"/>
        </w:rPr>
        <w:t xml:space="preserve">PDR </w:t>
      </w:r>
      <w:r w:rsidR="00F70FCE" w:rsidRPr="0074522D">
        <w:rPr>
          <w:rFonts w:eastAsiaTheme="minorHAnsi"/>
          <w:lang w:val="ro-RO" w:eastAsia="en-US"/>
        </w:rPr>
        <w:t>2025, î</w:t>
      </w:r>
      <w:r w:rsidR="00701E12" w:rsidRPr="0074522D">
        <w:rPr>
          <w:rFonts w:eastAsiaTheme="minorHAnsi"/>
          <w:lang w:val="ro-RO" w:eastAsia="en-US"/>
        </w:rPr>
        <w:t>n conformitate cu</w:t>
      </w:r>
      <w:r w:rsidR="00F70FCE" w:rsidRPr="0074522D">
        <w:rPr>
          <w:rFonts w:eastAsiaTheme="minorHAnsi"/>
          <w:lang w:val="ro-RO" w:eastAsia="en-US"/>
        </w:rPr>
        <w:t xml:space="preserve"> angajamentele strategice la nivel de țară, precum și alinierea acestora indicatorilor formulați de Politica Agricolă Comună, se stabilește a fi estimat prin evaluarea următorului spectru de </w:t>
      </w:r>
      <w:r w:rsidR="00F70FCE" w:rsidRPr="0074522D">
        <w:rPr>
          <w:rFonts w:eastAsiaTheme="minorHAnsi"/>
          <w:b/>
          <w:lang w:val="ro-RO" w:eastAsia="en-US"/>
        </w:rPr>
        <w:t>indicatori de impact</w:t>
      </w:r>
      <w:r w:rsidR="00F70FCE" w:rsidRPr="0074522D">
        <w:rPr>
          <w:rFonts w:eastAsiaTheme="minorHAnsi"/>
          <w:lang w:val="ro-RO" w:eastAsia="en-US"/>
        </w:rPr>
        <w:t>:</w:t>
      </w:r>
    </w:p>
    <w:p w14:paraId="7697FFA6" w14:textId="77777777" w:rsidR="00F70FCE" w:rsidRPr="0074522D" w:rsidRDefault="00F70FCE" w:rsidP="00704B4B">
      <w:pPr>
        <w:pStyle w:val="Style9"/>
        <w:widowControl/>
        <w:spacing w:line="240" w:lineRule="auto"/>
        <w:ind w:firstLine="0"/>
        <w:rPr>
          <w:rFonts w:eastAsiaTheme="minorHAnsi"/>
          <w:lang w:val="ro-RO" w:eastAsia="en-US"/>
        </w:rPr>
      </w:pPr>
    </w:p>
    <w:p w14:paraId="40377AD1" w14:textId="4B85A8E3" w:rsidR="00F70FCE" w:rsidRPr="007B48B2" w:rsidRDefault="00F70FCE" w:rsidP="00043D8F">
      <w:pPr>
        <w:pStyle w:val="ListParagraph"/>
        <w:numPr>
          <w:ilvl w:val="0"/>
          <w:numId w:val="46"/>
        </w:numPr>
        <w:spacing w:after="0" w:line="240" w:lineRule="auto"/>
        <w:ind w:left="709" w:hanging="283"/>
        <w:jc w:val="both"/>
        <w:rPr>
          <w:rFonts w:ascii="Times New Roman" w:hAnsi="Times New Roman" w:cs="Times New Roman"/>
          <w:b/>
          <w:i/>
          <w:sz w:val="24"/>
          <w:szCs w:val="24"/>
          <w:u w:val="single"/>
          <w:lang w:val="ro-RO"/>
        </w:rPr>
      </w:pPr>
      <w:r w:rsidRPr="0074522D">
        <w:rPr>
          <w:rFonts w:ascii="Times New Roman" w:hAnsi="Times New Roman" w:cs="Times New Roman"/>
          <w:sz w:val="24"/>
          <w:szCs w:val="24"/>
          <w:lang w:val="ro-RO"/>
        </w:rPr>
        <w:t xml:space="preserve">Întru atingerea obiectivului specific  de </w:t>
      </w:r>
      <w:r w:rsidRPr="0074522D">
        <w:rPr>
          <w:rFonts w:ascii="Times New Roman" w:hAnsi="Times New Roman" w:cs="Times New Roman"/>
          <w:i/>
          <w:sz w:val="24"/>
          <w:szCs w:val="24"/>
          <w:lang w:val="ro-RO"/>
        </w:rPr>
        <w:t>dezvoltare a infrastructurii economice rurale</w:t>
      </w:r>
      <w:r w:rsidRPr="0074522D">
        <w:rPr>
          <w:rFonts w:ascii="Times New Roman" w:hAnsi="Times New Roman" w:cs="Times New Roman"/>
          <w:sz w:val="24"/>
          <w:szCs w:val="24"/>
          <w:lang w:val="ro-RO"/>
        </w:rPr>
        <w:t>, care să s</w:t>
      </w:r>
      <w:r w:rsidR="00701E12" w:rsidRPr="0074522D">
        <w:rPr>
          <w:rFonts w:ascii="Times New Roman" w:hAnsi="Times New Roman" w:cs="Times New Roman"/>
          <w:sz w:val="24"/>
          <w:szCs w:val="24"/>
          <w:lang w:val="ro-RO"/>
        </w:rPr>
        <w:t>porească atractivitatea satelor</w:t>
      </w:r>
      <w:r w:rsidRPr="0074522D">
        <w:rPr>
          <w:rFonts w:ascii="Times New Roman" w:hAnsi="Times New Roman" w:cs="Times New Roman"/>
          <w:sz w:val="24"/>
          <w:szCs w:val="24"/>
          <w:lang w:val="ro-RO"/>
        </w:rPr>
        <w:t xml:space="preserve"> și creșterea nivelului de trai în mediul rural , PDR </w:t>
      </w:r>
      <w:r w:rsidR="009F22E7" w:rsidRPr="0074522D">
        <w:rPr>
          <w:rFonts w:ascii="Times New Roman" w:hAnsi="Times New Roman" w:cs="Times New Roman"/>
          <w:sz w:val="24"/>
          <w:szCs w:val="24"/>
          <w:lang w:val="ro-RO"/>
        </w:rPr>
        <w:t xml:space="preserve">2025 </w:t>
      </w:r>
      <w:r w:rsidRPr="0074522D">
        <w:rPr>
          <w:rFonts w:ascii="Times New Roman" w:hAnsi="Times New Roman" w:cs="Times New Roman"/>
          <w:sz w:val="24"/>
          <w:szCs w:val="24"/>
          <w:lang w:val="ro-RO"/>
        </w:rPr>
        <w:t>setează acțiuni pentru c</w:t>
      </w:r>
      <w:r w:rsidRPr="0074522D">
        <w:rPr>
          <w:rFonts w:ascii="Times New Roman" w:hAnsi="Times New Roman" w:cs="Times New Roman"/>
          <w:bCs/>
          <w:sz w:val="24"/>
          <w:szCs w:val="24"/>
          <w:lang w:val="ro-RO"/>
        </w:rPr>
        <w:t xml:space="preserve">rearea premiselor de bază, și anume dezvoltarea infrastructurii fizice pentru dezvoltarea activităților economice </w:t>
      </w:r>
      <w:r w:rsidR="00701E12" w:rsidRPr="0074522D">
        <w:rPr>
          <w:rFonts w:ascii="Times New Roman" w:hAnsi="Times New Roman" w:cs="Times New Roman"/>
          <w:bCs/>
          <w:sz w:val="24"/>
          <w:szCs w:val="24"/>
          <w:lang w:val="ro-RO"/>
        </w:rPr>
        <w:t>în mediul rural pentru</w:t>
      </w:r>
      <w:r w:rsidRPr="0074522D">
        <w:rPr>
          <w:rFonts w:ascii="Times New Roman" w:hAnsi="Times New Roman" w:cs="Times New Roman"/>
          <w:bCs/>
          <w:sz w:val="24"/>
          <w:szCs w:val="24"/>
          <w:lang w:val="ro-RO"/>
        </w:rPr>
        <w:t xml:space="preserve"> o creștere durabilă a e</w:t>
      </w:r>
      <w:r w:rsidR="00701E12" w:rsidRPr="0074522D">
        <w:rPr>
          <w:rFonts w:ascii="Times New Roman" w:hAnsi="Times New Roman" w:cs="Times New Roman"/>
          <w:bCs/>
          <w:sz w:val="24"/>
          <w:szCs w:val="24"/>
          <w:lang w:val="ro-RO"/>
        </w:rPr>
        <w:t>conomiei, obiectiv major întru</w:t>
      </w:r>
      <w:r w:rsidRPr="0074522D">
        <w:rPr>
          <w:rFonts w:ascii="Times New Roman" w:hAnsi="Times New Roman" w:cs="Times New Roman"/>
          <w:bCs/>
          <w:sz w:val="24"/>
          <w:szCs w:val="24"/>
          <w:lang w:val="ro-RO"/>
        </w:rPr>
        <w:t xml:space="preserve"> îmbunătățirea calității vieții populației în mediul rural.</w:t>
      </w:r>
    </w:p>
    <w:p w14:paraId="679A0A5C" w14:textId="77777777" w:rsidR="00043D8F" w:rsidRPr="0074522D" w:rsidRDefault="00043D8F" w:rsidP="00043D8F">
      <w:pPr>
        <w:pStyle w:val="ListParagraph"/>
        <w:spacing w:after="0" w:line="240" w:lineRule="auto"/>
        <w:ind w:left="709"/>
        <w:jc w:val="both"/>
        <w:rPr>
          <w:rFonts w:ascii="Times New Roman" w:hAnsi="Times New Roman" w:cs="Times New Roman"/>
          <w:b/>
          <w:i/>
          <w:sz w:val="24"/>
          <w:szCs w:val="24"/>
          <w:u w:val="single"/>
          <w:lang w:val="ro-RO"/>
        </w:rPr>
      </w:pPr>
    </w:p>
    <w:p w14:paraId="2B6F72FA" w14:textId="0FDF2676" w:rsidR="00F70FCE" w:rsidRPr="0074522D" w:rsidRDefault="00F70FCE" w:rsidP="00704B4B">
      <w:pPr>
        <w:pStyle w:val="Style7"/>
        <w:tabs>
          <w:tab w:val="left" w:leader="underscore" w:pos="9374"/>
        </w:tabs>
        <w:jc w:val="both"/>
        <w:rPr>
          <w:lang w:val="ro-RO" w:eastAsia="ro-RO"/>
        </w:rPr>
      </w:pPr>
      <w:r w:rsidRPr="0074522D">
        <w:rPr>
          <w:bCs/>
          <w:i/>
          <w:lang w:val="ro-RO"/>
        </w:rPr>
        <w:t>Indicatorul țintă</w:t>
      </w:r>
      <w:r w:rsidRPr="0074522D">
        <w:rPr>
          <w:i/>
          <w:lang w:val="ro-RO" w:eastAsia="ro-RO"/>
        </w:rPr>
        <w:t xml:space="preserve"> - accesul la infrastructura de calitate</w:t>
      </w:r>
      <w:r w:rsidRPr="0074522D">
        <w:rPr>
          <w:lang w:val="ro-RO" w:eastAsia="ro-RO"/>
        </w:rPr>
        <w:t>, conform Raportului Competitivității Globale (publicat anual de Forumul Economic Mondial), care arată capacitatea unei nați</w:t>
      </w:r>
      <w:r w:rsidR="00701E12" w:rsidRPr="0074522D">
        <w:rPr>
          <w:lang w:val="ro-RO" w:eastAsia="ro-RO"/>
        </w:rPr>
        <w:t>uni de a asigura bunăstarea poporului său, stabilit de SND2030</w:t>
      </w:r>
      <w:r w:rsidRPr="0074522D">
        <w:rPr>
          <w:lang w:val="ro-RO" w:eastAsia="ro-RO"/>
        </w:rPr>
        <w:t xml:space="preserve"> </w:t>
      </w:r>
      <w:r w:rsidRPr="0074522D">
        <w:rPr>
          <w:i/>
          <w:lang w:val="ro-RO" w:eastAsia="ro-RO"/>
        </w:rPr>
        <w:t>la nivel de 70 puncte pentru anul 2026 și 75 puncte pentru 2030, în 20</w:t>
      </w:r>
      <w:r w:rsidRPr="0074522D">
        <w:rPr>
          <w:i/>
          <w:lang w:val="it-IT" w:eastAsia="ro-RO"/>
        </w:rPr>
        <w:t>20</w:t>
      </w:r>
      <w:r w:rsidRPr="0074522D">
        <w:rPr>
          <w:i/>
          <w:lang w:val="ro-RO" w:eastAsia="ro-RO"/>
        </w:rPr>
        <w:t xml:space="preserve"> valoarea de referință constituind 66 p. (ori locul 76 din 141 țări), cel mai defavorizat aspect fiind </w:t>
      </w:r>
      <w:r w:rsidR="009F22E7" w:rsidRPr="0074522D">
        <w:rPr>
          <w:i/>
          <w:lang w:val="ro-RO" w:eastAsia="ro-RO"/>
        </w:rPr>
        <w:t>infrastructura rutieră</w:t>
      </w:r>
      <w:r w:rsidRPr="0074522D">
        <w:rPr>
          <w:i/>
          <w:lang w:val="ro-RO" w:eastAsia="ro-RO"/>
        </w:rPr>
        <w:t xml:space="preserve"> (locul 129 din 141 țări, ori 26,0 p</w:t>
      </w:r>
      <w:r w:rsidR="006839AA" w:rsidRPr="0074522D">
        <w:rPr>
          <w:i/>
          <w:lang w:val="ro-RO" w:eastAsia="ro-RO"/>
        </w:rPr>
        <w:t>uncte</w:t>
      </w:r>
      <w:r w:rsidRPr="0074522D">
        <w:rPr>
          <w:i/>
          <w:lang w:val="ro-RO" w:eastAsia="ro-RO"/>
        </w:rPr>
        <w:t>)</w:t>
      </w:r>
      <w:r w:rsidRPr="0074522D">
        <w:rPr>
          <w:lang w:val="ro-RO" w:eastAsia="ro-RO"/>
        </w:rPr>
        <w:t>.</w:t>
      </w:r>
    </w:p>
    <w:p w14:paraId="6D9AAC7F" w14:textId="77777777" w:rsidR="00F70FCE" w:rsidRPr="0074522D" w:rsidRDefault="00F70FCE" w:rsidP="00704B4B">
      <w:pPr>
        <w:pStyle w:val="Style7"/>
        <w:tabs>
          <w:tab w:val="left" w:leader="underscore" w:pos="9374"/>
        </w:tabs>
        <w:jc w:val="both"/>
        <w:rPr>
          <w:lang w:val="ro-RO" w:eastAsia="ro-RO"/>
        </w:rPr>
      </w:pPr>
    </w:p>
    <w:p w14:paraId="61D86F82" w14:textId="71B266A5" w:rsidR="00F70FCE" w:rsidRDefault="00701E12" w:rsidP="00D41287">
      <w:pPr>
        <w:spacing w:after="0" w:line="240" w:lineRule="auto"/>
        <w:jc w:val="both"/>
        <w:rPr>
          <w:rFonts w:ascii="Times New Roman" w:hAnsi="Times New Roman" w:cs="Times New Roman"/>
          <w:b/>
          <w:i/>
          <w:sz w:val="24"/>
          <w:szCs w:val="24"/>
          <w:lang w:val="it-IT"/>
        </w:rPr>
      </w:pPr>
      <w:r w:rsidRPr="0074522D">
        <w:rPr>
          <w:rFonts w:ascii="Times New Roman" w:hAnsi="Times New Roman" w:cs="Times New Roman"/>
          <w:sz w:val="24"/>
          <w:szCs w:val="24"/>
          <w:lang w:val="ro-RO"/>
        </w:rPr>
        <w:t>În acest context,</w:t>
      </w:r>
      <w:r w:rsidR="00F70FCE" w:rsidRPr="0074522D">
        <w:rPr>
          <w:rFonts w:ascii="Times New Roman" w:hAnsi="Times New Roman" w:cs="Times New Roman"/>
          <w:sz w:val="24"/>
          <w:szCs w:val="24"/>
          <w:lang w:val="ro-RO"/>
        </w:rPr>
        <w:t xml:space="preserve"> în calitate de </w:t>
      </w:r>
      <w:r w:rsidR="00F70FCE" w:rsidRPr="0074522D">
        <w:rPr>
          <w:rFonts w:ascii="Times New Roman" w:hAnsi="Times New Roman" w:cs="Times New Roman"/>
          <w:b/>
          <w:i/>
          <w:sz w:val="24"/>
          <w:szCs w:val="24"/>
          <w:lang w:val="ro-RO"/>
        </w:rPr>
        <w:t>indicator de impact</w:t>
      </w:r>
      <w:r w:rsidRPr="0074522D">
        <w:rPr>
          <w:rFonts w:ascii="Times New Roman" w:hAnsi="Times New Roman" w:cs="Times New Roman"/>
          <w:b/>
          <w:i/>
          <w:sz w:val="24"/>
          <w:szCs w:val="24"/>
          <w:lang w:val="ro-RO"/>
        </w:rPr>
        <w:t xml:space="preserve"> pentru 2025 al PDR este</w:t>
      </w:r>
      <w:r w:rsidR="00F70FCE" w:rsidRPr="0074522D">
        <w:rPr>
          <w:rFonts w:ascii="Times New Roman" w:hAnsi="Times New Roman" w:cs="Times New Roman"/>
          <w:b/>
          <w:i/>
          <w:sz w:val="24"/>
          <w:szCs w:val="24"/>
          <w:lang w:val="ro-RO"/>
        </w:rPr>
        <w:t xml:space="preserve"> stabilită </w:t>
      </w:r>
      <w:r w:rsidR="00F70FCE" w:rsidRPr="0074522D">
        <w:rPr>
          <w:rFonts w:ascii="Times New Roman" w:hAnsi="Times New Roman" w:cs="Times New Roman"/>
          <w:b/>
          <w:i/>
          <w:sz w:val="24"/>
          <w:szCs w:val="24"/>
          <w:lang w:val="it-IT"/>
        </w:rPr>
        <w:t>ponderea</w:t>
      </w:r>
      <w:r w:rsidRPr="0074522D">
        <w:rPr>
          <w:rFonts w:ascii="Times New Roman" w:hAnsi="Times New Roman" w:cs="Times New Roman"/>
          <w:b/>
          <w:i/>
          <w:sz w:val="24"/>
          <w:szCs w:val="24"/>
          <w:lang w:val="it-IT"/>
        </w:rPr>
        <w:t xml:space="preserve"> populației</w:t>
      </w:r>
      <w:r w:rsidR="00F70FCE" w:rsidRPr="0074522D">
        <w:rPr>
          <w:rFonts w:ascii="Times New Roman" w:hAnsi="Times New Roman" w:cs="Times New Roman"/>
          <w:b/>
          <w:i/>
          <w:sz w:val="24"/>
          <w:szCs w:val="24"/>
          <w:lang w:val="it-IT"/>
        </w:rPr>
        <w:t xml:space="preserve"> care beneficiază de acces la infrastructura de calitate în mediul rural, pentru care este setată creșterea </w:t>
      </w:r>
      <w:r w:rsidR="00D924EA" w:rsidRPr="0074522D">
        <w:rPr>
          <w:rFonts w:ascii="Times New Roman" w:hAnsi="Times New Roman" w:cs="Times New Roman"/>
          <w:b/>
          <w:i/>
          <w:sz w:val="24"/>
          <w:szCs w:val="24"/>
          <w:lang w:val="it-IT"/>
        </w:rPr>
        <w:t xml:space="preserve"> pânî la </w:t>
      </w:r>
      <w:r w:rsidR="00F70FCE" w:rsidRPr="0074522D">
        <w:rPr>
          <w:rFonts w:ascii="Times New Roman" w:hAnsi="Times New Roman" w:cs="Times New Roman"/>
          <w:b/>
          <w:i/>
          <w:sz w:val="24"/>
          <w:szCs w:val="24"/>
          <w:lang w:val="it-IT"/>
        </w:rPr>
        <w:t xml:space="preserve">4 puncte, de la 66 puncte în 2020 </w:t>
      </w:r>
      <w:r w:rsidR="009F22E7" w:rsidRPr="0074522D">
        <w:rPr>
          <w:rFonts w:ascii="Times New Roman" w:hAnsi="Times New Roman" w:cs="Times New Roman"/>
          <w:b/>
          <w:i/>
          <w:sz w:val="24"/>
          <w:szCs w:val="24"/>
          <w:lang w:val="it-IT"/>
        </w:rPr>
        <w:t xml:space="preserve">pînă </w:t>
      </w:r>
      <w:r w:rsidR="00F70FCE" w:rsidRPr="0074522D">
        <w:rPr>
          <w:rFonts w:ascii="Times New Roman" w:hAnsi="Times New Roman" w:cs="Times New Roman"/>
          <w:b/>
          <w:i/>
          <w:sz w:val="24"/>
          <w:szCs w:val="24"/>
          <w:lang w:val="it-IT"/>
        </w:rPr>
        <w:t>la 70 puncte în 2025.</w:t>
      </w:r>
    </w:p>
    <w:p w14:paraId="6CB48B70" w14:textId="77777777" w:rsidR="008D0C45" w:rsidRPr="0074522D" w:rsidRDefault="008D0C45" w:rsidP="00D41287">
      <w:pPr>
        <w:spacing w:after="0" w:line="240" w:lineRule="auto"/>
        <w:jc w:val="both"/>
        <w:rPr>
          <w:rFonts w:ascii="Times New Roman" w:hAnsi="Times New Roman" w:cs="Times New Roman"/>
          <w:i/>
          <w:sz w:val="24"/>
          <w:szCs w:val="24"/>
          <w:lang w:val="ro-RO"/>
        </w:rPr>
      </w:pPr>
    </w:p>
    <w:p w14:paraId="473AB34E" w14:textId="4D617751" w:rsidR="00F70FCE" w:rsidRDefault="00F70FCE" w:rsidP="007B48B2">
      <w:pPr>
        <w:pStyle w:val="ListParagraph"/>
        <w:numPr>
          <w:ilvl w:val="0"/>
          <w:numId w:val="46"/>
        </w:numPr>
        <w:spacing w:after="0" w:line="240" w:lineRule="auto"/>
        <w:jc w:val="both"/>
        <w:rPr>
          <w:rFonts w:ascii="Times New Roman" w:eastAsiaTheme="minorEastAsia" w:hAnsi="Times New Roman" w:cs="Times New Roman"/>
          <w:sz w:val="24"/>
          <w:szCs w:val="24"/>
          <w:lang w:val="ro-RO" w:eastAsia="ro-RO"/>
        </w:rPr>
      </w:pPr>
      <w:r w:rsidRPr="0074522D">
        <w:rPr>
          <w:rFonts w:ascii="Times New Roman" w:hAnsi="Times New Roman" w:cs="Times New Roman"/>
          <w:sz w:val="24"/>
          <w:szCs w:val="24"/>
          <w:lang w:val="ro-RO"/>
        </w:rPr>
        <w:t xml:space="preserve">Sporirea oportunităților de ocupare a forței de muncă în mediul rural, </w:t>
      </w:r>
      <w:r w:rsidRPr="0074522D">
        <w:rPr>
          <w:rFonts w:ascii="Times New Roman" w:eastAsiaTheme="minorEastAsia" w:hAnsi="Times New Roman" w:cs="Times New Roman"/>
          <w:sz w:val="24"/>
          <w:szCs w:val="24"/>
          <w:lang w:val="ro-RO" w:eastAsia="ro-RO"/>
        </w:rPr>
        <w:t>obiectiv ce țintește sporirea spiritului antreprenorial a populației active din mediul</w:t>
      </w:r>
      <w:r w:rsidR="00701E12" w:rsidRPr="0074522D">
        <w:rPr>
          <w:rFonts w:ascii="Times New Roman" w:eastAsiaTheme="minorEastAsia" w:hAnsi="Times New Roman" w:cs="Times New Roman"/>
          <w:sz w:val="24"/>
          <w:szCs w:val="24"/>
          <w:lang w:val="ro-RO" w:eastAsia="ro-RO"/>
        </w:rPr>
        <w:t xml:space="preserve"> rural, precum și a interesului</w:t>
      </w:r>
      <w:r w:rsidRPr="0074522D">
        <w:rPr>
          <w:rFonts w:ascii="Times New Roman" w:eastAsiaTheme="minorEastAsia" w:hAnsi="Times New Roman" w:cs="Times New Roman"/>
          <w:sz w:val="24"/>
          <w:szCs w:val="24"/>
          <w:lang w:val="ro-RO" w:eastAsia="ro-RO"/>
        </w:rPr>
        <w:t xml:space="preserve"> de a dezvolta afaceri în domeniile de importanță națională, valorificând capi</w:t>
      </w:r>
      <w:r w:rsidR="00701E12" w:rsidRPr="0074522D">
        <w:rPr>
          <w:rFonts w:ascii="Times New Roman" w:eastAsiaTheme="minorEastAsia" w:hAnsi="Times New Roman" w:cs="Times New Roman"/>
          <w:sz w:val="24"/>
          <w:szCs w:val="24"/>
          <w:lang w:val="ro-RO" w:eastAsia="ro-RO"/>
        </w:rPr>
        <w:t>talul uman, natural și cultural</w:t>
      </w:r>
      <w:r w:rsidRPr="0074522D">
        <w:rPr>
          <w:rFonts w:ascii="Times New Roman" w:eastAsiaTheme="minorEastAsia" w:hAnsi="Times New Roman" w:cs="Times New Roman"/>
          <w:sz w:val="24"/>
          <w:szCs w:val="24"/>
          <w:lang w:val="ro-RO" w:eastAsia="ro-RO"/>
        </w:rPr>
        <w:t xml:space="preserve"> în mediul rural.</w:t>
      </w:r>
    </w:p>
    <w:p w14:paraId="0536DC2D" w14:textId="77777777" w:rsidR="00B9471E" w:rsidRPr="0074522D" w:rsidRDefault="00B9471E" w:rsidP="00B9471E">
      <w:pPr>
        <w:pStyle w:val="ListParagraph"/>
        <w:spacing w:after="0" w:line="240" w:lineRule="auto"/>
        <w:jc w:val="both"/>
        <w:rPr>
          <w:rFonts w:ascii="Times New Roman" w:eastAsiaTheme="minorEastAsia" w:hAnsi="Times New Roman" w:cs="Times New Roman"/>
          <w:sz w:val="24"/>
          <w:szCs w:val="24"/>
          <w:lang w:val="ro-RO" w:eastAsia="ro-RO"/>
        </w:rPr>
      </w:pPr>
    </w:p>
    <w:p w14:paraId="31FD9273" w14:textId="065178E3" w:rsidR="00F70FCE" w:rsidRDefault="00F70FCE" w:rsidP="00D41287">
      <w:pPr>
        <w:pStyle w:val="NormalWeb"/>
        <w:shd w:val="clear" w:color="auto" w:fill="FFFFFF"/>
        <w:spacing w:before="0" w:beforeAutospacing="0" w:after="0" w:afterAutospacing="0"/>
        <w:jc w:val="both"/>
        <w:rPr>
          <w:rFonts w:eastAsiaTheme="minorEastAsia"/>
          <w:i/>
          <w:lang w:val="ro-RO" w:eastAsia="ro-RO"/>
        </w:rPr>
      </w:pPr>
      <w:r w:rsidRPr="0074522D">
        <w:rPr>
          <w:rFonts w:eastAsiaTheme="minorEastAsia"/>
          <w:i/>
          <w:lang w:val="ro-RO" w:eastAsia="ro-RO"/>
        </w:rPr>
        <w:t xml:space="preserve">Ținta indicatorului ratei de ocupare este stabilit de SND 2030 la nivel de 50% pentru anul 2026 și la nivel de 60% pentru anul 2030, valoarea de referință a acestuia constituind 38,8% în 2020. </w:t>
      </w:r>
    </w:p>
    <w:p w14:paraId="65564125" w14:textId="77777777" w:rsidR="008D0C45" w:rsidRPr="0074522D" w:rsidRDefault="008D0C45" w:rsidP="00D41287">
      <w:pPr>
        <w:pStyle w:val="NormalWeb"/>
        <w:shd w:val="clear" w:color="auto" w:fill="FFFFFF"/>
        <w:spacing w:before="0" w:beforeAutospacing="0" w:after="0" w:afterAutospacing="0"/>
        <w:jc w:val="both"/>
        <w:rPr>
          <w:rFonts w:eastAsiaTheme="minorEastAsia"/>
          <w:i/>
          <w:lang w:val="ro-RO" w:eastAsia="ro-RO"/>
        </w:rPr>
      </w:pPr>
    </w:p>
    <w:p w14:paraId="67E81AD2" w14:textId="51698E19" w:rsidR="00F70FCE" w:rsidRDefault="00F70FCE" w:rsidP="00D41287">
      <w:pPr>
        <w:spacing w:after="0" w:line="240" w:lineRule="auto"/>
        <w:jc w:val="both"/>
        <w:rPr>
          <w:rFonts w:ascii="Times New Roman" w:hAnsi="Times New Roman" w:cs="Times New Roman"/>
          <w:b/>
          <w:i/>
          <w:sz w:val="24"/>
          <w:szCs w:val="24"/>
          <w:lang w:val="it-IT"/>
        </w:rPr>
      </w:pPr>
      <w:r w:rsidRPr="0074522D">
        <w:rPr>
          <w:rFonts w:ascii="Times New Roman" w:hAnsi="Times New Roman" w:cs="Times New Roman"/>
          <w:sz w:val="24"/>
          <w:szCs w:val="24"/>
          <w:lang w:val="ro-RO"/>
        </w:rPr>
        <w:t xml:space="preserve">In acest context, în calitate de </w:t>
      </w:r>
      <w:r w:rsidRPr="0074522D">
        <w:rPr>
          <w:rFonts w:ascii="Times New Roman" w:hAnsi="Times New Roman" w:cs="Times New Roman"/>
          <w:b/>
          <w:i/>
          <w:sz w:val="24"/>
          <w:szCs w:val="24"/>
          <w:lang w:val="ro-RO"/>
        </w:rPr>
        <w:t xml:space="preserve">indicator de impact al PDR 2025 </w:t>
      </w:r>
      <w:r w:rsidR="00701E12" w:rsidRPr="0074522D">
        <w:rPr>
          <w:rFonts w:ascii="Times New Roman" w:hAnsi="Times New Roman" w:cs="Times New Roman"/>
          <w:b/>
          <w:i/>
          <w:sz w:val="24"/>
          <w:szCs w:val="24"/>
          <w:lang w:val="ro-RO"/>
        </w:rPr>
        <w:t>este stabilită</w:t>
      </w:r>
      <w:r w:rsidRPr="0074522D">
        <w:rPr>
          <w:rFonts w:ascii="Times New Roman" w:hAnsi="Times New Roman" w:cs="Times New Roman"/>
          <w:b/>
          <w:i/>
          <w:sz w:val="24"/>
          <w:szCs w:val="24"/>
          <w:lang w:val="it-IT"/>
        </w:rPr>
        <w:t xml:space="preserve"> rata</w:t>
      </w:r>
      <w:r w:rsidR="00701E12" w:rsidRPr="0074522D">
        <w:rPr>
          <w:rFonts w:ascii="Times New Roman" w:hAnsi="Times New Roman" w:cs="Times New Roman"/>
          <w:b/>
          <w:i/>
          <w:sz w:val="24"/>
          <w:szCs w:val="24"/>
          <w:lang w:val="it-IT"/>
        </w:rPr>
        <w:t xml:space="preserve"> de ocupare a populației active</w:t>
      </w:r>
      <w:r w:rsidRPr="0074522D">
        <w:rPr>
          <w:rFonts w:ascii="Times New Roman" w:hAnsi="Times New Roman" w:cs="Times New Roman"/>
          <w:b/>
          <w:i/>
          <w:sz w:val="24"/>
          <w:szCs w:val="24"/>
          <w:lang w:val="it-IT"/>
        </w:rPr>
        <w:t xml:space="preserve"> în mediul rural, pe</w:t>
      </w:r>
      <w:r w:rsidR="00701E12" w:rsidRPr="0074522D">
        <w:rPr>
          <w:rFonts w:ascii="Times New Roman" w:hAnsi="Times New Roman" w:cs="Times New Roman"/>
          <w:b/>
          <w:i/>
          <w:sz w:val="24"/>
          <w:szCs w:val="24"/>
          <w:lang w:val="it-IT"/>
        </w:rPr>
        <w:t>ntru care este setată creșterea</w:t>
      </w:r>
      <w:r w:rsidRPr="0074522D">
        <w:rPr>
          <w:rFonts w:ascii="Times New Roman" w:hAnsi="Times New Roman" w:cs="Times New Roman"/>
          <w:b/>
          <w:i/>
          <w:sz w:val="24"/>
          <w:szCs w:val="24"/>
          <w:lang w:val="it-IT"/>
        </w:rPr>
        <w:t xml:space="preserve"> </w:t>
      </w:r>
      <w:r w:rsidR="00701E12" w:rsidRPr="0074522D">
        <w:rPr>
          <w:rFonts w:ascii="Times New Roman" w:hAnsi="Times New Roman" w:cs="Times New Roman"/>
          <w:b/>
          <w:i/>
          <w:sz w:val="24"/>
          <w:szCs w:val="24"/>
          <w:lang w:val="it-IT"/>
        </w:rPr>
        <w:t>de la</w:t>
      </w:r>
      <w:r w:rsidRPr="0074522D">
        <w:rPr>
          <w:rFonts w:ascii="Times New Roman" w:hAnsi="Times New Roman" w:cs="Times New Roman"/>
          <w:b/>
          <w:i/>
          <w:sz w:val="24"/>
          <w:szCs w:val="24"/>
          <w:lang w:val="it-IT"/>
        </w:rPr>
        <w:t xml:space="preserve"> 35,1 % în 2020 la 40% în 2025.</w:t>
      </w:r>
    </w:p>
    <w:p w14:paraId="24A96219" w14:textId="77777777" w:rsidR="00B9471E" w:rsidRPr="0074522D" w:rsidRDefault="00B9471E" w:rsidP="00D41287">
      <w:pPr>
        <w:spacing w:after="0" w:line="240" w:lineRule="auto"/>
        <w:jc w:val="both"/>
        <w:rPr>
          <w:rFonts w:ascii="Times New Roman" w:hAnsi="Times New Roman" w:cs="Times New Roman"/>
          <w:b/>
          <w:i/>
          <w:sz w:val="24"/>
          <w:szCs w:val="24"/>
          <w:lang w:val="it-IT"/>
        </w:rPr>
      </w:pPr>
    </w:p>
    <w:p w14:paraId="4E59CA59" w14:textId="472668D5" w:rsidR="00F70FCE" w:rsidRDefault="00F70FCE" w:rsidP="007B48B2">
      <w:pPr>
        <w:pStyle w:val="ListParagraph"/>
        <w:numPr>
          <w:ilvl w:val="0"/>
          <w:numId w:val="46"/>
        </w:numPr>
        <w:shd w:val="clear" w:color="auto" w:fill="FFFFFF"/>
        <w:spacing w:after="0" w:line="240" w:lineRule="auto"/>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Eficientizarea guvernanței domeniului dezvoltării rurale și dezvoltarea comunităților locale prin abordarea LEADER,</w:t>
      </w:r>
      <w:r w:rsidR="00701E12" w:rsidRPr="0074522D">
        <w:rPr>
          <w:rFonts w:ascii="Times New Roman" w:hAnsi="Times New Roman" w:cs="Times New Roman"/>
          <w:sz w:val="24"/>
          <w:szCs w:val="24"/>
          <w:lang w:val="ro-RO"/>
        </w:rPr>
        <w:t xml:space="preserve"> conține un spectru de acțiuni</w:t>
      </w:r>
      <w:r w:rsidRPr="0074522D">
        <w:rPr>
          <w:rFonts w:ascii="Times New Roman" w:hAnsi="Times New Roman" w:cs="Times New Roman"/>
          <w:sz w:val="24"/>
          <w:szCs w:val="24"/>
          <w:lang w:val="ro-RO"/>
        </w:rPr>
        <w:t xml:space="preserve"> de încurajare a implicării comunității rurale în dezvoltarea și implement</w:t>
      </w:r>
      <w:r w:rsidR="00701E12" w:rsidRPr="0074522D">
        <w:rPr>
          <w:rFonts w:ascii="Times New Roman" w:hAnsi="Times New Roman" w:cs="Times New Roman"/>
          <w:sz w:val="24"/>
          <w:szCs w:val="24"/>
          <w:lang w:val="ro-RO"/>
        </w:rPr>
        <w:t>area strategiilor de dezvoltare</w:t>
      </w:r>
      <w:r w:rsidRPr="0074522D">
        <w:rPr>
          <w:rFonts w:ascii="Times New Roman" w:hAnsi="Times New Roman" w:cs="Times New Roman"/>
          <w:sz w:val="24"/>
          <w:szCs w:val="24"/>
          <w:lang w:val="ro-RO"/>
        </w:rPr>
        <w:t xml:space="preserve"> locală, obiectiv care țintește creșterea interesului soci</w:t>
      </w:r>
      <w:r w:rsidR="00701E12" w:rsidRPr="0074522D">
        <w:rPr>
          <w:rFonts w:ascii="Times New Roman" w:hAnsi="Times New Roman" w:cs="Times New Roman"/>
          <w:sz w:val="24"/>
          <w:szCs w:val="24"/>
          <w:lang w:val="ro-RO"/>
        </w:rPr>
        <w:t>etății de a se implica activ în</w:t>
      </w:r>
      <w:r w:rsidRPr="0074522D">
        <w:rPr>
          <w:rFonts w:ascii="Times New Roman" w:hAnsi="Times New Roman" w:cs="Times New Roman"/>
          <w:sz w:val="24"/>
          <w:szCs w:val="24"/>
          <w:lang w:val="ro-RO"/>
        </w:rPr>
        <w:t xml:space="preserve"> procesul de elaborare, implementare, monitorizare și evaluare a str</w:t>
      </w:r>
      <w:r w:rsidR="00711F66">
        <w:rPr>
          <w:rFonts w:ascii="Times New Roman" w:hAnsi="Times New Roman" w:cs="Times New Roman"/>
          <w:sz w:val="24"/>
          <w:szCs w:val="24"/>
          <w:lang w:val="ro-RO"/>
        </w:rPr>
        <w:t>ategiilor de dezvoltare locală,</w:t>
      </w:r>
      <w:r w:rsidRPr="0074522D">
        <w:rPr>
          <w:rFonts w:ascii="Times New Roman" w:hAnsi="Times New Roman" w:cs="Times New Roman"/>
          <w:sz w:val="24"/>
          <w:szCs w:val="24"/>
          <w:lang w:val="ro-RO"/>
        </w:rPr>
        <w:t xml:space="preserve"> care sunt realizate pe dimensiunea dezvoltării socioeconomice sustenabile a mediului rural, ca beneficiar final al acestora. </w:t>
      </w:r>
    </w:p>
    <w:p w14:paraId="53AFC447" w14:textId="77777777" w:rsidR="00B9471E" w:rsidRPr="0074522D" w:rsidRDefault="00B9471E" w:rsidP="00B9471E">
      <w:pPr>
        <w:pStyle w:val="ListParagraph"/>
        <w:shd w:val="clear" w:color="auto" w:fill="FFFFFF"/>
        <w:spacing w:after="0" w:line="240" w:lineRule="auto"/>
        <w:jc w:val="both"/>
        <w:rPr>
          <w:rFonts w:ascii="Times New Roman" w:hAnsi="Times New Roman" w:cs="Times New Roman"/>
          <w:sz w:val="24"/>
          <w:szCs w:val="24"/>
          <w:lang w:val="ro-RO"/>
        </w:rPr>
      </w:pPr>
    </w:p>
    <w:p w14:paraId="65B48CED" w14:textId="1D5C2126" w:rsidR="00F70FCE" w:rsidRDefault="00F70FCE" w:rsidP="00D41287">
      <w:pPr>
        <w:spacing w:after="0" w:line="240" w:lineRule="auto"/>
        <w:jc w:val="both"/>
        <w:rPr>
          <w:rFonts w:ascii="Times New Roman" w:hAnsi="Times New Roman" w:cs="Times New Roman"/>
          <w:b/>
          <w:i/>
          <w:iCs/>
          <w:sz w:val="24"/>
          <w:szCs w:val="24"/>
          <w:lang w:val="ro-RO"/>
        </w:rPr>
      </w:pPr>
      <w:r w:rsidRPr="0074522D">
        <w:rPr>
          <w:rFonts w:ascii="Times New Roman" w:hAnsi="Times New Roman" w:cs="Times New Roman"/>
          <w:iCs/>
          <w:sz w:val="24"/>
          <w:szCs w:val="24"/>
          <w:lang w:val="ro-RO"/>
        </w:rPr>
        <w:t xml:space="preserve">Iar în calitate de </w:t>
      </w:r>
      <w:r w:rsidRPr="0074522D">
        <w:rPr>
          <w:rFonts w:ascii="Times New Roman" w:hAnsi="Times New Roman" w:cs="Times New Roman"/>
          <w:b/>
          <w:i/>
          <w:iCs/>
          <w:sz w:val="24"/>
          <w:szCs w:val="24"/>
          <w:lang w:val="ro-RO"/>
        </w:rPr>
        <w:t>indicator de impact este stabilită</w:t>
      </w:r>
      <w:r w:rsidRPr="0074522D">
        <w:rPr>
          <w:rFonts w:ascii="Times New Roman" w:hAnsi="Times New Roman" w:cs="Times New Roman"/>
          <w:b/>
          <w:bCs/>
          <w:i/>
          <w:sz w:val="24"/>
          <w:szCs w:val="24"/>
          <w:lang w:val="it-IT"/>
        </w:rPr>
        <w:t xml:space="preserve"> </w:t>
      </w:r>
      <w:r w:rsidR="009F22E7" w:rsidRPr="0074522D">
        <w:rPr>
          <w:rFonts w:ascii="Times New Roman" w:hAnsi="Times New Roman" w:cs="Times New Roman"/>
          <w:b/>
          <w:i/>
          <w:iCs/>
          <w:sz w:val="24"/>
          <w:szCs w:val="24"/>
          <w:lang w:val="ro-RO"/>
        </w:rPr>
        <w:t xml:space="preserve">reducerea ratei de sărăcie absolută în mediul rural de la 34,5% în a.2020 până la 30% în a.2025. </w:t>
      </w:r>
    </w:p>
    <w:p w14:paraId="26D66AA8" w14:textId="77777777" w:rsidR="00B9471E" w:rsidRPr="0074522D" w:rsidRDefault="00B9471E" w:rsidP="00D41287">
      <w:pPr>
        <w:spacing w:after="0" w:line="240" w:lineRule="auto"/>
        <w:jc w:val="both"/>
        <w:rPr>
          <w:rFonts w:ascii="Times New Roman" w:hAnsi="Times New Roman" w:cs="Times New Roman"/>
          <w:b/>
          <w:i/>
          <w:iCs/>
          <w:sz w:val="24"/>
          <w:szCs w:val="24"/>
          <w:lang w:val="ro-RO"/>
        </w:rPr>
      </w:pPr>
    </w:p>
    <w:p w14:paraId="742A8808" w14:textId="475ED3A1" w:rsidR="009F22E7" w:rsidRPr="0074522D" w:rsidRDefault="009F22E7" w:rsidP="00704B4B">
      <w:pPr>
        <w:pStyle w:val="Style9"/>
        <w:widowControl/>
        <w:spacing w:line="240" w:lineRule="auto"/>
        <w:ind w:firstLine="0"/>
        <w:rPr>
          <w:rFonts w:eastAsiaTheme="minorHAnsi"/>
          <w:lang w:val="ro-RO" w:eastAsia="en-US"/>
        </w:rPr>
      </w:pPr>
      <w:r w:rsidRPr="0074522D">
        <w:rPr>
          <w:i/>
          <w:lang w:val="ro-RO" w:eastAsia="ro-RO"/>
        </w:rPr>
        <w:lastRenderedPageBreak/>
        <w:t>De menționat, că reducerea cu 50% a nivelului de sărăcie absolută, cu accent pe cele mai dezavantajate grupuri, potrivit pragului național către anul 2030 constituie unul din obiectivele strategice ale SND</w:t>
      </w:r>
      <w:r w:rsidR="00BC4163" w:rsidRPr="0074522D">
        <w:rPr>
          <w:i/>
          <w:lang w:val="ro-RO" w:eastAsia="ro-RO"/>
        </w:rPr>
        <w:t xml:space="preserve"> </w:t>
      </w:r>
      <w:r w:rsidRPr="0074522D">
        <w:rPr>
          <w:i/>
          <w:lang w:val="ro-RO" w:eastAsia="ro-RO"/>
        </w:rPr>
        <w:t xml:space="preserve">2030, stabilit conform Obiectivului de Dezvoltare Durabilă ONU 1.2. </w:t>
      </w:r>
    </w:p>
    <w:p w14:paraId="0AC67D56" w14:textId="77777777" w:rsidR="00B9471E" w:rsidRDefault="00B9471E" w:rsidP="00D41287">
      <w:pPr>
        <w:pStyle w:val="Style9"/>
        <w:spacing w:line="240" w:lineRule="auto"/>
        <w:ind w:firstLine="0"/>
        <w:rPr>
          <w:rFonts w:eastAsia="Times New Roman"/>
          <w:lang w:val="ro-RO" w:eastAsia="en-US"/>
        </w:rPr>
      </w:pPr>
    </w:p>
    <w:p w14:paraId="5A8F3CB5" w14:textId="2E7491EA" w:rsidR="00F70FCE" w:rsidRPr="0074522D" w:rsidRDefault="00F70FCE" w:rsidP="00D41287">
      <w:pPr>
        <w:pStyle w:val="Style9"/>
        <w:spacing w:line="240" w:lineRule="auto"/>
        <w:ind w:firstLine="0"/>
        <w:rPr>
          <w:rFonts w:eastAsia="Times New Roman"/>
          <w:lang w:val="ro-RO" w:eastAsia="en-US"/>
        </w:rPr>
      </w:pPr>
      <w:r w:rsidRPr="0074522D">
        <w:rPr>
          <w:rFonts w:eastAsia="Times New Roman"/>
          <w:lang w:val="ro-RO" w:eastAsia="en-US"/>
        </w:rPr>
        <w:t>Generalizând indicatorii de măsurare a impactului politicilor care urmează a fi implementate, co</w:t>
      </w:r>
      <w:r w:rsidR="00701E12" w:rsidRPr="0074522D">
        <w:rPr>
          <w:rFonts w:eastAsia="Times New Roman"/>
          <w:lang w:val="ro-RO" w:eastAsia="en-US"/>
        </w:rPr>
        <w:t xml:space="preserve">nform </w:t>
      </w:r>
      <w:r w:rsidR="00094A48" w:rsidRPr="0074522D">
        <w:rPr>
          <w:rFonts w:eastAsia="Times New Roman"/>
          <w:lang w:val="ro-RO" w:eastAsia="en-US"/>
        </w:rPr>
        <w:t xml:space="preserve">PDR </w:t>
      </w:r>
      <w:r w:rsidRPr="0074522D">
        <w:rPr>
          <w:rFonts w:eastAsia="Times New Roman"/>
          <w:lang w:val="ro-RO" w:eastAsia="en-US"/>
        </w:rPr>
        <w:t>2025, iterăm:</w:t>
      </w:r>
    </w:p>
    <w:p w14:paraId="7BC2F899" w14:textId="77777777" w:rsidR="00B9471E" w:rsidRDefault="00B9471E" w:rsidP="00D41287">
      <w:pPr>
        <w:pStyle w:val="Style9"/>
        <w:spacing w:line="240" w:lineRule="auto"/>
        <w:ind w:firstLine="0"/>
        <w:rPr>
          <w:rFonts w:eastAsia="Times New Roman"/>
          <w:b/>
          <w:i/>
          <w:u w:val="single"/>
          <w:lang w:val="ro-RO" w:eastAsia="en-US"/>
        </w:rPr>
      </w:pPr>
    </w:p>
    <w:p w14:paraId="084C8845" w14:textId="1D5B1DBA" w:rsidR="00F70FCE" w:rsidRPr="0074522D" w:rsidRDefault="00F70FCE" w:rsidP="00D41287">
      <w:pPr>
        <w:pStyle w:val="Style9"/>
        <w:spacing w:line="240" w:lineRule="auto"/>
        <w:ind w:firstLine="0"/>
        <w:rPr>
          <w:rFonts w:eastAsia="Times New Roman"/>
          <w:lang w:val="ro-RO" w:eastAsia="en-US"/>
        </w:rPr>
      </w:pPr>
      <w:r w:rsidRPr="0074522D">
        <w:rPr>
          <w:rFonts w:eastAsia="Times New Roman"/>
          <w:b/>
          <w:i/>
          <w:u w:val="single"/>
          <w:lang w:val="ro-RO" w:eastAsia="en-US"/>
        </w:rPr>
        <w:t>Impactul economic</w:t>
      </w:r>
      <w:r w:rsidRPr="0074522D">
        <w:rPr>
          <w:rFonts w:eastAsia="Times New Roman"/>
          <w:lang w:val="ro-RO" w:eastAsia="en-US"/>
        </w:rPr>
        <w:t xml:space="preserve"> al PDR 2025 se va sconta în rez</w:t>
      </w:r>
      <w:r w:rsidR="00701E12" w:rsidRPr="0074522D">
        <w:rPr>
          <w:rFonts w:eastAsia="Times New Roman"/>
          <w:lang w:val="ro-RO" w:eastAsia="en-US"/>
        </w:rPr>
        <w:t>ultatele acțiunilor întreprinse</w:t>
      </w:r>
      <w:r w:rsidRPr="0074522D">
        <w:rPr>
          <w:rFonts w:eastAsia="Times New Roman"/>
          <w:lang w:val="ro-RO" w:eastAsia="en-US"/>
        </w:rPr>
        <w:t xml:space="preserve"> întru atingerea obiectivului SND</w:t>
      </w:r>
      <w:r w:rsidR="00094A48" w:rsidRPr="0074522D">
        <w:rPr>
          <w:rFonts w:eastAsia="Times New Roman"/>
          <w:lang w:val="ro-RO" w:eastAsia="en-US"/>
        </w:rPr>
        <w:t xml:space="preserve"> </w:t>
      </w:r>
      <w:r w:rsidRPr="0074522D">
        <w:rPr>
          <w:rFonts w:eastAsia="Times New Roman"/>
          <w:lang w:val="ro-RO" w:eastAsia="en-US"/>
        </w:rPr>
        <w:t xml:space="preserve">2030 de </w:t>
      </w:r>
      <w:r w:rsidRPr="0074522D">
        <w:rPr>
          <w:color w:val="000000" w:themeColor="text1"/>
          <w:lang w:val="ro-RO"/>
        </w:rPr>
        <w:t>creștere a veniturilor din surse durabile și atenuarea inegalităților economice</w:t>
      </w:r>
      <w:r w:rsidR="00701E12" w:rsidRPr="0074522D">
        <w:rPr>
          <w:color w:val="000000" w:themeColor="text1"/>
          <w:lang w:val="ro-RO"/>
        </w:rPr>
        <w:t>, de</w:t>
      </w:r>
      <w:r w:rsidR="00701E12" w:rsidRPr="0074522D">
        <w:rPr>
          <w:rFonts w:eastAsia="Times New Roman"/>
          <w:lang w:val="ro-RO" w:eastAsia="en-US"/>
        </w:rPr>
        <w:t xml:space="preserve"> creștere a numărului de</w:t>
      </w:r>
      <w:r w:rsidRPr="0074522D">
        <w:rPr>
          <w:rFonts w:eastAsia="Times New Roman"/>
          <w:lang w:val="ro-RO" w:eastAsia="en-US"/>
        </w:rPr>
        <w:t xml:space="preserve"> locuri de muncă în mediul rural, precum și valorificarea patrimoniului cultural și natural al localităților rurale din Republica Moldova.</w:t>
      </w:r>
    </w:p>
    <w:p w14:paraId="1A88C60A" w14:textId="77777777" w:rsidR="0089781A" w:rsidRPr="0074522D" w:rsidRDefault="0089781A" w:rsidP="00704B4B">
      <w:pPr>
        <w:pStyle w:val="Style9"/>
        <w:widowControl/>
        <w:spacing w:line="240" w:lineRule="auto"/>
        <w:ind w:firstLine="0"/>
        <w:rPr>
          <w:rFonts w:eastAsia="Times New Roman"/>
          <w:b/>
          <w:i/>
          <w:u w:val="single"/>
          <w:lang w:val="ro-RO" w:eastAsia="en-US"/>
        </w:rPr>
      </w:pPr>
    </w:p>
    <w:p w14:paraId="5AD14C49" w14:textId="792AE48F" w:rsidR="00F70FCE" w:rsidRPr="0074522D" w:rsidRDefault="00F70FCE" w:rsidP="00704B4B">
      <w:pPr>
        <w:pStyle w:val="Style9"/>
        <w:widowControl/>
        <w:spacing w:line="240" w:lineRule="auto"/>
        <w:ind w:firstLine="0"/>
        <w:rPr>
          <w:color w:val="000000" w:themeColor="text1"/>
          <w:lang w:val="ro-RO"/>
        </w:rPr>
      </w:pPr>
      <w:r w:rsidRPr="0074522D">
        <w:rPr>
          <w:rFonts w:eastAsia="Times New Roman"/>
          <w:b/>
          <w:i/>
          <w:u w:val="single"/>
          <w:lang w:val="ro-RO" w:eastAsia="en-US"/>
        </w:rPr>
        <w:t>Impactul social</w:t>
      </w:r>
      <w:r w:rsidRPr="0074522D">
        <w:rPr>
          <w:rFonts w:eastAsia="Times New Roman"/>
          <w:lang w:val="ro-RO" w:eastAsia="en-US"/>
        </w:rPr>
        <w:t xml:space="preserve"> al </w:t>
      </w:r>
      <w:r w:rsidR="00701E12" w:rsidRPr="0074522D">
        <w:rPr>
          <w:color w:val="000000" w:themeColor="text1"/>
          <w:lang w:val="ro-RO"/>
        </w:rPr>
        <w:t>PDR 2025 va fi resimțit</w:t>
      </w:r>
      <w:r w:rsidRPr="0074522D">
        <w:rPr>
          <w:color w:val="000000" w:themeColor="text1"/>
          <w:lang w:val="ro-RO"/>
        </w:rPr>
        <w:t xml:space="preserve"> de comunitatea rurală care vor obține acces </w:t>
      </w:r>
      <w:r w:rsidR="00D237A6" w:rsidRPr="0074522D">
        <w:rPr>
          <w:color w:val="000000" w:themeColor="text1"/>
          <w:lang w:val="ro-RO"/>
        </w:rPr>
        <w:t xml:space="preserve">îmbunătățit </w:t>
      </w:r>
      <w:r w:rsidRPr="0074522D">
        <w:rPr>
          <w:color w:val="000000" w:themeColor="text1"/>
          <w:lang w:val="ro-RO"/>
        </w:rPr>
        <w:t>la serviciile de infrastructură fizică și socială, dar și de nivelul de implicare a comunității locale în procesul de dezvoltare economică și socială a zonelor rurale, conform obiectivelor SND</w:t>
      </w:r>
      <w:r w:rsidR="00BC4163" w:rsidRPr="0074522D">
        <w:rPr>
          <w:color w:val="000000" w:themeColor="text1"/>
          <w:lang w:val="ro-RO"/>
        </w:rPr>
        <w:t xml:space="preserve"> </w:t>
      </w:r>
      <w:r w:rsidRPr="0074522D">
        <w:rPr>
          <w:color w:val="000000" w:themeColor="text1"/>
          <w:lang w:val="ro-RO"/>
        </w:rPr>
        <w:t>2030 de creștere a accesului populației din mediul rural la infrastructura fizică și utilitățile publice de calitate, precum și obiectivului PAC de obținere a unei dezvoltări terito</w:t>
      </w:r>
      <w:r w:rsidR="00701E12" w:rsidRPr="0074522D">
        <w:rPr>
          <w:color w:val="000000" w:themeColor="text1"/>
          <w:lang w:val="ro-RO"/>
        </w:rPr>
        <w:t>riale echilibrate a economiilor</w:t>
      </w:r>
      <w:r w:rsidRPr="0074522D">
        <w:rPr>
          <w:color w:val="000000" w:themeColor="text1"/>
          <w:lang w:val="ro-RO"/>
        </w:rPr>
        <w:t xml:space="preserve"> și comunităților rurale. </w:t>
      </w:r>
    </w:p>
    <w:p w14:paraId="6AA0166A" w14:textId="77777777" w:rsidR="0089781A" w:rsidRPr="0074522D" w:rsidRDefault="0089781A" w:rsidP="00704B4B">
      <w:pPr>
        <w:pStyle w:val="Style9"/>
        <w:widowControl/>
        <w:spacing w:line="240" w:lineRule="auto"/>
        <w:ind w:firstLine="0"/>
        <w:rPr>
          <w:color w:val="000000" w:themeColor="text1"/>
          <w:lang w:val="ro-RO"/>
        </w:rPr>
      </w:pPr>
    </w:p>
    <w:p w14:paraId="7C36FCA1" w14:textId="7C7E19A2" w:rsidR="000E2D49" w:rsidRPr="0074522D" w:rsidRDefault="00F70FCE" w:rsidP="002B5482">
      <w:pPr>
        <w:pStyle w:val="Style9"/>
        <w:widowControl/>
        <w:spacing w:line="240" w:lineRule="auto"/>
        <w:ind w:firstLine="0"/>
        <w:rPr>
          <w:color w:val="000000" w:themeColor="text1"/>
          <w:lang w:val="ro-RO"/>
        </w:rPr>
      </w:pPr>
      <w:r w:rsidRPr="0074522D">
        <w:rPr>
          <w:b/>
          <w:i/>
          <w:color w:val="000000" w:themeColor="text1"/>
          <w:u w:val="single"/>
          <w:lang w:val="ro-RO"/>
        </w:rPr>
        <w:t>Impactul de mediu</w:t>
      </w:r>
      <w:r w:rsidRPr="0074522D">
        <w:rPr>
          <w:color w:val="000000" w:themeColor="text1"/>
          <w:lang w:val="ro-RO"/>
        </w:rPr>
        <w:t xml:space="preserve"> al PDR 2025 se va resimți în efectele acțiunilor de promovare a afacerilor prietenoase mediului, precum și a acțiunilor de implicare a comunității rurale în implementarea priorității naționale de protecție a mediului înconjurător și sporire a patrimoniului natural al țării , conform obiectivului PAC de asigurare a gestionării durabile a resurselor naturale, combatere a schimbărilor climatice și adaptare la acestea.</w:t>
      </w:r>
    </w:p>
    <w:p w14:paraId="2E4C7E31" w14:textId="77777777" w:rsidR="006C6BED" w:rsidRPr="0074522D" w:rsidRDefault="006C6BED" w:rsidP="002B5482">
      <w:pPr>
        <w:pStyle w:val="Style9"/>
        <w:widowControl/>
        <w:spacing w:line="240" w:lineRule="auto"/>
        <w:ind w:firstLine="0"/>
        <w:rPr>
          <w:color w:val="000000" w:themeColor="text1"/>
          <w:lang w:val="ro-RO"/>
        </w:rPr>
      </w:pPr>
    </w:p>
    <w:p w14:paraId="3BD4FC40" w14:textId="769C7431" w:rsidR="00F70FCE" w:rsidRDefault="00F70FCE" w:rsidP="00B9471E">
      <w:pPr>
        <w:pStyle w:val="ListParagraph"/>
        <w:numPr>
          <w:ilvl w:val="0"/>
          <w:numId w:val="46"/>
        </w:numPr>
        <w:shd w:val="clear" w:color="auto" w:fill="FFFFFF"/>
        <w:spacing w:after="0" w:line="240" w:lineRule="auto"/>
        <w:jc w:val="both"/>
        <w:rPr>
          <w:rFonts w:ascii="Times New Roman" w:eastAsiaTheme="minorEastAsia" w:hAnsi="Times New Roman" w:cs="Times New Roman"/>
          <w:b/>
          <w:color w:val="000000" w:themeColor="text1"/>
          <w:sz w:val="24"/>
          <w:szCs w:val="24"/>
          <w:lang w:val="ro-RO" w:eastAsia="ru-RU"/>
        </w:rPr>
      </w:pPr>
      <w:r w:rsidRPr="0074522D">
        <w:rPr>
          <w:rFonts w:ascii="Times New Roman" w:eastAsiaTheme="minorEastAsia" w:hAnsi="Times New Roman" w:cs="Times New Roman"/>
          <w:b/>
          <w:color w:val="000000" w:themeColor="text1"/>
          <w:sz w:val="24"/>
          <w:szCs w:val="24"/>
          <w:lang w:val="ro-RO" w:eastAsia="ru-RU"/>
        </w:rPr>
        <w:t>Costuri și surse de finanțare</w:t>
      </w:r>
      <w:r w:rsidR="000E2D49" w:rsidRPr="0074522D">
        <w:rPr>
          <w:rFonts w:ascii="Times New Roman" w:eastAsiaTheme="minorEastAsia" w:hAnsi="Times New Roman" w:cs="Times New Roman"/>
          <w:b/>
          <w:color w:val="000000" w:themeColor="text1"/>
          <w:sz w:val="24"/>
          <w:szCs w:val="24"/>
          <w:lang w:val="ro-RO" w:eastAsia="ru-RU"/>
        </w:rPr>
        <w:t xml:space="preserve"> ale </w:t>
      </w:r>
      <w:r w:rsidR="00094A48" w:rsidRPr="0074522D">
        <w:rPr>
          <w:rFonts w:ascii="Times New Roman" w:eastAsiaTheme="minorEastAsia" w:hAnsi="Times New Roman" w:cs="Times New Roman"/>
          <w:b/>
          <w:color w:val="000000" w:themeColor="text1"/>
          <w:sz w:val="24"/>
          <w:szCs w:val="24"/>
          <w:lang w:val="ro-RO" w:eastAsia="ru-RU"/>
        </w:rPr>
        <w:t xml:space="preserve">PDR </w:t>
      </w:r>
      <w:r w:rsidR="009F22E7" w:rsidRPr="0074522D">
        <w:rPr>
          <w:rFonts w:ascii="Times New Roman" w:eastAsiaTheme="minorEastAsia" w:hAnsi="Times New Roman" w:cs="Times New Roman"/>
          <w:b/>
          <w:color w:val="000000" w:themeColor="text1"/>
          <w:sz w:val="24"/>
          <w:szCs w:val="24"/>
          <w:lang w:val="ro-RO" w:eastAsia="ru-RU"/>
        </w:rPr>
        <w:t>2025</w:t>
      </w:r>
    </w:p>
    <w:p w14:paraId="441D16CE" w14:textId="77777777" w:rsidR="00B9471E" w:rsidRPr="0074522D" w:rsidRDefault="00B9471E" w:rsidP="00B9471E">
      <w:pPr>
        <w:pStyle w:val="ListParagraph"/>
        <w:shd w:val="clear" w:color="auto" w:fill="FFFFFF"/>
        <w:spacing w:after="0" w:line="240" w:lineRule="auto"/>
        <w:jc w:val="both"/>
        <w:rPr>
          <w:rFonts w:ascii="Times New Roman" w:eastAsiaTheme="minorEastAsia" w:hAnsi="Times New Roman" w:cs="Times New Roman"/>
          <w:b/>
          <w:color w:val="000000" w:themeColor="text1"/>
          <w:sz w:val="24"/>
          <w:szCs w:val="24"/>
          <w:lang w:val="ro-RO" w:eastAsia="ru-RU"/>
        </w:rPr>
      </w:pPr>
    </w:p>
    <w:p w14:paraId="74DDEAE1" w14:textId="2DBE76A1" w:rsidR="00F70FCE" w:rsidRPr="0074522D" w:rsidRDefault="00F70FCE" w:rsidP="00704B4B">
      <w:pPr>
        <w:pStyle w:val="Style9"/>
        <w:widowControl/>
        <w:spacing w:line="240" w:lineRule="auto"/>
        <w:ind w:firstLine="0"/>
        <w:rPr>
          <w:rFonts w:eastAsiaTheme="minorHAnsi"/>
          <w:lang w:val="ro-RO" w:eastAsia="en-US"/>
        </w:rPr>
      </w:pPr>
      <w:r w:rsidRPr="0074522D">
        <w:rPr>
          <w:rFonts w:eastAsiaTheme="minorHAnsi"/>
          <w:lang w:val="ro-RO" w:eastAsia="en-US"/>
        </w:rPr>
        <w:t>Costurile aferente implementării P</w:t>
      </w:r>
      <w:r w:rsidR="009F22E7" w:rsidRPr="0074522D">
        <w:rPr>
          <w:rFonts w:eastAsiaTheme="minorHAnsi"/>
          <w:lang w:val="ro-RO" w:eastAsia="en-US"/>
        </w:rPr>
        <w:t xml:space="preserve">DR </w:t>
      </w:r>
      <w:r w:rsidRPr="0074522D">
        <w:rPr>
          <w:rFonts w:eastAsiaTheme="minorHAnsi"/>
          <w:lang w:val="ro-RO" w:eastAsia="en-US"/>
        </w:rPr>
        <w:t>2025 vor fi finanțate conform CBTM, programului 51.00 Dezvoltarea agriculturii, și anume:</w:t>
      </w:r>
    </w:p>
    <w:p w14:paraId="0088AC75" w14:textId="6D7891F9" w:rsidR="00F70FCE" w:rsidRPr="0074522D" w:rsidRDefault="00F70FCE" w:rsidP="00B9471E">
      <w:pPr>
        <w:pStyle w:val="Style9"/>
        <w:widowControl/>
        <w:numPr>
          <w:ilvl w:val="0"/>
          <w:numId w:val="51"/>
        </w:numPr>
        <w:tabs>
          <w:tab w:val="left" w:pos="709"/>
        </w:tabs>
        <w:spacing w:line="240" w:lineRule="auto"/>
        <w:ind w:left="993" w:hanging="284"/>
        <w:rPr>
          <w:rFonts w:eastAsiaTheme="minorHAnsi"/>
          <w:lang w:val="ro-RO" w:eastAsia="en-US"/>
        </w:rPr>
      </w:pPr>
      <w:r w:rsidRPr="0074522D">
        <w:rPr>
          <w:rFonts w:eastAsiaTheme="minorHAnsi"/>
          <w:lang w:val="ro-RO" w:eastAsia="en-US"/>
        </w:rPr>
        <w:t>Costurile aferente măsurilor de sprijin financiar a entităților publice, private, sector civic în proces de implementare a obiectivelo</w:t>
      </w:r>
      <w:r w:rsidR="00701E12" w:rsidRPr="0074522D">
        <w:rPr>
          <w:rFonts w:eastAsiaTheme="minorHAnsi"/>
          <w:lang w:val="ro-RO" w:eastAsia="en-US"/>
        </w:rPr>
        <w:t>r Programului se presupun a fi î</w:t>
      </w:r>
      <w:r w:rsidRPr="0074522D">
        <w:rPr>
          <w:rFonts w:eastAsiaTheme="minorHAnsi"/>
          <w:lang w:val="ro-RO" w:eastAsia="en-US"/>
        </w:rPr>
        <w:t>ncadrate în limita alocărilor a</w:t>
      </w:r>
      <w:r w:rsidR="009F22E7" w:rsidRPr="0074522D">
        <w:rPr>
          <w:rFonts w:eastAsiaTheme="minorHAnsi"/>
          <w:lang w:val="ro-RO" w:eastAsia="en-US"/>
        </w:rPr>
        <w:t>nuale</w:t>
      </w:r>
      <w:r w:rsidRPr="0074522D">
        <w:rPr>
          <w:rFonts w:eastAsiaTheme="minorHAnsi"/>
          <w:lang w:val="ro-RO" w:eastAsia="en-US"/>
        </w:rPr>
        <w:t>, conform CBTM 2022-2024 pe dimensiunea dezvoltării rurale: Subprogramul 51.05 Subvenționarea producătorilor agricoli, conform Legii 276/2016:</w:t>
      </w:r>
    </w:p>
    <w:p w14:paraId="164CBB94" w14:textId="4584DD97" w:rsidR="00F70FCE" w:rsidRPr="0074522D" w:rsidRDefault="00F70FCE" w:rsidP="00B9471E">
      <w:pPr>
        <w:pStyle w:val="Style9"/>
        <w:widowControl/>
        <w:numPr>
          <w:ilvl w:val="0"/>
          <w:numId w:val="1"/>
        </w:numPr>
        <w:tabs>
          <w:tab w:val="left" w:pos="709"/>
        </w:tabs>
        <w:spacing w:line="240" w:lineRule="auto"/>
        <w:ind w:left="993" w:hanging="284"/>
        <w:rPr>
          <w:rFonts w:eastAsiaTheme="minorHAnsi"/>
          <w:lang w:val="ro-RO" w:eastAsia="en-US"/>
        </w:rPr>
      </w:pPr>
      <w:r w:rsidRPr="0074522D">
        <w:rPr>
          <w:rFonts w:eastAsiaTheme="minorHAnsi"/>
          <w:lang w:val="ro-RO" w:eastAsia="en-US"/>
        </w:rPr>
        <w:t xml:space="preserve">FNDAMR, buget aprobat prin Legea bugetului de stat pentru 2022 nr 205/2021 în valoare de 1 750 000 </w:t>
      </w:r>
      <w:r w:rsidR="00094A48" w:rsidRPr="0074522D">
        <w:rPr>
          <w:rFonts w:eastAsiaTheme="minorHAnsi"/>
          <w:lang w:val="ro-RO" w:eastAsia="en-US"/>
        </w:rPr>
        <w:t xml:space="preserve">mil. </w:t>
      </w:r>
      <w:r w:rsidRPr="0074522D">
        <w:rPr>
          <w:rFonts w:eastAsiaTheme="minorHAnsi"/>
          <w:lang w:val="ro-RO" w:eastAsia="en-US"/>
        </w:rPr>
        <w:t xml:space="preserve">lei, </w:t>
      </w:r>
    </w:p>
    <w:p w14:paraId="18C4E3A7" w14:textId="27907FE2" w:rsidR="00F70FCE" w:rsidRPr="0074522D" w:rsidRDefault="00952789" w:rsidP="00B9471E">
      <w:pPr>
        <w:pStyle w:val="Style9"/>
        <w:widowControl/>
        <w:numPr>
          <w:ilvl w:val="0"/>
          <w:numId w:val="1"/>
        </w:numPr>
        <w:tabs>
          <w:tab w:val="left" w:pos="709"/>
        </w:tabs>
        <w:spacing w:line="240" w:lineRule="auto"/>
        <w:ind w:left="993" w:hanging="284"/>
        <w:rPr>
          <w:rFonts w:eastAsiaTheme="minorHAnsi"/>
          <w:lang w:val="ro-RO" w:eastAsia="en-US"/>
        </w:rPr>
      </w:pPr>
      <w:r w:rsidRPr="0074522D">
        <w:rPr>
          <w:rFonts w:eastAsiaTheme="minorHAnsi"/>
          <w:lang w:val="ro-RO" w:eastAsia="en-US"/>
        </w:rPr>
        <w:t>FNDAMR</w:t>
      </w:r>
      <w:r w:rsidR="00F70FCE" w:rsidRPr="0074522D">
        <w:rPr>
          <w:rFonts w:eastAsiaTheme="minorHAnsi"/>
          <w:lang w:val="ro-RO" w:eastAsia="en-US"/>
        </w:rPr>
        <w:t xml:space="preserve"> pentru anii 2023-202</w:t>
      </w:r>
      <w:r w:rsidRPr="0074522D">
        <w:rPr>
          <w:rFonts w:eastAsiaTheme="minorHAnsi"/>
          <w:lang w:val="ro-RO" w:eastAsia="en-US"/>
        </w:rPr>
        <w:t>4</w:t>
      </w:r>
      <w:r w:rsidR="00F70FCE" w:rsidRPr="0074522D">
        <w:rPr>
          <w:rFonts w:eastAsiaTheme="minorHAnsi"/>
          <w:lang w:val="ro-RO" w:eastAsia="en-US"/>
        </w:rPr>
        <w:t xml:space="preserve">, conform CBTM sunt planificați 1 501 484 </w:t>
      </w:r>
      <w:r w:rsidR="00094A48" w:rsidRPr="0074522D">
        <w:rPr>
          <w:rFonts w:eastAsiaTheme="minorHAnsi"/>
          <w:lang w:val="ro-RO" w:eastAsia="en-US"/>
        </w:rPr>
        <w:t xml:space="preserve">mil. </w:t>
      </w:r>
      <w:r w:rsidR="00F70FCE" w:rsidRPr="0074522D">
        <w:rPr>
          <w:rFonts w:eastAsiaTheme="minorHAnsi"/>
          <w:lang w:val="ro-RO" w:eastAsia="en-US"/>
        </w:rPr>
        <w:t>lei anual</w:t>
      </w:r>
      <w:r w:rsidRPr="0074522D">
        <w:rPr>
          <w:rFonts w:eastAsiaTheme="minorHAnsi"/>
          <w:lang w:val="ro-RO" w:eastAsia="en-US"/>
        </w:rPr>
        <w:t xml:space="preserve">, cu posibilitate de sporire a bugetului anual pentru anii nominalizați până la 2 000 000 </w:t>
      </w:r>
      <w:r w:rsidR="00094A48" w:rsidRPr="0074522D">
        <w:rPr>
          <w:rFonts w:eastAsiaTheme="minorHAnsi"/>
          <w:lang w:val="ro-RO" w:eastAsia="en-US"/>
        </w:rPr>
        <w:t xml:space="preserve">mil. </w:t>
      </w:r>
      <w:r w:rsidRPr="0074522D">
        <w:rPr>
          <w:rFonts w:eastAsiaTheme="minorHAnsi"/>
          <w:lang w:val="ro-RO" w:eastAsia="en-US"/>
        </w:rPr>
        <w:t>lei anual;</w:t>
      </w:r>
    </w:p>
    <w:p w14:paraId="56CE4217" w14:textId="6668254D" w:rsidR="00952789" w:rsidRPr="0074522D" w:rsidRDefault="00952789" w:rsidP="00B9471E">
      <w:pPr>
        <w:pStyle w:val="Style9"/>
        <w:widowControl/>
        <w:numPr>
          <w:ilvl w:val="0"/>
          <w:numId w:val="1"/>
        </w:numPr>
        <w:tabs>
          <w:tab w:val="left" w:pos="709"/>
        </w:tabs>
        <w:spacing w:line="240" w:lineRule="auto"/>
        <w:ind w:left="993" w:hanging="284"/>
        <w:rPr>
          <w:rFonts w:eastAsiaTheme="minorHAnsi"/>
          <w:lang w:val="ro-RO" w:eastAsia="en-US"/>
        </w:rPr>
      </w:pPr>
      <w:r w:rsidRPr="0074522D">
        <w:rPr>
          <w:rFonts w:eastAsiaTheme="minorHAnsi"/>
          <w:lang w:val="ro-RO" w:eastAsia="en-US"/>
        </w:rPr>
        <w:t xml:space="preserve">FNDAMR pentru anul 2025 se propune a se planifica </w:t>
      </w:r>
      <w:r w:rsidR="00711F66">
        <w:rPr>
          <w:rFonts w:eastAsiaTheme="minorHAnsi"/>
          <w:lang w:val="ro-RO" w:eastAsia="en-US"/>
        </w:rPr>
        <w:t>în CBTM în valoare de 2 000 000</w:t>
      </w:r>
      <w:r w:rsidR="00094A48" w:rsidRPr="0074522D">
        <w:rPr>
          <w:rFonts w:eastAsiaTheme="minorHAnsi"/>
          <w:lang w:val="ro-RO" w:eastAsia="en-US"/>
        </w:rPr>
        <w:t xml:space="preserve"> mil. </w:t>
      </w:r>
      <w:r w:rsidRPr="0074522D">
        <w:rPr>
          <w:rFonts w:eastAsiaTheme="minorHAnsi"/>
          <w:lang w:val="ro-RO" w:eastAsia="en-US"/>
        </w:rPr>
        <w:t>lei anual, reieșind din solicitările parvenite și prioritățile menționate în PDR 2025.</w:t>
      </w:r>
    </w:p>
    <w:p w14:paraId="79EEBF69" w14:textId="77777777" w:rsidR="00952789" w:rsidRPr="0074522D" w:rsidRDefault="00952789" w:rsidP="00B9471E">
      <w:pPr>
        <w:pStyle w:val="Style9"/>
        <w:widowControl/>
        <w:spacing w:line="240" w:lineRule="auto"/>
        <w:ind w:left="426" w:hanging="426"/>
        <w:rPr>
          <w:rFonts w:eastAsiaTheme="minorHAnsi"/>
          <w:lang w:val="ro-RO" w:eastAsia="en-US"/>
        </w:rPr>
      </w:pPr>
    </w:p>
    <w:p w14:paraId="545E3633" w14:textId="629E8F6C" w:rsidR="00F70FCE" w:rsidRPr="0074522D" w:rsidRDefault="00F70FCE" w:rsidP="00D41287">
      <w:pPr>
        <w:pStyle w:val="Style9"/>
        <w:widowControl/>
        <w:spacing w:line="240" w:lineRule="auto"/>
        <w:ind w:firstLine="0"/>
        <w:rPr>
          <w:rFonts w:eastAsiaTheme="minorHAnsi"/>
          <w:lang w:val="ro-RO" w:eastAsia="en-US"/>
        </w:rPr>
      </w:pPr>
      <w:r w:rsidRPr="0074522D">
        <w:rPr>
          <w:rFonts w:eastAsiaTheme="minorHAnsi"/>
          <w:lang w:val="ro-RO" w:eastAsia="en-US"/>
        </w:rPr>
        <w:t xml:space="preserve">Acțiunile aferente implementării priorităților stabilite de cele trei obiectivele specifice ale PDR2025 constituie </w:t>
      </w:r>
      <w:r w:rsidRPr="0074522D">
        <w:rPr>
          <w:rFonts w:eastAsiaTheme="minorHAnsi"/>
          <w:b/>
          <w:bCs/>
          <w:i/>
          <w:iCs/>
          <w:lang w:val="ro-RO" w:eastAsia="en-US"/>
        </w:rPr>
        <w:t xml:space="preserve">20% din valoarea totală a FNDARM, </w:t>
      </w:r>
      <w:r w:rsidRPr="0074522D">
        <w:rPr>
          <w:rFonts w:eastAsiaTheme="minorHAnsi"/>
          <w:lang w:val="ro-RO" w:eastAsia="en-US"/>
        </w:rPr>
        <w:t>și anume:</w:t>
      </w:r>
    </w:p>
    <w:p w14:paraId="3D523162" w14:textId="482F64F5" w:rsidR="00F70FCE" w:rsidRPr="0074522D" w:rsidRDefault="00F70FCE" w:rsidP="00BD4D42">
      <w:pPr>
        <w:pStyle w:val="Style9"/>
        <w:widowControl/>
        <w:numPr>
          <w:ilvl w:val="2"/>
          <w:numId w:val="48"/>
        </w:numPr>
        <w:spacing w:line="240" w:lineRule="auto"/>
        <w:ind w:left="993" w:hanging="284"/>
        <w:rPr>
          <w:rFonts w:eastAsiaTheme="minorHAnsi"/>
          <w:lang w:val="ro-RO" w:eastAsia="en-US"/>
        </w:rPr>
      </w:pPr>
      <w:r w:rsidRPr="0074522D">
        <w:rPr>
          <w:rFonts w:eastAsiaTheme="minorHAnsi"/>
          <w:lang w:val="ro-RO" w:eastAsia="en-US"/>
        </w:rPr>
        <w:t xml:space="preserve">Măsurile de îmbunătățire a infrastructurii </w:t>
      </w:r>
      <w:r w:rsidR="00952789" w:rsidRPr="0074522D">
        <w:rPr>
          <w:rFonts w:eastAsiaTheme="minorHAnsi"/>
          <w:lang w:val="ro-RO" w:eastAsia="en-US"/>
        </w:rPr>
        <w:t xml:space="preserve">economice </w:t>
      </w:r>
      <w:r w:rsidRPr="0074522D">
        <w:rPr>
          <w:rFonts w:eastAsiaTheme="minorHAnsi"/>
          <w:lang w:val="ro-RO" w:eastAsia="en-US"/>
        </w:rPr>
        <w:t>și creare a condițiilor pentru o creștere economică durabilă a mediului rural (obiectivele specifice 1 și 2 al OG 3 din SNDAR 2027) – 15%;</w:t>
      </w:r>
    </w:p>
    <w:p w14:paraId="153D5F83" w14:textId="42DDBB43" w:rsidR="00F70FCE" w:rsidRPr="0074522D" w:rsidRDefault="00F70FCE" w:rsidP="00BD4D42">
      <w:pPr>
        <w:pStyle w:val="Style9"/>
        <w:widowControl/>
        <w:numPr>
          <w:ilvl w:val="2"/>
          <w:numId w:val="48"/>
        </w:numPr>
        <w:spacing w:line="240" w:lineRule="auto"/>
        <w:ind w:left="993" w:hanging="284"/>
        <w:rPr>
          <w:rFonts w:eastAsiaTheme="minorHAnsi"/>
          <w:lang w:val="ro-RO" w:eastAsia="en-US"/>
        </w:rPr>
      </w:pPr>
      <w:r w:rsidRPr="0074522D">
        <w:rPr>
          <w:rFonts w:eastAsiaTheme="minorHAnsi"/>
          <w:lang w:val="ro-RO" w:eastAsia="en-US"/>
        </w:rPr>
        <w:t>Măsuri de implementare a abordării LEADER, întru susținerea creării și funcționării Grupurilor de Acțiune Locală, care să contribuie la implicarea populației rurale în elaborarea și implementarea strategiilor de dezvoltare locală (</w:t>
      </w:r>
      <w:r w:rsidR="00EC7738" w:rsidRPr="0074522D">
        <w:rPr>
          <w:rFonts w:eastAsiaTheme="minorHAnsi"/>
          <w:lang w:val="ro-RO" w:eastAsia="en-US"/>
        </w:rPr>
        <w:t>O</w:t>
      </w:r>
      <w:r w:rsidRPr="0074522D">
        <w:rPr>
          <w:rFonts w:eastAsiaTheme="minorHAnsi"/>
          <w:lang w:val="ro-RO" w:eastAsia="en-US"/>
        </w:rPr>
        <w:t xml:space="preserve">biectivul </w:t>
      </w:r>
      <w:r w:rsidR="00EC7738" w:rsidRPr="0074522D">
        <w:rPr>
          <w:rFonts w:eastAsiaTheme="minorHAnsi"/>
          <w:lang w:val="ro-RO" w:eastAsia="en-US"/>
        </w:rPr>
        <w:t>S</w:t>
      </w:r>
      <w:r w:rsidRPr="0074522D">
        <w:rPr>
          <w:rFonts w:eastAsiaTheme="minorHAnsi"/>
          <w:lang w:val="ro-RO" w:eastAsia="en-US"/>
        </w:rPr>
        <w:t>pecific 3</w:t>
      </w:r>
      <w:r w:rsidR="00094A48" w:rsidRPr="0074522D">
        <w:rPr>
          <w:rFonts w:eastAsiaTheme="minorHAnsi"/>
          <w:lang w:val="ro-RO" w:eastAsia="en-US"/>
        </w:rPr>
        <w:t xml:space="preserve"> </w:t>
      </w:r>
      <w:r w:rsidRPr="0074522D">
        <w:rPr>
          <w:rFonts w:eastAsiaTheme="minorHAnsi"/>
          <w:lang w:val="ro-RO" w:eastAsia="en-US"/>
        </w:rPr>
        <w:t>al O</w:t>
      </w:r>
      <w:r w:rsidR="00094A48" w:rsidRPr="0074522D">
        <w:rPr>
          <w:rFonts w:eastAsiaTheme="minorHAnsi"/>
          <w:lang w:val="ro-RO" w:eastAsia="en-US"/>
        </w:rPr>
        <w:t xml:space="preserve">biectivului </w:t>
      </w:r>
      <w:r w:rsidRPr="0074522D">
        <w:rPr>
          <w:rFonts w:eastAsiaTheme="minorHAnsi"/>
          <w:lang w:val="ro-RO" w:eastAsia="en-US"/>
        </w:rPr>
        <w:t>G</w:t>
      </w:r>
      <w:r w:rsidR="00094A48" w:rsidRPr="0074522D">
        <w:rPr>
          <w:rFonts w:eastAsiaTheme="minorHAnsi"/>
          <w:lang w:val="ro-RO" w:eastAsia="en-US"/>
        </w:rPr>
        <w:t>eneral</w:t>
      </w:r>
      <w:r w:rsidRPr="0074522D">
        <w:rPr>
          <w:rFonts w:eastAsiaTheme="minorHAnsi"/>
          <w:lang w:val="ro-RO" w:eastAsia="en-US"/>
        </w:rPr>
        <w:t xml:space="preserve"> 3 din SNDAR</w:t>
      </w:r>
      <w:r w:rsidR="00094A48" w:rsidRPr="0074522D">
        <w:rPr>
          <w:rFonts w:eastAsiaTheme="minorHAnsi"/>
          <w:lang w:val="ro-RO" w:eastAsia="en-US"/>
        </w:rPr>
        <w:t xml:space="preserve"> </w:t>
      </w:r>
      <w:r w:rsidRPr="0074522D">
        <w:rPr>
          <w:rFonts w:eastAsiaTheme="minorHAnsi"/>
          <w:lang w:val="ro-RO" w:eastAsia="en-US"/>
        </w:rPr>
        <w:t xml:space="preserve">2027) – 5%. </w:t>
      </w:r>
    </w:p>
    <w:p w14:paraId="6E85CF12" w14:textId="77777777" w:rsidR="00F70FCE" w:rsidRPr="0074522D" w:rsidRDefault="00F70FCE" w:rsidP="00D41287">
      <w:pPr>
        <w:pStyle w:val="Style9"/>
        <w:widowControl/>
        <w:spacing w:line="240" w:lineRule="auto"/>
        <w:ind w:firstLine="0"/>
        <w:rPr>
          <w:rFonts w:eastAsiaTheme="minorHAnsi"/>
          <w:lang w:val="ro-RO" w:eastAsia="en-US"/>
        </w:rPr>
      </w:pPr>
    </w:p>
    <w:p w14:paraId="1E65E55E" w14:textId="7F4B3262" w:rsidR="00F70FCE" w:rsidRPr="0074522D" w:rsidRDefault="00F70FCE" w:rsidP="00D80CE3">
      <w:pPr>
        <w:pStyle w:val="Style9"/>
        <w:widowControl/>
        <w:numPr>
          <w:ilvl w:val="0"/>
          <w:numId w:val="51"/>
        </w:numPr>
        <w:tabs>
          <w:tab w:val="left" w:pos="993"/>
        </w:tabs>
        <w:spacing w:line="240" w:lineRule="auto"/>
        <w:ind w:left="0" w:firstLine="709"/>
        <w:rPr>
          <w:rFonts w:eastAsiaTheme="minorHAnsi"/>
          <w:lang w:val="ro-RO" w:eastAsia="en-US"/>
        </w:rPr>
      </w:pPr>
      <w:r w:rsidRPr="0074522D">
        <w:rPr>
          <w:rFonts w:eastAsiaTheme="minorHAnsi"/>
          <w:lang w:val="ro-RO" w:eastAsia="en-US"/>
        </w:rPr>
        <w:t>Costurile aferente implementării acțiunilor de elaborare/ajustare/monitorizare a politicilor MAIA, conf</w:t>
      </w:r>
      <w:r w:rsidR="00701E12" w:rsidRPr="0074522D">
        <w:rPr>
          <w:rFonts w:eastAsiaTheme="minorHAnsi"/>
          <w:lang w:val="ro-RO" w:eastAsia="en-US"/>
        </w:rPr>
        <w:t>orm</w:t>
      </w:r>
      <w:r w:rsidRPr="0074522D">
        <w:rPr>
          <w:rFonts w:eastAsiaTheme="minorHAnsi"/>
          <w:lang w:val="ro-RO" w:eastAsia="en-US"/>
        </w:rPr>
        <w:t xml:space="preserve"> H</w:t>
      </w:r>
      <w:r w:rsidR="00094A48" w:rsidRPr="0074522D">
        <w:rPr>
          <w:rFonts w:eastAsiaTheme="minorHAnsi"/>
          <w:lang w:val="ro-RO" w:eastAsia="en-US"/>
        </w:rPr>
        <w:t xml:space="preserve">otărârii </w:t>
      </w:r>
      <w:r w:rsidRPr="0074522D">
        <w:rPr>
          <w:rFonts w:eastAsiaTheme="minorHAnsi"/>
          <w:lang w:val="ro-RO" w:eastAsia="en-US"/>
        </w:rPr>
        <w:t>G</w:t>
      </w:r>
      <w:r w:rsidR="00094A48" w:rsidRPr="0074522D">
        <w:rPr>
          <w:rFonts w:eastAsiaTheme="minorHAnsi"/>
          <w:lang w:val="ro-RO" w:eastAsia="en-US"/>
        </w:rPr>
        <w:t>uvernului nr.</w:t>
      </w:r>
      <w:r w:rsidRPr="0074522D">
        <w:rPr>
          <w:rFonts w:eastAsiaTheme="minorHAnsi"/>
          <w:lang w:val="ro-RO" w:eastAsia="en-US"/>
        </w:rPr>
        <w:t xml:space="preserve"> 695/2017, se presupun a fi finanțate din bugetul alocat MAIA </w:t>
      </w:r>
      <w:r w:rsidRPr="0074522D">
        <w:rPr>
          <w:rFonts w:eastAsiaTheme="minorHAnsi"/>
          <w:lang w:val="ro-RO" w:eastAsia="en-US"/>
        </w:rPr>
        <w:lastRenderedPageBreak/>
        <w:t>anual pe dimensiunea Subprogramului 5101 Politici și management în domeniul agriculturii și industriei alimentare</w:t>
      </w:r>
      <w:r w:rsidR="009F22E7" w:rsidRPr="0074522D">
        <w:rPr>
          <w:rFonts w:eastAsiaTheme="minorHAnsi"/>
          <w:lang w:val="ro-RO" w:eastAsia="en-US"/>
        </w:rPr>
        <w:t>, precum și din surse identificate de la partenerii externi de dezvoltare.</w:t>
      </w:r>
    </w:p>
    <w:p w14:paraId="47AA9BAA" w14:textId="77777777" w:rsidR="0089781A" w:rsidRPr="0074522D" w:rsidRDefault="0089781A" w:rsidP="00D41287">
      <w:pPr>
        <w:pStyle w:val="Style9"/>
        <w:widowControl/>
        <w:spacing w:line="240" w:lineRule="auto"/>
        <w:ind w:firstLine="0"/>
        <w:rPr>
          <w:rFonts w:eastAsiaTheme="minorHAnsi"/>
          <w:lang w:val="ro-RO" w:eastAsia="en-US"/>
        </w:rPr>
      </w:pPr>
    </w:p>
    <w:p w14:paraId="3D28BC60" w14:textId="4F65D833" w:rsidR="00F70FCE" w:rsidRPr="0074522D" w:rsidRDefault="00952789"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color w:val="000000" w:themeColor="text1"/>
          <w:sz w:val="24"/>
          <w:szCs w:val="24"/>
          <w:lang w:val="ro-RO"/>
        </w:rPr>
        <w:t>Totodată, î</w:t>
      </w:r>
      <w:r w:rsidR="00F70FCE" w:rsidRPr="0074522D">
        <w:rPr>
          <w:rFonts w:ascii="Times New Roman" w:hAnsi="Times New Roman" w:cs="Times New Roman"/>
          <w:color w:val="000000" w:themeColor="text1"/>
          <w:sz w:val="24"/>
          <w:szCs w:val="24"/>
          <w:lang w:val="ro-RO"/>
        </w:rPr>
        <w:t xml:space="preserve">n caz de insuficiență a </w:t>
      </w:r>
      <w:r w:rsidRPr="0074522D">
        <w:rPr>
          <w:rFonts w:ascii="Times New Roman" w:hAnsi="Times New Roman" w:cs="Times New Roman"/>
          <w:color w:val="000000" w:themeColor="text1"/>
          <w:sz w:val="24"/>
          <w:szCs w:val="24"/>
          <w:lang w:val="ro-RO"/>
        </w:rPr>
        <w:t xml:space="preserve">mijloacelor financiare alocate în FNDAMR conform CBTM 2022-2024 , </w:t>
      </w:r>
      <w:r w:rsidR="00F70FCE" w:rsidRPr="0074522D">
        <w:rPr>
          <w:rFonts w:ascii="Times New Roman" w:hAnsi="Times New Roman" w:cs="Times New Roman"/>
          <w:color w:val="000000" w:themeColor="text1"/>
          <w:sz w:val="24"/>
          <w:szCs w:val="24"/>
          <w:lang w:val="ro-RO"/>
        </w:rPr>
        <w:t>pentru implementarea eficientă a acțiunilor nominalizate MAIA va identifica și coopta parteneri externi de dezvoltare, specializați pe dimensiunea dezvoltării rurale, pentru finanțarea și realizarea cu succes a acțiunilor propuse pentru PDR 2025.</w:t>
      </w:r>
    </w:p>
    <w:p w14:paraId="79BEAB0B" w14:textId="77777777" w:rsidR="00BD4D42" w:rsidRDefault="00BD4D42" w:rsidP="00D41287">
      <w:pPr>
        <w:spacing w:after="0" w:line="240" w:lineRule="auto"/>
        <w:jc w:val="both"/>
        <w:rPr>
          <w:rFonts w:ascii="Times New Roman" w:hAnsi="Times New Roman" w:cs="Times New Roman"/>
          <w:color w:val="000000" w:themeColor="text1"/>
          <w:sz w:val="24"/>
          <w:szCs w:val="24"/>
          <w:lang w:val="ro-RO"/>
        </w:rPr>
      </w:pPr>
    </w:p>
    <w:p w14:paraId="7B9727F4" w14:textId="27F483E7" w:rsidR="00B31669" w:rsidRDefault="00B31669"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color w:val="000000" w:themeColor="text1"/>
          <w:sz w:val="24"/>
          <w:szCs w:val="24"/>
          <w:lang w:val="ro-RO"/>
        </w:rPr>
        <w:t xml:space="preserve">De menționat, că Programul LEADER, pus în aplicare prin Legea nr 50/2021 cu privire la Grupurile de Acțiune Locală, fiind un instrument care și-a demonstrat eficiența </w:t>
      </w:r>
      <w:r w:rsidR="00F25503" w:rsidRPr="0074522D">
        <w:rPr>
          <w:rFonts w:ascii="Times New Roman" w:hAnsi="Times New Roman" w:cs="Times New Roman"/>
          <w:color w:val="000000" w:themeColor="text1"/>
          <w:sz w:val="24"/>
          <w:szCs w:val="24"/>
          <w:lang w:val="ro-RO"/>
        </w:rPr>
        <w:t xml:space="preserve">în aspect de </w:t>
      </w:r>
      <w:r w:rsidRPr="0074522D">
        <w:rPr>
          <w:rFonts w:ascii="Times New Roman" w:hAnsi="Times New Roman" w:cs="Times New Roman"/>
          <w:color w:val="000000" w:themeColor="text1"/>
          <w:sz w:val="24"/>
          <w:szCs w:val="24"/>
          <w:lang w:val="ro-RO"/>
        </w:rPr>
        <w:t>dezvoltare locală</w:t>
      </w:r>
      <w:r w:rsidR="00F25503" w:rsidRPr="0074522D">
        <w:rPr>
          <w:rFonts w:ascii="Times New Roman" w:hAnsi="Times New Roman" w:cs="Times New Roman"/>
          <w:color w:val="000000" w:themeColor="text1"/>
          <w:sz w:val="24"/>
          <w:szCs w:val="24"/>
          <w:lang w:val="ro-RO"/>
        </w:rPr>
        <w:t xml:space="preserve">, </w:t>
      </w:r>
      <w:r w:rsidRPr="0074522D">
        <w:rPr>
          <w:rFonts w:ascii="Times New Roman" w:hAnsi="Times New Roman" w:cs="Times New Roman"/>
          <w:color w:val="000000" w:themeColor="text1"/>
          <w:sz w:val="24"/>
          <w:szCs w:val="24"/>
          <w:lang w:val="ro-RO"/>
        </w:rPr>
        <w:t xml:space="preserve">poate </w:t>
      </w:r>
      <w:r w:rsidR="00F25503" w:rsidRPr="0074522D">
        <w:rPr>
          <w:rFonts w:ascii="Times New Roman" w:hAnsi="Times New Roman" w:cs="Times New Roman"/>
          <w:color w:val="000000" w:themeColor="text1"/>
          <w:sz w:val="24"/>
          <w:szCs w:val="24"/>
          <w:lang w:val="ro-RO"/>
        </w:rPr>
        <w:t xml:space="preserve">de asemenea deveni </w:t>
      </w:r>
      <w:r w:rsidRPr="0074522D">
        <w:rPr>
          <w:rFonts w:ascii="Times New Roman" w:hAnsi="Times New Roman" w:cs="Times New Roman"/>
          <w:color w:val="000000" w:themeColor="text1"/>
          <w:sz w:val="24"/>
          <w:szCs w:val="24"/>
          <w:lang w:val="ro-RO"/>
        </w:rPr>
        <w:t>un mecanism pentru implementarea unei părți din asistența pentru dezvoltare</w:t>
      </w:r>
      <w:r w:rsidR="000E2D49" w:rsidRPr="0074522D">
        <w:rPr>
          <w:rFonts w:ascii="Times New Roman" w:hAnsi="Times New Roman" w:cs="Times New Roman"/>
          <w:color w:val="000000" w:themeColor="text1"/>
          <w:sz w:val="24"/>
          <w:szCs w:val="24"/>
          <w:lang w:val="ro-RO"/>
        </w:rPr>
        <w:t xml:space="preserve"> în proces de implementare a acțiunilor Programului de Dezvoltare Rurală 2025.</w:t>
      </w:r>
      <w:r w:rsidR="00952789" w:rsidRPr="0074522D">
        <w:rPr>
          <w:rFonts w:ascii="Times New Roman" w:hAnsi="Times New Roman" w:cs="Times New Roman"/>
          <w:color w:val="000000" w:themeColor="text1"/>
          <w:sz w:val="24"/>
          <w:szCs w:val="24"/>
          <w:lang w:val="ro-RO"/>
        </w:rPr>
        <w:t xml:space="preserve"> </w:t>
      </w:r>
      <w:r w:rsidRPr="0074522D">
        <w:rPr>
          <w:rFonts w:ascii="Times New Roman" w:hAnsi="Times New Roman" w:cs="Times New Roman"/>
          <w:color w:val="000000" w:themeColor="text1"/>
          <w:sz w:val="24"/>
          <w:szCs w:val="24"/>
          <w:lang w:val="ro-RO"/>
        </w:rPr>
        <w:t xml:space="preserve">Acest mecanism de implementare va spori </w:t>
      </w:r>
      <w:r w:rsidR="000E2D49" w:rsidRPr="0074522D">
        <w:rPr>
          <w:rFonts w:ascii="Times New Roman" w:hAnsi="Times New Roman" w:cs="Times New Roman"/>
          <w:color w:val="000000" w:themeColor="text1"/>
          <w:sz w:val="24"/>
          <w:szCs w:val="24"/>
          <w:lang w:val="ro-RO"/>
        </w:rPr>
        <w:t xml:space="preserve">esențial </w:t>
      </w:r>
      <w:r w:rsidRPr="0074522D">
        <w:rPr>
          <w:rFonts w:ascii="Times New Roman" w:hAnsi="Times New Roman" w:cs="Times New Roman"/>
          <w:color w:val="000000" w:themeColor="text1"/>
          <w:sz w:val="24"/>
          <w:szCs w:val="24"/>
          <w:lang w:val="ro-RO"/>
        </w:rPr>
        <w:t xml:space="preserve">eficiența absorbției și va asigura relevanța activităților implementate cu necesitățile locale. </w:t>
      </w:r>
    </w:p>
    <w:p w14:paraId="22B4CF04" w14:textId="77777777" w:rsidR="00BD4D42" w:rsidRPr="0074522D" w:rsidRDefault="00BD4D42" w:rsidP="00D41287">
      <w:pPr>
        <w:spacing w:after="0" w:line="240" w:lineRule="auto"/>
        <w:jc w:val="both"/>
        <w:rPr>
          <w:rFonts w:ascii="Times New Roman" w:hAnsi="Times New Roman" w:cs="Times New Roman"/>
          <w:color w:val="000000" w:themeColor="text1"/>
          <w:sz w:val="24"/>
          <w:szCs w:val="24"/>
          <w:lang w:val="ro-RO"/>
        </w:rPr>
      </w:pPr>
    </w:p>
    <w:p w14:paraId="5ECF8E1B" w14:textId="49D5ACAA" w:rsidR="00F70FCE" w:rsidRDefault="00F70FCE" w:rsidP="00393DF5">
      <w:pPr>
        <w:pStyle w:val="ListParagraph"/>
        <w:numPr>
          <w:ilvl w:val="0"/>
          <w:numId w:val="46"/>
        </w:numPr>
        <w:shd w:val="clear" w:color="auto" w:fill="FFFFFF"/>
        <w:spacing w:after="0" w:line="240" w:lineRule="auto"/>
        <w:jc w:val="both"/>
        <w:rPr>
          <w:rFonts w:ascii="Times New Roman" w:eastAsiaTheme="minorEastAsia" w:hAnsi="Times New Roman" w:cs="Times New Roman"/>
          <w:b/>
          <w:sz w:val="24"/>
          <w:szCs w:val="24"/>
          <w:lang w:val="it-IT" w:eastAsia="ro-RO"/>
        </w:rPr>
      </w:pPr>
      <w:r w:rsidRPr="0074522D">
        <w:rPr>
          <w:rFonts w:ascii="Times New Roman" w:eastAsiaTheme="minorEastAsia" w:hAnsi="Times New Roman" w:cs="Times New Roman"/>
          <w:b/>
          <w:color w:val="000000" w:themeColor="text1"/>
          <w:sz w:val="24"/>
          <w:szCs w:val="24"/>
          <w:lang w:val="ro-RO" w:eastAsia="ru-RU"/>
        </w:rPr>
        <w:t>Riscuri de im</w:t>
      </w:r>
      <w:r w:rsidRPr="0074522D">
        <w:rPr>
          <w:rFonts w:ascii="Times New Roman" w:eastAsiaTheme="minorEastAsia" w:hAnsi="Times New Roman" w:cs="Times New Roman"/>
          <w:b/>
          <w:sz w:val="24"/>
          <w:szCs w:val="24"/>
          <w:lang w:val="it-IT" w:eastAsia="ro-RO"/>
        </w:rPr>
        <w:t>plementare</w:t>
      </w:r>
    </w:p>
    <w:p w14:paraId="0D769669" w14:textId="77777777" w:rsidR="00BD4D42" w:rsidRPr="0074522D" w:rsidRDefault="00BD4D42" w:rsidP="00BD4D42">
      <w:pPr>
        <w:pStyle w:val="ListParagraph"/>
        <w:shd w:val="clear" w:color="auto" w:fill="FFFFFF"/>
        <w:spacing w:after="0" w:line="240" w:lineRule="auto"/>
        <w:ind w:left="0"/>
        <w:jc w:val="both"/>
        <w:rPr>
          <w:rFonts w:ascii="Times New Roman" w:eastAsiaTheme="minorEastAsia" w:hAnsi="Times New Roman" w:cs="Times New Roman"/>
          <w:b/>
          <w:sz w:val="24"/>
          <w:szCs w:val="24"/>
          <w:lang w:val="it-IT" w:eastAsia="ro-RO"/>
        </w:rPr>
      </w:pPr>
    </w:p>
    <w:p w14:paraId="625263A9" w14:textId="1123F4B9" w:rsidR="00EA3066" w:rsidRPr="0074522D" w:rsidRDefault="00F70FCE"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color w:val="000000" w:themeColor="text1"/>
          <w:sz w:val="24"/>
          <w:szCs w:val="24"/>
          <w:lang w:val="ro-RO"/>
        </w:rPr>
        <w:t>Cunoașterea factorilor de risc, care pot influența negativ realizarea P</w:t>
      </w:r>
      <w:r w:rsidR="00EA3066" w:rsidRPr="0074522D">
        <w:rPr>
          <w:rFonts w:ascii="Times New Roman" w:hAnsi="Times New Roman" w:cs="Times New Roman"/>
          <w:color w:val="000000" w:themeColor="text1"/>
          <w:sz w:val="24"/>
          <w:szCs w:val="24"/>
          <w:lang w:val="ro-RO"/>
        </w:rPr>
        <w:t>DR 2025</w:t>
      </w:r>
      <w:r w:rsidRPr="0074522D">
        <w:rPr>
          <w:rFonts w:ascii="Times New Roman" w:hAnsi="Times New Roman" w:cs="Times New Roman"/>
          <w:color w:val="000000" w:themeColor="text1"/>
          <w:sz w:val="24"/>
          <w:szCs w:val="24"/>
          <w:lang w:val="ro-RO"/>
        </w:rPr>
        <w:t xml:space="preserve">, va permite monitorizarea acestora și formularea unor strategii de diminuare a impactului potențial al acestora în proces de implementare. </w:t>
      </w:r>
    </w:p>
    <w:p w14:paraId="769C98E1" w14:textId="77777777" w:rsidR="00BD4D42" w:rsidRDefault="00BD4D42" w:rsidP="00D41287">
      <w:pPr>
        <w:spacing w:after="0" w:line="240" w:lineRule="auto"/>
        <w:jc w:val="both"/>
        <w:rPr>
          <w:rFonts w:ascii="Times New Roman" w:hAnsi="Times New Roman" w:cs="Times New Roman"/>
          <w:color w:val="000000" w:themeColor="text1"/>
          <w:sz w:val="24"/>
          <w:szCs w:val="24"/>
          <w:lang w:val="ro-RO"/>
        </w:rPr>
      </w:pPr>
    </w:p>
    <w:p w14:paraId="5B8B9CD7" w14:textId="6AF8B55B" w:rsidR="00F70FCE" w:rsidRPr="0074522D" w:rsidRDefault="00F70FCE"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color w:val="000000" w:themeColor="text1"/>
          <w:sz w:val="24"/>
          <w:szCs w:val="24"/>
          <w:lang w:val="ro-RO"/>
        </w:rPr>
        <w:t xml:space="preserve">Riscurile de implementare a PDR </w:t>
      </w:r>
      <w:r w:rsidR="00EA3066" w:rsidRPr="0074522D">
        <w:rPr>
          <w:rFonts w:ascii="Times New Roman" w:hAnsi="Times New Roman" w:cs="Times New Roman"/>
          <w:color w:val="000000" w:themeColor="text1"/>
          <w:sz w:val="24"/>
          <w:szCs w:val="24"/>
          <w:lang w:val="ro-RO"/>
        </w:rPr>
        <w:t>2025</w:t>
      </w:r>
      <w:r w:rsidRPr="0074522D">
        <w:rPr>
          <w:rFonts w:ascii="Times New Roman" w:hAnsi="Times New Roman" w:cs="Times New Roman"/>
          <w:color w:val="000000" w:themeColor="text1"/>
          <w:sz w:val="24"/>
          <w:szCs w:val="24"/>
          <w:lang w:val="ro-RO"/>
        </w:rPr>
        <w:t>sunt structurate convențional în următoarele categorii:</w:t>
      </w:r>
    </w:p>
    <w:p w14:paraId="7C7C6ED6" w14:textId="77777777" w:rsidR="00BD4D42" w:rsidRDefault="00BD4D42" w:rsidP="00D41287">
      <w:pPr>
        <w:spacing w:after="0" w:line="240" w:lineRule="auto"/>
        <w:jc w:val="both"/>
        <w:rPr>
          <w:rFonts w:ascii="Times New Roman" w:hAnsi="Times New Roman" w:cs="Times New Roman"/>
          <w:i/>
          <w:color w:val="000000" w:themeColor="text1"/>
          <w:sz w:val="24"/>
          <w:szCs w:val="24"/>
          <w:lang w:val="ro-RO"/>
        </w:rPr>
      </w:pPr>
    </w:p>
    <w:p w14:paraId="160CC7B0" w14:textId="6392D3E5" w:rsidR="00F70FCE" w:rsidRPr="0074522D" w:rsidRDefault="00F70FCE"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i/>
          <w:color w:val="000000" w:themeColor="text1"/>
          <w:sz w:val="24"/>
          <w:szCs w:val="24"/>
          <w:lang w:val="ro-RO"/>
        </w:rPr>
        <w:t xml:space="preserve">Instituționale </w:t>
      </w:r>
      <w:r w:rsidRPr="0074522D">
        <w:rPr>
          <w:rFonts w:ascii="Times New Roman" w:hAnsi="Times New Roman" w:cs="Times New Roman"/>
          <w:color w:val="000000" w:themeColor="text1"/>
          <w:sz w:val="24"/>
          <w:szCs w:val="24"/>
          <w:lang w:val="ro-RO"/>
        </w:rPr>
        <w:t xml:space="preserve">– sunt riscurile asociate procesului de realizare a activităților </w:t>
      </w:r>
      <w:proofErr w:type="spellStart"/>
      <w:r w:rsidRPr="0074522D">
        <w:rPr>
          <w:rFonts w:ascii="Times New Roman" w:hAnsi="Times New Roman" w:cs="Times New Roman"/>
          <w:color w:val="000000" w:themeColor="text1"/>
          <w:sz w:val="24"/>
          <w:szCs w:val="24"/>
          <w:lang w:val="ro-RO"/>
        </w:rPr>
        <w:t>şi</w:t>
      </w:r>
      <w:proofErr w:type="spellEnd"/>
      <w:r w:rsidRPr="0074522D">
        <w:rPr>
          <w:rFonts w:ascii="Times New Roman" w:hAnsi="Times New Roman" w:cs="Times New Roman"/>
          <w:color w:val="000000" w:themeColor="text1"/>
          <w:sz w:val="24"/>
          <w:szCs w:val="24"/>
          <w:lang w:val="ro-RO"/>
        </w:rPr>
        <w:t xml:space="preserve"> procedurilor operaționale de implementare a </w:t>
      </w:r>
      <w:r w:rsidR="00300684" w:rsidRPr="0074522D">
        <w:rPr>
          <w:rFonts w:ascii="Times New Roman" w:hAnsi="Times New Roman" w:cs="Times New Roman"/>
          <w:color w:val="000000" w:themeColor="text1"/>
          <w:sz w:val="24"/>
          <w:szCs w:val="24"/>
          <w:lang w:val="ro-RO"/>
        </w:rPr>
        <w:t>PDR 2025.</w:t>
      </w:r>
    </w:p>
    <w:p w14:paraId="4CB4F091" w14:textId="77777777" w:rsidR="00BD4D42" w:rsidRDefault="00BD4D42" w:rsidP="00D41287">
      <w:pPr>
        <w:spacing w:after="0" w:line="240" w:lineRule="auto"/>
        <w:jc w:val="both"/>
        <w:rPr>
          <w:rFonts w:ascii="Times New Roman" w:hAnsi="Times New Roman" w:cs="Times New Roman"/>
          <w:i/>
          <w:color w:val="000000" w:themeColor="text1"/>
          <w:sz w:val="24"/>
          <w:szCs w:val="24"/>
          <w:lang w:val="ro-RO"/>
        </w:rPr>
      </w:pPr>
    </w:p>
    <w:p w14:paraId="03556DC7" w14:textId="77777777" w:rsidR="00F70FCE" w:rsidRPr="0074522D" w:rsidRDefault="00F70FCE"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i/>
          <w:color w:val="000000" w:themeColor="text1"/>
          <w:sz w:val="24"/>
          <w:szCs w:val="24"/>
          <w:lang w:val="ro-RO"/>
        </w:rPr>
        <w:t xml:space="preserve">Organizaționale </w:t>
      </w:r>
      <w:r w:rsidRPr="0074522D">
        <w:rPr>
          <w:rFonts w:ascii="Times New Roman" w:hAnsi="Times New Roman" w:cs="Times New Roman"/>
          <w:color w:val="000000" w:themeColor="text1"/>
          <w:sz w:val="24"/>
          <w:szCs w:val="24"/>
          <w:lang w:val="ro-RO"/>
        </w:rPr>
        <w:t>– includ riscuri asociate compartimentelor funcționale ale implementării politicii și se referă la procesele de planificare, estimare, control, comunicare precum și calendar.</w:t>
      </w:r>
    </w:p>
    <w:p w14:paraId="547DC902" w14:textId="77777777" w:rsidR="00BD4D42" w:rsidRDefault="00BD4D42" w:rsidP="00D41287">
      <w:pPr>
        <w:spacing w:after="0" w:line="240" w:lineRule="auto"/>
        <w:jc w:val="both"/>
        <w:rPr>
          <w:rFonts w:ascii="Times New Roman" w:hAnsi="Times New Roman" w:cs="Times New Roman"/>
          <w:i/>
          <w:color w:val="000000" w:themeColor="text1"/>
          <w:sz w:val="24"/>
          <w:szCs w:val="24"/>
          <w:lang w:val="ro-RO"/>
        </w:rPr>
      </w:pPr>
    </w:p>
    <w:p w14:paraId="7F611FAA" w14:textId="13531C38" w:rsidR="00F70FCE" w:rsidRPr="0074522D" w:rsidRDefault="00F70FCE"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i/>
          <w:color w:val="000000" w:themeColor="text1"/>
          <w:sz w:val="24"/>
          <w:szCs w:val="24"/>
          <w:lang w:val="ro-RO"/>
        </w:rPr>
        <w:t xml:space="preserve">Externe </w:t>
      </w:r>
      <w:r w:rsidRPr="0074522D">
        <w:rPr>
          <w:rFonts w:ascii="Times New Roman" w:hAnsi="Times New Roman" w:cs="Times New Roman"/>
          <w:color w:val="000000" w:themeColor="text1"/>
          <w:sz w:val="24"/>
          <w:szCs w:val="24"/>
          <w:lang w:val="ro-RO"/>
        </w:rPr>
        <w:t xml:space="preserve">– </w:t>
      </w:r>
      <w:r w:rsidRPr="0074522D">
        <w:rPr>
          <w:rFonts w:ascii="Times New Roman" w:eastAsia="Times New Roman" w:hAnsi="Times New Roman" w:cs="Times New Roman"/>
          <w:color w:val="000000" w:themeColor="text1"/>
          <w:sz w:val="24"/>
          <w:szCs w:val="24"/>
          <w:lang w:val="ro-RO" w:eastAsia="ro-RO"/>
        </w:rPr>
        <w:t>implică riscurile ce sunt în afara controlului direct al echipei de implementare și țin de activitățile aferente beneficiarilor</w:t>
      </w:r>
      <w:r w:rsidRPr="0074522D">
        <w:rPr>
          <w:rFonts w:ascii="Times New Roman" w:eastAsia="Times New Roman" w:hAnsi="Times New Roman" w:cs="Times New Roman"/>
          <w:sz w:val="24"/>
          <w:szCs w:val="24"/>
          <w:lang w:val="ro-RO" w:eastAsia="ro-RO"/>
        </w:rPr>
        <w:t>, precum și a contractanților și furnizorilor acestora.</w:t>
      </w:r>
    </w:p>
    <w:p w14:paraId="789545DD" w14:textId="77777777" w:rsidR="00BD4D42" w:rsidRDefault="00BD4D42" w:rsidP="00D41287">
      <w:pPr>
        <w:spacing w:after="0" w:line="240" w:lineRule="auto"/>
        <w:jc w:val="both"/>
        <w:rPr>
          <w:rFonts w:ascii="Times New Roman" w:hAnsi="Times New Roman" w:cs="Times New Roman"/>
          <w:color w:val="000000" w:themeColor="text1"/>
          <w:sz w:val="24"/>
          <w:szCs w:val="24"/>
          <w:lang w:val="ro-RO"/>
        </w:rPr>
      </w:pPr>
    </w:p>
    <w:p w14:paraId="4C08BBB0" w14:textId="233CB57C" w:rsidR="00F70FCE" w:rsidRPr="0074522D" w:rsidRDefault="00F70FCE" w:rsidP="00D41287">
      <w:pPr>
        <w:spacing w:after="0" w:line="240" w:lineRule="auto"/>
        <w:jc w:val="both"/>
        <w:rPr>
          <w:rFonts w:ascii="Times New Roman" w:hAnsi="Times New Roman" w:cs="Times New Roman"/>
          <w:color w:val="000000" w:themeColor="text1"/>
          <w:sz w:val="24"/>
          <w:szCs w:val="24"/>
          <w:lang w:val="ro-RO"/>
        </w:rPr>
      </w:pPr>
      <w:r w:rsidRPr="0074522D">
        <w:rPr>
          <w:rFonts w:ascii="Times New Roman" w:hAnsi="Times New Roman" w:cs="Times New Roman"/>
          <w:color w:val="000000" w:themeColor="text1"/>
          <w:sz w:val="24"/>
          <w:szCs w:val="24"/>
          <w:lang w:val="ro-RO"/>
        </w:rPr>
        <w:t xml:space="preserve">Totodată, fiecare risc se prezintă prin prisma impactului pe care acesta îl poate avea asupra implementării </w:t>
      </w:r>
      <w:r w:rsidR="00300684" w:rsidRPr="0074522D">
        <w:rPr>
          <w:rFonts w:ascii="Times New Roman" w:hAnsi="Times New Roman" w:cs="Times New Roman"/>
          <w:color w:val="000000" w:themeColor="text1"/>
          <w:sz w:val="24"/>
          <w:szCs w:val="24"/>
          <w:lang w:val="ro-RO"/>
        </w:rPr>
        <w:t xml:space="preserve">PDR 2025 </w:t>
      </w:r>
      <w:r w:rsidRPr="0074522D">
        <w:rPr>
          <w:rFonts w:ascii="Times New Roman" w:hAnsi="Times New Roman" w:cs="Times New Roman"/>
          <w:color w:val="000000" w:themeColor="text1"/>
          <w:sz w:val="24"/>
          <w:szCs w:val="24"/>
          <w:lang w:val="ro-RO"/>
        </w:rPr>
        <w:t xml:space="preserve">( Major, Mediu sau Minor) și prin probabilitatea de apariție ( Sporită, Medie </w:t>
      </w:r>
      <w:r w:rsidR="002B4081" w:rsidRPr="0074522D">
        <w:rPr>
          <w:rFonts w:ascii="Times New Roman" w:hAnsi="Times New Roman" w:cs="Times New Roman"/>
          <w:color w:val="000000" w:themeColor="text1"/>
          <w:sz w:val="24"/>
          <w:szCs w:val="24"/>
          <w:lang w:val="ro-RO"/>
        </w:rPr>
        <w:t>sau Scăzută), după cum urmează:</w:t>
      </w:r>
    </w:p>
    <w:p w14:paraId="3831A4A8" w14:textId="77777777" w:rsidR="00D41287" w:rsidRPr="0074522D" w:rsidRDefault="00D41287" w:rsidP="00D41287">
      <w:pPr>
        <w:spacing w:after="0" w:line="240" w:lineRule="auto"/>
        <w:jc w:val="both"/>
        <w:rPr>
          <w:rFonts w:ascii="Times New Roman" w:hAnsi="Times New Roman" w:cs="Times New Roman"/>
          <w:color w:val="000000" w:themeColor="text1"/>
          <w:sz w:val="24"/>
          <w:szCs w:val="24"/>
          <w:lang w:val="ro-RO"/>
        </w:rPr>
      </w:pPr>
    </w:p>
    <w:p w14:paraId="06153452" w14:textId="4DF1C4A2" w:rsidR="00F70FCE" w:rsidRPr="0074522D" w:rsidRDefault="00CA49AA" w:rsidP="00D41287">
      <w:pPr>
        <w:pStyle w:val="Style9"/>
        <w:spacing w:line="240" w:lineRule="auto"/>
        <w:ind w:firstLine="0"/>
        <w:rPr>
          <w:rFonts w:eastAsia="Times New Roman"/>
          <w:b/>
          <w:lang w:val="ro-RO" w:eastAsia="en-US"/>
        </w:rPr>
      </w:pPr>
      <w:r w:rsidRPr="0074522D">
        <w:rPr>
          <w:rFonts w:eastAsia="Times New Roman"/>
          <w:b/>
          <w:lang w:val="ro-RO" w:eastAsia="en-US"/>
        </w:rPr>
        <w:t>Tabel 1. Riscuri de implementare</w:t>
      </w:r>
    </w:p>
    <w:tbl>
      <w:tblPr>
        <w:tblW w:w="9356" w:type="dxa"/>
        <w:tblInd w:w="-10" w:type="dxa"/>
        <w:tblLook w:val="04A0" w:firstRow="1" w:lastRow="0" w:firstColumn="1" w:lastColumn="0" w:noHBand="0" w:noVBand="1"/>
      </w:tblPr>
      <w:tblGrid>
        <w:gridCol w:w="5072"/>
        <w:gridCol w:w="2067"/>
        <w:gridCol w:w="2217"/>
      </w:tblGrid>
      <w:tr w:rsidR="00F70FCE" w:rsidRPr="0074522D" w14:paraId="3C2718DC" w14:textId="77777777" w:rsidTr="003462A8">
        <w:trPr>
          <w:trHeight w:val="456"/>
        </w:trPr>
        <w:tc>
          <w:tcPr>
            <w:tcW w:w="5245" w:type="dxa"/>
            <w:tcBorders>
              <w:top w:val="single" w:sz="8" w:space="0" w:color="auto"/>
              <w:left w:val="single" w:sz="8" w:space="0" w:color="auto"/>
              <w:bottom w:val="single" w:sz="8" w:space="0" w:color="auto"/>
              <w:right w:val="single" w:sz="8" w:space="0" w:color="auto"/>
            </w:tcBorders>
            <w:shd w:val="clear" w:color="000000" w:fill="0E353E"/>
            <w:vAlign w:val="center"/>
            <w:hideMark/>
          </w:tcPr>
          <w:p w14:paraId="7684D80C"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SimSun" w:hAnsi="Times New Roman" w:cs="Times New Roman"/>
                <w:b/>
                <w:bCs/>
                <w:caps/>
                <w:color w:val="FFFFFF" w:themeColor="background1"/>
                <w:sz w:val="24"/>
                <w:szCs w:val="24"/>
                <w:lang w:val="ro-RO"/>
              </w:rPr>
              <w:t>RISC</w:t>
            </w:r>
          </w:p>
        </w:tc>
        <w:tc>
          <w:tcPr>
            <w:tcW w:w="2126" w:type="dxa"/>
            <w:tcBorders>
              <w:top w:val="single" w:sz="8" w:space="0" w:color="auto"/>
              <w:left w:val="nil"/>
              <w:bottom w:val="single" w:sz="8" w:space="0" w:color="auto"/>
              <w:right w:val="single" w:sz="8" w:space="0" w:color="auto"/>
            </w:tcBorders>
            <w:shd w:val="clear" w:color="000000" w:fill="0E353E"/>
            <w:hideMark/>
          </w:tcPr>
          <w:p w14:paraId="61612F48" w14:textId="77777777" w:rsidR="00F70FCE" w:rsidRPr="0074522D" w:rsidRDefault="00F70FCE" w:rsidP="00704B4B">
            <w:pPr>
              <w:spacing w:after="0" w:line="240" w:lineRule="auto"/>
              <w:jc w:val="both"/>
              <w:rPr>
                <w:rFonts w:ascii="Times New Roman" w:eastAsia="Times New Roman" w:hAnsi="Times New Roman" w:cs="Times New Roman"/>
                <w:b/>
                <w:bCs/>
                <w:color w:val="FFFFFF"/>
                <w:sz w:val="24"/>
                <w:szCs w:val="24"/>
                <w:lang w:val="ro-RO" w:eastAsia="ru-RU"/>
              </w:rPr>
            </w:pPr>
            <w:r w:rsidRPr="0074522D">
              <w:rPr>
                <w:rFonts w:ascii="Times New Roman" w:eastAsia="Times New Roman" w:hAnsi="Times New Roman" w:cs="Times New Roman"/>
                <w:b/>
                <w:bCs/>
                <w:color w:val="FFFFFF"/>
                <w:sz w:val="24"/>
                <w:szCs w:val="24"/>
                <w:lang w:val="ro-RO" w:eastAsia="ru-RU"/>
              </w:rPr>
              <w:t xml:space="preserve"> IMPACT</w:t>
            </w:r>
          </w:p>
        </w:tc>
        <w:tc>
          <w:tcPr>
            <w:tcW w:w="1985" w:type="dxa"/>
            <w:tcBorders>
              <w:top w:val="single" w:sz="8" w:space="0" w:color="auto"/>
              <w:left w:val="nil"/>
              <w:bottom w:val="single" w:sz="8" w:space="0" w:color="auto"/>
              <w:right w:val="single" w:sz="8" w:space="0" w:color="auto"/>
            </w:tcBorders>
            <w:shd w:val="clear" w:color="000000" w:fill="0E353E"/>
            <w:vAlign w:val="center"/>
            <w:hideMark/>
          </w:tcPr>
          <w:p w14:paraId="685FBEC9" w14:textId="77777777" w:rsidR="00F70FCE" w:rsidRPr="0074522D" w:rsidRDefault="00F70FCE" w:rsidP="00704B4B">
            <w:pPr>
              <w:spacing w:after="0" w:line="240" w:lineRule="auto"/>
              <w:jc w:val="both"/>
              <w:rPr>
                <w:rFonts w:ascii="Times New Roman" w:eastAsia="Times New Roman" w:hAnsi="Times New Roman" w:cs="Times New Roman"/>
                <w:b/>
                <w:bCs/>
                <w:color w:val="FFFFFF"/>
                <w:sz w:val="24"/>
                <w:szCs w:val="24"/>
                <w:lang w:val="ro-RO" w:eastAsia="ru-RU"/>
              </w:rPr>
            </w:pPr>
            <w:r w:rsidRPr="0074522D">
              <w:rPr>
                <w:rFonts w:ascii="Times New Roman" w:eastAsia="Times New Roman" w:hAnsi="Times New Roman" w:cs="Times New Roman"/>
                <w:b/>
                <w:bCs/>
                <w:color w:val="FFFFFF"/>
                <w:sz w:val="24"/>
                <w:szCs w:val="24"/>
                <w:lang w:val="ro-RO" w:eastAsia="ru-RU"/>
              </w:rPr>
              <w:t>PROBABILITATE</w:t>
            </w:r>
          </w:p>
        </w:tc>
      </w:tr>
      <w:tr w:rsidR="00F70FCE" w:rsidRPr="0074522D" w14:paraId="102ADF9E" w14:textId="77777777" w:rsidTr="003462A8">
        <w:trPr>
          <w:trHeight w:val="491"/>
        </w:trPr>
        <w:tc>
          <w:tcPr>
            <w:tcW w:w="5245" w:type="dxa"/>
            <w:tcBorders>
              <w:top w:val="nil"/>
              <w:left w:val="single" w:sz="8" w:space="0" w:color="auto"/>
              <w:bottom w:val="single" w:sz="4" w:space="0" w:color="auto"/>
              <w:right w:val="single" w:sz="8" w:space="0" w:color="auto"/>
            </w:tcBorders>
            <w:shd w:val="clear" w:color="auto" w:fill="auto"/>
            <w:vAlign w:val="center"/>
          </w:tcPr>
          <w:p w14:paraId="42F182B8" w14:textId="77777777" w:rsidR="00F70FCE" w:rsidRPr="0074522D" w:rsidRDefault="00F70FCE" w:rsidP="00704B4B">
            <w:pPr>
              <w:spacing w:after="0" w:line="240" w:lineRule="auto"/>
              <w:jc w:val="both"/>
              <w:rPr>
                <w:rFonts w:ascii="Times New Roman" w:eastAsia="Times New Roman" w:hAnsi="Times New Roman" w:cs="Times New Roman"/>
                <w:b/>
                <w:i/>
                <w:color w:val="000000"/>
                <w:sz w:val="24"/>
                <w:szCs w:val="24"/>
                <w:lang w:val="ro-RO" w:eastAsia="ru-RU"/>
              </w:rPr>
            </w:pPr>
            <w:r w:rsidRPr="0074522D">
              <w:rPr>
                <w:rFonts w:ascii="Times New Roman" w:eastAsia="Times New Roman" w:hAnsi="Times New Roman" w:cs="Times New Roman"/>
                <w:b/>
                <w:i/>
                <w:color w:val="000000"/>
                <w:sz w:val="24"/>
                <w:szCs w:val="24"/>
                <w:lang w:val="ro-RO" w:eastAsia="ru-RU"/>
              </w:rPr>
              <w:t>RISCURI INSTITUȚIONALE</w:t>
            </w:r>
          </w:p>
          <w:p w14:paraId="1793DD4E" w14:textId="77777777" w:rsidR="00627B98" w:rsidRDefault="00F70FCE" w:rsidP="00627B98">
            <w:pPr>
              <w:pStyle w:val="ListParagraph"/>
              <w:numPr>
                <w:ilvl w:val="0"/>
                <w:numId w:val="60"/>
              </w:numPr>
              <w:spacing w:after="0" w:line="240" w:lineRule="auto"/>
              <w:ind w:left="176" w:hanging="142"/>
              <w:contextualSpacing w:val="0"/>
              <w:jc w:val="both"/>
              <w:rPr>
                <w:rFonts w:ascii="Times New Roman" w:eastAsia="Times New Roman" w:hAnsi="Times New Roman" w:cs="Times New Roman"/>
                <w:b/>
                <w:i/>
                <w:color w:val="000000"/>
                <w:sz w:val="24"/>
                <w:szCs w:val="24"/>
                <w:lang w:val="ro-RO" w:eastAsia="ru-RU"/>
              </w:rPr>
            </w:pPr>
            <w:r w:rsidRPr="0074522D">
              <w:rPr>
                <w:rFonts w:ascii="Times New Roman" w:hAnsi="Times New Roman" w:cs="Times New Roman"/>
                <w:color w:val="000000" w:themeColor="text1"/>
                <w:sz w:val="24"/>
                <w:szCs w:val="24"/>
                <w:lang w:val="ro-RO"/>
              </w:rPr>
              <w:t>Insuficiența capacităților instituționale de implementare a Programului</w:t>
            </w:r>
          </w:p>
          <w:p w14:paraId="51D0CC42" w14:textId="1E9DC64A" w:rsidR="00F70FCE" w:rsidRPr="00627B98" w:rsidRDefault="00F70FCE" w:rsidP="00627B98">
            <w:pPr>
              <w:pStyle w:val="ListParagraph"/>
              <w:numPr>
                <w:ilvl w:val="0"/>
                <w:numId w:val="60"/>
              </w:numPr>
              <w:spacing w:after="0" w:line="240" w:lineRule="auto"/>
              <w:ind w:left="176" w:hanging="142"/>
              <w:contextualSpacing w:val="0"/>
              <w:jc w:val="both"/>
              <w:rPr>
                <w:rFonts w:ascii="Times New Roman" w:eastAsia="Times New Roman" w:hAnsi="Times New Roman" w:cs="Times New Roman"/>
                <w:b/>
                <w:i/>
                <w:color w:val="000000"/>
                <w:sz w:val="24"/>
                <w:szCs w:val="24"/>
                <w:lang w:val="ro-RO" w:eastAsia="ru-RU"/>
              </w:rPr>
            </w:pPr>
            <w:r w:rsidRPr="00627B98">
              <w:rPr>
                <w:rFonts w:ascii="Times New Roman" w:hAnsi="Times New Roman" w:cs="Times New Roman"/>
                <w:color w:val="000000" w:themeColor="text1"/>
                <w:sz w:val="24"/>
                <w:szCs w:val="24"/>
                <w:lang w:val="ro-RO"/>
              </w:rPr>
              <w:t>Insuficiența mijloacelor financiare necesare implementării PDR</w:t>
            </w:r>
          </w:p>
        </w:tc>
        <w:tc>
          <w:tcPr>
            <w:tcW w:w="2126" w:type="dxa"/>
            <w:tcBorders>
              <w:top w:val="nil"/>
              <w:left w:val="nil"/>
              <w:bottom w:val="single" w:sz="4" w:space="0" w:color="auto"/>
              <w:right w:val="single" w:sz="8" w:space="0" w:color="auto"/>
            </w:tcBorders>
            <w:shd w:val="clear" w:color="auto" w:fill="auto"/>
          </w:tcPr>
          <w:p w14:paraId="5238D159" w14:textId="77777777" w:rsidR="00F70FCE" w:rsidRPr="0074522D" w:rsidRDefault="00F70FCE" w:rsidP="00704B4B">
            <w:pPr>
              <w:spacing w:after="0" w:line="240" w:lineRule="auto"/>
              <w:jc w:val="both"/>
              <w:rPr>
                <w:rFonts w:ascii="Times New Roman" w:eastAsia="Times New Roman" w:hAnsi="Times New Roman" w:cs="Times New Roman"/>
                <w:b/>
                <w:i/>
                <w:sz w:val="24"/>
                <w:szCs w:val="24"/>
                <w:lang w:val="ro-RO" w:eastAsia="ru-RU"/>
              </w:rPr>
            </w:pPr>
          </w:p>
          <w:p w14:paraId="68C42736" w14:textId="77777777" w:rsidR="00F70FCE" w:rsidRPr="0074522D" w:rsidRDefault="00F70FCE" w:rsidP="00704B4B">
            <w:pPr>
              <w:spacing w:after="0" w:line="240" w:lineRule="auto"/>
              <w:jc w:val="both"/>
              <w:rPr>
                <w:rFonts w:ascii="Times New Roman" w:eastAsia="Times New Roman" w:hAnsi="Times New Roman" w:cs="Times New Roman"/>
                <w:b/>
                <w:i/>
                <w:sz w:val="24"/>
                <w:szCs w:val="24"/>
                <w:lang w:val="ro-RO" w:eastAsia="ru-RU"/>
              </w:rPr>
            </w:pPr>
          </w:p>
          <w:p w14:paraId="48212154" w14:textId="77777777" w:rsidR="00F70FCE" w:rsidRPr="0074522D" w:rsidRDefault="00F70FCE" w:rsidP="00704B4B">
            <w:pPr>
              <w:spacing w:after="0" w:line="240" w:lineRule="auto"/>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t>Major</w:t>
            </w:r>
          </w:p>
          <w:p w14:paraId="3A085DC5" w14:textId="77777777" w:rsidR="00F70FCE" w:rsidRPr="0074522D" w:rsidRDefault="00F70FCE" w:rsidP="002B5482">
            <w:pPr>
              <w:spacing w:after="0" w:line="240" w:lineRule="auto"/>
              <w:jc w:val="both"/>
              <w:rPr>
                <w:rFonts w:ascii="Times New Roman" w:eastAsia="Times New Roman" w:hAnsi="Times New Roman" w:cs="Times New Roman"/>
                <w:sz w:val="24"/>
                <w:szCs w:val="24"/>
                <w:lang w:val="ro-RO" w:eastAsia="ru-RU"/>
              </w:rPr>
            </w:pPr>
          </w:p>
          <w:p w14:paraId="6E0228A1" w14:textId="77777777" w:rsidR="00F70FCE" w:rsidRPr="0074522D" w:rsidRDefault="00F70FCE" w:rsidP="002B5482">
            <w:pPr>
              <w:spacing w:after="0" w:line="240" w:lineRule="auto"/>
              <w:jc w:val="both"/>
              <w:rPr>
                <w:rFonts w:ascii="Times New Roman" w:eastAsia="Times New Roman" w:hAnsi="Times New Roman" w:cs="Times New Roman"/>
                <w:b/>
                <w:i/>
                <w:sz w:val="24"/>
                <w:szCs w:val="24"/>
                <w:lang w:val="ro-RO" w:eastAsia="ru-RU"/>
              </w:rPr>
            </w:pPr>
            <w:r w:rsidRPr="0074522D">
              <w:rPr>
                <w:rFonts w:ascii="Times New Roman" w:eastAsia="Times New Roman" w:hAnsi="Times New Roman" w:cs="Times New Roman"/>
                <w:sz w:val="24"/>
                <w:szCs w:val="24"/>
                <w:lang w:val="ro-RO" w:eastAsia="ru-RU"/>
              </w:rPr>
              <w:t>Major</w:t>
            </w:r>
          </w:p>
        </w:tc>
        <w:tc>
          <w:tcPr>
            <w:tcW w:w="1985" w:type="dxa"/>
            <w:tcBorders>
              <w:top w:val="nil"/>
              <w:left w:val="nil"/>
              <w:bottom w:val="single" w:sz="4" w:space="0" w:color="auto"/>
              <w:right w:val="single" w:sz="8" w:space="0" w:color="auto"/>
            </w:tcBorders>
            <w:shd w:val="clear" w:color="auto" w:fill="auto"/>
            <w:vAlign w:val="center"/>
          </w:tcPr>
          <w:p w14:paraId="63DD8F10" w14:textId="77777777" w:rsidR="00F70FCE" w:rsidRPr="0074522D" w:rsidRDefault="00F70FCE" w:rsidP="002B5482">
            <w:pPr>
              <w:spacing w:after="0" w:line="240" w:lineRule="auto"/>
              <w:jc w:val="both"/>
              <w:rPr>
                <w:rFonts w:ascii="Times New Roman" w:eastAsia="Times New Roman" w:hAnsi="Times New Roman" w:cs="Times New Roman"/>
                <w:b/>
                <w:i/>
                <w:sz w:val="24"/>
                <w:szCs w:val="24"/>
                <w:lang w:val="ro-RO" w:eastAsia="ru-RU"/>
              </w:rPr>
            </w:pPr>
          </w:p>
          <w:p w14:paraId="45C64C47" w14:textId="77777777" w:rsidR="00F70FCE" w:rsidRPr="0074522D" w:rsidRDefault="00F70FCE" w:rsidP="00D41287">
            <w:pPr>
              <w:spacing w:after="0" w:line="240" w:lineRule="auto"/>
              <w:jc w:val="both"/>
              <w:rPr>
                <w:rFonts w:ascii="Times New Roman" w:eastAsia="Times New Roman" w:hAnsi="Times New Roman" w:cs="Times New Roman"/>
                <w:b/>
                <w:i/>
                <w:sz w:val="24"/>
                <w:szCs w:val="24"/>
                <w:lang w:val="ro-RO" w:eastAsia="ru-RU"/>
              </w:rPr>
            </w:pPr>
          </w:p>
          <w:p w14:paraId="6369161C" w14:textId="77777777" w:rsidR="00F70FCE" w:rsidRPr="0074522D" w:rsidRDefault="00F70FCE" w:rsidP="00D41287">
            <w:pPr>
              <w:spacing w:after="0" w:line="240" w:lineRule="auto"/>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t>Medie</w:t>
            </w:r>
          </w:p>
          <w:p w14:paraId="5182139A" w14:textId="77777777" w:rsidR="00F70FCE" w:rsidRPr="0074522D" w:rsidRDefault="00F70FCE" w:rsidP="00D41287">
            <w:pPr>
              <w:spacing w:after="0" w:line="240" w:lineRule="auto"/>
              <w:jc w:val="both"/>
              <w:rPr>
                <w:rFonts w:ascii="Times New Roman" w:eastAsia="Times New Roman" w:hAnsi="Times New Roman" w:cs="Times New Roman"/>
                <w:sz w:val="24"/>
                <w:szCs w:val="24"/>
                <w:lang w:val="ro-RO" w:eastAsia="ru-RU"/>
              </w:rPr>
            </w:pPr>
          </w:p>
          <w:p w14:paraId="0636D636" w14:textId="77777777" w:rsidR="00F70FCE" w:rsidRPr="0074522D" w:rsidRDefault="00F70FCE" w:rsidP="00D41287">
            <w:pPr>
              <w:spacing w:after="0" w:line="240" w:lineRule="auto"/>
              <w:jc w:val="both"/>
              <w:rPr>
                <w:rFonts w:ascii="Times New Roman" w:eastAsia="Times New Roman" w:hAnsi="Times New Roman" w:cs="Times New Roman"/>
                <w:b/>
                <w:i/>
                <w:sz w:val="24"/>
                <w:szCs w:val="24"/>
                <w:lang w:val="ro-RO" w:eastAsia="ru-RU"/>
              </w:rPr>
            </w:pPr>
            <w:r w:rsidRPr="0074522D">
              <w:rPr>
                <w:rFonts w:ascii="Times New Roman" w:eastAsia="Times New Roman" w:hAnsi="Times New Roman" w:cs="Times New Roman"/>
                <w:sz w:val="24"/>
                <w:szCs w:val="24"/>
                <w:lang w:val="ro-RO" w:eastAsia="ru-RU"/>
              </w:rPr>
              <w:t>Medie</w:t>
            </w:r>
          </w:p>
          <w:p w14:paraId="00C4923D" w14:textId="77777777" w:rsidR="00F70FCE" w:rsidRPr="0074522D" w:rsidRDefault="00F70FCE" w:rsidP="00D41287">
            <w:pPr>
              <w:spacing w:after="0" w:line="240" w:lineRule="auto"/>
              <w:jc w:val="both"/>
              <w:rPr>
                <w:rFonts w:ascii="Times New Roman" w:eastAsia="Times New Roman" w:hAnsi="Times New Roman" w:cs="Times New Roman"/>
                <w:b/>
                <w:i/>
                <w:sz w:val="24"/>
                <w:szCs w:val="24"/>
                <w:lang w:val="ro-RO" w:eastAsia="ru-RU"/>
              </w:rPr>
            </w:pPr>
          </w:p>
        </w:tc>
      </w:tr>
      <w:tr w:rsidR="00F70FCE" w:rsidRPr="0074522D" w14:paraId="71A417E7" w14:textId="77777777" w:rsidTr="003462A8">
        <w:trPr>
          <w:trHeight w:val="399"/>
        </w:trPr>
        <w:tc>
          <w:tcPr>
            <w:tcW w:w="5245" w:type="dxa"/>
            <w:tcBorders>
              <w:top w:val="single" w:sz="8" w:space="0" w:color="auto"/>
              <w:left w:val="single" w:sz="8" w:space="0" w:color="auto"/>
              <w:bottom w:val="single" w:sz="8" w:space="0" w:color="000000"/>
              <w:right w:val="single" w:sz="8" w:space="0" w:color="auto"/>
            </w:tcBorders>
            <w:shd w:val="clear" w:color="auto" w:fill="auto"/>
            <w:vAlign w:val="center"/>
          </w:tcPr>
          <w:p w14:paraId="57D15F61" w14:textId="77777777" w:rsidR="00F70FCE" w:rsidRPr="0074522D" w:rsidRDefault="00F70FCE" w:rsidP="00704B4B">
            <w:pPr>
              <w:spacing w:after="0" w:line="240" w:lineRule="auto"/>
              <w:jc w:val="both"/>
              <w:rPr>
                <w:rFonts w:ascii="Times New Roman" w:eastAsia="Times New Roman" w:hAnsi="Times New Roman" w:cs="Times New Roman"/>
                <w:b/>
                <w:i/>
                <w:color w:val="000000"/>
                <w:sz w:val="24"/>
                <w:szCs w:val="24"/>
                <w:lang w:val="ro-RO" w:eastAsia="ru-RU"/>
              </w:rPr>
            </w:pPr>
            <w:r w:rsidRPr="0074522D">
              <w:rPr>
                <w:rFonts w:ascii="Times New Roman" w:eastAsia="Times New Roman" w:hAnsi="Times New Roman" w:cs="Times New Roman"/>
                <w:b/>
                <w:i/>
                <w:color w:val="000000"/>
                <w:sz w:val="24"/>
                <w:szCs w:val="24"/>
                <w:lang w:val="ro-RO" w:eastAsia="ru-RU"/>
              </w:rPr>
              <w:t>RISCURI ORGANIZAȚIONALE</w:t>
            </w:r>
          </w:p>
          <w:p w14:paraId="1644ED50" w14:textId="77777777" w:rsidR="00F70FCE" w:rsidRPr="0074522D" w:rsidRDefault="00F70FCE" w:rsidP="00627B98">
            <w:pPr>
              <w:pStyle w:val="ListParagraph"/>
              <w:numPr>
                <w:ilvl w:val="0"/>
                <w:numId w:val="61"/>
              </w:numPr>
              <w:spacing w:after="0" w:line="240" w:lineRule="auto"/>
              <w:ind w:left="176" w:hanging="142"/>
              <w:contextualSpacing w:val="0"/>
              <w:jc w:val="both"/>
              <w:rPr>
                <w:rFonts w:ascii="Times New Roman" w:hAnsi="Times New Roman" w:cs="Times New Roman"/>
                <w:color w:val="000000" w:themeColor="text1"/>
                <w:sz w:val="24"/>
                <w:szCs w:val="24"/>
                <w:lang w:val="ro-RO"/>
              </w:rPr>
            </w:pPr>
            <w:r w:rsidRPr="0074522D">
              <w:rPr>
                <w:rFonts w:ascii="Times New Roman" w:hAnsi="Times New Roman" w:cs="Times New Roman"/>
                <w:color w:val="000000" w:themeColor="text1"/>
                <w:sz w:val="24"/>
                <w:szCs w:val="24"/>
                <w:lang w:val="ro-RO"/>
              </w:rPr>
              <w:t>Lipsa de coeziune între autoritățile centrale, locale, sectorul privat și civic</w:t>
            </w:r>
          </w:p>
        </w:tc>
        <w:tc>
          <w:tcPr>
            <w:tcW w:w="2126" w:type="dxa"/>
            <w:tcBorders>
              <w:top w:val="single" w:sz="4" w:space="0" w:color="auto"/>
              <w:left w:val="nil"/>
              <w:bottom w:val="single" w:sz="4" w:space="0" w:color="auto"/>
              <w:right w:val="single" w:sz="8" w:space="0" w:color="auto"/>
            </w:tcBorders>
            <w:shd w:val="clear" w:color="auto" w:fill="auto"/>
          </w:tcPr>
          <w:p w14:paraId="6D50C26B"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p>
          <w:p w14:paraId="4E3F7117"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Major</w:t>
            </w:r>
          </w:p>
        </w:tc>
        <w:tc>
          <w:tcPr>
            <w:tcW w:w="1985" w:type="dxa"/>
            <w:tcBorders>
              <w:top w:val="single" w:sz="4" w:space="0" w:color="auto"/>
              <w:left w:val="nil"/>
              <w:bottom w:val="single" w:sz="4" w:space="0" w:color="auto"/>
              <w:right w:val="single" w:sz="8" w:space="0" w:color="auto"/>
            </w:tcBorders>
            <w:shd w:val="clear" w:color="auto" w:fill="auto"/>
            <w:vAlign w:val="center"/>
          </w:tcPr>
          <w:p w14:paraId="72E260AF"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Medie</w:t>
            </w:r>
          </w:p>
        </w:tc>
      </w:tr>
      <w:tr w:rsidR="00F70FCE" w:rsidRPr="0074522D" w14:paraId="12E8F6FD" w14:textId="77777777" w:rsidTr="003462A8">
        <w:trPr>
          <w:trHeight w:val="547"/>
        </w:trPr>
        <w:tc>
          <w:tcPr>
            <w:tcW w:w="5245" w:type="dxa"/>
            <w:tcBorders>
              <w:top w:val="nil"/>
              <w:left w:val="single" w:sz="8" w:space="0" w:color="auto"/>
              <w:bottom w:val="single" w:sz="4" w:space="0" w:color="auto"/>
              <w:right w:val="single" w:sz="8" w:space="0" w:color="auto"/>
            </w:tcBorders>
            <w:shd w:val="clear" w:color="auto" w:fill="auto"/>
            <w:vAlign w:val="center"/>
          </w:tcPr>
          <w:p w14:paraId="3F35DC59" w14:textId="77777777" w:rsidR="00F70FCE" w:rsidRPr="0074522D" w:rsidRDefault="00F70FCE" w:rsidP="00704B4B">
            <w:pPr>
              <w:spacing w:after="0" w:line="240" w:lineRule="auto"/>
              <w:jc w:val="both"/>
              <w:rPr>
                <w:rFonts w:ascii="Times New Roman" w:eastAsia="Times New Roman" w:hAnsi="Times New Roman" w:cs="Times New Roman"/>
                <w:b/>
                <w:i/>
                <w:color w:val="000000"/>
                <w:sz w:val="24"/>
                <w:szCs w:val="24"/>
                <w:lang w:val="ro-RO" w:eastAsia="ru-RU"/>
              </w:rPr>
            </w:pPr>
            <w:r w:rsidRPr="0074522D">
              <w:rPr>
                <w:rFonts w:ascii="Times New Roman" w:eastAsia="Times New Roman" w:hAnsi="Times New Roman" w:cs="Times New Roman"/>
                <w:b/>
                <w:i/>
                <w:color w:val="000000"/>
                <w:sz w:val="24"/>
                <w:szCs w:val="24"/>
                <w:lang w:val="ro-RO" w:eastAsia="ru-RU"/>
              </w:rPr>
              <w:t>RISCURI EXTERNE</w:t>
            </w:r>
          </w:p>
          <w:p w14:paraId="10531DAC" w14:textId="32155808" w:rsidR="00F70FCE" w:rsidRPr="0074522D" w:rsidRDefault="00F70FCE" w:rsidP="00627B98">
            <w:pPr>
              <w:pStyle w:val="ListParagraph"/>
              <w:numPr>
                <w:ilvl w:val="0"/>
                <w:numId w:val="61"/>
              </w:numPr>
              <w:spacing w:after="0" w:line="240" w:lineRule="auto"/>
              <w:ind w:left="176" w:hanging="142"/>
              <w:contextualSpacing w:val="0"/>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Criza de război în vecinătatea R</w:t>
            </w:r>
            <w:r w:rsidR="002B4081" w:rsidRPr="0074522D">
              <w:rPr>
                <w:rFonts w:ascii="Times New Roman" w:hAnsi="Times New Roman" w:cs="Times New Roman"/>
                <w:sz w:val="24"/>
                <w:szCs w:val="24"/>
                <w:lang w:val="ro-RO"/>
              </w:rPr>
              <w:t xml:space="preserve">epublicii </w:t>
            </w:r>
            <w:r w:rsidRPr="0074522D">
              <w:rPr>
                <w:rFonts w:ascii="Times New Roman" w:hAnsi="Times New Roman" w:cs="Times New Roman"/>
                <w:sz w:val="24"/>
                <w:szCs w:val="24"/>
                <w:lang w:val="ro-RO"/>
              </w:rPr>
              <w:t>Moldova</w:t>
            </w:r>
          </w:p>
          <w:p w14:paraId="01366D3D" w14:textId="1ED02645" w:rsidR="00F70FCE" w:rsidRPr="00627B98" w:rsidRDefault="00F70FCE" w:rsidP="00704B4B">
            <w:pPr>
              <w:pStyle w:val="ListParagraph"/>
              <w:numPr>
                <w:ilvl w:val="0"/>
                <w:numId w:val="61"/>
              </w:numPr>
              <w:spacing w:after="0" w:line="240" w:lineRule="auto"/>
              <w:ind w:left="176" w:hanging="142"/>
              <w:contextualSpacing w:val="0"/>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Criza economică generată de pandemia de Sars-Cov-2</w:t>
            </w:r>
          </w:p>
        </w:tc>
        <w:tc>
          <w:tcPr>
            <w:tcW w:w="2126" w:type="dxa"/>
            <w:tcBorders>
              <w:top w:val="single" w:sz="4" w:space="0" w:color="auto"/>
              <w:left w:val="nil"/>
              <w:bottom w:val="single" w:sz="4" w:space="0" w:color="auto"/>
              <w:right w:val="single" w:sz="8" w:space="0" w:color="auto"/>
            </w:tcBorders>
            <w:shd w:val="clear" w:color="auto" w:fill="auto"/>
          </w:tcPr>
          <w:p w14:paraId="20096C84"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p>
          <w:p w14:paraId="2494D601" w14:textId="77777777" w:rsidR="00F70FCE" w:rsidRPr="0074522D" w:rsidRDefault="00F70FCE" w:rsidP="00704B4B">
            <w:pPr>
              <w:spacing w:after="0" w:line="240" w:lineRule="auto"/>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t>Major</w:t>
            </w:r>
          </w:p>
          <w:p w14:paraId="16135730" w14:textId="77777777" w:rsidR="00627B98" w:rsidRDefault="00627B98" w:rsidP="002B5482">
            <w:pPr>
              <w:spacing w:after="0" w:line="240" w:lineRule="auto"/>
              <w:jc w:val="both"/>
              <w:rPr>
                <w:rFonts w:ascii="Times New Roman" w:eastAsia="Times New Roman" w:hAnsi="Times New Roman" w:cs="Times New Roman"/>
                <w:sz w:val="24"/>
                <w:szCs w:val="24"/>
                <w:lang w:val="ro-RO" w:eastAsia="ru-RU"/>
              </w:rPr>
            </w:pPr>
          </w:p>
          <w:p w14:paraId="7CE29F5E" w14:textId="3258DC97" w:rsidR="00F70FCE" w:rsidRPr="0074522D" w:rsidRDefault="00F70FCE" w:rsidP="002B5482">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sz w:val="24"/>
                <w:szCs w:val="24"/>
                <w:lang w:val="ro-RO" w:eastAsia="ru-RU"/>
              </w:rPr>
              <w:t>Major</w:t>
            </w:r>
          </w:p>
        </w:tc>
        <w:tc>
          <w:tcPr>
            <w:tcW w:w="1985" w:type="dxa"/>
            <w:tcBorders>
              <w:top w:val="single" w:sz="4" w:space="0" w:color="auto"/>
              <w:left w:val="nil"/>
              <w:bottom w:val="single" w:sz="4" w:space="0" w:color="auto"/>
              <w:right w:val="single" w:sz="8" w:space="0" w:color="auto"/>
            </w:tcBorders>
            <w:shd w:val="clear" w:color="auto" w:fill="auto"/>
            <w:vAlign w:val="center"/>
          </w:tcPr>
          <w:p w14:paraId="3ECA7341" w14:textId="77777777" w:rsidR="00627B98" w:rsidRDefault="00627B98" w:rsidP="002B5482">
            <w:pPr>
              <w:spacing w:after="0" w:line="240" w:lineRule="auto"/>
              <w:jc w:val="both"/>
              <w:rPr>
                <w:rFonts w:ascii="Times New Roman" w:eastAsia="Times New Roman" w:hAnsi="Times New Roman" w:cs="Times New Roman"/>
                <w:sz w:val="24"/>
                <w:szCs w:val="24"/>
                <w:lang w:val="ro-RO" w:eastAsia="ru-RU"/>
              </w:rPr>
            </w:pPr>
          </w:p>
          <w:p w14:paraId="1D08C7C8" w14:textId="7F8A519D" w:rsidR="00F70FCE" w:rsidRPr="0074522D" w:rsidRDefault="00F70FCE" w:rsidP="002B5482">
            <w:pPr>
              <w:spacing w:after="0" w:line="240" w:lineRule="auto"/>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t>Sporită</w:t>
            </w:r>
          </w:p>
          <w:p w14:paraId="6BBFF943" w14:textId="77777777" w:rsidR="00627B98" w:rsidRDefault="00627B98" w:rsidP="002B5482">
            <w:pPr>
              <w:spacing w:after="0" w:line="240" w:lineRule="auto"/>
              <w:jc w:val="both"/>
              <w:rPr>
                <w:rFonts w:ascii="Times New Roman" w:eastAsia="Times New Roman" w:hAnsi="Times New Roman" w:cs="Times New Roman"/>
                <w:sz w:val="24"/>
                <w:szCs w:val="24"/>
                <w:lang w:val="ro-RO" w:eastAsia="ru-RU"/>
              </w:rPr>
            </w:pPr>
          </w:p>
          <w:p w14:paraId="74E511CE" w14:textId="4251E53D" w:rsidR="00F70FCE" w:rsidRPr="0074522D" w:rsidRDefault="00F70FCE" w:rsidP="002B5482">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sz w:val="24"/>
                <w:szCs w:val="24"/>
                <w:lang w:val="ro-RO" w:eastAsia="ru-RU"/>
              </w:rPr>
              <w:t>Medie</w:t>
            </w:r>
          </w:p>
        </w:tc>
      </w:tr>
    </w:tbl>
    <w:p w14:paraId="0E57F1CC" w14:textId="77777777" w:rsidR="00F70FCE" w:rsidRPr="0074522D" w:rsidRDefault="00F70FCE" w:rsidP="00D41287">
      <w:pPr>
        <w:spacing w:after="0" w:line="240" w:lineRule="auto"/>
        <w:jc w:val="both"/>
        <w:rPr>
          <w:rFonts w:ascii="Times New Roman" w:hAnsi="Times New Roman" w:cs="Times New Roman"/>
          <w:color w:val="000000" w:themeColor="text1"/>
          <w:sz w:val="24"/>
          <w:szCs w:val="24"/>
          <w:lang w:val="ro-RO"/>
        </w:rPr>
      </w:pPr>
    </w:p>
    <w:p w14:paraId="5EE3E730" w14:textId="3E7B0FC9" w:rsidR="00F70FCE" w:rsidRPr="0074522D" w:rsidRDefault="00F70FCE" w:rsidP="00D41287">
      <w:pPr>
        <w:spacing w:after="0" w:line="240" w:lineRule="auto"/>
        <w:contextualSpacing/>
        <w:jc w:val="both"/>
        <w:rPr>
          <w:rFonts w:ascii="Times New Roman" w:hAnsi="Times New Roman" w:cs="Times New Roman"/>
          <w:sz w:val="24"/>
          <w:szCs w:val="24"/>
          <w:lang w:val="ro-RO"/>
        </w:rPr>
      </w:pPr>
      <w:r w:rsidRPr="0074522D">
        <w:rPr>
          <w:rFonts w:ascii="Times New Roman" w:eastAsia="Times New Roman" w:hAnsi="Times New Roman" w:cs="Times New Roman"/>
          <w:color w:val="000000" w:themeColor="text1"/>
          <w:sz w:val="24"/>
          <w:szCs w:val="24"/>
          <w:lang w:val="ro-RO" w:eastAsia="ro-RO"/>
        </w:rPr>
        <w:lastRenderedPageBreak/>
        <w:t>1.</w:t>
      </w:r>
      <w:r w:rsidRPr="0074522D">
        <w:rPr>
          <w:rFonts w:ascii="Times New Roman" w:eastAsia="Times New Roman" w:hAnsi="Times New Roman" w:cs="Times New Roman"/>
          <w:b/>
          <w:i/>
          <w:color w:val="000000" w:themeColor="text1"/>
          <w:sz w:val="24"/>
          <w:szCs w:val="24"/>
          <w:lang w:val="ro-RO" w:eastAsia="ro-RO"/>
        </w:rPr>
        <w:t xml:space="preserve">Insuficiența capacităților instituționale de implementare a </w:t>
      </w:r>
      <w:r w:rsidR="00300684" w:rsidRPr="0074522D">
        <w:rPr>
          <w:rFonts w:ascii="Times New Roman" w:eastAsia="Times New Roman" w:hAnsi="Times New Roman" w:cs="Times New Roman"/>
          <w:color w:val="000000" w:themeColor="text1"/>
          <w:sz w:val="24"/>
          <w:szCs w:val="24"/>
          <w:lang w:val="ro-RO" w:eastAsia="ro-RO"/>
        </w:rPr>
        <w:t xml:space="preserve"> PDR 2025 </w:t>
      </w:r>
      <w:r w:rsidRPr="0074522D">
        <w:rPr>
          <w:rFonts w:ascii="Times New Roman" w:eastAsia="Times New Roman" w:hAnsi="Times New Roman" w:cs="Times New Roman"/>
          <w:color w:val="000000" w:themeColor="text1"/>
          <w:sz w:val="24"/>
          <w:szCs w:val="24"/>
          <w:lang w:val="ro-RO" w:eastAsia="ro-RO"/>
        </w:rPr>
        <w:t xml:space="preserve">În vederea diminuării riscului menționat, prevede în calitate de acțiune </w:t>
      </w:r>
      <w:r w:rsidRPr="0074522D">
        <w:rPr>
          <w:rFonts w:ascii="Times New Roman" w:hAnsi="Times New Roman" w:cs="Times New Roman"/>
          <w:sz w:val="24"/>
          <w:szCs w:val="24"/>
          <w:lang w:val="ro-RO"/>
        </w:rPr>
        <w:t>fortificarea capacităților APC în domeniul dezvoltării rurale</w:t>
      </w:r>
      <w:r w:rsidR="0012518F" w:rsidRPr="0074522D">
        <w:rPr>
          <w:rFonts w:ascii="Times New Roman" w:hAnsi="Times New Roman" w:cs="Times New Roman"/>
          <w:sz w:val="24"/>
          <w:szCs w:val="24"/>
          <w:lang w:val="ro-RO"/>
        </w:rPr>
        <w:t>, MAIA și AIPA,</w:t>
      </w:r>
      <w:r w:rsidRPr="0074522D">
        <w:rPr>
          <w:rFonts w:ascii="Times New Roman" w:hAnsi="Times New Roman" w:cs="Times New Roman"/>
          <w:sz w:val="24"/>
          <w:szCs w:val="24"/>
          <w:lang w:val="ro-RO"/>
        </w:rPr>
        <w:t xml:space="preserve"> întru asigurarea calității documentelor de politici elaborate în domeniu, precum și implementarea acestora.</w:t>
      </w:r>
    </w:p>
    <w:p w14:paraId="55F414DD" w14:textId="77777777" w:rsidR="0089781A" w:rsidRPr="0074522D" w:rsidRDefault="0089781A" w:rsidP="00D41287">
      <w:pPr>
        <w:spacing w:after="0" w:line="240" w:lineRule="auto"/>
        <w:contextualSpacing/>
        <w:jc w:val="both"/>
        <w:rPr>
          <w:rFonts w:ascii="Times New Roman" w:hAnsi="Times New Roman" w:cs="Times New Roman"/>
          <w:sz w:val="24"/>
          <w:szCs w:val="24"/>
          <w:lang w:val="ro-RO"/>
        </w:rPr>
      </w:pPr>
    </w:p>
    <w:p w14:paraId="68291299" w14:textId="5F943B83" w:rsidR="00F70FCE" w:rsidRPr="0074522D" w:rsidRDefault="00F70FCE" w:rsidP="00D41287">
      <w:pPr>
        <w:spacing w:after="0" w:line="240" w:lineRule="auto"/>
        <w:contextualSpacing/>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2. </w:t>
      </w:r>
      <w:r w:rsidRPr="0074522D">
        <w:rPr>
          <w:rFonts w:ascii="Times New Roman" w:hAnsi="Times New Roman" w:cs="Times New Roman"/>
          <w:b/>
          <w:i/>
          <w:sz w:val="24"/>
          <w:szCs w:val="24"/>
          <w:lang w:val="ro-RO"/>
        </w:rPr>
        <w:t xml:space="preserve">Insuficiența mijloacelor financiare necesare implementării </w:t>
      </w:r>
      <w:r w:rsidR="00300684" w:rsidRPr="0074522D">
        <w:rPr>
          <w:rFonts w:ascii="Times New Roman" w:hAnsi="Times New Roman" w:cs="Times New Roman"/>
          <w:sz w:val="24"/>
          <w:szCs w:val="24"/>
          <w:lang w:val="ro-RO"/>
        </w:rPr>
        <w:t xml:space="preserve">PDR 2025 </w:t>
      </w:r>
      <w:r w:rsidRPr="0074522D">
        <w:rPr>
          <w:rFonts w:ascii="Times New Roman" w:hAnsi="Times New Roman" w:cs="Times New Roman"/>
          <w:sz w:val="24"/>
          <w:szCs w:val="24"/>
          <w:lang w:val="ro-RO"/>
        </w:rPr>
        <w:t>va diminua esențial impactul pozitiv scontat. Prin urmare, se recomandă planificarea anuală a mijloacelor financiare suficiente pentru implementarea cu succes a măsurilor și realizarea obiectivelor de către MAIA, dar și conlucrarea cu partenerii externi de dezvoltare în scop de identificare a resurselor financiare necesare pentru activități de cercetare, analiză și ajustare a cadrului legal în scop de eficientizare a implementării măsurilor stabilite.</w:t>
      </w:r>
    </w:p>
    <w:p w14:paraId="564CA8C9" w14:textId="77777777" w:rsidR="0089781A" w:rsidRPr="0074522D" w:rsidRDefault="0089781A" w:rsidP="00D41287">
      <w:pPr>
        <w:spacing w:after="0" w:line="240" w:lineRule="auto"/>
        <w:contextualSpacing/>
        <w:jc w:val="both"/>
        <w:rPr>
          <w:rFonts w:ascii="Times New Roman" w:hAnsi="Times New Roman" w:cs="Times New Roman"/>
          <w:sz w:val="24"/>
          <w:szCs w:val="24"/>
          <w:lang w:val="ro-RO"/>
        </w:rPr>
      </w:pPr>
    </w:p>
    <w:p w14:paraId="0ABB6295" w14:textId="2FF1F285" w:rsidR="00F70FCE" w:rsidRDefault="00F70FCE" w:rsidP="00D41287">
      <w:pPr>
        <w:spacing w:after="0" w:line="240" w:lineRule="auto"/>
        <w:jc w:val="both"/>
        <w:rPr>
          <w:rFonts w:ascii="Times New Roman" w:hAnsi="Times New Roman" w:cs="Times New Roman"/>
          <w:sz w:val="24"/>
          <w:szCs w:val="24"/>
          <w:lang w:val="ro-RO"/>
        </w:rPr>
      </w:pPr>
      <w:r w:rsidRPr="0074522D">
        <w:rPr>
          <w:rFonts w:ascii="Times New Roman" w:hAnsi="Times New Roman" w:cs="Times New Roman"/>
          <w:sz w:val="24"/>
          <w:szCs w:val="24"/>
          <w:lang w:val="ro-RO"/>
        </w:rPr>
        <w:t xml:space="preserve">3. </w:t>
      </w:r>
      <w:r w:rsidRPr="0074522D">
        <w:rPr>
          <w:rFonts w:ascii="Times New Roman" w:hAnsi="Times New Roman" w:cs="Times New Roman"/>
          <w:b/>
          <w:i/>
          <w:sz w:val="24"/>
          <w:szCs w:val="24"/>
          <w:lang w:val="ro-RO"/>
        </w:rPr>
        <w:t xml:space="preserve">Lipsa de coeziune între autoritățile centrale, locale, sectorul privat și civic </w:t>
      </w:r>
      <w:r w:rsidRPr="0074522D">
        <w:rPr>
          <w:rFonts w:ascii="Times New Roman" w:hAnsi="Times New Roman" w:cs="Times New Roman"/>
          <w:sz w:val="24"/>
          <w:szCs w:val="24"/>
          <w:lang w:val="ro-RO"/>
        </w:rPr>
        <w:t>poate duce la distorsionarea esențială a proceselor de implementare a măsurilor. Prin urmare, se recomandă sesizarea constantă a societății privind importanța strategică a obiectivelor PDR</w:t>
      </w:r>
      <w:r w:rsidR="00300684" w:rsidRPr="0074522D">
        <w:rPr>
          <w:rFonts w:ascii="Times New Roman" w:hAnsi="Times New Roman" w:cs="Times New Roman"/>
          <w:sz w:val="24"/>
          <w:szCs w:val="24"/>
          <w:lang w:val="ro-RO"/>
        </w:rPr>
        <w:t xml:space="preserve"> 2025</w:t>
      </w:r>
      <w:r w:rsidRPr="0074522D">
        <w:rPr>
          <w:rFonts w:ascii="Times New Roman" w:hAnsi="Times New Roman" w:cs="Times New Roman"/>
          <w:sz w:val="24"/>
          <w:szCs w:val="24"/>
          <w:lang w:val="ro-RO"/>
        </w:rPr>
        <w:t xml:space="preserve"> și sporirea implicării societății în dezvoltarea localităților rurale, pentru care de asemenea au fost setate un șir de acțiuni.</w:t>
      </w:r>
    </w:p>
    <w:p w14:paraId="53EC6BD7" w14:textId="77777777" w:rsidR="005B1C4C" w:rsidRPr="0074522D" w:rsidRDefault="005B1C4C" w:rsidP="00D41287">
      <w:pPr>
        <w:spacing w:after="0" w:line="240" w:lineRule="auto"/>
        <w:jc w:val="both"/>
        <w:rPr>
          <w:rFonts w:ascii="Times New Roman" w:hAnsi="Times New Roman" w:cs="Times New Roman"/>
          <w:sz w:val="24"/>
          <w:szCs w:val="24"/>
          <w:lang w:val="ro-RO"/>
        </w:rPr>
      </w:pPr>
    </w:p>
    <w:p w14:paraId="51C1B04A" w14:textId="0E25E6DA" w:rsidR="00F70FCE" w:rsidRPr="0074522D" w:rsidRDefault="00F70FCE" w:rsidP="00D41287">
      <w:pPr>
        <w:spacing w:after="0" w:line="240" w:lineRule="auto"/>
        <w:jc w:val="both"/>
        <w:rPr>
          <w:rFonts w:ascii="Times New Roman" w:hAnsi="Times New Roman" w:cs="Times New Roman"/>
          <w:sz w:val="24"/>
          <w:szCs w:val="24"/>
          <w:lang w:val="ro-RO"/>
        </w:rPr>
      </w:pPr>
      <w:r w:rsidRPr="0074522D">
        <w:rPr>
          <w:rFonts w:ascii="Times New Roman" w:eastAsia="Times New Roman" w:hAnsi="Times New Roman" w:cs="Times New Roman"/>
          <w:color w:val="000000" w:themeColor="text1"/>
          <w:sz w:val="24"/>
          <w:szCs w:val="24"/>
          <w:lang w:val="ro-RO" w:eastAsia="ro-RO"/>
        </w:rPr>
        <w:t xml:space="preserve">4. </w:t>
      </w:r>
      <w:r w:rsidRPr="0074522D">
        <w:rPr>
          <w:rFonts w:ascii="Times New Roman" w:hAnsi="Times New Roman" w:cs="Times New Roman"/>
          <w:b/>
          <w:i/>
          <w:sz w:val="24"/>
          <w:szCs w:val="24"/>
          <w:lang w:val="ro-RO"/>
        </w:rPr>
        <w:t xml:space="preserve">Criza de război în vecinătatea Republicii Moldova </w:t>
      </w:r>
      <w:r w:rsidRPr="0074522D">
        <w:rPr>
          <w:rFonts w:ascii="Times New Roman" w:hAnsi="Times New Roman" w:cs="Times New Roman"/>
          <w:sz w:val="24"/>
          <w:szCs w:val="24"/>
          <w:lang w:val="ro-RO"/>
        </w:rPr>
        <w:t xml:space="preserve">diminuează esențial din spiritul de </w:t>
      </w:r>
      <w:proofErr w:type="spellStart"/>
      <w:r w:rsidRPr="0074522D">
        <w:rPr>
          <w:rFonts w:ascii="Times New Roman" w:hAnsi="Times New Roman" w:cs="Times New Roman"/>
          <w:sz w:val="24"/>
          <w:szCs w:val="24"/>
          <w:lang w:val="ro-RO"/>
        </w:rPr>
        <w:t>antreprenoriat</w:t>
      </w:r>
      <w:proofErr w:type="spellEnd"/>
      <w:r w:rsidRPr="0074522D">
        <w:rPr>
          <w:rFonts w:ascii="Times New Roman" w:hAnsi="Times New Roman" w:cs="Times New Roman"/>
          <w:sz w:val="24"/>
          <w:szCs w:val="24"/>
          <w:lang w:val="ro-RO"/>
        </w:rPr>
        <w:t xml:space="preserve"> a grupurilor țintă a PDR</w:t>
      </w:r>
      <w:r w:rsidR="00300684" w:rsidRPr="0074522D">
        <w:rPr>
          <w:rFonts w:ascii="Times New Roman" w:hAnsi="Times New Roman" w:cs="Times New Roman"/>
          <w:sz w:val="24"/>
          <w:szCs w:val="24"/>
          <w:lang w:val="ro-RO"/>
        </w:rPr>
        <w:t xml:space="preserve"> 2025</w:t>
      </w:r>
      <w:r w:rsidRPr="0074522D">
        <w:rPr>
          <w:rFonts w:ascii="Times New Roman" w:hAnsi="Times New Roman" w:cs="Times New Roman"/>
          <w:sz w:val="24"/>
          <w:szCs w:val="24"/>
          <w:lang w:val="ro-RO"/>
        </w:rPr>
        <w:t>, și anume a populației din mediul rural, în special tineri și femei, dar și sporește riscul de amplificare a fenomenului de emigrare a populației din mediul rural.</w:t>
      </w:r>
    </w:p>
    <w:p w14:paraId="1C6BFD15" w14:textId="77777777" w:rsidR="005B1C4C" w:rsidRDefault="005B1C4C" w:rsidP="00D41287">
      <w:pPr>
        <w:spacing w:after="0" w:line="240" w:lineRule="auto"/>
        <w:jc w:val="both"/>
        <w:rPr>
          <w:rFonts w:ascii="Times New Roman" w:eastAsia="Times New Roman" w:hAnsi="Times New Roman" w:cs="Times New Roman"/>
          <w:color w:val="000000" w:themeColor="text1"/>
          <w:sz w:val="24"/>
          <w:szCs w:val="24"/>
          <w:lang w:val="ro-RO" w:eastAsia="ro-RO"/>
        </w:rPr>
      </w:pPr>
    </w:p>
    <w:p w14:paraId="0E94EFA3" w14:textId="6B6BD0B9" w:rsidR="00F70FCE" w:rsidRPr="0074522D" w:rsidRDefault="00F70FCE" w:rsidP="00D41287">
      <w:pPr>
        <w:spacing w:after="0" w:line="240" w:lineRule="auto"/>
        <w:jc w:val="both"/>
        <w:rPr>
          <w:rFonts w:ascii="Times New Roman" w:hAnsi="Times New Roman" w:cs="Times New Roman"/>
          <w:b/>
          <w:i/>
          <w:sz w:val="24"/>
          <w:szCs w:val="24"/>
          <w:lang w:val="ro-RO"/>
        </w:rPr>
      </w:pPr>
      <w:r w:rsidRPr="0074522D">
        <w:rPr>
          <w:rFonts w:ascii="Times New Roman" w:eastAsia="Times New Roman" w:hAnsi="Times New Roman" w:cs="Times New Roman"/>
          <w:color w:val="000000" w:themeColor="text1"/>
          <w:sz w:val="24"/>
          <w:szCs w:val="24"/>
          <w:lang w:val="ro-RO" w:eastAsia="ro-RO"/>
        </w:rPr>
        <w:t xml:space="preserve">5. </w:t>
      </w:r>
      <w:r w:rsidRPr="0074522D">
        <w:rPr>
          <w:rFonts w:ascii="Times New Roman" w:hAnsi="Times New Roman" w:cs="Times New Roman"/>
          <w:b/>
          <w:i/>
          <w:sz w:val="24"/>
          <w:szCs w:val="24"/>
          <w:lang w:val="ro-RO"/>
        </w:rPr>
        <w:t xml:space="preserve">Criza economică generată de pandemia de Sars-Cov-2 </w:t>
      </w:r>
      <w:r w:rsidRPr="0074522D">
        <w:rPr>
          <w:rFonts w:ascii="Times New Roman" w:hAnsi="Times New Roman" w:cs="Times New Roman"/>
          <w:sz w:val="24"/>
          <w:szCs w:val="24"/>
          <w:lang w:val="ro-RO"/>
        </w:rPr>
        <w:t>a afectat enorm procesele de dezvoltare a afacerilor în mediul rural. Totuși, odată cu scăderea nive</w:t>
      </w:r>
      <w:r w:rsidR="0012518F" w:rsidRPr="0074522D">
        <w:rPr>
          <w:rFonts w:ascii="Times New Roman" w:hAnsi="Times New Roman" w:cs="Times New Roman"/>
          <w:sz w:val="24"/>
          <w:szCs w:val="24"/>
          <w:lang w:val="ro-RO"/>
        </w:rPr>
        <w:t>lului de gravitate a Sars-Cov2, este</w:t>
      </w:r>
      <w:r w:rsidRPr="0074522D">
        <w:rPr>
          <w:rFonts w:ascii="Times New Roman" w:hAnsi="Times New Roman" w:cs="Times New Roman"/>
          <w:sz w:val="24"/>
          <w:szCs w:val="24"/>
          <w:lang w:val="ro-RO"/>
        </w:rPr>
        <w:t xml:space="preserve"> evidentă și tendința de diminuare a efectelor acesteia. </w:t>
      </w:r>
    </w:p>
    <w:p w14:paraId="6386818B" w14:textId="77777777" w:rsidR="00D41287" w:rsidRPr="0074522D" w:rsidRDefault="00D41287" w:rsidP="00D41287">
      <w:pPr>
        <w:shd w:val="clear" w:color="auto" w:fill="FFFFFF"/>
        <w:spacing w:after="0" w:line="240" w:lineRule="auto"/>
        <w:jc w:val="both"/>
        <w:rPr>
          <w:rFonts w:ascii="Times New Roman" w:eastAsiaTheme="minorEastAsia" w:hAnsi="Times New Roman" w:cs="Times New Roman"/>
          <w:b/>
          <w:sz w:val="24"/>
          <w:szCs w:val="24"/>
          <w:lang w:val="it-IT" w:eastAsia="ro-RO"/>
        </w:rPr>
      </w:pPr>
    </w:p>
    <w:p w14:paraId="02B9F126" w14:textId="20854B91" w:rsidR="00F70FCE" w:rsidRPr="00BD4D42" w:rsidRDefault="00F70FCE" w:rsidP="00BD4D42">
      <w:pPr>
        <w:pStyle w:val="ListParagraph"/>
        <w:numPr>
          <w:ilvl w:val="0"/>
          <w:numId w:val="46"/>
        </w:numPr>
        <w:shd w:val="clear" w:color="auto" w:fill="FFFFFF"/>
        <w:spacing w:after="0" w:line="240" w:lineRule="auto"/>
        <w:jc w:val="both"/>
        <w:rPr>
          <w:rFonts w:ascii="Times New Roman" w:eastAsiaTheme="minorEastAsia" w:hAnsi="Times New Roman" w:cs="Times New Roman"/>
          <w:b/>
          <w:sz w:val="24"/>
          <w:szCs w:val="24"/>
          <w:lang w:val="it-IT" w:eastAsia="ro-RO"/>
        </w:rPr>
      </w:pPr>
      <w:r w:rsidRPr="00BD4D42">
        <w:rPr>
          <w:rFonts w:ascii="Times New Roman" w:eastAsiaTheme="minorEastAsia" w:hAnsi="Times New Roman" w:cs="Times New Roman"/>
          <w:b/>
          <w:sz w:val="24"/>
          <w:szCs w:val="24"/>
          <w:lang w:val="it-IT" w:eastAsia="ro-RO"/>
        </w:rPr>
        <w:t>Autorități responsabile</w:t>
      </w:r>
    </w:p>
    <w:p w14:paraId="11A61DF5" w14:textId="77777777" w:rsidR="00BD4D42" w:rsidRPr="00BD4D42" w:rsidRDefault="00BD4D42" w:rsidP="00BD4D42">
      <w:pPr>
        <w:shd w:val="clear" w:color="auto" w:fill="FFFFFF"/>
        <w:spacing w:after="0" w:line="240" w:lineRule="auto"/>
        <w:ind w:left="360"/>
        <w:jc w:val="both"/>
        <w:rPr>
          <w:rFonts w:ascii="Times New Roman" w:eastAsiaTheme="minorEastAsia" w:hAnsi="Times New Roman" w:cs="Times New Roman"/>
          <w:b/>
          <w:sz w:val="24"/>
          <w:szCs w:val="24"/>
          <w:lang w:val="it-IT" w:eastAsia="ro-RO"/>
        </w:rPr>
      </w:pPr>
    </w:p>
    <w:p w14:paraId="3264E35F" w14:textId="1FAB08C6" w:rsidR="00F70FCE" w:rsidRPr="0074522D" w:rsidRDefault="00F70FCE" w:rsidP="00704B4B">
      <w:pPr>
        <w:pStyle w:val="Style9"/>
        <w:widowControl/>
        <w:spacing w:line="240" w:lineRule="auto"/>
        <w:ind w:firstLine="0"/>
        <w:rPr>
          <w:rFonts w:eastAsiaTheme="minorHAnsi"/>
          <w:lang w:val="ro-RO" w:eastAsia="en-US"/>
        </w:rPr>
      </w:pPr>
      <w:r w:rsidRPr="00852383">
        <w:rPr>
          <w:rFonts w:eastAsiaTheme="minorHAnsi"/>
          <w:lang w:val="ro-RO" w:eastAsia="en-US"/>
        </w:rPr>
        <w:t>De implementarea Programului de Dezvoltare Rurală</w:t>
      </w:r>
      <w:r w:rsidR="00EA3066" w:rsidRPr="00852383">
        <w:rPr>
          <w:rFonts w:eastAsiaTheme="minorHAnsi"/>
          <w:lang w:val="ro-RO" w:eastAsia="en-US"/>
        </w:rPr>
        <w:t xml:space="preserve"> 2025</w:t>
      </w:r>
      <w:r w:rsidRPr="00852383">
        <w:rPr>
          <w:rFonts w:eastAsiaTheme="minorHAnsi"/>
          <w:lang w:val="ro-RO" w:eastAsia="en-US"/>
        </w:rPr>
        <w:t>, elaborat întru implementare</w:t>
      </w:r>
      <w:r w:rsidR="00B0653E" w:rsidRPr="00852383">
        <w:rPr>
          <w:rFonts w:eastAsiaTheme="minorHAnsi"/>
          <w:lang w:val="ro-RO" w:eastAsia="en-US"/>
        </w:rPr>
        <w:t>a obiectivelor SNDAR 2022-2027</w:t>
      </w:r>
      <w:r w:rsidRPr="00852383">
        <w:rPr>
          <w:rFonts w:eastAsiaTheme="minorHAnsi"/>
          <w:lang w:val="ro-RO" w:eastAsia="en-US"/>
        </w:rPr>
        <w:t xml:space="preserve"> este responsabil MAIA, care c</w:t>
      </w:r>
      <w:r w:rsidR="00B0653E" w:rsidRPr="00852383">
        <w:rPr>
          <w:rFonts w:eastAsiaTheme="minorHAnsi"/>
          <w:lang w:val="ro-RO" w:eastAsia="en-US"/>
        </w:rPr>
        <w:t>onform Hotărârii Guvernului nr.</w:t>
      </w:r>
      <w:r w:rsidRPr="00852383">
        <w:rPr>
          <w:rFonts w:eastAsiaTheme="minorHAnsi"/>
          <w:lang w:val="ro-RO" w:eastAsia="en-US"/>
        </w:rPr>
        <w:t xml:space="preserve"> 695/2017 este ”instituția responsabilă pentru elaborarea </w:t>
      </w:r>
      <w:r w:rsidRPr="0074522D">
        <w:rPr>
          <w:rFonts w:eastAsiaTheme="minorHAnsi"/>
          <w:lang w:val="ro-RO" w:eastAsia="en-US"/>
        </w:rPr>
        <w:t>politicilor publice eficiente, monitorizarea calității politi</w:t>
      </w:r>
      <w:r w:rsidR="00B0653E" w:rsidRPr="0074522D">
        <w:rPr>
          <w:rFonts w:eastAsiaTheme="minorHAnsi"/>
          <w:lang w:val="ro-RO" w:eastAsia="en-US"/>
        </w:rPr>
        <w:t>cilor și actelor normative</w:t>
      </w:r>
      <w:r w:rsidRPr="0074522D">
        <w:rPr>
          <w:rFonts w:eastAsiaTheme="minorHAnsi"/>
          <w:lang w:val="ro-RO" w:eastAsia="en-US"/>
        </w:rPr>
        <w:t>, asigur</w:t>
      </w:r>
      <w:r w:rsidR="00BC4163" w:rsidRPr="0074522D">
        <w:rPr>
          <w:rFonts w:eastAsiaTheme="minorHAnsi"/>
          <w:lang w:val="ro-RO" w:eastAsia="en-US"/>
        </w:rPr>
        <w:t>â</w:t>
      </w:r>
      <w:r w:rsidRPr="0074522D">
        <w:rPr>
          <w:rFonts w:eastAsiaTheme="minorHAnsi"/>
          <w:lang w:val="ro-RO" w:eastAsia="en-US"/>
        </w:rPr>
        <w:t xml:space="preserve">nd cel mai bun raport dintre rezultatele scontate </w:t>
      </w:r>
      <w:proofErr w:type="spellStart"/>
      <w:r w:rsidRPr="0074522D">
        <w:rPr>
          <w:rFonts w:eastAsiaTheme="minorHAnsi"/>
          <w:lang w:val="ro-RO" w:eastAsia="en-US"/>
        </w:rPr>
        <w:t>şi</w:t>
      </w:r>
      <w:proofErr w:type="spellEnd"/>
      <w:r w:rsidRPr="0074522D">
        <w:rPr>
          <w:rFonts w:eastAsiaTheme="minorHAnsi"/>
          <w:lang w:val="ro-RO" w:eastAsia="en-US"/>
        </w:rPr>
        <w:t xml:space="preserve"> costurile preconizate în domeniul de dezvoltare rurală.”</w:t>
      </w:r>
    </w:p>
    <w:p w14:paraId="4803D69A" w14:textId="77777777" w:rsidR="0089781A" w:rsidRPr="0074522D" w:rsidRDefault="0089781A" w:rsidP="00704B4B">
      <w:pPr>
        <w:pStyle w:val="Style9"/>
        <w:widowControl/>
        <w:spacing w:line="240" w:lineRule="auto"/>
        <w:ind w:firstLine="0"/>
        <w:rPr>
          <w:rFonts w:eastAsiaTheme="minorHAnsi"/>
          <w:lang w:val="ro-RO" w:eastAsia="en-US"/>
        </w:rPr>
      </w:pPr>
    </w:p>
    <w:p w14:paraId="63737F90" w14:textId="3F3DEBAE" w:rsidR="00F70FCE" w:rsidRPr="0074522D" w:rsidRDefault="00D90169" w:rsidP="00704B4B">
      <w:pPr>
        <w:pStyle w:val="Style9"/>
        <w:widowControl/>
        <w:spacing w:line="240" w:lineRule="auto"/>
        <w:ind w:firstLine="0"/>
        <w:rPr>
          <w:rFonts w:eastAsiaTheme="minorHAnsi"/>
          <w:lang w:val="ro-RO" w:eastAsia="en-US"/>
        </w:rPr>
      </w:pPr>
      <w:r w:rsidRPr="0074522D">
        <w:rPr>
          <w:rFonts w:eastAsiaTheme="minorHAnsi"/>
          <w:lang w:val="ro-RO" w:eastAsia="en-US"/>
        </w:rPr>
        <w:t>I</w:t>
      </w:r>
      <w:r w:rsidR="00F70FCE" w:rsidRPr="0074522D">
        <w:rPr>
          <w:rFonts w:eastAsiaTheme="minorHAnsi"/>
          <w:lang w:val="ro-RO" w:eastAsia="en-US"/>
        </w:rPr>
        <w:t>mplementarea de către MAIA a măsurilor de intervenție financiară a Programului de Dezvoltare Rurală va fi asigurată prin intermediul autorității administrative subordonate acesteia, AIPA, care conform Hotăr</w:t>
      </w:r>
      <w:r w:rsidR="00290F14" w:rsidRPr="0074522D">
        <w:rPr>
          <w:rFonts w:eastAsiaTheme="minorHAnsi"/>
          <w:lang w:val="ro-RO" w:eastAsia="en-US"/>
        </w:rPr>
        <w:t>â</w:t>
      </w:r>
      <w:r w:rsidR="00B0653E" w:rsidRPr="0074522D">
        <w:rPr>
          <w:rFonts w:eastAsiaTheme="minorHAnsi"/>
          <w:lang w:val="ro-RO" w:eastAsia="en-US"/>
        </w:rPr>
        <w:t>rii Guvernului nr. 20/2019 este</w:t>
      </w:r>
      <w:r w:rsidR="00F70FCE" w:rsidRPr="0074522D">
        <w:rPr>
          <w:rFonts w:eastAsiaTheme="minorHAnsi"/>
          <w:lang w:val="ro-RO" w:eastAsia="en-US"/>
        </w:rPr>
        <w:t xml:space="preserve"> responsabilă de ”gestionarea eficientă a FNDAMR, inclusiv a surselor financiare provenite de la partenerii de dezvoltare.”</w:t>
      </w:r>
    </w:p>
    <w:p w14:paraId="3A249A65" w14:textId="77777777" w:rsidR="00D41287" w:rsidRPr="0074522D" w:rsidRDefault="00D41287" w:rsidP="00704B4B">
      <w:pPr>
        <w:pStyle w:val="Style9"/>
        <w:widowControl/>
        <w:spacing w:line="240" w:lineRule="auto"/>
        <w:ind w:firstLine="0"/>
        <w:rPr>
          <w:rFonts w:eastAsiaTheme="minorHAnsi"/>
          <w:lang w:val="ro-RO" w:eastAsia="en-US"/>
        </w:rPr>
      </w:pPr>
    </w:p>
    <w:p w14:paraId="60F1B62A" w14:textId="6BF363FD" w:rsidR="00F70FCE" w:rsidRDefault="00A4077C" w:rsidP="00D41287">
      <w:pPr>
        <w:pStyle w:val="Style9"/>
        <w:spacing w:line="240" w:lineRule="auto"/>
        <w:ind w:firstLine="0"/>
        <w:rPr>
          <w:rFonts w:eastAsia="Times New Roman"/>
          <w:b/>
          <w:lang w:val="ro-RO" w:eastAsia="en-US"/>
        </w:rPr>
      </w:pPr>
      <w:r w:rsidRPr="0074522D">
        <w:rPr>
          <w:rFonts w:eastAsia="Times New Roman"/>
          <w:b/>
          <w:lang w:val="ro-RO" w:eastAsia="en-US"/>
        </w:rPr>
        <w:t>7.</w:t>
      </w:r>
      <w:r w:rsidR="00F70FCE" w:rsidRPr="0074522D">
        <w:rPr>
          <w:rFonts w:eastAsia="Times New Roman"/>
          <w:b/>
          <w:lang w:val="ro-RO" w:eastAsia="en-US"/>
        </w:rPr>
        <w:t>Proceduri de evaluare, monitorizare și raportare</w:t>
      </w:r>
    </w:p>
    <w:p w14:paraId="50262A90" w14:textId="77777777" w:rsidR="00BD4D42" w:rsidRPr="0074522D" w:rsidRDefault="00BD4D42" w:rsidP="00D41287">
      <w:pPr>
        <w:pStyle w:val="Style9"/>
        <w:spacing w:line="240" w:lineRule="auto"/>
        <w:ind w:firstLine="0"/>
        <w:rPr>
          <w:rFonts w:eastAsia="Times New Roman"/>
          <w:b/>
          <w:lang w:val="ro-RO" w:eastAsia="en-US"/>
        </w:rPr>
      </w:pPr>
    </w:p>
    <w:p w14:paraId="33E656F4" w14:textId="0335E302" w:rsidR="00F70FCE" w:rsidRDefault="00F70FCE" w:rsidP="00D41287">
      <w:pPr>
        <w:pStyle w:val="Style9"/>
        <w:spacing w:line="240" w:lineRule="auto"/>
        <w:ind w:firstLine="0"/>
        <w:rPr>
          <w:rFonts w:eastAsia="Times New Roman"/>
          <w:lang w:val="ro-RO" w:eastAsia="en-US"/>
        </w:rPr>
      </w:pPr>
      <w:r w:rsidRPr="0074522D">
        <w:rPr>
          <w:rFonts w:eastAsia="Times New Roman"/>
          <w:lang w:val="ro-RO" w:eastAsia="en-US"/>
        </w:rPr>
        <w:t xml:space="preserve">În vederea </w:t>
      </w:r>
      <w:r w:rsidRPr="0074522D">
        <w:rPr>
          <w:rFonts w:eastAsia="Times New Roman"/>
          <w:i/>
          <w:lang w:val="ro-RO" w:eastAsia="en-US"/>
        </w:rPr>
        <w:t>evaluării rezultatelor</w:t>
      </w:r>
      <w:r w:rsidRPr="0074522D">
        <w:rPr>
          <w:rFonts w:eastAsia="Times New Roman"/>
          <w:lang w:val="ro-RO" w:eastAsia="en-US"/>
        </w:rPr>
        <w:t xml:space="preserve"> intervențiilor aferente obiectivelor specifice este definit următorul spectru de </w:t>
      </w:r>
      <w:r w:rsidRPr="0074522D">
        <w:rPr>
          <w:rFonts w:eastAsia="Times New Roman"/>
          <w:b/>
          <w:lang w:val="ro-RO" w:eastAsia="en-US"/>
        </w:rPr>
        <w:t>indicatori de impact</w:t>
      </w:r>
      <w:r w:rsidRPr="0074522D">
        <w:rPr>
          <w:rFonts w:eastAsia="Times New Roman"/>
          <w:lang w:val="ro-RO" w:eastAsia="en-US"/>
        </w:rPr>
        <w:t>, meniți să sesizeze schimbările produse de măsurile implementate:</w:t>
      </w:r>
    </w:p>
    <w:p w14:paraId="738BAAD9" w14:textId="77777777" w:rsidR="00BD4D42" w:rsidRPr="0074522D" w:rsidRDefault="00BD4D42" w:rsidP="00D41287">
      <w:pPr>
        <w:pStyle w:val="Style9"/>
        <w:spacing w:line="240" w:lineRule="auto"/>
        <w:ind w:firstLine="0"/>
        <w:rPr>
          <w:rFonts w:eastAsia="Times New Roman"/>
          <w:lang w:val="ro-RO" w:eastAsia="en-US"/>
        </w:rPr>
      </w:pPr>
    </w:p>
    <w:p w14:paraId="26A2A57C" w14:textId="385CC017" w:rsidR="00F70FCE" w:rsidRPr="0074522D" w:rsidRDefault="00CA49AA" w:rsidP="00D41287">
      <w:pPr>
        <w:pStyle w:val="Style9"/>
        <w:spacing w:line="240" w:lineRule="auto"/>
        <w:ind w:firstLine="0"/>
        <w:rPr>
          <w:rFonts w:eastAsia="Times New Roman"/>
          <w:b/>
          <w:lang w:val="ro-RO" w:eastAsia="en-US"/>
        </w:rPr>
      </w:pPr>
      <w:r w:rsidRPr="0074522D">
        <w:rPr>
          <w:rFonts w:eastAsia="Times New Roman"/>
          <w:b/>
          <w:lang w:val="ro-RO" w:eastAsia="en-US"/>
        </w:rPr>
        <w:t xml:space="preserve">Tabel 2. </w:t>
      </w:r>
      <w:r w:rsidR="00F70FCE" w:rsidRPr="0074522D">
        <w:rPr>
          <w:rFonts w:eastAsia="Times New Roman"/>
          <w:b/>
          <w:lang w:val="ro-RO" w:eastAsia="en-US"/>
        </w:rPr>
        <w:t>Indicatori de impact</w:t>
      </w:r>
    </w:p>
    <w:tbl>
      <w:tblPr>
        <w:tblW w:w="9356" w:type="dxa"/>
        <w:tblInd w:w="-10" w:type="dxa"/>
        <w:tblLook w:val="04A0" w:firstRow="1" w:lastRow="0" w:firstColumn="1" w:lastColumn="0" w:noHBand="0" w:noVBand="1"/>
      </w:tblPr>
      <w:tblGrid>
        <w:gridCol w:w="2552"/>
        <w:gridCol w:w="2908"/>
        <w:gridCol w:w="2004"/>
        <w:gridCol w:w="1892"/>
      </w:tblGrid>
      <w:tr w:rsidR="00F70FCE" w:rsidRPr="0074522D" w14:paraId="6B426614" w14:textId="77777777" w:rsidTr="005E641A">
        <w:trPr>
          <w:trHeight w:val="456"/>
        </w:trPr>
        <w:tc>
          <w:tcPr>
            <w:tcW w:w="2552" w:type="dxa"/>
            <w:tcBorders>
              <w:top w:val="single" w:sz="8" w:space="0" w:color="auto"/>
              <w:left w:val="single" w:sz="8" w:space="0" w:color="auto"/>
              <w:bottom w:val="single" w:sz="8" w:space="0" w:color="auto"/>
              <w:right w:val="single" w:sz="8" w:space="0" w:color="auto"/>
            </w:tcBorders>
            <w:shd w:val="clear" w:color="000000" w:fill="0E353E"/>
            <w:vAlign w:val="center"/>
            <w:hideMark/>
          </w:tcPr>
          <w:p w14:paraId="48B34D87"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b/>
                <w:bCs/>
                <w:color w:val="FFFFFF"/>
                <w:sz w:val="24"/>
                <w:szCs w:val="24"/>
                <w:lang w:val="ro-RO" w:eastAsia="ru-RU"/>
              </w:rPr>
              <w:t xml:space="preserve">OBIECTIV </w:t>
            </w:r>
          </w:p>
        </w:tc>
        <w:tc>
          <w:tcPr>
            <w:tcW w:w="2908" w:type="dxa"/>
            <w:tcBorders>
              <w:top w:val="single" w:sz="8" w:space="0" w:color="auto"/>
              <w:left w:val="nil"/>
              <w:bottom w:val="single" w:sz="8" w:space="0" w:color="auto"/>
              <w:right w:val="single" w:sz="8" w:space="0" w:color="auto"/>
            </w:tcBorders>
            <w:shd w:val="clear" w:color="000000" w:fill="0E353E"/>
            <w:hideMark/>
          </w:tcPr>
          <w:p w14:paraId="21B218D3" w14:textId="77777777" w:rsidR="00F70FCE" w:rsidRPr="0074522D" w:rsidRDefault="00F70FCE" w:rsidP="00704B4B">
            <w:pPr>
              <w:spacing w:after="0" w:line="240" w:lineRule="auto"/>
              <w:jc w:val="both"/>
              <w:rPr>
                <w:rFonts w:ascii="Times New Roman" w:eastAsia="Times New Roman" w:hAnsi="Times New Roman" w:cs="Times New Roman"/>
                <w:b/>
                <w:bCs/>
                <w:color w:val="FFFFFF"/>
                <w:sz w:val="24"/>
                <w:szCs w:val="24"/>
                <w:lang w:val="ro-RO" w:eastAsia="ru-RU"/>
              </w:rPr>
            </w:pPr>
          </w:p>
          <w:p w14:paraId="486F15E4" w14:textId="77777777" w:rsidR="00F70FCE" w:rsidRPr="0074522D" w:rsidRDefault="00F70FCE" w:rsidP="00704B4B">
            <w:pPr>
              <w:spacing w:after="0" w:line="240" w:lineRule="auto"/>
              <w:jc w:val="both"/>
              <w:rPr>
                <w:rFonts w:ascii="Times New Roman" w:eastAsia="Times New Roman" w:hAnsi="Times New Roman" w:cs="Times New Roman"/>
                <w:b/>
                <w:bCs/>
                <w:color w:val="FFFFFF"/>
                <w:sz w:val="24"/>
                <w:szCs w:val="24"/>
                <w:lang w:val="ro-RO" w:eastAsia="ru-RU"/>
              </w:rPr>
            </w:pPr>
            <w:r w:rsidRPr="0074522D">
              <w:rPr>
                <w:rFonts w:ascii="Times New Roman" w:eastAsia="Times New Roman" w:hAnsi="Times New Roman" w:cs="Times New Roman"/>
                <w:b/>
                <w:bCs/>
                <w:color w:val="FFFFFF"/>
                <w:sz w:val="24"/>
                <w:szCs w:val="24"/>
                <w:lang w:val="ro-RO" w:eastAsia="ru-RU"/>
              </w:rPr>
              <w:t>INDICATOR DE IMPACT</w:t>
            </w:r>
          </w:p>
        </w:tc>
        <w:tc>
          <w:tcPr>
            <w:tcW w:w="2004" w:type="dxa"/>
            <w:tcBorders>
              <w:top w:val="single" w:sz="8" w:space="0" w:color="auto"/>
              <w:left w:val="nil"/>
              <w:bottom w:val="single" w:sz="8" w:space="0" w:color="auto"/>
              <w:right w:val="single" w:sz="8" w:space="0" w:color="auto"/>
            </w:tcBorders>
            <w:shd w:val="clear" w:color="000000" w:fill="0E353E"/>
            <w:vAlign w:val="center"/>
            <w:hideMark/>
          </w:tcPr>
          <w:p w14:paraId="68A7B15B" w14:textId="77777777" w:rsidR="00F70FCE" w:rsidRPr="0074522D" w:rsidRDefault="00F70FCE" w:rsidP="002B5482">
            <w:pPr>
              <w:spacing w:after="0" w:line="240" w:lineRule="auto"/>
              <w:jc w:val="both"/>
              <w:rPr>
                <w:rFonts w:ascii="Times New Roman" w:eastAsia="Times New Roman" w:hAnsi="Times New Roman" w:cs="Times New Roman"/>
                <w:b/>
                <w:bCs/>
                <w:color w:val="FFFFFF"/>
                <w:sz w:val="24"/>
                <w:szCs w:val="24"/>
                <w:lang w:val="ro-RO" w:eastAsia="ru-RU"/>
              </w:rPr>
            </w:pPr>
            <w:r w:rsidRPr="0074522D">
              <w:rPr>
                <w:rFonts w:ascii="Times New Roman" w:eastAsia="Times New Roman" w:hAnsi="Times New Roman" w:cs="Times New Roman"/>
                <w:b/>
                <w:bCs/>
                <w:color w:val="FFFFFF"/>
                <w:sz w:val="24"/>
                <w:szCs w:val="24"/>
                <w:lang w:val="ro-RO" w:eastAsia="ru-RU"/>
              </w:rPr>
              <w:t>VALOAREA DE REFERINȚĂ 2020</w:t>
            </w:r>
          </w:p>
        </w:tc>
        <w:tc>
          <w:tcPr>
            <w:tcW w:w="1892" w:type="dxa"/>
            <w:tcBorders>
              <w:top w:val="single" w:sz="8" w:space="0" w:color="auto"/>
              <w:left w:val="nil"/>
              <w:bottom w:val="single" w:sz="8" w:space="0" w:color="auto"/>
              <w:right w:val="single" w:sz="8" w:space="0" w:color="auto"/>
            </w:tcBorders>
            <w:shd w:val="clear" w:color="000000" w:fill="0E353E"/>
            <w:vAlign w:val="center"/>
            <w:hideMark/>
          </w:tcPr>
          <w:p w14:paraId="044BCE9F" w14:textId="77777777" w:rsidR="00F70FCE" w:rsidRPr="0074522D" w:rsidRDefault="00F70FCE" w:rsidP="002B5482">
            <w:pPr>
              <w:spacing w:after="0" w:line="240" w:lineRule="auto"/>
              <w:jc w:val="both"/>
              <w:rPr>
                <w:rFonts w:ascii="Times New Roman" w:eastAsia="Times New Roman" w:hAnsi="Times New Roman" w:cs="Times New Roman"/>
                <w:b/>
                <w:bCs/>
                <w:color w:val="FFFFFF"/>
                <w:sz w:val="24"/>
                <w:szCs w:val="24"/>
                <w:lang w:val="ro-RO" w:eastAsia="ru-RU"/>
              </w:rPr>
            </w:pPr>
            <w:r w:rsidRPr="0074522D">
              <w:rPr>
                <w:rFonts w:ascii="Times New Roman" w:eastAsia="Times New Roman" w:hAnsi="Times New Roman" w:cs="Times New Roman"/>
                <w:b/>
                <w:bCs/>
                <w:color w:val="FFFFFF"/>
                <w:sz w:val="24"/>
                <w:szCs w:val="24"/>
                <w:lang w:val="ro-RO" w:eastAsia="ru-RU"/>
              </w:rPr>
              <w:t>ȚINTĂ 2025</w:t>
            </w:r>
          </w:p>
        </w:tc>
      </w:tr>
      <w:tr w:rsidR="009F22E7" w:rsidRPr="0074522D" w14:paraId="10245355" w14:textId="77777777" w:rsidTr="005E641A">
        <w:trPr>
          <w:trHeight w:val="1037"/>
        </w:trPr>
        <w:tc>
          <w:tcPr>
            <w:tcW w:w="2552" w:type="dxa"/>
            <w:tcBorders>
              <w:top w:val="nil"/>
              <w:left w:val="single" w:sz="8" w:space="0" w:color="auto"/>
              <w:right w:val="single" w:sz="8" w:space="0" w:color="auto"/>
            </w:tcBorders>
            <w:shd w:val="clear" w:color="auto" w:fill="auto"/>
            <w:vAlign w:val="center"/>
            <w:hideMark/>
          </w:tcPr>
          <w:p w14:paraId="6D52EF92" w14:textId="2A6C40EA" w:rsidR="009F22E7" w:rsidRPr="0074522D" w:rsidRDefault="009F22E7" w:rsidP="005E641A">
            <w:pPr>
              <w:tabs>
                <w:tab w:val="left" w:pos="459"/>
                <w:tab w:val="left" w:pos="743"/>
              </w:tabs>
              <w:spacing w:after="0" w:line="240" w:lineRule="auto"/>
              <w:jc w:val="both"/>
              <w:rPr>
                <w:rFonts w:ascii="Times New Roman" w:eastAsia="Times New Roman" w:hAnsi="Times New Roman" w:cs="Times New Roman"/>
                <w:b/>
                <w:i/>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OS1: Dezvoltarea infrastructurii economice în mediul rural</w:t>
            </w:r>
          </w:p>
        </w:tc>
        <w:tc>
          <w:tcPr>
            <w:tcW w:w="2908" w:type="dxa"/>
            <w:tcBorders>
              <w:top w:val="nil"/>
              <w:left w:val="nil"/>
              <w:right w:val="single" w:sz="8" w:space="0" w:color="auto"/>
            </w:tcBorders>
            <w:shd w:val="clear" w:color="auto" w:fill="auto"/>
          </w:tcPr>
          <w:p w14:paraId="21BD99DE" w14:textId="3D9A6D7B" w:rsidR="009F22E7" w:rsidRPr="0074522D" w:rsidRDefault="009F22E7" w:rsidP="00704B4B">
            <w:pPr>
              <w:spacing w:after="0" w:line="240" w:lineRule="auto"/>
              <w:jc w:val="both"/>
              <w:rPr>
                <w:rFonts w:ascii="Times New Roman" w:eastAsia="Times New Roman" w:hAnsi="Times New Roman" w:cs="Times New Roman"/>
                <w:b/>
                <w:i/>
                <w:sz w:val="24"/>
                <w:szCs w:val="24"/>
                <w:lang w:val="ro-RO" w:eastAsia="ru-RU"/>
              </w:rPr>
            </w:pPr>
            <w:r w:rsidRPr="0074522D">
              <w:rPr>
                <w:rFonts w:ascii="Times New Roman" w:eastAsia="Times New Roman" w:hAnsi="Times New Roman" w:cs="Times New Roman"/>
                <w:sz w:val="24"/>
                <w:szCs w:val="24"/>
                <w:lang w:val="ro-RO" w:eastAsia="ru-RU"/>
              </w:rPr>
              <w:t xml:space="preserve">Ponderea populației care beneficiază de acces la infrastructura </w:t>
            </w:r>
            <w:r w:rsidR="00C86611" w:rsidRPr="0074522D">
              <w:rPr>
                <w:rFonts w:ascii="Times New Roman" w:eastAsia="Times New Roman" w:hAnsi="Times New Roman" w:cs="Times New Roman"/>
                <w:sz w:val="24"/>
                <w:szCs w:val="24"/>
                <w:lang w:val="ro-RO" w:eastAsia="ru-RU"/>
              </w:rPr>
              <w:t xml:space="preserve">fizică </w:t>
            </w:r>
            <w:r w:rsidRPr="0074522D">
              <w:rPr>
                <w:rFonts w:ascii="Times New Roman" w:eastAsia="Times New Roman" w:hAnsi="Times New Roman" w:cs="Times New Roman"/>
                <w:sz w:val="24"/>
                <w:szCs w:val="24"/>
                <w:lang w:val="ro-RO" w:eastAsia="ru-RU"/>
              </w:rPr>
              <w:t>de calitate în mediul rural</w:t>
            </w:r>
          </w:p>
        </w:tc>
        <w:tc>
          <w:tcPr>
            <w:tcW w:w="2004" w:type="dxa"/>
            <w:tcBorders>
              <w:top w:val="nil"/>
              <w:left w:val="nil"/>
              <w:right w:val="single" w:sz="8" w:space="0" w:color="auto"/>
            </w:tcBorders>
            <w:shd w:val="clear" w:color="auto" w:fill="auto"/>
            <w:vAlign w:val="center"/>
          </w:tcPr>
          <w:p w14:paraId="01C4ADCC" w14:textId="4CE5DF95" w:rsidR="009F22E7" w:rsidRPr="0074522D" w:rsidRDefault="009F22E7" w:rsidP="00704B4B">
            <w:pPr>
              <w:spacing w:after="0" w:line="240" w:lineRule="auto"/>
              <w:jc w:val="both"/>
              <w:rPr>
                <w:rFonts w:ascii="Times New Roman" w:eastAsia="Times New Roman" w:hAnsi="Times New Roman" w:cs="Times New Roman"/>
                <w:b/>
                <w:i/>
                <w:sz w:val="24"/>
                <w:szCs w:val="24"/>
                <w:lang w:val="ro-RO" w:eastAsia="ru-RU"/>
              </w:rPr>
            </w:pPr>
            <w:r w:rsidRPr="0074522D">
              <w:rPr>
                <w:rFonts w:ascii="Times New Roman" w:eastAsia="Times New Roman" w:hAnsi="Times New Roman" w:cs="Times New Roman"/>
                <w:color w:val="000000"/>
                <w:sz w:val="24"/>
                <w:szCs w:val="24"/>
                <w:lang w:val="ro-RO" w:eastAsia="ru-RU"/>
              </w:rPr>
              <w:t>66 puncte</w:t>
            </w:r>
          </w:p>
        </w:tc>
        <w:tc>
          <w:tcPr>
            <w:tcW w:w="1892" w:type="dxa"/>
            <w:tcBorders>
              <w:top w:val="nil"/>
              <w:left w:val="nil"/>
              <w:right w:val="single" w:sz="8" w:space="0" w:color="auto"/>
            </w:tcBorders>
            <w:shd w:val="clear" w:color="auto" w:fill="auto"/>
            <w:vAlign w:val="center"/>
          </w:tcPr>
          <w:p w14:paraId="714C1DE8" w14:textId="05AC8AFE" w:rsidR="009F22E7" w:rsidRPr="0074522D" w:rsidRDefault="009F22E7" w:rsidP="002B5482">
            <w:pPr>
              <w:spacing w:after="0" w:line="240" w:lineRule="auto"/>
              <w:jc w:val="both"/>
              <w:rPr>
                <w:rFonts w:ascii="Times New Roman" w:eastAsia="Times New Roman" w:hAnsi="Times New Roman" w:cs="Times New Roman"/>
                <w:b/>
                <w:i/>
                <w:sz w:val="24"/>
                <w:szCs w:val="24"/>
                <w:lang w:val="ro-RO" w:eastAsia="ru-RU"/>
              </w:rPr>
            </w:pPr>
            <w:r w:rsidRPr="0074522D">
              <w:rPr>
                <w:rFonts w:ascii="Times New Roman" w:eastAsia="Times New Roman" w:hAnsi="Times New Roman" w:cs="Times New Roman"/>
                <w:color w:val="000000"/>
                <w:sz w:val="24"/>
                <w:szCs w:val="24"/>
                <w:lang w:val="ro-RO" w:eastAsia="ru-RU"/>
              </w:rPr>
              <w:t>70 puncte</w:t>
            </w:r>
          </w:p>
        </w:tc>
      </w:tr>
      <w:tr w:rsidR="00F70FCE" w:rsidRPr="0074522D" w14:paraId="0E9D2AB5" w14:textId="77777777" w:rsidTr="005E641A">
        <w:trPr>
          <w:trHeight w:val="638"/>
        </w:trPr>
        <w:tc>
          <w:tcPr>
            <w:tcW w:w="255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2B421C2"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 xml:space="preserve">OS2: Sporirea oportunităților de </w:t>
            </w:r>
            <w:r w:rsidRPr="0074522D">
              <w:rPr>
                <w:rFonts w:ascii="Times New Roman" w:eastAsia="Times New Roman" w:hAnsi="Times New Roman" w:cs="Times New Roman"/>
                <w:color w:val="000000"/>
                <w:sz w:val="24"/>
                <w:szCs w:val="24"/>
                <w:lang w:val="ro-RO" w:eastAsia="ru-RU"/>
              </w:rPr>
              <w:lastRenderedPageBreak/>
              <w:t>ocupare a forței de muncă în mediul rural</w:t>
            </w:r>
          </w:p>
        </w:tc>
        <w:tc>
          <w:tcPr>
            <w:tcW w:w="2908" w:type="dxa"/>
            <w:tcBorders>
              <w:top w:val="single" w:sz="4" w:space="0" w:color="auto"/>
              <w:left w:val="nil"/>
              <w:bottom w:val="single" w:sz="4" w:space="0" w:color="auto"/>
              <w:right w:val="single" w:sz="8" w:space="0" w:color="auto"/>
            </w:tcBorders>
            <w:shd w:val="clear" w:color="auto" w:fill="auto"/>
            <w:hideMark/>
          </w:tcPr>
          <w:p w14:paraId="737FCBDE" w14:textId="04EDD783" w:rsidR="00F70FCE" w:rsidRPr="0074522D" w:rsidRDefault="00F70FCE" w:rsidP="00704B4B">
            <w:pPr>
              <w:spacing w:after="0" w:line="240" w:lineRule="auto"/>
              <w:jc w:val="both"/>
              <w:rPr>
                <w:rFonts w:ascii="Times New Roman" w:eastAsia="Times New Roman" w:hAnsi="Times New Roman" w:cs="Times New Roman"/>
                <w:sz w:val="24"/>
                <w:szCs w:val="24"/>
                <w:lang w:val="ro-RO" w:eastAsia="ru-RU"/>
              </w:rPr>
            </w:pPr>
            <w:r w:rsidRPr="0074522D">
              <w:rPr>
                <w:rFonts w:ascii="Times New Roman" w:eastAsia="Times New Roman" w:hAnsi="Times New Roman" w:cs="Times New Roman"/>
                <w:sz w:val="24"/>
                <w:szCs w:val="24"/>
                <w:lang w:val="ro-RO" w:eastAsia="ru-RU"/>
              </w:rPr>
              <w:lastRenderedPageBreak/>
              <w:t xml:space="preserve">Rata de ocupare a populației active în mediul rural </w:t>
            </w:r>
          </w:p>
          <w:p w14:paraId="08BCECED"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p>
        </w:tc>
        <w:tc>
          <w:tcPr>
            <w:tcW w:w="2004" w:type="dxa"/>
            <w:tcBorders>
              <w:top w:val="single" w:sz="4" w:space="0" w:color="auto"/>
              <w:left w:val="nil"/>
              <w:bottom w:val="single" w:sz="4" w:space="0" w:color="auto"/>
              <w:right w:val="single" w:sz="8" w:space="0" w:color="auto"/>
            </w:tcBorders>
            <w:shd w:val="clear" w:color="auto" w:fill="auto"/>
            <w:vAlign w:val="center"/>
          </w:tcPr>
          <w:p w14:paraId="52D9FB84" w14:textId="77777777" w:rsidR="00F70FCE" w:rsidRPr="0074522D" w:rsidRDefault="00F70FCE" w:rsidP="002B5482">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35,1%</w:t>
            </w:r>
          </w:p>
        </w:tc>
        <w:tc>
          <w:tcPr>
            <w:tcW w:w="1892" w:type="dxa"/>
            <w:tcBorders>
              <w:top w:val="single" w:sz="4" w:space="0" w:color="auto"/>
              <w:left w:val="nil"/>
              <w:bottom w:val="single" w:sz="4" w:space="0" w:color="auto"/>
              <w:right w:val="single" w:sz="8" w:space="0" w:color="auto"/>
            </w:tcBorders>
            <w:shd w:val="clear" w:color="auto" w:fill="auto"/>
            <w:vAlign w:val="center"/>
          </w:tcPr>
          <w:p w14:paraId="0F92D25E" w14:textId="77777777" w:rsidR="00F70FCE" w:rsidRPr="0074522D" w:rsidRDefault="00F70FCE" w:rsidP="002B5482">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40%</w:t>
            </w:r>
          </w:p>
        </w:tc>
      </w:tr>
      <w:tr w:rsidR="00F70FCE" w:rsidRPr="0074522D" w14:paraId="33067F9C" w14:textId="77777777" w:rsidTr="005E641A">
        <w:trPr>
          <w:trHeight w:val="329"/>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E7C0AF7" w14:textId="77777777" w:rsidR="00F70FCE" w:rsidRPr="0074522D" w:rsidRDefault="00F70FCE"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lastRenderedPageBreak/>
              <w:t>OS3: Eficientizarea guvernanței domeniului dezvoltării rurale și dezvoltarea comunităților locale prin abordarea LEADER</w:t>
            </w:r>
          </w:p>
        </w:tc>
        <w:tc>
          <w:tcPr>
            <w:tcW w:w="2908" w:type="dxa"/>
            <w:tcBorders>
              <w:top w:val="single" w:sz="4" w:space="0" w:color="auto"/>
              <w:left w:val="nil"/>
              <w:bottom w:val="single" w:sz="8" w:space="0" w:color="auto"/>
              <w:right w:val="single" w:sz="8" w:space="0" w:color="auto"/>
            </w:tcBorders>
            <w:shd w:val="clear" w:color="auto" w:fill="auto"/>
            <w:hideMark/>
          </w:tcPr>
          <w:p w14:paraId="37BD7BD3" w14:textId="2B0CE4A1" w:rsidR="009F22E7" w:rsidRPr="0074522D" w:rsidRDefault="009F22E7"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sz w:val="24"/>
                <w:szCs w:val="24"/>
                <w:lang w:val="ro-RO" w:eastAsia="ru-RU"/>
              </w:rPr>
              <w:t>Rata absolută a sărăciei în mediul rural</w:t>
            </w:r>
          </w:p>
        </w:tc>
        <w:tc>
          <w:tcPr>
            <w:tcW w:w="2004" w:type="dxa"/>
            <w:tcBorders>
              <w:top w:val="single" w:sz="4" w:space="0" w:color="auto"/>
              <w:left w:val="nil"/>
              <w:bottom w:val="single" w:sz="8" w:space="0" w:color="auto"/>
              <w:right w:val="single" w:sz="8" w:space="0" w:color="auto"/>
            </w:tcBorders>
            <w:shd w:val="clear" w:color="auto" w:fill="auto"/>
            <w:vAlign w:val="center"/>
          </w:tcPr>
          <w:p w14:paraId="7B441C2D" w14:textId="4D686EA8" w:rsidR="00F70FCE" w:rsidRPr="0074522D" w:rsidRDefault="009F22E7" w:rsidP="00704B4B">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34,5%</w:t>
            </w:r>
          </w:p>
          <w:p w14:paraId="7EF9D1F8" w14:textId="28ABAF62" w:rsidR="00F70FCE" w:rsidRPr="0074522D" w:rsidRDefault="00F70FCE" w:rsidP="002B5482">
            <w:pPr>
              <w:spacing w:after="0" w:line="240" w:lineRule="auto"/>
              <w:jc w:val="both"/>
              <w:rPr>
                <w:rFonts w:ascii="Times New Roman" w:eastAsia="Times New Roman" w:hAnsi="Times New Roman" w:cs="Times New Roman"/>
                <w:color w:val="000000"/>
                <w:sz w:val="24"/>
                <w:szCs w:val="24"/>
                <w:lang w:val="ro-RO" w:eastAsia="ru-RU"/>
              </w:rPr>
            </w:pPr>
          </w:p>
        </w:tc>
        <w:tc>
          <w:tcPr>
            <w:tcW w:w="1892" w:type="dxa"/>
            <w:tcBorders>
              <w:top w:val="single" w:sz="4" w:space="0" w:color="auto"/>
              <w:left w:val="nil"/>
              <w:bottom w:val="single" w:sz="8" w:space="0" w:color="auto"/>
              <w:right w:val="single" w:sz="8" w:space="0" w:color="auto"/>
            </w:tcBorders>
            <w:shd w:val="clear" w:color="auto" w:fill="auto"/>
            <w:vAlign w:val="center"/>
          </w:tcPr>
          <w:p w14:paraId="50F91F63" w14:textId="0387135A" w:rsidR="00F70FCE" w:rsidRPr="0074522D" w:rsidRDefault="009F22E7" w:rsidP="002B5482">
            <w:pPr>
              <w:spacing w:after="0" w:line="240" w:lineRule="auto"/>
              <w:jc w:val="both"/>
              <w:rPr>
                <w:rFonts w:ascii="Times New Roman" w:eastAsia="Times New Roman" w:hAnsi="Times New Roman" w:cs="Times New Roman"/>
                <w:color w:val="000000"/>
                <w:sz w:val="24"/>
                <w:szCs w:val="24"/>
                <w:lang w:val="ro-RO" w:eastAsia="ru-RU"/>
              </w:rPr>
            </w:pPr>
            <w:r w:rsidRPr="0074522D">
              <w:rPr>
                <w:rFonts w:ascii="Times New Roman" w:eastAsia="Times New Roman" w:hAnsi="Times New Roman" w:cs="Times New Roman"/>
                <w:color w:val="000000"/>
                <w:sz w:val="24"/>
                <w:szCs w:val="24"/>
                <w:lang w:val="ro-RO" w:eastAsia="ru-RU"/>
              </w:rPr>
              <w:t>30%</w:t>
            </w:r>
          </w:p>
          <w:p w14:paraId="00360265" w14:textId="5D741399" w:rsidR="00F70FCE" w:rsidRPr="0074522D" w:rsidRDefault="00F70FCE" w:rsidP="002B5482">
            <w:pPr>
              <w:spacing w:after="0" w:line="240" w:lineRule="auto"/>
              <w:jc w:val="both"/>
              <w:rPr>
                <w:rFonts w:ascii="Times New Roman" w:eastAsia="Times New Roman" w:hAnsi="Times New Roman" w:cs="Times New Roman"/>
                <w:color w:val="000000"/>
                <w:sz w:val="24"/>
                <w:szCs w:val="24"/>
                <w:lang w:val="ro-RO" w:eastAsia="ru-RU"/>
              </w:rPr>
            </w:pPr>
          </w:p>
        </w:tc>
      </w:tr>
    </w:tbl>
    <w:p w14:paraId="1B5A4FE1" w14:textId="77777777" w:rsidR="00F70FCE" w:rsidRPr="0074522D" w:rsidRDefault="00F70FCE" w:rsidP="00D41287">
      <w:pPr>
        <w:pStyle w:val="Style9"/>
        <w:spacing w:line="240" w:lineRule="auto"/>
        <w:ind w:firstLine="0"/>
        <w:rPr>
          <w:rFonts w:eastAsia="Times New Roman"/>
          <w:lang w:val="ro-RO" w:eastAsia="en-US"/>
        </w:rPr>
      </w:pPr>
    </w:p>
    <w:p w14:paraId="72B7222F" w14:textId="2FD7956C" w:rsidR="00F70FCE" w:rsidRPr="0074522D" w:rsidRDefault="00F70FCE" w:rsidP="00D41287">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i/>
          <w:sz w:val="24"/>
          <w:szCs w:val="24"/>
          <w:lang w:val="ro-RO" w:eastAsia="ro-RO"/>
        </w:rPr>
        <w:t>Monitorizarea</w:t>
      </w:r>
      <w:r w:rsidRPr="0074522D">
        <w:rPr>
          <w:rFonts w:ascii="Times New Roman" w:eastAsiaTheme="minorEastAsia" w:hAnsi="Times New Roman" w:cs="Times New Roman"/>
          <w:sz w:val="24"/>
          <w:szCs w:val="24"/>
          <w:lang w:val="ro-RO" w:eastAsia="ro-RO"/>
        </w:rPr>
        <w:t xml:space="preserve"> implementării măsurilor incluse în </w:t>
      </w:r>
      <w:r w:rsidR="00D90169" w:rsidRPr="0074522D">
        <w:rPr>
          <w:rFonts w:ascii="Times New Roman" w:eastAsiaTheme="minorEastAsia" w:hAnsi="Times New Roman" w:cs="Times New Roman"/>
          <w:sz w:val="24"/>
          <w:szCs w:val="24"/>
          <w:lang w:val="ro-RO" w:eastAsia="ro-RO"/>
        </w:rPr>
        <w:t xml:space="preserve">PDR </w:t>
      </w:r>
      <w:r w:rsidRPr="0074522D">
        <w:rPr>
          <w:rFonts w:ascii="Times New Roman" w:eastAsiaTheme="minorEastAsia" w:hAnsi="Times New Roman" w:cs="Times New Roman"/>
          <w:sz w:val="24"/>
          <w:szCs w:val="24"/>
          <w:lang w:val="ro-RO" w:eastAsia="ro-RO"/>
        </w:rPr>
        <w:t xml:space="preserve">2025 presupune colectarea și centralizarea </w:t>
      </w:r>
      <w:r w:rsidRPr="0074522D">
        <w:rPr>
          <w:rFonts w:ascii="Times New Roman" w:eastAsiaTheme="minorEastAsia" w:hAnsi="Times New Roman" w:cs="Times New Roman"/>
          <w:b/>
          <w:sz w:val="24"/>
          <w:szCs w:val="24"/>
          <w:lang w:val="ro-RO" w:eastAsia="ro-RO"/>
        </w:rPr>
        <w:t>indicatorilor de rezultat</w:t>
      </w:r>
      <w:r w:rsidRPr="0074522D">
        <w:rPr>
          <w:rFonts w:ascii="Times New Roman" w:eastAsiaTheme="minorEastAsia" w:hAnsi="Times New Roman" w:cs="Times New Roman"/>
          <w:sz w:val="24"/>
          <w:szCs w:val="24"/>
          <w:lang w:val="ro-RO" w:eastAsia="ro-RO"/>
        </w:rPr>
        <w:t>, stabiliți pentru fiecare din măsurile aferente obiectivelor specifice ale Programului și reflectați în Planul de Acțiuni, precum și elaborarea anuală a Rapoartelor de progres în baza acestora.</w:t>
      </w:r>
    </w:p>
    <w:p w14:paraId="76A74ECC" w14:textId="77777777" w:rsidR="00F70FCE" w:rsidRPr="0074522D" w:rsidRDefault="00F70FCE" w:rsidP="00D41287">
      <w:pPr>
        <w:pStyle w:val="Style9"/>
        <w:spacing w:line="240" w:lineRule="auto"/>
        <w:ind w:firstLine="0"/>
        <w:rPr>
          <w:rFonts w:eastAsia="Times New Roman"/>
          <w:lang w:val="ro-RO" w:eastAsia="en-US"/>
        </w:rPr>
      </w:pPr>
    </w:p>
    <w:p w14:paraId="0B86CD57" w14:textId="3B18BF1C" w:rsidR="00F70FCE" w:rsidRDefault="00F70FCE" w:rsidP="00D41287">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Atât procesele de monitorizare cât și cele de evaluare, sunt asigurate de MAIA (reprezentanți ai, a instituțiilor implementatoare, partenerii externi de dezvoltare a domeniului dezvoltare rurală, societatea civilă) în vederea aplicării corecțiilor și ajustărilor în conformitate cu evoluția intervențiilor, dar și a cadrului legal național și</w:t>
      </w:r>
      <w:r w:rsidR="00BA5F50" w:rsidRPr="0074522D">
        <w:rPr>
          <w:rFonts w:ascii="Times New Roman" w:eastAsiaTheme="minorEastAsia" w:hAnsi="Times New Roman" w:cs="Times New Roman"/>
          <w:sz w:val="24"/>
          <w:szCs w:val="24"/>
          <w:lang w:val="ro-RO" w:eastAsia="ro-RO"/>
        </w:rPr>
        <w:t xml:space="preserve"> internațional.</w:t>
      </w:r>
    </w:p>
    <w:p w14:paraId="56E3BF15" w14:textId="77777777" w:rsidR="005E641A" w:rsidRPr="0074522D" w:rsidRDefault="005E641A" w:rsidP="00D41287">
      <w:pPr>
        <w:spacing w:after="0" w:line="240" w:lineRule="auto"/>
        <w:jc w:val="both"/>
        <w:rPr>
          <w:rFonts w:ascii="Times New Roman" w:eastAsiaTheme="minorEastAsia" w:hAnsi="Times New Roman" w:cs="Times New Roman"/>
          <w:sz w:val="24"/>
          <w:szCs w:val="24"/>
          <w:lang w:val="ro-RO" w:eastAsia="ro-RO"/>
        </w:rPr>
      </w:pPr>
    </w:p>
    <w:p w14:paraId="4D80455E" w14:textId="45875AD0" w:rsidR="00F70FCE" w:rsidRDefault="00F70FCE" w:rsidP="00D41287">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Aferent măsurilor de intervenție financiară, monitorizarea va fi asigurată de AIPA și vizează centralizarea indicatorilor de rezultat, stabiliți în </w:t>
      </w:r>
      <w:r w:rsidR="00D90169" w:rsidRPr="0074522D">
        <w:rPr>
          <w:rFonts w:ascii="Times New Roman" w:eastAsiaTheme="minorEastAsia" w:hAnsi="Times New Roman" w:cs="Times New Roman"/>
          <w:sz w:val="24"/>
          <w:szCs w:val="24"/>
          <w:lang w:val="ro-RO" w:eastAsia="ro-RO"/>
        </w:rPr>
        <w:t xml:space="preserve">PDR 2025 </w:t>
      </w:r>
      <w:r w:rsidRPr="0074522D">
        <w:rPr>
          <w:rFonts w:ascii="Times New Roman" w:eastAsiaTheme="minorEastAsia" w:hAnsi="Times New Roman" w:cs="Times New Roman"/>
          <w:sz w:val="24"/>
          <w:szCs w:val="24"/>
          <w:lang w:val="ro-RO" w:eastAsia="ro-RO"/>
        </w:rPr>
        <w:t xml:space="preserve">și este desfășurată cu o periodicitate lunară, semestrială și trimestrială, în conformitate cu Legea nr. 276/2016. </w:t>
      </w:r>
    </w:p>
    <w:p w14:paraId="7A267D97" w14:textId="77777777" w:rsidR="005E641A" w:rsidRPr="0074522D" w:rsidRDefault="005E641A" w:rsidP="00D41287">
      <w:pPr>
        <w:spacing w:after="0" w:line="240" w:lineRule="auto"/>
        <w:jc w:val="both"/>
        <w:rPr>
          <w:rFonts w:ascii="Times New Roman" w:eastAsiaTheme="minorEastAsia" w:hAnsi="Times New Roman" w:cs="Times New Roman"/>
          <w:sz w:val="24"/>
          <w:szCs w:val="24"/>
          <w:lang w:val="ro-RO" w:eastAsia="ro-RO"/>
        </w:rPr>
      </w:pPr>
    </w:p>
    <w:p w14:paraId="4CF1FAEB" w14:textId="53C43183" w:rsidR="00F70FCE" w:rsidRDefault="00D90169"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E</w:t>
      </w:r>
      <w:r w:rsidR="00F70FCE" w:rsidRPr="0074522D">
        <w:rPr>
          <w:rFonts w:ascii="Times New Roman" w:eastAsiaTheme="minorEastAsia" w:hAnsi="Times New Roman" w:cs="Times New Roman"/>
          <w:i/>
          <w:sz w:val="24"/>
          <w:szCs w:val="24"/>
          <w:lang w:val="ro-RO" w:eastAsia="ro-RO"/>
        </w:rPr>
        <w:t>valuarea și raportarea</w:t>
      </w:r>
      <w:r w:rsidR="00F70FCE" w:rsidRPr="0074522D">
        <w:rPr>
          <w:rFonts w:ascii="Times New Roman" w:eastAsiaTheme="minorEastAsia" w:hAnsi="Times New Roman" w:cs="Times New Roman"/>
          <w:sz w:val="24"/>
          <w:szCs w:val="24"/>
          <w:lang w:val="ro-RO" w:eastAsia="ro-RO"/>
        </w:rPr>
        <w:t xml:space="preserve"> finală va avea caracter sumativ și va fi realizată urmare a finalizării termenului de implementare a </w:t>
      </w:r>
      <w:r w:rsidRPr="0074522D">
        <w:rPr>
          <w:rFonts w:ascii="Times New Roman" w:eastAsiaTheme="minorEastAsia" w:hAnsi="Times New Roman" w:cs="Times New Roman"/>
          <w:sz w:val="24"/>
          <w:szCs w:val="24"/>
          <w:lang w:val="ro-RO" w:eastAsia="ro-RO"/>
        </w:rPr>
        <w:t xml:space="preserve">PDR </w:t>
      </w:r>
      <w:r w:rsidR="00BA5F50" w:rsidRPr="0074522D">
        <w:rPr>
          <w:rFonts w:ascii="Times New Roman" w:eastAsiaTheme="minorEastAsia" w:hAnsi="Times New Roman" w:cs="Times New Roman"/>
          <w:sz w:val="24"/>
          <w:szCs w:val="24"/>
          <w:lang w:val="ro-RO" w:eastAsia="ro-RO"/>
        </w:rPr>
        <w:t>2025</w:t>
      </w:r>
      <w:r w:rsidR="00F70FCE" w:rsidRPr="0074522D">
        <w:rPr>
          <w:rFonts w:ascii="Times New Roman" w:eastAsiaTheme="minorEastAsia" w:hAnsi="Times New Roman" w:cs="Times New Roman"/>
          <w:sz w:val="24"/>
          <w:szCs w:val="24"/>
          <w:lang w:val="ro-RO" w:eastAsia="ro-RO"/>
        </w:rPr>
        <w:t xml:space="preserve">, cu scopul totalizării rezultatelor și formularea recomandărilor pentru perioada următoare. </w:t>
      </w:r>
    </w:p>
    <w:p w14:paraId="633BA729" w14:textId="77777777" w:rsidR="00BD4D42" w:rsidRPr="0074522D" w:rsidRDefault="00BD4D42" w:rsidP="00704B4B">
      <w:pPr>
        <w:spacing w:after="0" w:line="240" w:lineRule="auto"/>
        <w:jc w:val="both"/>
        <w:rPr>
          <w:rFonts w:ascii="Times New Roman" w:eastAsiaTheme="minorEastAsia" w:hAnsi="Times New Roman" w:cs="Times New Roman"/>
          <w:sz w:val="24"/>
          <w:szCs w:val="24"/>
          <w:lang w:val="ro-RO" w:eastAsia="ro-RO"/>
        </w:rPr>
      </w:pPr>
    </w:p>
    <w:p w14:paraId="0288A95D" w14:textId="60558C08" w:rsidR="00BD4D42" w:rsidRDefault="00F70FCE" w:rsidP="00704B4B">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Raportul de evaluare va fi elaborat în conformitate cu ri</w:t>
      </w:r>
      <w:r w:rsidR="00BA5F50" w:rsidRPr="0074522D">
        <w:rPr>
          <w:rFonts w:ascii="Times New Roman" w:eastAsiaTheme="minorEastAsia" w:hAnsi="Times New Roman" w:cs="Times New Roman"/>
          <w:sz w:val="24"/>
          <w:szCs w:val="24"/>
          <w:lang w:val="ro-RO" w:eastAsia="ro-RO"/>
        </w:rPr>
        <w:t>gorile Hotărârii Guvernului nr.</w:t>
      </w:r>
      <w:r w:rsidRPr="0074522D">
        <w:rPr>
          <w:rFonts w:ascii="Times New Roman" w:eastAsiaTheme="minorEastAsia" w:hAnsi="Times New Roman" w:cs="Times New Roman"/>
          <w:sz w:val="24"/>
          <w:szCs w:val="24"/>
          <w:lang w:val="ro-RO" w:eastAsia="ro-RO"/>
        </w:rPr>
        <w:t xml:space="preserve"> 386/2020 cu privire la planificarea, elaborarea, aprobarea, implementarea, monitorizarea și evaluarea documentelor de politici publice, având la bază Ghidul metodologic pentru evaluarea intermediară </w:t>
      </w:r>
      <w:proofErr w:type="spellStart"/>
      <w:r w:rsidRPr="0074522D">
        <w:rPr>
          <w:rFonts w:ascii="Times New Roman" w:eastAsiaTheme="minorEastAsia" w:hAnsi="Times New Roman" w:cs="Times New Roman"/>
          <w:sz w:val="24"/>
          <w:szCs w:val="24"/>
          <w:lang w:val="ro-RO" w:eastAsia="ro-RO"/>
        </w:rPr>
        <w:t>şi</w:t>
      </w:r>
      <w:proofErr w:type="spellEnd"/>
      <w:r w:rsidRPr="0074522D">
        <w:rPr>
          <w:rFonts w:ascii="Times New Roman" w:eastAsiaTheme="minorEastAsia" w:hAnsi="Times New Roman" w:cs="Times New Roman"/>
          <w:sz w:val="24"/>
          <w:szCs w:val="24"/>
          <w:lang w:val="ro-RO" w:eastAsia="ro-RO"/>
        </w:rPr>
        <w:t xml:space="preserve"> ex-post a politicilor publice al Cancelariei de Stat</w:t>
      </w:r>
      <w:r w:rsidRPr="0074522D">
        <w:rPr>
          <w:rStyle w:val="FootnoteReference"/>
          <w:rFonts w:ascii="Times New Roman" w:eastAsiaTheme="minorEastAsia" w:hAnsi="Times New Roman" w:cs="Times New Roman"/>
          <w:sz w:val="24"/>
          <w:szCs w:val="24"/>
          <w:lang w:val="ro-RO" w:eastAsia="ro-RO"/>
        </w:rPr>
        <w:footnoteReference w:id="19"/>
      </w:r>
      <w:r w:rsidRPr="0074522D">
        <w:rPr>
          <w:rFonts w:ascii="Times New Roman" w:eastAsiaTheme="minorEastAsia" w:hAnsi="Times New Roman" w:cs="Times New Roman"/>
          <w:sz w:val="24"/>
          <w:szCs w:val="24"/>
          <w:lang w:val="ro-RO" w:eastAsia="ro-RO"/>
        </w:rPr>
        <w:t>.</w:t>
      </w:r>
    </w:p>
    <w:p w14:paraId="31ACF873" w14:textId="77777777" w:rsidR="005E641A" w:rsidRPr="0074522D" w:rsidRDefault="005E641A" w:rsidP="00704B4B">
      <w:pPr>
        <w:spacing w:after="0" w:line="240" w:lineRule="auto"/>
        <w:jc w:val="both"/>
        <w:rPr>
          <w:rFonts w:ascii="Times New Roman" w:eastAsiaTheme="minorEastAsia" w:hAnsi="Times New Roman" w:cs="Times New Roman"/>
          <w:sz w:val="24"/>
          <w:szCs w:val="24"/>
          <w:lang w:val="ro-RO" w:eastAsia="ro-RO"/>
        </w:rPr>
      </w:pPr>
    </w:p>
    <w:p w14:paraId="340D9B60" w14:textId="77777777" w:rsidR="00F70FCE" w:rsidRDefault="00F70FCE" w:rsidP="00D41287">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În cazul exercițiului de </w:t>
      </w:r>
      <w:r w:rsidRPr="0074522D">
        <w:rPr>
          <w:rFonts w:ascii="Times New Roman" w:eastAsiaTheme="minorEastAsia" w:hAnsi="Times New Roman" w:cs="Times New Roman"/>
          <w:i/>
          <w:sz w:val="24"/>
          <w:szCs w:val="24"/>
          <w:lang w:val="ro-RO" w:eastAsia="ro-RO"/>
        </w:rPr>
        <w:t>evaluare</w:t>
      </w:r>
      <w:r w:rsidRPr="0074522D">
        <w:rPr>
          <w:rFonts w:ascii="Times New Roman" w:eastAsiaTheme="minorEastAsia" w:hAnsi="Times New Roman" w:cs="Times New Roman"/>
          <w:sz w:val="24"/>
          <w:szCs w:val="24"/>
          <w:lang w:val="ro-RO" w:eastAsia="ro-RO"/>
        </w:rPr>
        <w:t xml:space="preserve"> vor fi implicate entități externe, independente funcțional de entitățile implementatoare ale politicii de dezvoltare rurală.</w:t>
      </w:r>
    </w:p>
    <w:p w14:paraId="4CE9F243" w14:textId="77777777" w:rsidR="00BD4D42" w:rsidRPr="0074522D" w:rsidRDefault="00BD4D42" w:rsidP="00D41287">
      <w:pPr>
        <w:spacing w:after="0" w:line="240" w:lineRule="auto"/>
        <w:jc w:val="both"/>
        <w:rPr>
          <w:rFonts w:ascii="Times New Roman" w:eastAsiaTheme="minorEastAsia" w:hAnsi="Times New Roman" w:cs="Times New Roman"/>
          <w:sz w:val="24"/>
          <w:szCs w:val="24"/>
          <w:lang w:val="ro-RO" w:eastAsia="ro-RO"/>
        </w:rPr>
      </w:pPr>
    </w:p>
    <w:p w14:paraId="090E881F" w14:textId="77777777" w:rsidR="00F70FCE" w:rsidRPr="0074522D" w:rsidRDefault="00F70FCE" w:rsidP="00D41287">
      <w:pPr>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heme="minorEastAsia" w:hAnsi="Times New Roman" w:cs="Times New Roman"/>
          <w:sz w:val="24"/>
          <w:szCs w:val="24"/>
          <w:lang w:val="ro-RO" w:eastAsia="ro-RO"/>
        </w:rPr>
        <w:t xml:space="preserve">Atât Rapoartele de progres cât și cel de evaluare finală vor fi consultate public și vor fi plasate pe paginile oficiale ale MAIA și AIPA. </w:t>
      </w:r>
    </w:p>
    <w:p w14:paraId="1BA29E64" w14:textId="59D41EB8" w:rsidR="00F70FCE" w:rsidRPr="0074522D" w:rsidRDefault="00F70FCE" w:rsidP="00D41287">
      <w:pPr>
        <w:spacing w:after="0" w:line="240" w:lineRule="auto"/>
        <w:jc w:val="both"/>
        <w:rPr>
          <w:rFonts w:ascii="Times New Roman" w:hAnsi="Times New Roman" w:cs="Times New Roman"/>
          <w:b/>
          <w:sz w:val="24"/>
          <w:szCs w:val="24"/>
          <w:lang w:val="ro-RO"/>
        </w:rPr>
      </w:pPr>
    </w:p>
    <w:p w14:paraId="39AB57A1" w14:textId="001295CC" w:rsidR="00551769" w:rsidRPr="0074522D" w:rsidRDefault="00551769" w:rsidP="00D41287">
      <w:pPr>
        <w:spacing w:after="0" w:line="240" w:lineRule="auto"/>
        <w:jc w:val="both"/>
        <w:rPr>
          <w:rFonts w:ascii="Times New Roman" w:hAnsi="Times New Roman" w:cs="Times New Roman"/>
          <w:b/>
          <w:sz w:val="24"/>
          <w:szCs w:val="24"/>
          <w:lang w:val="ro-RO"/>
        </w:rPr>
      </w:pPr>
    </w:p>
    <w:p w14:paraId="64096276" w14:textId="57134147" w:rsidR="00C86611" w:rsidRPr="0074522D" w:rsidRDefault="00C86611" w:rsidP="00D41287">
      <w:pPr>
        <w:spacing w:after="0" w:line="240" w:lineRule="auto"/>
        <w:jc w:val="both"/>
        <w:rPr>
          <w:rFonts w:ascii="Times New Roman" w:hAnsi="Times New Roman" w:cs="Times New Roman"/>
          <w:b/>
          <w:sz w:val="24"/>
          <w:szCs w:val="24"/>
          <w:lang w:val="ro-RO"/>
        </w:rPr>
      </w:pPr>
    </w:p>
    <w:p w14:paraId="18BC244D" w14:textId="182D9193" w:rsidR="00B34B08" w:rsidRPr="0074522D" w:rsidRDefault="00B34B08" w:rsidP="00D41287">
      <w:pPr>
        <w:spacing w:after="0" w:line="240" w:lineRule="auto"/>
        <w:jc w:val="both"/>
        <w:rPr>
          <w:rFonts w:ascii="Times New Roman" w:hAnsi="Times New Roman" w:cs="Times New Roman"/>
          <w:b/>
          <w:sz w:val="24"/>
          <w:szCs w:val="24"/>
          <w:lang w:val="ro-RO"/>
        </w:rPr>
      </w:pPr>
      <w:r w:rsidRPr="0074522D">
        <w:rPr>
          <w:rFonts w:ascii="Times New Roman" w:hAnsi="Times New Roman" w:cs="Times New Roman"/>
          <w:b/>
          <w:sz w:val="24"/>
          <w:szCs w:val="24"/>
          <w:lang w:val="ro-RO"/>
        </w:rPr>
        <w:br w:type="page"/>
      </w:r>
    </w:p>
    <w:p w14:paraId="265951D0" w14:textId="27E9E450" w:rsidR="009556FC" w:rsidRPr="009556FC" w:rsidRDefault="009556FC" w:rsidP="009556FC">
      <w:pPr>
        <w:spacing w:line="240" w:lineRule="auto"/>
        <w:jc w:val="both"/>
        <w:rPr>
          <w:rFonts w:ascii="Times New Roman" w:eastAsia="Times New Roman" w:hAnsi="Times New Roman" w:cs="Times New Roman"/>
          <w:b/>
          <w:sz w:val="24"/>
          <w:szCs w:val="24"/>
          <w:lang w:val="ro-RO"/>
        </w:rPr>
      </w:pPr>
      <w:r w:rsidRPr="009556FC">
        <w:rPr>
          <w:rFonts w:ascii="Times New Roman" w:eastAsia="Times New Roman" w:hAnsi="Times New Roman" w:cs="Times New Roman"/>
          <w:b/>
          <w:sz w:val="24"/>
          <w:szCs w:val="24"/>
          <w:lang w:val="ro-RO"/>
        </w:rPr>
        <w:lastRenderedPageBreak/>
        <w:t>Anexe la Programul de Dezvoltare Rurală 2025</w:t>
      </w:r>
      <w:r>
        <w:rPr>
          <w:rFonts w:ascii="Times New Roman" w:eastAsia="Times New Roman" w:hAnsi="Times New Roman" w:cs="Times New Roman"/>
          <w:b/>
          <w:sz w:val="24"/>
          <w:szCs w:val="24"/>
          <w:lang w:val="ro-RO"/>
        </w:rPr>
        <w:t>:</w:t>
      </w:r>
    </w:p>
    <w:p w14:paraId="28036C2A" w14:textId="77777777" w:rsidR="009556FC" w:rsidRDefault="009556FC" w:rsidP="00B34B08">
      <w:pPr>
        <w:spacing w:after="0" w:line="240" w:lineRule="auto"/>
        <w:jc w:val="right"/>
        <w:rPr>
          <w:rFonts w:ascii="Times New Roman" w:hAnsi="Times New Roman" w:cs="Times New Roman"/>
          <w:sz w:val="24"/>
          <w:szCs w:val="24"/>
          <w:lang w:val="ro-RO"/>
        </w:rPr>
      </w:pPr>
    </w:p>
    <w:p w14:paraId="6C3A7065" w14:textId="49B1A7F2" w:rsidR="00B34B08" w:rsidRPr="009556FC" w:rsidRDefault="00D90169" w:rsidP="00B34B08">
      <w:pPr>
        <w:spacing w:after="0" w:line="240" w:lineRule="auto"/>
        <w:jc w:val="right"/>
        <w:rPr>
          <w:rFonts w:ascii="Times New Roman" w:hAnsi="Times New Roman" w:cs="Times New Roman"/>
          <w:b/>
          <w:sz w:val="24"/>
          <w:szCs w:val="24"/>
          <w:lang w:val="ro-RO"/>
        </w:rPr>
      </w:pPr>
      <w:r w:rsidRPr="009556FC">
        <w:rPr>
          <w:rFonts w:ascii="Times New Roman" w:hAnsi="Times New Roman" w:cs="Times New Roman"/>
          <w:b/>
          <w:sz w:val="24"/>
          <w:szCs w:val="24"/>
          <w:lang w:val="ro-RO"/>
        </w:rPr>
        <w:t>Anexa nr.1</w:t>
      </w:r>
      <w:r w:rsidR="009556FC" w:rsidRPr="009556FC">
        <w:rPr>
          <w:rFonts w:ascii="Times New Roman" w:hAnsi="Times New Roman" w:cs="Times New Roman"/>
          <w:b/>
          <w:sz w:val="24"/>
          <w:szCs w:val="24"/>
          <w:lang w:val="ro-RO"/>
        </w:rPr>
        <w:t>. Indicatori de context</w:t>
      </w:r>
      <w:r w:rsidRPr="009556FC">
        <w:rPr>
          <w:rFonts w:ascii="Times New Roman" w:hAnsi="Times New Roman" w:cs="Times New Roman"/>
          <w:b/>
          <w:sz w:val="24"/>
          <w:szCs w:val="24"/>
          <w:lang w:val="ro-RO"/>
        </w:rPr>
        <w:t xml:space="preserve"> </w:t>
      </w:r>
    </w:p>
    <w:p w14:paraId="4F6FF3AA" w14:textId="77777777" w:rsidR="00B34B08" w:rsidRPr="0074522D" w:rsidRDefault="00B34B08" w:rsidP="00B34B08">
      <w:pPr>
        <w:spacing w:after="0" w:line="240" w:lineRule="auto"/>
        <w:jc w:val="right"/>
        <w:rPr>
          <w:rFonts w:ascii="Times New Roman" w:hAnsi="Times New Roman" w:cs="Times New Roman"/>
          <w:sz w:val="24"/>
          <w:szCs w:val="24"/>
          <w:lang w:val="ro-RO"/>
        </w:rPr>
      </w:pPr>
    </w:p>
    <w:p w14:paraId="14E3913C" w14:textId="77777777" w:rsidR="00B34B08" w:rsidRPr="0074522D" w:rsidRDefault="00B34B08" w:rsidP="00B34B08">
      <w:pPr>
        <w:spacing w:after="0" w:line="240" w:lineRule="auto"/>
        <w:jc w:val="right"/>
        <w:rPr>
          <w:rFonts w:ascii="Times New Roman" w:hAnsi="Times New Roman" w:cs="Times New Roman"/>
          <w:b/>
          <w:sz w:val="24"/>
          <w:szCs w:val="24"/>
          <w:lang w:val="ro-RO"/>
        </w:rPr>
      </w:pPr>
    </w:p>
    <w:p w14:paraId="4ECE2429" w14:textId="77777777" w:rsidR="00EE792B" w:rsidRPr="0074522D" w:rsidRDefault="00EE792B" w:rsidP="00344EA4">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i/>
          <w:sz w:val="24"/>
          <w:szCs w:val="24"/>
          <w:lang w:val="ro-RO" w:eastAsia="ro-RO"/>
        </w:rPr>
        <w:t>Figura 1.</w:t>
      </w:r>
      <w:r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b/>
          <w:sz w:val="24"/>
          <w:szCs w:val="24"/>
          <w:lang w:val="ro-RO" w:eastAsia="ro-RO"/>
        </w:rPr>
        <w:t>Rata de participare la forța de muncă pe sexe și medii, anii 2019 și 2020</w:t>
      </w:r>
    </w:p>
    <w:p w14:paraId="554E0B9D" w14:textId="77777777" w:rsidR="00EE792B" w:rsidRPr="0074522D" w:rsidRDefault="00EE792B" w:rsidP="00344EA4">
      <w:pPr>
        <w:shd w:val="clear" w:color="auto" w:fill="FFFFFF"/>
        <w:spacing w:after="0" w:line="240" w:lineRule="auto"/>
        <w:jc w:val="both"/>
        <w:rPr>
          <w:rFonts w:ascii="Times New Roman" w:eastAsia="Times New Roman" w:hAnsi="Times New Roman" w:cs="Times New Roman"/>
          <w:color w:val="444444"/>
          <w:sz w:val="24"/>
          <w:szCs w:val="24"/>
          <w:lang w:val="ro-RO" w:eastAsia="ru-RU"/>
        </w:rPr>
      </w:pPr>
      <w:r w:rsidRPr="0074522D">
        <w:rPr>
          <w:rFonts w:ascii="Times New Roman" w:eastAsia="Times New Roman" w:hAnsi="Times New Roman" w:cs="Times New Roman"/>
          <w:noProof/>
          <w:color w:val="444444"/>
          <w:sz w:val="24"/>
          <w:szCs w:val="24"/>
          <w:lang w:val="ro-RO" w:eastAsia="ro-RO"/>
        </w:rPr>
        <w:drawing>
          <wp:inline distT="0" distB="0" distL="0" distR="0" wp14:anchorId="061334E2" wp14:editId="29E07774">
            <wp:extent cx="4561170" cy="1765300"/>
            <wp:effectExtent l="0" t="0" r="0" b="6350"/>
            <wp:docPr id="12" name="Рисунок 12" descr="https://statistica.gov.md/public/files/ComPresa/Piatza_Fortz_Munca/2020/FM_202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stica.gov.md/public/files/ComPresa/Piatza_Fortz_Munca/2020/FM_2020_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8402"/>
                    <a:stretch/>
                  </pic:blipFill>
                  <pic:spPr bwMode="auto">
                    <a:xfrm>
                      <a:off x="0" y="0"/>
                      <a:ext cx="4636190" cy="1794335"/>
                    </a:xfrm>
                    <a:prstGeom prst="rect">
                      <a:avLst/>
                    </a:prstGeom>
                    <a:noFill/>
                    <a:ln>
                      <a:noFill/>
                    </a:ln>
                    <a:extLst>
                      <a:ext uri="{53640926-AAD7-44D8-BBD7-CCE9431645EC}">
                        <a14:shadowObscured xmlns:a14="http://schemas.microsoft.com/office/drawing/2010/main"/>
                      </a:ext>
                    </a:extLst>
                  </pic:spPr>
                </pic:pic>
              </a:graphicData>
            </a:graphic>
          </wp:inline>
        </w:drawing>
      </w:r>
    </w:p>
    <w:p w14:paraId="2E18C2DF" w14:textId="7F343ACD" w:rsidR="00EE792B" w:rsidRDefault="00EE792B" w:rsidP="00704B4B">
      <w:pPr>
        <w:pStyle w:val="Style7"/>
        <w:tabs>
          <w:tab w:val="left" w:leader="underscore" w:pos="9374"/>
        </w:tabs>
        <w:jc w:val="both"/>
        <w:rPr>
          <w:i/>
          <w:lang w:val="ro-RO" w:eastAsia="ro-RO"/>
        </w:rPr>
      </w:pPr>
      <w:r w:rsidRPr="0074522D">
        <w:rPr>
          <w:i/>
          <w:lang w:val="ro-RO" w:eastAsia="ro-RO"/>
        </w:rPr>
        <w:t>Sursa: BNS</w:t>
      </w:r>
    </w:p>
    <w:p w14:paraId="334B618F" w14:textId="77777777" w:rsidR="00711F66" w:rsidRPr="0074522D" w:rsidRDefault="00711F66" w:rsidP="00704B4B">
      <w:pPr>
        <w:pStyle w:val="Style7"/>
        <w:tabs>
          <w:tab w:val="left" w:leader="underscore" w:pos="9374"/>
        </w:tabs>
        <w:jc w:val="both"/>
        <w:rPr>
          <w:i/>
          <w:lang w:val="ro-RO" w:eastAsia="ro-RO"/>
        </w:rPr>
      </w:pPr>
    </w:p>
    <w:p w14:paraId="06F8B603" w14:textId="77777777" w:rsidR="00EE792B" w:rsidRPr="0074522D" w:rsidRDefault="00EE792B" w:rsidP="00344EA4">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i/>
          <w:sz w:val="24"/>
          <w:szCs w:val="24"/>
          <w:lang w:val="ro-RO" w:eastAsia="ro-RO"/>
        </w:rPr>
        <w:t>Figura 2</w:t>
      </w:r>
      <w:r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b/>
          <w:sz w:val="24"/>
          <w:szCs w:val="24"/>
          <w:lang w:val="ro-RO" w:eastAsia="ro-RO"/>
        </w:rPr>
        <w:t>Rata de ocupare pe sexe și medii, anii 2019 și 2020</w:t>
      </w:r>
    </w:p>
    <w:p w14:paraId="0E6B5222" w14:textId="77777777" w:rsidR="00EE792B" w:rsidRPr="0074522D" w:rsidRDefault="00EE792B" w:rsidP="00344EA4">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74522D">
        <w:rPr>
          <w:rFonts w:ascii="Times New Roman" w:eastAsia="Times New Roman" w:hAnsi="Times New Roman" w:cs="Times New Roman"/>
          <w:noProof/>
          <w:color w:val="444444"/>
          <w:sz w:val="24"/>
          <w:szCs w:val="24"/>
          <w:lang w:val="ro-RO" w:eastAsia="ro-RO"/>
        </w:rPr>
        <w:drawing>
          <wp:inline distT="0" distB="0" distL="0" distR="0" wp14:anchorId="23535D35" wp14:editId="502B7958">
            <wp:extent cx="4664452" cy="1795145"/>
            <wp:effectExtent l="0" t="0" r="3175" b="0"/>
            <wp:docPr id="13" name="Рисунок 13" descr="https://statistica.gov.md/public/files/ComPresa/Piatza_Fortz_Munca/2020/FM_202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stica.gov.md/public/files/ComPresa/Piatza_Fortz_Munca/2020/FM_2020_2.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914"/>
                    <a:stretch/>
                  </pic:blipFill>
                  <pic:spPr bwMode="auto">
                    <a:xfrm>
                      <a:off x="0" y="0"/>
                      <a:ext cx="4682612" cy="1802134"/>
                    </a:xfrm>
                    <a:prstGeom prst="rect">
                      <a:avLst/>
                    </a:prstGeom>
                    <a:noFill/>
                    <a:ln>
                      <a:noFill/>
                    </a:ln>
                    <a:extLst>
                      <a:ext uri="{53640926-AAD7-44D8-BBD7-CCE9431645EC}">
                        <a14:shadowObscured xmlns:a14="http://schemas.microsoft.com/office/drawing/2010/main"/>
                      </a:ext>
                    </a:extLst>
                  </pic:spPr>
                </pic:pic>
              </a:graphicData>
            </a:graphic>
          </wp:inline>
        </w:drawing>
      </w:r>
    </w:p>
    <w:p w14:paraId="463A88F1" w14:textId="77777777" w:rsidR="00EE792B" w:rsidRDefault="00EE792B" w:rsidP="00B34B08">
      <w:pPr>
        <w:pStyle w:val="Style7"/>
        <w:tabs>
          <w:tab w:val="left" w:leader="underscore" w:pos="9374"/>
        </w:tabs>
        <w:jc w:val="both"/>
        <w:rPr>
          <w:i/>
          <w:lang w:val="ro-RO" w:eastAsia="ro-RO"/>
        </w:rPr>
      </w:pPr>
      <w:r w:rsidRPr="0074522D">
        <w:rPr>
          <w:i/>
          <w:lang w:val="ro-RO" w:eastAsia="ro-RO"/>
        </w:rPr>
        <w:t>Sursa: BNS</w:t>
      </w:r>
    </w:p>
    <w:p w14:paraId="6D03511B" w14:textId="77777777" w:rsidR="00711F66" w:rsidRPr="0074522D" w:rsidRDefault="00711F66" w:rsidP="00B34B08">
      <w:pPr>
        <w:pStyle w:val="Style7"/>
        <w:tabs>
          <w:tab w:val="left" w:leader="underscore" w:pos="9374"/>
        </w:tabs>
        <w:jc w:val="both"/>
        <w:rPr>
          <w:i/>
          <w:lang w:val="ro-RO" w:eastAsia="ro-RO"/>
        </w:rPr>
      </w:pPr>
    </w:p>
    <w:p w14:paraId="4EA44DEE" w14:textId="77777777" w:rsidR="00EE792B" w:rsidRPr="0074522D" w:rsidRDefault="00EE792B" w:rsidP="00B34B08">
      <w:pPr>
        <w:pStyle w:val="Style7"/>
        <w:tabs>
          <w:tab w:val="left" w:leader="underscore" w:pos="9374"/>
        </w:tabs>
        <w:jc w:val="both"/>
        <w:rPr>
          <w:b/>
          <w:lang w:val="ro-RO" w:eastAsia="ro-RO"/>
        </w:rPr>
      </w:pPr>
      <w:r w:rsidRPr="0074522D">
        <w:rPr>
          <w:i/>
          <w:lang w:val="ro-RO" w:eastAsia="ro-RO"/>
        </w:rPr>
        <w:t>Figura 3</w:t>
      </w:r>
      <w:r w:rsidRPr="0074522D">
        <w:rPr>
          <w:b/>
          <w:i/>
          <w:lang w:val="ro-RO" w:eastAsia="ro-RO"/>
        </w:rPr>
        <w:t>.</w:t>
      </w:r>
      <w:r w:rsidRPr="0074522D">
        <w:rPr>
          <w:b/>
          <w:lang w:val="ro-RO" w:eastAsia="ro-RO"/>
        </w:rPr>
        <w:t xml:space="preserve"> Evoluția ratelor de participare la forța de muncă și ocupare, anii 2019-2020</w:t>
      </w:r>
    </w:p>
    <w:p w14:paraId="104E8F23" w14:textId="77777777" w:rsidR="00EE792B" w:rsidRPr="0074522D" w:rsidRDefault="00EE792B" w:rsidP="00B34B08">
      <w:pPr>
        <w:pStyle w:val="NormalWeb"/>
        <w:shd w:val="clear" w:color="auto" w:fill="FFFFFF"/>
        <w:spacing w:before="0" w:beforeAutospacing="0" w:after="0" w:afterAutospacing="0"/>
        <w:jc w:val="both"/>
        <w:rPr>
          <w:color w:val="444444"/>
        </w:rPr>
      </w:pPr>
      <w:r w:rsidRPr="0074522D">
        <w:rPr>
          <w:noProof/>
          <w:color w:val="444444"/>
          <w:lang w:val="ro-RO" w:eastAsia="ro-RO"/>
        </w:rPr>
        <w:drawing>
          <wp:inline distT="0" distB="0" distL="0" distR="0" wp14:anchorId="2EDAFC90" wp14:editId="2217E0C1">
            <wp:extent cx="4511675" cy="1723962"/>
            <wp:effectExtent l="0" t="0" r="3175" b="0"/>
            <wp:docPr id="10" name="Рисунок 10" descr="https://statistica.gov.md/public/files/ComPresa/Piatza_Fortz_Munca/2021/FM_trim-IV_202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stica.gov.md/public/files/ComPresa/Piatza_Fortz_Munca/2021/FM_trim-IV_2021_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1275"/>
                    <a:stretch/>
                  </pic:blipFill>
                  <pic:spPr bwMode="auto">
                    <a:xfrm>
                      <a:off x="0" y="0"/>
                      <a:ext cx="4528745" cy="1730485"/>
                    </a:xfrm>
                    <a:prstGeom prst="rect">
                      <a:avLst/>
                    </a:prstGeom>
                    <a:noFill/>
                    <a:ln>
                      <a:noFill/>
                    </a:ln>
                    <a:extLst>
                      <a:ext uri="{53640926-AAD7-44D8-BBD7-CCE9431645EC}">
                        <a14:shadowObscured xmlns:a14="http://schemas.microsoft.com/office/drawing/2010/main"/>
                      </a:ext>
                    </a:extLst>
                  </pic:spPr>
                </pic:pic>
              </a:graphicData>
            </a:graphic>
          </wp:inline>
        </w:drawing>
      </w:r>
    </w:p>
    <w:p w14:paraId="30D5E5DE" w14:textId="77777777" w:rsidR="00EE792B" w:rsidRPr="0074522D" w:rsidRDefault="00EE792B" w:rsidP="00B34B08">
      <w:pPr>
        <w:pStyle w:val="Style7"/>
        <w:tabs>
          <w:tab w:val="left" w:leader="underscore" w:pos="9374"/>
        </w:tabs>
        <w:jc w:val="both"/>
        <w:rPr>
          <w:i/>
          <w:lang w:val="ro-RO" w:eastAsia="ro-RO"/>
        </w:rPr>
      </w:pPr>
      <w:r w:rsidRPr="0074522D">
        <w:rPr>
          <w:i/>
          <w:lang w:val="ro-RO" w:eastAsia="ro-RO"/>
        </w:rPr>
        <w:t>Sursa: BNS</w:t>
      </w:r>
    </w:p>
    <w:p w14:paraId="18E03950" w14:textId="22F0649E" w:rsidR="00EE792B" w:rsidRPr="0074522D" w:rsidRDefault="00EE792B" w:rsidP="00B34B08">
      <w:pPr>
        <w:pStyle w:val="NormalWeb"/>
        <w:shd w:val="clear" w:color="auto" w:fill="FFFFFF"/>
        <w:spacing w:before="0" w:beforeAutospacing="0" w:after="0" w:afterAutospacing="0"/>
        <w:jc w:val="both"/>
        <w:rPr>
          <w:rFonts w:eastAsiaTheme="minorEastAsia"/>
          <w:i/>
          <w:lang w:val="ro-RO" w:eastAsia="ro-RO"/>
        </w:rPr>
      </w:pPr>
    </w:p>
    <w:p w14:paraId="7B50C8F4" w14:textId="77777777" w:rsidR="00C86611" w:rsidRPr="0074522D" w:rsidRDefault="00C86611" w:rsidP="00B34B08">
      <w:pPr>
        <w:pStyle w:val="NormalWeb"/>
        <w:shd w:val="clear" w:color="auto" w:fill="FFFFFF"/>
        <w:spacing w:before="0" w:beforeAutospacing="0" w:after="0" w:afterAutospacing="0"/>
        <w:jc w:val="both"/>
        <w:rPr>
          <w:rFonts w:eastAsiaTheme="minorEastAsia"/>
          <w:i/>
          <w:lang w:val="ro-RO" w:eastAsia="ro-RO"/>
        </w:rPr>
      </w:pPr>
    </w:p>
    <w:p w14:paraId="7947616B" w14:textId="77777777" w:rsidR="00B34B08" w:rsidRPr="0074522D" w:rsidRDefault="00B34B08" w:rsidP="00B34B08">
      <w:pPr>
        <w:pStyle w:val="NormalWeb"/>
        <w:shd w:val="clear" w:color="auto" w:fill="FFFFFF"/>
        <w:spacing w:before="0" w:beforeAutospacing="0" w:after="0" w:afterAutospacing="0"/>
        <w:jc w:val="both"/>
        <w:rPr>
          <w:rFonts w:eastAsiaTheme="minorEastAsia"/>
          <w:i/>
          <w:lang w:val="ro-RO" w:eastAsia="ro-RO"/>
        </w:rPr>
      </w:pPr>
    </w:p>
    <w:p w14:paraId="42712FAC" w14:textId="77777777" w:rsidR="00B34B08" w:rsidRPr="0074522D" w:rsidRDefault="00B34B08" w:rsidP="00B34B08">
      <w:pPr>
        <w:pStyle w:val="NormalWeb"/>
        <w:shd w:val="clear" w:color="auto" w:fill="FFFFFF"/>
        <w:spacing w:before="0" w:beforeAutospacing="0" w:after="0" w:afterAutospacing="0"/>
        <w:jc w:val="both"/>
        <w:rPr>
          <w:rFonts w:eastAsiaTheme="minorEastAsia"/>
          <w:i/>
          <w:lang w:val="ro-RO" w:eastAsia="ro-RO"/>
        </w:rPr>
      </w:pPr>
    </w:p>
    <w:p w14:paraId="0B3E9F3F" w14:textId="77777777" w:rsidR="00B34B08" w:rsidRPr="0074522D" w:rsidRDefault="00B34B08" w:rsidP="00B34B08">
      <w:pPr>
        <w:pStyle w:val="NormalWeb"/>
        <w:shd w:val="clear" w:color="auto" w:fill="FFFFFF"/>
        <w:spacing w:before="0" w:beforeAutospacing="0" w:after="0" w:afterAutospacing="0"/>
        <w:jc w:val="both"/>
        <w:rPr>
          <w:rFonts w:eastAsiaTheme="minorEastAsia"/>
          <w:i/>
          <w:lang w:val="ro-RO" w:eastAsia="ro-RO"/>
        </w:rPr>
      </w:pPr>
    </w:p>
    <w:p w14:paraId="7C6FEB7B" w14:textId="77777777" w:rsidR="00B34B08" w:rsidRPr="0074522D" w:rsidRDefault="00B34B08" w:rsidP="00B34B08">
      <w:pPr>
        <w:pStyle w:val="NormalWeb"/>
        <w:shd w:val="clear" w:color="auto" w:fill="FFFFFF"/>
        <w:spacing w:before="0" w:beforeAutospacing="0" w:after="0" w:afterAutospacing="0"/>
        <w:jc w:val="both"/>
        <w:rPr>
          <w:rFonts w:eastAsiaTheme="minorEastAsia"/>
          <w:i/>
          <w:lang w:val="ro-RO" w:eastAsia="ro-RO"/>
        </w:rPr>
      </w:pPr>
    </w:p>
    <w:p w14:paraId="6CA9C557" w14:textId="77777777" w:rsidR="00B34B08" w:rsidRPr="0074522D" w:rsidRDefault="00B34B08" w:rsidP="00B34B08">
      <w:pPr>
        <w:pStyle w:val="NormalWeb"/>
        <w:shd w:val="clear" w:color="auto" w:fill="FFFFFF"/>
        <w:spacing w:before="0" w:beforeAutospacing="0" w:after="0" w:afterAutospacing="0"/>
        <w:jc w:val="both"/>
        <w:rPr>
          <w:rFonts w:eastAsiaTheme="minorEastAsia"/>
          <w:i/>
          <w:lang w:val="ro-RO" w:eastAsia="ro-RO"/>
        </w:rPr>
      </w:pPr>
    </w:p>
    <w:p w14:paraId="48049DF4" w14:textId="77777777" w:rsidR="00B34B08" w:rsidRDefault="00B34B08" w:rsidP="00B34B08">
      <w:pPr>
        <w:pStyle w:val="NormalWeb"/>
        <w:shd w:val="clear" w:color="auto" w:fill="FFFFFF"/>
        <w:spacing w:before="0" w:beforeAutospacing="0" w:after="0" w:afterAutospacing="0"/>
        <w:jc w:val="both"/>
        <w:rPr>
          <w:rFonts w:eastAsiaTheme="minorEastAsia"/>
          <w:i/>
          <w:lang w:val="ro-RO" w:eastAsia="ro-RO"/>
        </w:rPr>
      </w:pPr>
    </w:p>
    <w:p w14:paraId="6DEA8263" w14:textId="77777777" w:rsidR="00711F66" w:rsidRDefault="00711F66" w:rsidP="00B34B08">
      <w:pPr>
        <w:pStyle w:val="NormalWeb"/>
        <w:shd w:val="clear" w:color="auto" w:fill="FFFFFF"/>
        <w:spacing w:before="0" w:beforeAutospacing="0" w:after="0" w:afterAutospacing="0"/>
        <w:jc w:val="both"/>
        <w:rPr>
          <w:rFonts w:eastAsiaTheme="minorEastAsia"/>
          <w:i/>
          <w:lang w:val="ro-RO" w:eastAsia="ro-RO"/>
        </w:rPr>
      </w:pPr>
    </w:p>
    <w:p w14:paraId="58990F31" w14:textId="77777777" w:rsidR="00711F66" w:rsidRPr="0074522D" w:rsidRDefault="00711F66" w:rsidP="00B34B08">
      <w:pPr>
        <w:pStyle w:val="NormalWeb"/>
        <w:shd w:val="clear" w:color="auto" w:fill="FFFFFF"/>
        <w:spacing w:before="0" w:beforeAutospacing="0" w:after="0" w:afterAutospacing="0"/>
        <w:jc w:val="both"/>
        <w:rPr>
          <w:rFonts w:eastAsiaTheme="minorEastAsia"/>
          <w:i/>
          <w:lang w:val="ro-RO" w:eastAsia="ro-RO"/>
        </w:rPr>
      </w:pPr>
    </w:p>
    <w:p w14:paraId="742C8383" w14:textId="77777777" w:rsidR="00B34B08" w:rsidRPr="0074522D" w:rsidRDefault="00B34B08" w:rsidP="00B34B08">
      <w:pPr>
        <w:pStyle w:val="NormalWeb"/>
        <w:shd w:val="clear" w:color="auto" w:fill="FFFFFF"/>
        <w:spacing w:before="0" w:beforeAutospacing="0" w:after="0" w:afterAutospacing="0"/>
        <w:jc w:val="both"/>
        <w:rPr>
          <w:rFonts w:eastAsiaTheme="minorEastAsia"/>
          <w:i/>
          <w:lang w:val="ro-RO" w:eastAsia="ro-RO"/>
        </w:rPr>
      </w:pPr>
    </w:p>
    <w:p w14:paraId="6D03665C" w14:textId="77777777" w:rsidR="00EE792B" w:rsidRPr="0074522D" w:rsidRDefault="00EE792B" w:rsidP="00B34B08">
      <w:pPr>
        <w:pStyle w:val="NormalWeb"/>
        <w:shd w:val="clear" w:color="auto" w:fill="FFFFFF"/>
        <w:spacing w:before="0" w:beforeAutospacing="0" w:after="0" w:afterAutospacing="0"/>
        <w:jc w:val="both"/>
        <w:rPr>
          <w:rFonts w:eastAsiaTheme="minorEastAsia"/>
          <w:b/>
          <w:lang w:val="ro-RO" w:eastAsia="ro-RO"/>
        </w:rPr>
      </w:pPr>
      <w:r w:rsidRPr="0074522D">
        <w:rPr>
          <w:rFonts w:eastAsiaTheme="minorEastAsia"/>
          <w:i/>
          <w:lang w:val="ro-RO" w:eastAsia="ro-RO"/>
        </w:rPr>
        <w:lastRenderedPageBreak/>
        <w:t>Figura 4</w:t>
      </w:r>
      <w:r w:rsidRPr="0074522D">
        <w:rPr>
          <w:rFonts w:eastAsiaTheme="minorEastAsia"/>
          <w:lang w:val="ro-RO" w:eastAsia="ro-RO"/>
        </w:rPr>
        <w:t xml:space="preserve">. </w:t>
      </w:r>
      <w:r w:rsidRPr="0074522D">
        <w:rPr>
          <w:rFonts w:eastAsiaTheme="minorEastAsia"/>
          <w:b/>
          <w:lang w:val="ro-RO" w:eastAsia="ro-RO"/>
        </w:rPr>
        <w:t>Rata de ocupare pe grupe de vârstă și în funcție de sexe și medii, 2021</w:t>
      </w:r>
    </w:p>
    <w:p w14:paraId="367ACF62" w14:textId="77777777" w:rsidR="00EE792B" w:rsidRPr="0074522D" w:rsidRDefault="00EE792B" w:rsidP="00B34B08">
      <w:pPr>
        <w:shd w:val="clear" w:color="auto" w:fill="FFFFFF"/>
        <w:spacing w:after="0" w:line="240" w:lineRule="auto"/>
        <w:jc w:val="both"/>
        <w:rPr>
          <w:rFonts w:ascii="Times New Roman" w:hAnsi="Times New Roman" w:cs="Times New Roman"/>
          <w:noProof/>
          <w:color w:val="444444"/>
          <w:sz w:val="24"/>
          <w:szCs w:val="24"/>
          <w:lang w:val="it-IT" w:eastAsia="ru-RU"/>
        </w:rPr>
      </w:pPr>
    </w:p>
    <w:p w14:paraId="2072B51A" w14:textId="77777777" w:rsidR="00EE792B" w:rsidRPr="0074522D" w:rsidRDefault="00EE792B" w:rsidP="00B34B08">
      <w:pPr>
        <w:shd w:val="clear" w:color="auto" w:fill="FFFFFF"/>
        <w:spacing w:after="0" w:line="240" w:lineRule="auto"/>
        <w:jc w:val="both"/>
        <w:rPr>
          <w:rFonts w:ascii="Times New Roman" w:hAnsi="Times New Roman" w:cs="Times New Roman"/>
          <w:color w:val="444444"/>
          <w:sz w:val="24"/>
          <w:szCs w:val="24"/>
        </w:rPr>
      </w:pPr>
      <w:r w:rsidRPr="0074522D">
        <w:rPr>
          <w:rFonts w:ascii="Times New Roman" w:hAnsi="Times New Roman" w:cs="Times New Roman"/>
          <w:noProof/>
          <w:color w:val="444444"/>
          <w:sz w:val="24"/>
          <w:szCs w:val="24"/>
          <w:lang w:val="ro-RO" w:eastAsia="ro-RO"/>
        </w:rPr>
        <w:drawing>
          <wp:inline distT="0" distB="0" distL="0" distR="0" wp14:anchorId="091607AF" wp14:editId="2D318790">
            <wp:extent cx="6115050" cy="2133600"/>
            <wp:effectExtent l="0" t="0" r="0" b="0"/>
            <wp:docPr id="11" name="Рисунок 11" descr="https://statistica.gov.md/public/files/ComPresa/Piatza_Fortz_Munca/2021/FM_trim-IV_202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stica.gov.md/public/files/ComPresa/Piatza_Fortz_Munca/2021/FM_trim-IV_2021_2.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8572"/>
                    <a:stretch/>
                  </pic:blipFill>
                  <pic:spPr bwMode="auto">
                    <a:xfrm>
                      <a:off x="0" y="0"/>
                      <a:ext cx="6115050" cy="2133600"/>
                    </a:xfrm>
                    <a:prstGeom prst="rect">
                      <a:avLst/>
                    </a:prstGeom>
                    <a:noFill/>
                    <a:ln>
                      <a:noFill/>
                    </a:ln>
                    <a:extLst>
                      <a:ext uri="{53640926-AAD7-44D8-BBD7-CCE9431645EC}">
                        <a14:shadowObscured xmlns:a14="http://schemas.microsoft.com/office/drawing/2010/main"/>
                      </a:ext>
                    </a:extLst>
                  </pic:spPr>
                </pic:pic>
              </a:graphicData>
            </a:graphic>
          </wp:inline>
        </w:drawing>
      </w:r>
    </w:p>
    <w:p w14:paraId="6B9A5965" w14:textId="77777777" w:rsidR="00EE792B" w:rsidRDefault="00EE792B" w:rsidP="00B34B08">
      <w:pPr>
        <w:pStyle w:val="Style7"/>
        <w:tabs>
          <w:tab w:val="left" w:leader="underscore" w:pos="9374"/>
        </w:tabs>
        <w:jc w:val="both"/>
        <w:rPr>
          <w:i/>
          <w:lang w:val="ro-RO" w:eastAsia="ro-RO"/>
        </w:rPr>
      </w:pPr>
      <w:r w:rsidRPr="0074522D">
        <w:rPr>
          <w:i/>
          <w:lang w:val="ro-RO" w:eastAsia="ro-RO"/>
        </w:rPr>
        <w:t>Sursa: BNS</w:t>
      </w:r>
    </w:p>
    <w:p w14:paraId="630FB799" w14:textId="77777777" w:rsidR="00711F66" w:rsidRPr="0074522D" w:rsidRDefault="00711F66" w:rsidP="00B34B08">
      <w:pPr>
        <w:pStyle w:val="Style7"/>
        <w:tabs>
          <w:tab w:val="left" w:leader="underscore" w:pos="9374"/>
        </w:tabs>
        <w:jc w:val="both"/>
        <w:rPr>
          <w:i/>
          <w:lang w:val="ro-RO" w:eastAsia="ro-RO"/>
        </w:rPr>
      </w:pPr>
    </w:p>
    <w:p w14:paraId="1B646550" w14:textId="77777777" w:rsidR="00EE792B" w:rsidRPr="0074522D" w:rsidRDefault="00EE792B" w:rsidP="00B34B08">
      <w:pPr>
        <w:pStyle w:val="NormalWeb"/>
        <w:shd w:val="clear" w:color="auto" w:fill="FFFFFF"/>
        <w:spacing w:before="0" w:beforeAutospacing="0" w:after="0" w:afterAutospacing="0"/>
        <w:jc w:val="both"/>
        <w:rPr>
          <w:rFonts w:eastAsiaTheme="minorEastAsia"/>
          <w:b/>
          <w:lang w:val="ro-RO" w:eastAsia="ro-RO"/>
        </w:rPr>
      </w:pPr>
      <w:r w:rsidRPr="0074522D">
        <w:rPr>
          <w:rFonts w:eastAsiaTheme="minorEastAsia"/>
          <w:i/>
          <w:lang w:val="ro-RO" w:eastAsia="ro-RO"/>
        </w:rPr>
        <w:t>Figura 5</w:t>
      </w:r>
      <w:r w:rsidRPr="0074522D">
        <w:rPr>
          <w:rFonts w:eastAsiaTheme="minorEastAsia"/>
          <w:lang w:val="ro-RO" w:eastAsia="ro-RO"/>
        </w:rPr>
        <w:t xml:space="preserve">. </w:t>
      </w:r>
      <w:r w:rsidRPr="0074522D">
        <w:rPr>
          <w:rFonts w:eastAsiaTheme="minorEastAsia"/>
          <w:b/>
          <w:lang w:val="ro-RO" w:eastAsia="ro-RO"/>
        </w:rPr>
        <w:t>Distribuția populației ocupate după activități economice, anii 2019 și 2020</w:t>
      </w:r>
    </w:p>
    <w:p w14:paraId="758F7E02"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74522D">
        <w:rPr>
          <w:rFonts w:ascii="Times New Roman" w:eastAsia="Times New Roman" w:hAnsi="Times New Roman" w:cs="Times New Roman"/>
          <w:noProof/>
          <w:color w:val="444444"/>
          <w:sz w:val="24"/>
          <w:szCs w:val="24"/>
          <w:lang w:val="ro-RO" w:eastAsia="ro-RO"/>
        </w:rPr>
        <w:drawing>
          <wp:inline distT="0" distB="0" distL="0" distR="0" wp14:anchorId="602A619F" wp14:editId="54F00772">
            <wp:extent cx="6124575" cy="2076450"/>
            <wp:effectExtent l="0" t="0" r="9525" b="0"/>
            <wp:docPr id="14" name="Рисунок 14" descr="https://statistica.gov.md/public/files/ComPresa/Piatza_Fortz_Munca/2020/FM_202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stica.gov.md/public/files/ComPresa/Piatza_Fortz_Munca/2020/FM_2020_4.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7627"/>
                    <a:stretch/>
                  </pic:blipFill>
                  <pic:spPr bwMode="auto">
                    <a:xfrm>
                      <a:off x="0" y="0"/>
                      <a:ext cx="6124575" cy="2076450"/>
                    </a:xfrm>
                    <a:prstGeom prst="rect">
                      <a:avLst/>
                    </a:prstGeom>
                    <a:noFill/>
                    <a:ln>
                      <a:noFill/>
                    </a:ln>
                    <a:extLst>
                      <a:ext uri="{53640926-AAD7-44D8-BBD7-CCE9431645EC}">
                        <a14:shadowObscured xmlns:a14="http://schemas.microsoft.com/office/drawing/2010/main"/>
                      </a:ext>
                    </a:extLst>
                  </pic:spPr>
                </pic:pic>
              </a:graphicData>
            </a:graphic>
          </wp:inline>
        </w:drawing>
      </w:r>
    </w:p>
    <w:p w14:paraId="1CE20BAA" w14:textId="77777777" w:rsidR="00EE792B" w:rsidRDefault="00EE792B" w:rsidP="00B34B08">
      <w:pPr>
        <w:pStyle w:val="Style7"/>
        <w:tabs>
          <w:tab w:val="left" w:leader="underscore" w:pos="9374"/>
        </w:tabs>
        <w:jc w:val="both"/>
        <w:rPr>
          <w:i/>
          <w:lang w:val="ro-RO" w:eastAsia="ro-RO"/>
        </w:rPr>
      </w:pPr>
      <w:r w:rsidRPr="0074522D">
        <w:rPr>
          <w:i/>
          <w:lang w:val="ro-RO" w:eastAsia="ro-RO"/>
        </w:rPr>
        <w:t>Sursa: BNS</w:t>
      </w:r>
    </w:p>
    <w:p w14:paraId="737ED073" w14:textId="77777777" w:rsidR="00711F66" w:rsidRPr="0074522D" w:rsidRDefault="00711F66" w:rsidP="00B34B08">
      <w:pPr>
        <w:pStyle w:val="Style7"/>
        <w:tabs>
          <w:tab w:val="left" w:leader="underscore" w:pos="9374"/>
        </w:tabs>
        <w:jc w:val="both"/>
        <w:rPr>
          <w:i/>
          <w:lang w:val="ro-RO" w:eastAsia="ro-RO"/>
        </w:rPr>
      </w:pPr>
    </w:p>
    <w:p w14:paraId="26E632D4" w14:textId="77777777" w:rsidR="00EE792B" w:rsidRPr="0074522D" w:rsidRDefault="00EE792B" w:rsidP="00B34B08">
      <w:pPr>
        <w:shd w:val="clear" w:color="auto" w:fill="FFFFFF"/>
        <w:spacing w:after="0" w:line="240" w:lineRule="auto"/>
        <w:jc w:val="both"/>
        <w:rPr>
          <w:rFonts w:ascii="Times New Roman" w:eastAsiaTheme="minorEastAsia" w:hAnsi="Times New Roman" w:cs="Times New Roman"/>
          <w:b/>
          <w:sz w:val="24"/>
          <w:szCs w:val="24"/>
          <w:lang w:val="ro-RO" w:eastAsia="ro-RO"/>
        </w:rPr>
      </w:pPr>
      <w:r w:rsidRPr="0074522D">
        <w:rPr>
          <w:rFonts w:ascii="Times New Roman" w:eastAsiaTheme="minorEastAsia" w:hAnsi="Times New Roman" w:cs="Times New Roman"/>
          <w:i/>
          <w:sz w:val="24"/>
          <w:szCs w:val="24"/>
          <w:lang w:val="ro-RO" w:eastAsia="ro-RO"/>
        </w:rPr>
        <w:t>Figura 6.</w:t>
      </w:r>
      <w:r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b/>
          <w:sz w:val="24"/>
          <w:szCs w:val="24"/>
          <w:lang w:val="ro-RO" w:eastAsia="ro-RO"/>
        </w:rPr>
        <w:t>Distribuția populației ocupate după activități economice, 2020</w:t>
      </w:r>
    </w:p>
    <w:p w14:paraId="6838C016"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color w:val="444444"/>
          <w:sz w:val="24"/>
          <w:szCs w:val="24"/>
          <w:lang w:val="it-IT" w:eastAsia="ru-RU"/>
        </w:rPr>
      </w:pPr>
      <w:r w:rsidRPr="0074522D">
        <w:rPr>
          <w:rFonts w:ascii="Times New Roman" w:eastAsia="Times New Roman" w:hAnsi="Times New Roman" w:cs="Times New Roman"/>
          <w:noProof/>
          <w:color w:val="444444"/>
          <w:sz w:val="24"/>
          <w:szCs w:val="24"/>
          <w:lang w:val="ro-RO" w:eastAsia="ro-RO"/>
        </w:rPr>
        <w:drawing>
          <wp:inline distT="0" distB="0" distL="0" distR="0" wp14:anchorId="175A95D4" wp14:editId="0932B1B2">
            <wp:extent cx="6143625" cy="2124075"/>
            <wp:effectExtent l="0" t="0" r="9525" b="9525"/>
            <wp:docPr id="15" name="Рисунок 15" descr="https://statistica.gov.md/public/files/ComPresa/Piatza_Fortz_Munca/2020/FM_202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atistica.gov.md/public/files/ComPresa/Piatza_Fortz_Munca/2020/FM_2020_5.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7084"/>
                    <a:stretch/>
                  </pic:blipFill>
                  <pic:spPr bwMode="auto">
                    <a:xfrm>
                      <a:off x="0" y="0"/>
                      <a:ext cx="6143625" cy="2124075"/>
                    </a:xfrm>
                    <a:prstGeom prst="rect">
                      <a:avLst/>
                    </a:prstGeom>
                    <a:noFill/>
                    <a:ln>
                      <a:noFill/>
                    </a:ln>
                    <a:extLst>
                      <a:ext uri="{53640926-AAD7-44D8-BBD7-CCE9431645EC}">
                        <a14:shadowObscured xmlns:a14="http://schemas.microsoft.com/office/drawing/2010/main"/>
                      </a:ext>
                    </a:extLst>
                  </pic:spPr>
                </pic:pic>
              </a:graphicData>
            </a:graphic>
          </wp:inline>
        </w:drawing>
      </w:r>
    </w:p>
    <w:p w14:paraId="642DFA5C" w14:textId="77777777" w:rsidR="00EE792B" w:rsidRPr="0074522D" w:rsidRDefault="00EE792B" w:rsidP="00B34B08">
      <w:pPr>
        <w:pStyle w:val="Style7"/>
        <w:tabs>
          <w:tab w:val="left" w:leader="underscore" w:pos="9374"/>
        </w:tabs>
        <w:jc w:val="both"/>
        <w:rPr>
          <w:i/>
          <w:lang w:val="ro-RO" w:eastAsia="ro-RO"/>
        </w:rPr>
      </w:pPr>
      <w:r w:rsidRPr="0074522D">
        <w:rPr>
          <w:i/>
          <w:lang w:val="ro-RO" w:eastAsia="ro-RO"/>
        </w:rPr>
        <w:t>Sursa: BNS</w:t>
      </w:r>
    </w:p>
    <w:p w14:paraId="6ABE2BAD" w14:textId="77777777" w:rsidR="00B34B08" w:rsidRPr="0074522D" w:rsidRDefault="00B34B08" w:rsidP="00B34B08">
      <w:pPr>
        <w:pStyle w:val="Style7"/>
        <w:tabs>
          <w:tab w:val="left" w:leader="underscore" w:pos="9374"/>
        </w:tabs>
        <w:jc w:val="both"/>
        <w:rPr>
          <w:i/>
          <w:lang w:val="ro-RO" w:eastAsia="ro-RO"/>
        </w:rPr>
      </w:pPr>
    </w:p>
    <w:p w14:paraId="1C9E8C0D" w14:textId="77777777" w:rsidR="00B34B08" w:rsidRPr="0074522D" w:rsidRDefault="00B34B08" w:rsidP="00B34B08">
      <w:pPr>
        <w:pStyle w:val="Style7"/>
        <w:tabs>
          <w:tab w:val="left" w:leader="underscore" w:pos="9374"/>
        </w:tabs>
        <w:jc w:val="both"/>
        <w:rPr>
          <w:i/>
          <w:lang w:val="ro-RO" w:eastAsia="ro-RO"/>
        </w:rPr>
      </w:pPr>
    </w:p>
    <w:p w14:paraId="096FA066" w14:textId="77777777" w:rsidR="00B34B08" w:rsidRPr="0074522D" w:rsidRDefault="00B34B08" w:rsidP="00B34B08">
      <w:pPr>
        <w:pStyle w:val="Style7"/>
        <w:tabs>
          <w:tab w:val="left" w:leader="underscore" w:pos="9374"/>
        </w:tabs>
        <w:jc w:val="both"/>
        <w:rPr>
          <w:i/>
          <w:lang w:val="ro-RO" w:eastAsia="ro-RO"/>
        </w:rPr>
      </w:pPr>
    </w:p>
    <w:p w14:paraId="1A691C15" w14:textId="77777777" w:rsidR="00B34B08" w:rsidRPr="0074522D" w:rsidRDefault="00B34B08" w:rsidP="00B34B08">
      <w:pPr>
        <w:pStyle w:val="Style7"/>
        <w:tabs>
          <w:tab w:val="left" w:leader="underscore" w:pos="9374"/>
        </w:tabs>
        <w:jc w:val="both"/>
        <w:rPr>
          <w:i/>
          <w:lang w:val="ro-RO" w:eastAsia="ro-RO"/>
        </w:rPr>
      </w:pPr>
    </w:p>
    <w:p w14:paraId="4D671FDB" w14:textId="77777777" w:rsidR="00B34B08" w:rsidRPr="0074522D" w:rsidRDefault="00B34B08" w:rsidP="00B34B08">
      <w:pPr>
        <w:pStyle w:val="Style7"/>
        <w:tabs>
          <w:tab w:val="left" w:leader="underscore" w:pos="9374"/>
        </w:tabs>
        <w:jc w:val="both"/>
        <w:rPr>
          <w:i/>
          <w:lang w:val="ro-RO" w:eastAsia="ro-RO"/>
        </w:rPr>
      </w:pPr>
    </w:p>
    <w:p w14:paraId="083DE051" w14:textId="77777777" w:rsidR="00B34B08" w:rsidRPr="0074522D" w:rsidRDefault="00B34B08" w:rsidP="00B34B08">
      <w:pPr>
        <w:pStyle w:val="Style7"/>
        <w:tabs>
          <w:tab w:val="left" w:leader="underscore" w:pos="9374"/>
        </w:tabs>
        <w:jc w:val="both"/>
        <w:rPr>
          <w:i/>
          <w:lang w:val="ro-RO" w:eastAsia="ro-RO"/>
        </w:rPr>
      </w:pPr>
    </w:p>
    <w:p w14:paraId="48D3290A" w14:textId="77777777" w:rsidR="00B34B08" w:rsidRDefault="00B34B08" w:rsidP="00B34B08">
      <w:pPr>
        <w:pStyle w:val="Style7"/>
        <w:tabs>
          <w:tab w:val="left" w:leader="underscore" w:pos="9374"/>
        </w:tabs>
        <w:jc w:val="both"/>
        <w:rPr>
          <w:i/>
          <w:lang w:val="ro-RO" w:eastAsia="ro-RO"/>
        </w:rPr>
      </w:pPr>
    </w:p>
    <w:p w14:paraId="02E8B521" w14:textId="77777777" w:rsidR="00711F66" w:rsidRPr="0074522D" w:rsidRDefault="00711F66" w:rsidP="00B34B08">
      <w:pPr>
        <w:pStyle w:val="Style7"/>
        <w:tabs>
          <w:tab w:val="left" w:leader="underscore" w:pos="9374"/>
        </w:tabs>
        <w:jc w:val="both"/>
        <w:rPr>
          <w:i/>
          <w:lang w:val="ro-RO" w:eastAsia="ro-RO"/>
        </w:rPr>
      </w:pPr>
    </w:p>
    <w:p w14:paraId="67DA4583" w14:textId="77777777" w:rsidR="00B34B08" w:rsidRPr="0074522D" w:rsidRDefault="00B34B08" w:rsidP="00B34B08">
      <w:pPr>
        <w:pStyle w:val="Style7"/>
        <w:tabs>
          <w:tab w:val="left" w:leader="underscore" w:pos="9374"/>
        </w:tabs>
        <w:jc w:val="both"/>
        <w:rPr>
          <w:i/>
          <w:lang w:val="ro-RO" w:eastAsia="ro-RO"/>
        </w:rPr>
      </w:pPr>
    </w:p>
    <w:p w14:paraId="52EA8A9D" w14:textId="77777777" w:rsidR="00EE792B" w:rsidRPr="0074522D" w:rsidRDefault="00EE792B" w:rsidP="00B34B08">
      <w:pPr>
        <w:pStyle w:val="Style7"/>
        <w:tabs>
          <w:tab w:val="left" w:leader="underscore" w:pos="9374"/>
        </w:tabs>
        <w:jc w:val="both"/>
        <w:rPr>
          <w:i/>
          <w:lang w:val="ro-RO" w:eastAsia="ro-RO"/>
        </w:rPr>
      </w:pPr>
      <w:r w:rsidRPr="0074522D">
        <w:rPr>
          <w:i/>
          <w:lang w:val="ro-RO" w:eastAsia="ro-RO"/>
        </w:rPr>
        <w:lastRenderedPageBreak/>
        <w:t>Figura 7.</w:t>
      </w:r>
      <w:r w:rsidRPr="0074522D">
        <w:rPr>
          <w:lang w:val="ro-RO" w:eastAsia="ro-RO"/>
        </w:rPr>
        <w:t xml:space="preserve"> </w:t>
      </w:r>
      <w:r w:rsidRPr="0074522D">
        <w:rPr>
          <w:b/>
          <w:lang w:val="ro-RO" w:eastAsia="ro-RO"/>
        </w:rPr>
        <w:t>Mărimea medie a veniturilor disponibile, anul 2020</w:t>
      </w:r>
    </w:p>
    <w:p w14:paraId="0AD49828" w14:textId="77777777" w:rsidR="00EE792B" w:rsidRPr="0074522D" w:rsidRDefault="00EE792B" w:rsidP="00B34B08">
      <w:pPr>
        <w:shd w:val="clear" w:color="auto" w:fill="FFFFFF"/>
        <w:spacing w:after="0" w:line="240" w:lineRule="auto"/>
        <w:jc w:val="both"/>
        <w:rPr>
          <w:rFonts w:ascii="Times New Roman" w:eastAsiaTheme="minorEastAsia" w:hAnsi="Times New Roman" w:cs="Times New Roman"/>
          <w:sz w:val="24"/>
          <w:szCs w:val="24"/>
          <w:lang w:val="ro-RO" w:eastAsia="ro-RO"/>
        </w:rPr>
      </w:pPr>
      <w:r w:rsidRPr="0074522D">
        <w:rPr>
          <w:rFonts w:ascii="Times New Roman" w:eastAsia="Times New Roman" w:hAnsi="Times New Roman" w:cs="Times New Roman"/>
          <w:noProof/>
          <w:color w:val="444444"/>
          <w:sz w:val="24"/>
          <w:szCs w:val="24"/>
          <w:lang w:val="ro-RO" w:eastAsia="ro-RO"/>
        </w:rPr>
        <w:drawing>
          <wp:inline distT="0" distB="0" distL="0" distR="0" wp14:anchorId="78D7BEAB" wp14:editId="07BAB17E">
            <wp:extent cx="5818940" cy="2406650"/>
            <wp:effectExtent l="0" t="0" r="0" b="0"/>
            <wp:docPr id="4" name="Рисунок 4" descr="https://statistica.gov.md/public/files/ComPresa/nivel%20de%20trai/2021/Venituri-cheltuieli_202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stica.gov.md/public/files/ComPresa/nivel%20de%20trai/2021/Venituri-cheltuieli_2020_2.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7674"/>
                    <a:stretch/>
                  </pic:blipFill>
                  <pic:spPr bwMode="auto">
                    <a:xfrm>
                      <a:off x="0" y="0"/>
                      <a:ext cx="5837714" cy="2414415"/>
                    </a:xfrm>
                    <a:prstGeom prst="rect">
                      <a:avLst/>
                    </a:prstGeom>
                    <a:noFill/>
                    <a:ln>
                      <a:noFill/>
                    </a:ln>
                    <a:extLst>
                      <a:ext uri="{53640926-AAD7-44D8-BBD7-CCE9431645EC}">
                        <a14:shadowObscured xmlns:a14="http://schemas.microsoft.com/office/drawing/2010/main"/>
                      </a:ext>
                    </a:extLst>
                  </pic:spPr>
                </pic:pic>
              </a:graphicData>
            </a:graphic>
          </wp:inline>
        </w:drawing>
      </w:r>
    </w:p>
    <w:p w14:paraId="18DDF852" w14:textId="77777777" w:rsidR="00EE792B" w:rsidRDefault="00EE792B" w:rsidP="00B34B08">
      <w:pPr>
        <w:shd w:val="clear" w:color="auto" w:fill="FFFFFF"/>
        <w:spacing w:after="0" w:line="240" w:lineRule="auto"/>
        <w:jc w:val="both"/>
        <w:rPr>
          <w:rFonts w:ascii="Times New Roman" w:eastAsiaTheme="minorEastAsia" w:hAnsi="Times New Roman" w:cs="Times New Roman"/>
          <w:i/>
          <w:sz w:val="24"/>
          <w:szCs w:val="24"/>
          <w:lang w:val="ro-RO" w:eastAsia="ro-RO"/>
        </w:rPr>
      </w:pPr>
      <w:r w:rsidRPr="0074522D">
        <w:rPr>
          <w:rFonts w:ascii="Times New Roman" w:eastAsiaTheme="minorEastAsia" w:hAnsi="Times New Roman" w:cs="Times New Roman"/>
          <w:i/>
          <w:sz w:val="24"/>
          <w:szCs w:val="24"/>
          <w:lang w:val="ro-RO" w:eastAsia="ro-RO"/>
        </w:rPr>
        <w:t>Sursa: BNS</w:t>
      </w:r>
    </w:p>
    <w:p w14:paraId="68A5077F" w14:textId="77777777" w:rsidR="00711F66" w:rsidRPr="0074522D" w:rsidRDefault="00711F66" w:rsidP="00B34B08">
      <w:pPr>
        <w:shd w:val="clear" w:color="auto" w:fill="FFFFFF"/>
        <w:spacing w:after="0" w:line="240" w:lineRule="auto"/>
        <w:jc w:val="both"/>
        <w:rPr>
          <w:rFonts w:ascii="Times New Roman" w:eastAsiaTheme="minorEastAsia" w:hAnsi="Times New Roman" w:cs="Times New Roman"/>
          <w:i/>
          <w:sz w:val="24"/>
          <w:szCs w:val="24"/>
          <w:lang w:val="ro-RO" w:eastAsia="ro-RO"/>
        </w:rPr>
      </w:pPr>
    </w:p>
    <w:p w14:paraId="168C27B3"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b/>
          <w:color w:val="444444"/>
          <w:sz w:val="24"/>
          <w:szCs w:val="24"/>
          <w:lang w:val="it-IT" w:eastAsia="ru-RU"/>
        </w:rPr>
      </w:pPr>
      <w:r w:rsidRPr="0074522D">
        <w:rPr>
          <w:rFonts w:ascii="Times New Roman" w:eastAsiaTheme="minorEastAsia" w:hAnsi="Times New Roman" w:cs="Times New Roman"/>
          <w:i/>
          <w:sz w:val="24"/>
          <w:szCs w:val="24"/>
          <w:lang w:val="ro-RO" w:eastAsia="ro-RO"/>
        </w:rPr>
        <w:t>Figura 8.</w:t>
      </w:r>
      <w:r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b/>
          <w:sz w:val="24"/>
          <w:szCs w:val="24"/>
          <w:lang w:val="ro-RO" w:eastAsia="ro-RO"/>
        </w:rPr>
        <w:t>Minimul de existență și ponderea coșului alimentar în cuantumul minimului de existență, 2020</w:t>
      </w:r>
    </w:p>
    <w:p w14:paraId="19DBC390" w14:textId="77777777" w:rsidR="00EE792B" w:rsidRDefault="00EE792B" w:rsidP="00B34B08">
      <w:pPr>
        <w:shd w:val="clear" w:color="auto" w:fill="FFFFFF"/>
        <w:spacing w:after="0" w:line="240" w:lineRule="auto"/>
        <w:jc w:val="both"/>
        <w:rPr>
          <w:rFonts w:ascii="Times New Roman" w:eastAsiaTheme="minorEastAsia" w:hAnsi="Times New Roman" w:cs="Times New Roman"/>
          <w:i/>
          <w:sz w:val="24"/>
          <w:szCs w:val="24"/>
          <w:lang w:val="ro-RO" w:eastAsia="ro-RO"/>
        </w:rPr>
      </w:pPr>
      <w:r w:rsidRPr="0074522D">
        <w:rPr>
          <w:rFonts w:ascii="Times New Roman" w:eastAsia="Times New Roman" w:hAnsi="Times New Roman" w:cs="Times New Roman"/>
          <w:noProof/>
          <w:color w:val="444444"/>
          <w:sz w:val="24"/>
          <w:szCs w:val="24"/>
          <w:lang w:val="ro-RO" w:eastAsia="ro-RO"/>
        </w:rPr>
        <w:drawing>
          <wp:inline distT="0" distB="0" distL="0" distR="0" wp14:anchorId="2037DC8F" wp14:editId="1A150CC1">
            <wp:extent cx="5609590" cy="2038350"/>
            <wp:effectExtent l="0" t="0" r="0" b="0"/>
            <wp:docPr id="9" name="Рисунок 9" descr="https://statistica.gov.md/public/files/ComPresa/nivel%20de%20trai/minimul_sem_I_202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stica.gov.md/public/files/ComPresa/nivel%20de%20trai/minimul_sem_I_2020_1.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1080"/>
                    <a:stretch/>
                  </pic:blipFill>
                  <pic:spPr bwMode="auto">
                    <a:xfrm>
                      <a:off x="0" y="0"/>
                      <a:ext cx="5623717" cy="2043483"/>
                    </a:xfrm>
                    <a:prstGeom prst="rect">
                      <a:avLst/>
                    </a:prstGeom>
                    <a:noFill/>
                    <a:ln>
                      <a:noFill/>
                    </a:ln>
                    <a:extLst>
                      <a:ext uri="{53640926-AAD7-44D8-BBD7-CCE9431645EC}">
                        <a14:shadowObscured xmlns:a14="http://schemas.microsoft.com/office/drawing/2010/main"/>
                      </a:ext>
                    </a:extLst>
                  </pic:spPr>
                </pic:pic>
              </a:graphicData>
            </a:graphic>
          </wp:inline>
        </w:drawing>
      </w:r>
      <w:r w:rsidRPr="0074522D">
        <w:rPr>
          <w:rFonts w:ascii="Times New Roman" w:eastAsiaTheme="minorEastAsia" w:hAnsi="Times New Roman" w:cs="Times New Roman"/>
          <w:i/>
          <w:sz w:val="24"/>
          <w:szCs w:val="24"/>
          <w:lang w:val="ro-RO" w:eastAsia="ro-RO"/>
        </w:rPr>
        <w:t xml:space="preserve">Sursa: BNS         </w:t>
      </w:r>
    </w:p>
    <w:p w14:paraId="4A3F2517" w14:textId="77777777" w:rsidR="00711F66" w:rsidRPr="0074522D" w:rsidRDefault="00711F66" w:rsidP="00B34B08">
      <w:pPr>
        <w:shd w:val="clear" w:color="auto" w:fill="FFFFFF"/>
        <w:spacing w:after="0" w:line="240" w:lineRule="auto"/>
        <w:jc w:val="both"/>
        <w:rPr>
          <w:rFonts w:ascii="Times New Roman" w:eastAsia="Times New Roman" w:hAnsi="Times New Roman" w:cs="Times New Roman"/>
          <w:color w:val="444444"/>
          <w:sz w:val="24"/>
          <w:szCs w:val="24"/>
          <w:lang w:val="it-IT" w:eastAsia="ru-RU"/>
        </w:rPr>
      </w:pPr>
    </w:p>
    <w:p w14:paraId="1EEA345F" w14:textId="77777777" w:rsidR="00EE792B" w:rsidRPr="0074522D" w:rsidRDefault="00EE792B" w:rsidP="00B34B08">
      <w:pPr>
        <w:shd w:val="clear" w:color="auto" w:fill="FFFFFF"/>
        <w:spacing w:after="0" w:line="240" w:lineRule="auto"/>
        <w:jc w:val="both"/>
        <w:rPr>
          <w:rFonts w:ascii="Times New Roman" w:eastAsiaTheme="minorEastAsia" w:hAnsi="Times New Roman" w:cs="Times New Roman"/>
          <w:i/>
          <w:sz w:val="24"/>
          <w:szCs w:val="24"/>
          <w:lang w:val="ro-RO" w:eastAsia="ro-RO"/>
        </w:rPr>
      </w:pPr>
      <w:r w:rsidRPr="0074522D">
        <w:rPr>
          <w:rFonts w:ascii="Times New Roman" w:eastAsiaTheme="minorEastAsia" w:hAnsi="Times New Roman" w:cs="Times New Roman"/>
          <w:i/>
          <w:sz w:val="24"/>
          <w:szCs w:val="24"/>
          <w:lang w:val="ro-RO" w:eastAsia="ro-RO"/>
        </w:rPr>
        <w:t xml:space="preserve"> Figura 9.</w:t>
      </w:r>
      <w:r w:rsidRPr="0074522D">
        <w:rPr>
          <w:rFonts w:ascii="Times New Roman" w:eastAsiaTheme="minorEastAsia" w:hAnsi="Times New Roman" w:cs="Times New Roman"/>
          <w:sz w:val="24"/>
          <w:szCs w:val="24"/>
          <w:lang w:val="ro-RO" w:eastAsia="ro-RO"/>
        </w:rPr>
        <w:t xml:space="preserve"> </w:t>
      </w:r>
      <w:r w:rsidRPr="0074522D">
        <w:rPr>
          <w:rFonts w:ascii="Times New Roman" w:eastAsiaTheme="minorEastAsia" w:hAnsi="Times New Roman" w:cs="Times New Roman"/>
          <w:b/>
          <w:sz w:val="24"/>
          <w:szCs w:val="24"/>
          <w:lang w:val="ro-RO" w:eastAsia="ro-RO"/>
        </w:rPr>
        <w:t>Mărimea medie a cheltuielilor de consum, anul 2020</w:t>
      </w:r>
    </w:p>
    <w:p w14:paraId="19E7D7D0"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74522D">
        <w:rPr>
          <w:rFonts w:ascii="Times New Roman" w:eastAsia="Times New Roman" w:hAnsi="Times New Roman" w:cs="Times New Roman"/>
          <w:noProof/>
          <w:color w:val="444444"/>
          <w:sz w:val="24"/>
          <w:szCs w:val="24"/>
          <w:lang w:val="ro-RO" w:eastAsia="ro-RO"/>
        </w:rPr>
        <w:drawing>
          <wp:inline distT="0" distB="0" distL="0" distR="0" wp14:anchorId="3497016F" wp14:editId="201ED771">
            <wp:extent cx="5836859" cy="2266950"/>
            <wp:effectExtent l="0" t="0" r="0" b="0"/>
            <wp:docPr id="5" name="Рисунок 5" descr="https://statistica.gov.md/public/files/ComPresa/nivel%20de%20trai/2021/Venituri-cheltuieli_202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stica.gov.md/public/files/ComPresa/nivel%20de%20trai/2021/Venituri-cheltuieli_2020_4.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7063"/>
                    <a:stretch/>
                  </pic:blipFill>
                  <pic:spPr bwMode="auto">
                    <a:xfrm>
                      <a:off x="0" y="0"/>
                      <a:ext cx="5867942" cy="2279022"/>
                    </a:xfrm>
                    <a:prstGeom prst="rect">
                      <a:avLst/>
                    </a:prstGeom>
                    <a:noFill/>
                    <a:ln>
                      <a:noFill/>
                    </a:ln>
                    <a:extLst>
                      <a:ext uri="{53640926-AAD7-44D8-BBD7-CCE9431645EC}">
                        <a14:shadowObscured xmlns:a14="http://schemas.microsoft.com/office/drawing/2010/main"/>
                      </a:ext>
                    </a:extLst>
                  </pic:spPr>
                </pic:pic>
              </a:graphicData>
            </a:graphic>
          </wp:inline>
        </w:drawing>
      </w:r>
    </w:p>
    <w:p w14:paraId="6E4EFBFC" w14:textId="77777777" w:rsidR="00EE792B" w:rsidRPr="0074522D" w:rsidRDefault="00EE792B" w:rsidP="00B34B08">
      <w:pPr>
        <w:pStyle w:val="Style7"/>
        <w:tabs>
          <w:tab w:val="left" w:leader="underscore" w:pos="9374"/>
        </w:tabs>
        <w:jc w:val="both"/>
        <w:rPr>
          <w:i/>
          <w:lang w:val="ro-RO" w:eastAsia="ro-RO"/>
        </w:rPr>
      </w:pPr>
      <w:r w:rsidRPr="0074522D">
        <w:rPr>
          <w:i/>
          <w:lang w:val="ro-RO" w:eastAsia="ro-RO"/>
        </w:rPr>
        <w:t>Sursa: BNS</w:t>
      </w:r>
    </w:p>
    <w:p w14:paraId="0D18F7F9" w14:textId="77777777" w:rsidR="00B34B08" w:rsidRPr="0074522D" w:rsidRDefault="00B34B08" w:rsidP="00B34B08">
      <w:pPr>
        <w:pStyle w:val="Style7"/>
        <w:tabs>
          <w:tab w:val="left" w:leader="underscore" w:pos="9374"/>
        </w:tabs>
        <w:jc w:val="both"/>
        <w:rPr>
          <w:i/>
          <w:lang w:val="ro-RO" w:eastAsia="ro-RO"/>
        </w:rPr>
      </w:pPr>
    </w:p>
    <w:p w14:paraId="11EDD45E" w14:textId="77777777" w:rsidR="00B34B08" w:rsidRPr="0074522D" w:rsidRDefault="00B34B08" w:rsidP="00B34B08">
      <w:pPr>
        <w:pStyle w:val="Style7"/>
        <w:tabs>
          <w:tab w:val="left" w:leader="underscore" w:pos="9374"/>
        </w:tabs>
        <w:jc w:val="both"/>
        <w:rPr>
          <w:i/>
          <w:lang w:val="ro-RO" w:eastAsia="ro-RO"/>
        </w:rPr>
      </w:pPr>
    </w:p>
    <w:p w14:paraId="6BF8C382" w14:textId="77777777" w:rsidR="00B34B08" w:rsidRPr="0074522D" w:rsidRDefault="00B34B08" w:rsidP="00B34B08">
      <w:pPr>
        <w:pStyle w:val="Style7"/>
        <w:tabs>
          <w:tab w:val="left" w:leader="underscore" w:pos="9374"/>
        </w:tabs>
        <w:jc w:val="both"/>
        <w:rPr>
          <w:i/>
          <w:lang w:val="ro-RO" w:eastAsia="ro-RO"/>
        </w:rPr>
      </w:pPr>
    </w:p>
    <w:p w14:paraId="41713642" w14:textId="77777777" w:rsidR="00B34B08" w:rsidRDefault="00B34B08" w:rsidP="00B34B08">
      <w:pPr>
        <w:pStyle w:val="Style7"/>
        <w:tabs>
          <w:tab w:val="left" w:leader="underscore" w:pos="9374"/>
        </w:tabs>
        <w:jc w:val="both"/>
        <w:rPr>
          <w:i/>
          <w:lang w:val="ro-RO" w:eastAsia="ro-RO"/>
        </w:rPr>
      </w:pPr>
    </w:p>
    <w:p w14:paraId="1E1D8601" w14:textId="77777777" w:rsidR="00711F66" w:rsidRDefault="00711F66" w:rsidP="00B34B08">
      <w:pPr>
        <w:pStyle w:val="Style7"/>
        <w:tabs>
          <w:tab w:val="left" w:leader="underscore" w:pos="9374"/>
        </w:tabs>
        <w:jc w:val="both"/>
        <w:rPr>
          <w:i/>
          <w:lang w:val="ro-RO" w:eastAsia="ro-RO"/>
        </w:rPr>
      </w:pPr>
    </w:p>
    <w:p w14:paraId="6DAA994B" w14:textId="77777777" w:rsidR="00711F66" w:rsidRDefault="00711F66" w:rsidP="00B34B08">
      <w:pPr>
        <w:pStyle w:val="Style7"/>
        <w:tabs>
          <w:tab w:val="left" w:leader="underscore" w:pos="9374"/>
        </w:tabs>
        <w:jc w:val="both"/>
        <w:rPr>
          <w:i/>
          <w:lang w:val="ro-RO" w:eastAsia="ro-RO"/>
        </w:rPr>
      </w:pPr>
    </w:p>
    <w:p w14:paraId="44C7D6A5" w14:textId="77777777" w:rsidR="00711F66" w:rsidRDefault="00711F66" w:rsidP="00B34B08">
      <w:pPr>
        <w:pStyle w:val="Style7"/>
        <w:tabs>
          <w:tab w:val="left" w:leader="underscore" w:pos="9374"/>
        </w:tabs>
        <w:jc w:val="both"/>
        <w:rPr>
          <w:i/>
          <w:lang w:val="ro-RO" w:eastAsia="ro-RO"/>
        </w:rPr>
      </w:pPr>
    </w:p>
    <w:p w14:paraId="41825048" w14:textId="77777777" w:rsidR="00711F66" w:rsidRPr="0074522D" w:rsidRDefault="00711F66" w:rsidP="00B34B08">
      <w:pPr>
        <w:pStyle w:val="Style7"/>
        <w:tabs>
          <w:tab w:val="left" w:leader="underscore" w:pos="9374"/>
        </w:tabs>
        <w:jc w:val="both"/>
        <w:rPr>
          <w:i/>
          <w:lang w:val="ro-RO" w:eastAsia="ro-RO"/>
        </w:rPr>
      </w:pPr>
    </w:p>
    <w:p w14:paraId="6725DFF1" w14:textId="77777777" w:rsidR="00EE792B" w:rsidRPr="0074522D" w:rsidRDefault="00EE792B" w:rsidP="00B34B08">
      <w:pPr>
        <w:pStyle w:val="NormalWeb"/>
        <w:shd w:val="clear" w:color="auto" w:fill="FFFFFF"/>
        <w:spacing w:before="0" w:beforeAutospacing="0" w:after="0" w:afterAutospacing="0"/>
        <w:jc w:val="both"/>
        <w:rPr>
          <w:rFonts w:eastAsiaTheme="minorEastAsia"/>
          <w:b/>
          <w:lang w:val="ro-RO" w:eastAsia="ro-RO"/>
        </w:rPr>
      </w:pPr>
      <w:r w:rsidRPr="0074522D">
        <w:rPr>
          <w:rFonts w:eastAsiaTheme="minorEastAsia"/>
          <w:i/>
          <w:lang w:val="ro-RO" w:eastAsia="ro-RO"/>
        </w:rPr>
        <w:t>Figura 10</w:t>
      </w:r>
      <w:r w:rsidRPr="0074522D">
        <w:rPr>
          <w:rFonts w:eastAsiaTheme="minorEastAsia"/>
          <w:lang w:val="ro-RO" w:eastAsia="ro-RO"/>
        </w:rPr>
        <w:t xml:space="preserve">. </w:t>
      </w:r>
      <w:r w:rsidRPr="0074522D">
        <w:rPr>
          <w:rFonts w:eastAsiaTheme="minorEastAsia"/>
          <w:b/>
          <w:lang w:val="ro-RO" w:eastAsia="ro-RO"/>
        </w:rPr>
        <w:t>Rata sărăciei absolute pe medii de reședință și regiuni statistice, anul 2020</w:t>
      </w:r>
    </w:p>
    <w:p w14:paraId="330D01E2"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74522D">
        <w:rPr>
          <w:rFonts w:ascii="Times New Roman" w:eastAsia="Times New Roman" w:hAnsi="Times New Roman" w:cs="Times New Roman"/>
          <w:noProof/>
          <w:color w:val="444444"/>
          <w:sz w:val="24"/>
          <w:szCs w:val="24"/>
          <w:lang w:val="ro-RO" w:eastAsia="ro-RO"/>
        </w:rPr>
        <w:drawing>
          <wp:inline distT="0" distB="0" distL="0" distR="0" wp14:anchorId="5A3BD4E7" wp14:editId="44638D5D">
            <wp:extent cx="5400675" cy="2181225"/>
            <wp:effectExtent l="0" t="0" r="9525" b="9525"/>
            <wp:docPr id="2" name="Рисунок 2" descr="https://statistica.gov.md/public/files/ComPresa/nivel%20de%20trai/2020/Nivelul_saraciei_201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stica.gov.md/public/files/ComPresa/nivel%20de%20trai/2020/Nivelul_saraciei_2019_1.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7661"/>
                    <a:stretch/>
                  </pic:blipFill>
                  <pic:spPr bwMode="auto">
                    <a:xfrm>
                      <a:off x="0" y="0"/>
                      <a:ext cx="5400675" cy="2181225"/>
                    </a:xfrm>
                    <a:prstGeom prst="rect">
                      <a:avLst/>
                    </a:prstGeom>
                    <a:noFill/>
                    <a:ln>
                      <a:noFill/>
                    </a:ln>
                    <a:extLst>
                      <a:ext uri="{53640926-AAD7-44D8-BBD7-CCE9431645EC}">
                        <a14:shadowObscured xmlns:a14="http://schemas.microsoft.com/office/drawing/2010/main"/>
                      </a:ext>
                    </a:extLst>
                  </pic:spPr>
                </pic:pic>
              </a:graphicData>
            </a:graphic>
          </wp:inline>
        </w:drawing>
      </w:r>
    </w:p>
    <w:p w14:paraId="150E1312" w14:textId="77777777" w:rsidR="00EE792B" w:rsidRDefault="00EE792B" w:rsidP="00B34B08">
      <w:pPr>
        <w:pStyle w:val="Style7"/>
        <w:tabs>
          <w:tab w:val="left" w:leader="underscore" w:pos="9374"/>
        </w:tabs>
        <w:jc w:val="both"/>
        <w:rPr>
          <w:i/>
          <w:lang w:val="it-IT" w:eastAsia="ro-RO"/>
        </w:rPr>
      </w:pPr>
      <w:r w:rsidRPr="0074522D">
        <w:rPr>
          <w:i/>
          <w:lang w:val="it-IT" w:eastAsia="ro-RO"/>
        </w:rPr>
        <w:t>Sursa: BNS</w:t>
      </w:r>
    </w:p>
    <w:p w14:paraId="3F4EB9EA" w14:textId="77777777" w:rsidR="00711F66" w:rsidRPr="0074522D" w:rsidRDefault="00711F66" w:rsidP="00B34B08">
      <w:pPr>
        <w:pStyle w:val="Style7"/>
        <w:tabs>
          <w:tab w:val="left" w:leader="underscore" w:pos="9374"/>
        </w:tabs>
        <w:jc w:val="both"/>
        <w:rPr>
          <w:i/>
          <w:lang w:val="it-IT" w:eastAsia="ro-RO"/>
        </w:rPr>
      </w:pPr>
    </w:p>
    <w:p w14:paraId="57FE5674" w14:textId="77777777" w:rsidR="00EE792B" w:rsidRPr="0074522D" w:rsidRDefault="00EE792B" w:rsidP="00B34B08">
      <w:pPr>
        <w:pStyle w:val="Style7"/>
        <w:tabs>
          <w:tab w:val="left" w:leader="underscore" w:pos="9374"/>
        </w:tabs>
        <w:jc w:val="both"/>
        <w:rPr>
          <w:lang w:val="ro-RO" w:eastAsia="ro-RO"/>
        </w:rPr>
      </w:pPr>
      <w:r w:rsidRPr="0074522D">
        <w:rPr>
          <w:i/>
          <w:lang w:val="ro-RO" w:eastAsia="ro-RO"/>
        </w:rPr>
        <w:t>Figura 11</w:t>
      </w:r>
      <w:r w:rsidRPr="0074522D">
        <w:rPr>
          <w:lang w:val="ro-RO" w:eastAsia="ro-RO"/>
        </w:rPr>
        <w:t xml:space="preserve">. </w:t>
      </w:r>
      <w:r w:rsidRPr="0074522D">
        <w:rPr>
          <w:b/>
          <w:lang w:val="ro-RO" w:eastAsia="ro-RO"/>
        </w:rPr>
        <w:t>Structura veniturilor disponibile, anul 2021</w:t>
      </w:r>
    </w:p>
    <w:p w14:paraId="534793D4"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noProof/>
          <w:color w:val="444444"/>
          <w:sz w:val="24"/>
          <w:szCs w:val="24"/>
          <w:lang w:val="it-IT" w:eastAsia="ru-RU"/>
        </w:rPr>
      </w:pPr>
    </w:p>
    <w:p w14:paraId="7BFF173C"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74522D">
        <w:rPr>
          <w:rFonts w:ascii="Times New Roman" w:eastAsia="Times New Roman" w:hAnsi="Times New Roman" w:cs="Times New Roman"/>
          <w:noProof/>
          <w:color w:val="444444"/>
          <w:sz w:val="24"/>
          <w:szCs w:val="24"/>
          <w:lang w:val="ro-RO" w:eastAsia="ro-RO"/>
        </w:rPr>
        <w:drawing>
          <wp:inline distT="0" distB="0" distL="0" distR="0" wp14:anchorId="3A3314C2" wp14:editId="54B02680">
            <wp:extent cx="4019550" cy="2676525"/>
            <wp:effectExtent l="0" t="0" r="0" b="9525"/>
            <wp:docPr id="1" name="Рисунок 1" descr="https://statistica.gov.md/public/files/ComPresa/Venituri/2021/Venituri-cheltuieli_202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stica.gov.md/public/files/ComPresa/Venituri/2021/Venituri-cheltuieli_2021_1.PNG"/>
                    <pic:cNvPicPr>
                      <a:picLocks noChangeAspect="1" noChangeArrowheads="1"/>
                    </pic:cNvPicPr>
                  </pic:nvPicPr>
                  <pic:blipFill rotWithShape="1">
                    <a:blip r:embed="rId21">
                      <a:extLst>
                        <a:ext uri="{28A0092B-C50C-407E-A947-70E740481C1C}">
                          <a14:useLocalDpi xmlns:a14="http://schemas.microsoft.com/office/drawing/2010/main" val="0"/>
                        </a:ext>
                      </a:extLst>
                    </a:blip>
                    <a:srcRect t="6954"/>
                    <a:stretch/>
                  </pic:blipFill>
                  <pic:spPr bwMode="auto">
                    <a:xfrm>
                      <a:off x="0" y="0"/>
                      <a:ext cx="4019550" cy="2676525"/>
                    </a:xfrm>
                    <a:prstGeom prst="rect">
                      <a:avLst/>
                    </a:prstGeom>
                    <a:noFill/>
                    <a:ln>
                      <a:noFill/>
                    </a:ln>
                    <a:extLst>
                      <a:ext uri="{53640926-AAD7-44D8-BBD7-CCE9431645EC}">
                        <a14:shadowObscured xmlns:a14="http://schemas.microsoft.com/office/drawing/2010/main"/>
                      </a:ext>
                    </a:extLst>
                  </pic:spPr>
                </pic:pic>
              </a:graphicData>
            </a:graphic>
          </wp:inline>
        </w:drawing>
      </w:r>
    </w:p>
    <w:p w14:paraId="042B563B" w14:textId="77777777" w:rsidR="00EE792B" w:rsidRPr="0074522D" w:rsidRDefault="00EE792B" w:rsidP="00B34B08">
      <w:pPr>
        <w:shd w:val="clear" w:color="auto" w:fill="FFFFFF"/>
        <w:spacing w:after="0" w:line="240" w:lineRule="auto"/>
        <w:jc w:val="both"/>
        <w:rPr>
          <w:rFonts w:ascii="Times New Roman" w:eastAsia="Times New Roman" w:hAnsi="Times New Roman" w:cs="Times New Roman"/>
          <w:color w:val="444444"/>
          <w:sz w:val="24"/>
          <w:szCs w:val="24"/>
          <w:lang w:val="it-IT" w:eastAsia="ru-RU"/>
        </w:rPr>
      </w:pPr>
    </w:p>
    <w:p w14:paraId="0D97CB9C" w14:textId="77777777" w:rsidR="00EE792B" w:rsidRPr="0074522D" w:rsidRDefault="00EE792B" w:rsidP="00B34B08">
      <w:pPr>
        <w:shd w:val="clear" w:color="auto" w:fill="FFFFFF"/>
        <w:spacing w:after="0" w:line="240" w:lineRule="auto"/>
        <w:jc w:val="both"/>
        <w:rPr>
          <w:rFonts w:ascii="Times New Roman" w:eastAsiaTheme="minorEastAsia" w:hAnsi="Times New Roman" w:cs="Times New Roman"/>
          <w:i/>
          <w:sz w:val="24"/>
          <w:szCs w:val="24"/>
          <w:lang w:val="ro-RO" w:eastAsia="ro-RO"/>
        </w:rPr>
      </w:pPr>
      <w:r w:rsidRPr="0074522D">
        <w:rPr>
          <w:rFonts w:ascii="Times New Roman" w:eastAsiaTheme="minorEastAsia" w:hAnsi="Times New Roman" w:cs="Times New Roman"/>
          <w:i/>
          <w:sz w:val="24"/>
          <w:szCs w:val="24"/>
          <w:lang w:val="ro-RO" w:eastAsia="ro-RO"/>
        </w:rPr>
        <w:t>Sursa: BNS</w:t>
      </w:r>
    </w:p>
    <w:p w14:paraId="136ADFAA" w14:textId="77777777" w:rsidR="00EE792B" w:rsidRPr="0074522D" w:rsidRDefault="00EE792B" w:rsidP="00B34B08">
      <w:pPr>
        <w:spacing w:after="0" w:line="240" w:lineRule="auto"/>
        <w:jc w:val="both"/>
        <w:rPr>
          <w:rFonts w:ascii="Times New Roman" w:hAnsi="Times New Roman" w:cs="Times New Roman"/>
          <w:sz w:val="24"/>
          <w:szCs w:val="24"/>
          <w:lang w:val="it-IT"/>
        </w:rPr>
      </w:pPr>
    </w:p>
    <w:p w14:paraId="2091EF43" w14:textId="1994910B" w:rsidR="00EE792B" w:rsidRPr="0074522D" w:rsidRDefault="00EE792B" w:rsidP="00B34B08">
      <w:pPr>
        <w:spacing w:after="0" w:line="240" w:lineRule="auto"/>
        <w:jc w:val="both"/>
        <w:rPr>
          <w:rFonts w:ascii="Times New Roman" w:eastAsia="Times New Roman" w:hAnsi="Times New Roman" w:cs="Times New Roman"/>
          <w:b/>
          <w:sz w:val="24"/>
          <w:szCs w:val="24"/>
          <w:lang w:val="ro-RO"/>
        </w:rPr>
      </w:pPr>
    </w:p>
    <w:p w14:paraId="512D60DC" w14:textId="048F69C0" w:rsidR="00D90169" w:rsidRPr="0051026A" w:rsidRDefault="00EE792B" w:rsidP="0051026A">
      <w:pPr>
        <w:spacing w:after="0" w:line="240" w:lineRule="auto"/>
        <w:jc w:val="right"/>
        <w:rPr>
          <w:rFonts w:ascii="Times New Roman" w:hAnsi="Times New Roman" w:cs="Times New Roman"/>
          <w:i/>
          <w:sz w:val="24"/>
          <w:szCs w:val="24"/>
          <w:lang w:val="ro-RO"/>
        </w:rPr>
      </w:pPr>
      <w:r w:rsidRPr="0051026A">
        <w:rPr>
          <w:rFonts w:ascii="Times New Roman" w:hAnsi="Times New Roman" w:cs="Times New Roman"/>
          <w:b/>
          <w:sz w:val="24"/>
          <w:szCs w:val="24"/>
          <w:lang w:val="ro-RO"/>
        </w:rPr>
        <w:t xml:space="preserve">Anexa </w:t>
      </w:r>
      <w:r w:rsidR="00D90169" w:rsidRPr="0051026A">
        <w:rPr>
          <w:rFonts w:ascii="Times New Roman" w:hAnsi="Times New Roman" w:cs="Times New Roman"/>
          <w:b/>
          <w:sz w:val="24"/>
          <w:szCs w:val="24"/>
          <w:lang w:val="ro-RO"/>
        </w:rPr>
        <w:t xml:space="preserve">nr. </w:t>
      </w:r>
      <w:r w:rsidR="0051026A" w:rsidRPr="0051026A">
        <w:rPr>
          <w:rFonts w:ascii="Times New Roman" w:hAnsi="Times New Roman" w:cs="Times New Roman"/>
          <w:b/>
          <w:sz w:val="24"/>
          <w:szCs w:val="24"/>
          <w:lang w:val="ro-RO"/>
        </w:rPr>
        <w:t xml:space="preserve">2. </w:t>
      </w:r>
      <w:r w:rsidR="00D90169" w:rsidRPr="0051026A">
        <w:rPr>
          <w:rFonts w:ascii="Times New Roman" w:hAnsi="Times New Roman" w:cs="Times New Roman"/>
          <w:b/>
          <w:sz w:val="24"/>
          <w:szCs w:val="24"/>
          <w:lang w:val="ro-RO"/>
        </w:rPr>
        <w:t>Cadrul</w:t>
      </w:r>
      <w:r w:rsidR="00D90169" w:rsidRPr="0074522D">
        <w:rPr>
          <w:rFonts w:ascii="Times New Roman" w:hAnsi="Times New Roman" w:cs="Times New Roman"/>
          <w:b/>
          <w:sz w:val="24"/>
          <w:szCs w:val="24"/>
          <w:lang w:val="ro-RO"/>
        </w:rPr>
        <w:t xml:space="preserve"> de reglementare</w:t>
      </w:r>
    </w:p>
    <w:p w14:paraId="3982E38C" w14:textId="77777777" w:rsidR="00EE792B" w:rsidRPr="0074522D" w:rsidRDefault="00EE792B" w:rsidP="00B34B08">
      <w:pPr>
        <w:pStyle w:val="ListParagraph"/>
        <w:spacing w:after="0" w:line="240" w:lineRule="auto"/>
        <w:ind w:left="0"/>
        <w:jc w:val="both"/>
        <w:rPr>
          <w:rFonts w:ascii="Times New Roman" w:hAnsi="Times New Roman" w:cs="Times New Roman"/>
          <w:sz w:val="24"/>
          <w:szCs w:val="24"/>
          <w:lang w:val="ro-RO"/>
        </w:rPr>
      </w:pPr>
    </w:p>
    <w:p w14:paraId="6D604D6B" w14:textId="16AC4211" w:rsidR="00EE792B" w:rsidRDefault="00EE792B" w:rsidP="00B34B08">
      <w:pPr>
        <w:pStyle w:val="ListParagraph"/>
        <w:spacing w:after="0" w:line="240" w:lineRule="auto"/>
        <w:ind w:left="0"/>
        <w:jc w:val="both"/>
        <w:rPr>
          <w:rFonts w:ascii="Times New Roman" w:hAnsi="Times New Roman" w:cs="Times New Roman"/>
          <w:i/>
          <w:sz w:val="24"/>
          <w:szCs w:val="24"/>
          <w:lang w:val="ro-RO"/>
        </w:rPr>
      </w:pPr>
      <w:r w:rsidRPr="0074522D">
        <w:rPr>
          <w:rFonts w:ascii="Times New Roman" w:hAnsi="Times New Roman" w:cs="Times New Roman"/>
          <w:i/>
          <w:sz w:val="24"/>
          <w:szCs w:val="24"/>
          <w:lang w:val="ro-RO"/>
        </w:rPr>
        <w:t>Legi cu conținut de norme g</w:t>
      </w:r>
      <w:r w:rsidR="00711F66">
        <w:rPr>
          <w:rFonts w:ascii="Times New Roman" w:hAnsi="Times New Roman" w:cs="Times New Roman"/>
          <w:i/>
          <w:sz w:val="24"/>
          <w:szCs w:val="24"/>
          <w:lang w:val="ro-RO"/>
        </w:rPr>
        <w:t>enerale aplicabile în</w:t>
      </w:r>
      <w:r w:rsidRPr="0074522D">
        <w:rPr>
          <w:rFonts w:ascii="Times New Roman" w:hAnsi="Times New Roman" w:cs="Times New Roman"/>
          <w:i/>
          <w:sz w:val="24"/>
          <w:szCs w:val="24"/>
          <w:lang w:val="ro-RO"/>
        </w:rPr>
        <w:t xml:space="preserve"> raporturile juridice a persoanelor fizice și juridice în mediul rural:</w:t>
      </w:r>
    </w:p>
    <w:p w14:paraId="003D3546"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Constituția Republicii Moldova, 1994;</w:t>
      </w:r>
    </w:p>
    <w:p w14:paraId="47316A43"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Codul civil nr. 1107/2002;</w:t>
      </w:r>
    </w:p>
    <w:p w14:paraId="4DC67025"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Codul fiscal nr. 1163/1997;</w:t>
      </w:r>
    </w:p>
    <w:p w14:paraId="50C92191"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Codul funciar nr. 828/1991;</w:t>
      </w:r>
    </w:p>
    <w:p w14:paraId="4F19A79E" w14:textId="4B048C40"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Codul contravențional nr.</w:t>
      </w:r>
      <w:r w:rsidR="004C14E8">
        <w:rPr>
          <w:rFonts w:ascii="Times New Roman" w:hAnsi="Times New Roman" w:cs="Times New Roman"/>
          <w:sz w:val="24"/>
          <w:szCs w:val="24"/>
          <w:lang w:val="ro-RO"/>
        </w:rPr>
        <w:t xml:space="preserve"> </w:t>
      </w:r>
      <w:r w:rsidRPr="0051026A">
        <w:rPr>
          <w:rFonts w:ascii="Times New Roman" w:hAnsi="Times New Roman" w:cs="Times New Roman"/>
          <w:sz w:val="24"/>
          <w:szCs w:val="24"/>
          <w:lang w:val="ro-RO"/>
        </w:rPr>
        <w:t>218/2008;</w:t>
      </w:r>
    </w:p>
    <w:p w14:paraId="2640407A"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Codul educației nr.152/2014;</w:t>
      </w:r>
    </w:p>
    <w:p w14:paraId="09F64744"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Codul transporturilor rutiere nr. 150/2014;</w:t>
      </w:r>
    </w:p>
    <w:p w14:paraId="48189EFF" w14:textId="49A7851B"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culturii nr.413/1999</w:t>
      </w:r>
      <w:r>
        <w:rPr>
          <w:rFonts w:ascii="Times New Roman" w:hAnsi="Times New Roman" w:cs="Times New Roman"/>
          <w:sz w:val="24"/>
          <w:szCs w:val="24"/>
          <w:lang w:val="ro-RO"/>
        </w:rPr>
        <w:t>;</w:t>
      </w:r>
    </w:p>
    <w:p w14:paraId="73986550"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436/2006 privind administrația publică locală;</w:t>
      </w:r>
    </w:p>
    <w:p w14:paraId="3873B59C"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50/2021 cu privire la Grupurile de Acțiune Locală;</w:t>
      </w:r>
    </w:p>
    <w:p w14:paraId="4A0AEBC7" w14:textId="77777777" w:rsidR="0051026A" w:rsidRPr="0051026A" w:rsidRDefault="0051026A" w:rsidP="0051026A">
      <w:pPr>
        <w:spacing w:line="240" w:lineRule="auto"/>
        <w:ind w:left="720"/>
        <w:contextualSpacing/>
        <w:jc w:val="both"/>
        <w:rPr>
          <w:rFonts w:ascii="Times New Roman" w:hAnsi="Times New Roman" w:cs="Times New Roman"/>
          <w:sz w:val="24"/>
          <w:szCs w:val="24"/>
          <w:lang w:val="ro-RO"/>
        </w:rPr>
      </w:pPr>
    </w:p>
    <w:p w14:paraId="2003FD6C" w14:textId="77777777" w:rsidR="0051026A" w:rsidRPr="0051026A" w:rsidRDefault="0051026A" w:rsidP="0051026A">
      <w:pPr>
        <w:spacing w:line="240" w:lineRule="auto"/>
        <w:contextualSpacing/>
        <w:jc w:val="both"/>
        <w:rPr>
          <w:rFonts w:ascii="Times New Roman" w:hAnsi="Times New Roman" w:cs="Times New Roman"/>
          <w:i/>
          <w:sz w:val="24"/>
          <w:szCs w:val="24"/>
          <w:lang w:val="ro-RO"/>
        </w:rPr>
      </w:pPr>
      <w:r w:rsidRPr="0051026A">
        <w:rPr>
          <w:rFonts w:ascii="Times New Roman" w:hAnsi="Times New Roman" w:cs="Times New Roman"/>
          <w:i/>
          <w:sz w:val="24"/>
          <w:szCs w:val="24"/>
          <w:lang w:val="ro-RO"/>
        </w:rPr>
        <w:t>Legi cu conținut de norme generale și speciale în desfășurarea activităților economice a persoanelor fizice și juridice în mediul rural:</w:t>
      </w:r>
    </w:p>
    <w:p w14:paraId="541DE0B0"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lastRenderedPageBreak/>
        <w:t xml:space="preserve">Legea nr. 845/1992 cu privire la </w:t>
      </w:r>
      <w:proofErr w:type="spellStart"/>
      <w:r w:rsidRPr="0051026A">
        <w:rPr>
          <w:rFonts w:ascii="Times New Roman" w:hAnsi="Times New Roman" w:cs="Times New Roman"/>
          <w:sz w:val="24"/>
          <w:szCs w:val="24"/>
          <w:lang w:val="ro-RO"/>
        </w:rPr>
        <w:t>antreprenoriat</w:t>
      </w:r>
      <w:proofErr w:type="spellEnd"/>
      <w:r w:rsidRPr="0051026A">
        <w:rPr>
          <w:rFonts w:ascii="Times New Roman" w:hAnsi="Times New Roman" w:cs="Times New Roman"/>
          <w:sz w:val="24"/>
          <w:szCs w:val="24"/>
          <w:lang w:val="ro-RO"/>
        </w:rPr>
        <w:t xml:space="preserve"> și întreprinderi;</w:t>
      </w:r>
    </w:p>
    <w:p w14:paraId="1941B295"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nr.220/2007 privind înregistrarea de stat a persoanelor juridice și a întreprinzătorilor individuali;</w:t>
      </w:r>
    </w:p>
    <w:p w14:paraId="086CAE29"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179/2016 cu privire la întreprinderile mici și mijlocii;</w:t>
      </w:r>
    </w:p>
    <w:p w14:paraId="4C621EEE"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nr.1353/2000 privind gospodăriile țărănești (de fermier);</w:t>
      </w:r>
    </w:p>
    <w:p w14:paraId="6B49679A"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nr.131/2012 privind controlul de stat asupra activității de întreprinzător;</w:t>
      </w:r>
    </w:p>
    <w:p w14:paraId="7A18624C"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354/2004 cu privire la formarea bunurilor imobile;</w:t>
      </w:r>
    </w:p>
    <w:p w14:paraId="147FF86B"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Legea nr.1247/1992 privind reglementarea de stat a regimului proprietății funciare, cadastrul funciar de stat și </w:t>
      </w:r>
      <w:proofErr w:type="spellStart"/>
      <w:r w:rsidRPr="0051026A">
        <w:rPr>
          <w:rFonts w:ascii="Times New Roman" w:hAnsi="Times New Roman" w:cs="Times New Roman"/>
          <w:sz w:val="24"/>
          <w:szCs w:val="24"/>
          <w:lang w:val="ro-RO"/>
        </w:rPr>
        <w:t>monitoringul</w:t>
      </w:r>
      <w:proofErr w:type="spellEnd"/>
      <w:r w:rsidRPr="0051026A">
        <w:rPr>
          <w:rFonts w:ascii="Times New Roman" w:hAnsi="Times New Roman" w:cs="Times New Roman"/>
          <w:sz w:val="24"/>
          <w:szCs w:val="24"/>
          <w:lang w:val="ro-RO"/>
        </w:rPr>
        <w:t xml:space="preserve"> funciar;</w:t>
      </w:r>
    </w:p>
    <w:p w14:paraId="0C69EFA0"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Legea nr.29/2018 privind delimitarea proprietății publice;</w:t>
      </w:r>
    </w:p>
    <w:p w14:paraId="571A7CEE"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 Legea nr. 121/2007 privind administrarea </w:t>
      </w:r>
      <w:proofErr w:type="spellStart"/>
      <w:r w:rsidRPr="0051026A">
        <w:rPr>
          <w:rFonts w:ascii="Times New Roman" w:hAnsi="Times New Roman" w:cs="Times New Roman"/>
          <w:sz w:val="24"/>
          <w:szCs w:val="24"/>
          <w:lang w:val="ro-RO"/>
        </w:rPr>
        <w:t>şi</w:t>
      </w:r>
      <w:proofErr w:type="spellEnd"/>
      <w:r w:rsidRPr="0051026A">
        <w:rPr>
          <w:rFonts w:ascii="Times New Roman" w:hAnsi="Times New Roman" w:cs="Times New Roman"/>
          <w:sz w:val="24"/>
          <w:szCs w:val="24"/>
          <w:lang w:val="ro-RO"/>
        </w:rPr>
        <w:t xml:space="preserve"> </w:t>
      </w:r>
      <w:proofErr w:type="spellStart"/>
      <w:r w:rsidRPr="0051026A">
        <w:rPr>
          <w:rFonts w:ascii="Times New Roman" w:hAnsi="Times New Roman" w:cs="Times New Roman"/>
          <w:sz w:val="24"/>
          <w:szCs w:val="24"/>
          <w:lang w:val="ro-RO"/>
        </w:rPr>
        <w:t>deetatizarea</w:t>
      </w:r>
      <w:proofErr w:type="spellEnd"/>
      <w:r w:rsidRPr="0051026A">
        <w:rPr>
          <w:rFonts w:ascii="Times New Roman" w:hAnsi="Times New Roman" w:cs="Times New Roman"/>
          <w:sz w:val="24"/>
          <w:szCs w:val="24"/>
          <w:lang w:val="ro-RO"/>
        </w:rPr>
        <w:t xml:space="preserve"> proprietății publice;</w:t>
      </w:r>
    </w:p>
    <w:p w14:paraId="2E378BF5"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 Legea nr. 1308/1997 privind prețul normativ </w:t>
      </w:r>
      <w:proofErr w:type="spellStart"/>
      <w:r w:rsidRPr="0051026A">
        <w:rPr>
          <w:rFonts w:ascii="Times New Roman" w:hAnsi="Times New Roman" w:cs="Times New Roman"/>
          <w:sz w:val="24"/>
          <w:szCs w:val="24"/>
          <w:lang w:val="ro-RO"/>
        </w:rPr>
        <w:t>şi</w:t>
      </w:r>
      <w:proofErr w:type="spellEnd"/>
      <w:r w:rsidRPr="0051026A">
        <w:rPr>
          <w:rFonts w:ascii="Times New Roman" w:hAnsi="Times New Roman" w:cs="Times New Roman"/>
          <w:sz w:val="24"/>
          <w:szCs w:val="24"/>
          <w:lang w:val="ro-RO"/>
        </w:rPr>
        <w:t xml:space="preserve"> modul de vânzare-cumpărare a pământului;</w:t>
      </w:r>
    </w:p>
    <w:p w14:paraId="2400F326"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Legea nr. 1543/1998 cadastrului bunurilor imobile;</w:t>
      </w:r>
    </w:p>
    <w:p w14:paraId="537CB4AC" w14:textId="77777777" w:rsidR="0051026A" w:rsidRPr="0051026A" w:rsidRDefault="0051026A" w:rsidP="0051026A">
      <w:pPr>
        <w:spacing w:line="240" w:lineRule="auto"/>
        <w:ind w:left="720"/>
        <w:contextualSpacing/>
        <w:jc w:val="both"/>
        <w:rPr>
          <w:rFonts w:ascii="Times New Roman" w:hAnsi="Times New Roman" w:cs="Times New Roman"/>
          <w:sz w:val="24"/>
          <w:szCs w:val="24"/>
          <w:lang w:val="ro-RO"/>
        </w:rPr>
      </w:pPr>
    </w:p>
    <w:p w14:paraId="722C0957" w14:textId="2EE9E597" w:rsidR="0051026A" w:rsidRPr="0051026A" w:rsidRDefault="0051026A" w:rsidP="0051026A">
      <w:pPr>
        <w:spacing w:line="240" w:lineRule="auto"/>
        <w:contextualSpacing/>
        <w:jc w:val="both"/>
        <w:rPr>
          <w:rFonts w:ascii="Times New Roman" w:hAnsi="Times New Roman" w:cs="Times New Roman"/>
          <w:i/>
          <w:sz w:val="24"/>
          <w:szCs w:val="24"/>
          <w:lang w:val="ro-RO"/>
        </w:rPr>
      </w:pPr>
      <w:r w:rsidRPr="0051026A">
        <w:rPr>
          <w:rFonts w:ascii="Times New Roman" w:hAnsi="Times New Roman" w:cs="Times New Roman"/>
          <w:i/>
          <w:sz w:val="24"/>
          <w:szCs w:val="24"/>
          <w:lang w:val="ro-RO"/>
        </w:rPr>
        <w:t xml:space="preserve">Legi cu conținut de măsuri de </w:t>
      </w:r>
      <w:r w:rsidR="00711F66">
        <w:rPr>
          <w:rFonts w:ascii="Times New Roman" w:hAnsi="Times New Roman" w:cs="Times New Roman"/>
          <w:i/>
          <w:sz w:val="24"/>
          <w:szCs w:val="24"/>
          <w:lang w:val="ro-RO"/>
        </w:rPr>
        <w:t>suport de stat în activitățile</w:t>
      </w:r>
      <w:r w:rsidRPr="0051026A">
        <w:rPr>
          <w:rFonts w:ascii="Times New Roman" w:hAnsi="Times New Roman" w:cs="Times New Roman"/>
          <w:i/>
          <w:sz w:val="24"/>
          <w:szCs w:val="24"/>
          <w:lang w:val="ro-RO"/>
        </w:rPr>
        <w:t xml:space="preserve"> dezvoltate în mediul rural:</w:t>
      </w:r>
    </w:p>
    <w:p w14:paraId="1E6F4D29"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276/2016 cu privire la principiile de subvenționare în dezvoltarea agriculturii și mediului rural;</w:t>
      </w:r>
    </w:p>
    <w:p w14:paraId="2EEFEFCB" w14:textId="77777777" w:rsidR="0051026A" w:rsidRPr="0051026A" w:rsidRDefault="004769E4" w:rsidP="0051026A">
      <w:pPr>
        <w:numPr>
          <w:ilvl w:val="0"/>
          <w:numId w:val="53"/>
        </w:numPr>
        <w:spacing w:line="240" w:lineRule="auto"/>
        <w:contextualSpacing/>
        <w:jc w:val="both"/>
        <w:rPr>
          <w:rFonts w:ascii="Times New Roman" w:hAnsi="Times New Roman" w:cs="Times New Roman"/>
          <w:sz w:val="24"/>
          <w:szCs w:val="24"/>
          <w:lang w:val="ro-RO"/>
        </w:rPr>
      </w:pPr>
      <w:hyperlink r:id="rId22" w:history="1">
        <w:r w:rsidR="0051026A" w:rsidRPr="0051026A">
          <w:rPr>
            <w:rFonts w:ascii="Times New Roman" w:hAnsi="Times New Roman" w:cs="Times New Roman"/>
            <w:sz w:val="24"/>
            <w:szCs w:val="24"/>
            <w:lang w:val="ro-RO"/>
          </w:rPr>
          <w:t>Legea nr.183/2020 privind asigurarea subvenționată în agricultură;</w:t>
        </w:r>
      </w:hyperlink>
    </w:p>
    <w:p w14:paraId="45CF06AD" w14:textId="6DDDAC7D" w:rsidR="0051026A" w:rsidRPr="0051026A" w:rsidRDefault="00711F66" w:rsidP="0051026A">
      <w:pPr>
        <w:numPr>
          <w:ilvl w:val="0"/>
          <w:numId w:val="53"/>
        </w:numPr>
        <w:spacing w:line="24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Legea nr.</w:t>
      </w:r>
      <w:r w:rsidR="0051026A" w:rsidRPr="0051026A">
        <w:rPr>
          <w:rFonts w:ascii="Times New Roman" w:hAnsi="Times New Roman" w:cs="Times New Roman"/>
          <w:sz w:val="24"/>
          <w:szCs w:val="24"/>
          <w:lang w:val="ro-RO"/>
        </w:rPr>
        <w:t xml:space="preserve"> 27/2022 cu privire la Fondul Național de Dezvoltare Regională și Locală;</w:t>
      </w:r>
    </w:p>
    <w:p w14:paraId="32400313" w14:textId="3AAA287D" w:rsidR="0051026A" w:rsidRPr="0051026A" w:rsidRDefault="004769E4" w:rsidP="0051026A">
      <w:pPr>
        <w:numPr>
          <w:ilvl w:val="0"/>
          <w:numId w:val="53"/>
        </w:numPr>
        <w:spacing w:line="240" w:lineRule="auto"/>
        <w:contextualSpacing/>
        <w:jc w:val="both"/>
        <w:rPr>
          <w:rFonts w:ascii="Times New Roman" w:hAnsi="Times New Roman" w:cs="Times New Roman"/>
          <w:sz w:val="24"/>
          <w:szCs w:val="24"/>
          <w:lang w:val="ro-RO"/>
        </w:rPr>
      </w:pPr>
      <w:hyperlink r:id="rId23" w:history="1">
        <w:r w:rsidR="0051026A" w:rsidRPr="0051026A">
          <w:rPr>
            <w:rFonts w:ascii="Times New Roman" w:hAnsi="Times New Roman" w:cs="Times New Roman"/>
            <w:sz w:val="24"/>
            <w:szCs w:val="24"/>
            <w:lang w:val="ro-RO"/>
          </w:rPr>
          <w:t>Legea Nr. 438 din 28.12.2006 privind dezvoltarea regională în Republica Moldova</w:t>
        </w:r>
      </w:hyperlink>
      <w:r w:rsidR="0051026A">
        <w:rPr>
          <w:rFonts w:ascii="Times New Roman" w:hAnsi="Times New Roman" w:cs="Times New Roman"/>
          <w:sz w:val="24"/>
          <w:szCs w:val="24"/>
          <w:lang w:val="ro-RO"/>
        </w:rPr>
        <w:t>;</w:t>
      </w:r>
    </w:p>
    <w:p w14:paraId="5CC2BCC7" w14:textId="77777777" w:rsidR="0051026A" w:rsidRPr="0051026A" w:rsidRDefault="0051026A" w:rsidP="0051026A">
      <w:pPr>
        <w:spacing w:line="240" w:lineRule="auto"/>
        <w:ind w:left="720"/>
        <w:contextualSpacing/>
        <w:jc w:val="both"/>
        <w:rPr>
          <w:rFonts w:ascii="Times New Roman" w:hAnsi="Times New Roman" w:cs="Times New Roman"/>
          <w:sz w:val="24"/>
          <w:szCs w:val="24"/>
          <w:lang w:val="ro-RO"/>
        </w:rPr>
      </w:pPr>
    </w:p>
    <w:p w14:paraId="35D10612" w14:textId="77777777" w:rsidR="0051026A" w:rsidRPr="0051026A" w:rsidRDefault="0051026A" w:rsidP="0051026A">
      <w:pPr>
        <w:spacing w:line="240" w:lineRule="auto"/>
        <w:contextualSpacing/>
        <w:jc w:val="both"/>
        <w:rPr>
          <w:rFonts w:ascii="Times New Roman" w:hAnsi="Times New Roman" w:cs="Times New Roman"/>
          <w:i/>
          <w:sz w:val="24"/>
          <w:szCs w:val="24"/>
          <w:lang w:val="ro-RO"/>
        </w:rPr>
      </w:pPr>
      <w:r w:rsidRPr="0051026A">
        <w:rPr>
          <w:rFonts w:ascii="Times New Roman" w:hAnsi="Times New Roman" w:cs="Times New Roman"/>
          <w:i/>
          <w:sz w:val="24"/>
          <w:szCs w:val="24"/>
          <w:lang w:val="ro-RO"/>
        </w:rPr>
        <w:t>Legi cu conținut de norme speciale aplicabile în activități de producere și comercializare a producției agroalimentare:</w:t>
      </w:r>
    </w:p>
    <w:p w14:paraId="2EE2A9F8"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nr.78/2004 privind produsele alimentare;</w:t>
      </w:r>
    </w:p>
    <w:p w14:paraId="489F693B"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nr.558/1995 privind mărcile și denumirile de origine a produselor;</w:t>
      </w:r>
    </w:p>
    <w:p w14:paraId="2694E9FB"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nr.257/2006 privind organizarea și funcționarea pieței produselor agricole și alimentare;</w:t>
      </w:r>
    </w:p>
    <w:p w14:paraId="39E10B17"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nr.231/2010 cu privire la comerțul interior;</w:t>
      </w:r>
    </w:p>
    <w:p w14:paraId="09734115"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nr.284/2004 privind comerțul electronic;</w:t>
      </w:r>
    </w:p>
    <w:p w14:paraId="2594804C"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134/1994 cu privire la vânzarea de mărfuri;</w:t>
      </w:r>
    </w:p>
    <w:p w14:paraId="35885166" w14:textId="77777777" w:rsidR="0051026A" w:rsidRDefault="0051026A" w:rsidP="0051026A">
      <w:pPr>
        <w:spacing w:line="240" w:lineRule="auto"/>
        <w:contextualSpacing/>
        <w:jc w:val="both"/>
        <w:rPr>
          <w:rFonts w:ascii="Times New Roman" w:hAnsi="Times New Roman" w:cs="Times New Roman"/>
          <w:i/>
          <w:sz w:val="24"/>
          <w:szCs w:val="24"/>
          <w:lang w:val="ro-RO"/>
        </w:rPr>
      </w:pPr>
    </w:p>
    <w:p w14:paraId="4D0AA9E4" w14:textId="77777777" w:rsidR="0051026A" w:rsidRPr="0051026A" w:rsidRDefault="0051026A" w:rsidP="0051026A">
      <w:pPr>
        <w:spacing w:line="240" w:lineRule="auto"/>
        <w:contextualSpacing/>
        <w:jc w:val="both"/>
        <w:rPr>
          <w:rFonts w:ascii="Times New Roman" w:hAnsi="Times New Roman" w:cs="Times New Roman"/>
          <w:i/>
          <w:sz w:val="24"/>
          <w:szCs w:val="24"/>
          <w:lang w:val="ro-RO"/>
        </w:rPr>
      </w:pPr>
      <w:r w:rsidRPr="0051026A">
        <w:rPr>
          <w:rFonts w:ascii="Times New Roman" w:hAnsi="Times New Roman" w:cs="Times New Roman"/>
          <w:i/>
          <w:sz w:val="24"/>
          <w:szCs w:val="24"/>
          <w:lang w:val="ro-RO"/>
        </w:rPr>
        <w:t>Legi cu conținut de norme speciale aplicabile în activitățile desfășurate în domeniul turismului rural, agricol, meșteșugurilor tradiționale:</w:t>
      </w:r>
    </w:p>
    <w:p w14:paraId="2D247834" w14:textId="2CE0086C"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352/2006 cu privire la organizarea și desfășurarea activității turistice în Republica Moldova;</w:t>
      </w:r>
    </w:p>
    <w:p w14:paraId="6B243DB4"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1530/1993 privind ocrotirea monumentelor;</w:t>
      </w:r>
    </w:p>
    <w:p w14:paraId="686001EC"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135/2003 privind meșteșugurile artistice populare;</w:t>
      </w:r>
    </w:p>
    <w:p w14:paraId="4636AB5A"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nr.218/2010 privind protejarea patrimoniului arheologic;</w:t>
      </w:r>
    </w:p>
    <w:p w14:paraId="3A5875C3"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58/2012 privind protejarea  patrimoniului cultural imaterial;</w:t>
      </w:r>
    </w:p>
    <w:p w14:paraId="6EAA7A0D"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muzeelor nr. 262/2017;</w:t>
      </w:r>
    </w:p>
    <w:p w14:paraId="29AFD5E0" w14:textId="77777777" w:rsidR="0051026A" w:rsidRDefault="0051026A" w:rsidP="0051026A">
      <w:pPr>
        <w:spacing w:line="240" w:lineRule="auto"/>
        <w:contextualSpacing/>
        <w:jc w:val="both"/>
        <w:rPr>
          <w:rFonts w:ascii="Times New Roman" w:hAnsi="Times New Roman" w:cs="Times New Roman"/>
          <w:i/>
          <w:sz w:val="24"/>
          <w:szCs w:val="24"/>
          <w:lang w:val="ro-RO"/>
        </w:rPr>
      </w:pPr>
    </w:p>
    <w:p w14:paraId="1D19381D" w14:textId="77777777" w:rsidR="0051026A" w:rsidRPr="0051026A" w:rsidRDefault="0051026A" w:rsidP="0051026A">
      <w:pPr>
        <w:spacing w:line="240" w:lineRule="auto"/>
        <w:contextualSpacing/>
        <w:jc w:val="both"/>
        <w:rPr>
          <w:rFonts w:ascii="Times New Roman" w:hAnsi="Times New Roman" w:cs="Times New Roman"/>
          <w:i/>
          <w:sz w:val="24"/>
          <w:szCs w:val="24"/>
          <w:lang w:val="ro-RO"/>
        </w:rPr>
      </w:pPr>
      <w:r w:rsidRPr="0051026A">
        <w:rPr>
          <w:rFonts w:ascii="Times New Roman" w:hAnsi="Times New Roman" w:cs="Times New Roman"/>
          <w:i/>
          <w:sz w:val="24"/>
          <w:szCs w:val="24"/>
          <w:lang w:val="ro-RO"/>
        </w:rPr>
        <w:t>Legi cu conținut de norme speciale aferente protecției mediului înconjurător și promovării economiei verzi:</w:t>
      </w:r>
    </w:p>
    <w:p w14:paraId="6B8A7FE2"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1515/1993 privind protecția mediului înconjurător;</w:t>
      </w:r>
    </w:p>
    <w:p w14:paraId="3B58E8A7"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1538/1998 privind fondul ariilor naturale protejate; de stat;</w:t>
      </w:r>
    </w:p>
    <w:p w14:paraId="5CE229B4"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Legea nr. 440/1995 cu privire la zonele </w:t>
      </w:r>
      <w:proofErr w:type="spellStart"/>
      <w:r w:rsidRPr="0051026A">
        <w:rPr>
          <w:rFonts w:ascii="Times New Roman" w:hAnsi="Times New Roman" w:cs="Times New Roman"/>
          <w:sz w:val="24"/>
          <w:szCs w:val="24"/>
          <w:lang w:val="ro-RO"/>
        </w:rPr>
        <w:t>şi</w:t>
      </w:r>
      <w:proofErr w:type="spellEnd"/>
      <w:r w:rsidRPr="0051026A">
        <w:rPr>
          <w:rFonts w:ascii="Times New Roman" w:hAnsi="Times New Roman" w:cs="Times New Roman"/>
          <w:sz w:val="24"/>
          <w:szCs w:val="24"/>
          <w:lang w:val="ro-RO"/>
        </w:rPr>
        <w:t xml:space="preserve"> fâșiile de protecție a apelor râurilor</w:t>
      </w:r>
    </w:p>
    <w:p w14:paraId="6B66D2D4" w14:textId="77777777" w:rsidR="0051026A" w:rsidRPr="0051026A" w:rsidRDefault="0051026A" w:rsidP="0051026A">
      <w:pPr>
        <w:spacing w:line="240" w:lineRule="auto"/>
        <w:ind w:left="720"/>
        <w:contextualSpacing/>
        <w:jc w:val="both"/>
        <w:rPr>
          <w:rFonts w:ascii="Times New Roman" w:hAnsi="Times New Roman" w:cs="Times New Roman"/>
          <w:sz w:val="24"/>
          <w:szCs w:val="24"/>
          <w:lang w:val="ro-RO"/>
        </w:rPr>
      </w:pPr>
      <w:proofErr w:type="spellStart"/>
      <w:r w:rsidRPr="0051026A">
        <w:rPr>
          <w:rFonts w:ascii="Times New Roman" w:hAnsi="Times New Roman" w:cs="Times New Roman"/>
          <w:sz w:val="24"/>
          <w:szCs w:val="24"/>
          <w:lang w:val="ro-RO"/>
        </w:rPr>
        <w:t>şi</w:t>
      </w:r>
      <w:proofErr w:type="spellEnd"/>
      <w:r w:rsidRPr="0051026A">
        <w:rPr>
          <w:rFonts w:ascii="Times New Roman" w:hAnsi="Times New Roman" w:cs="Times New Roman"/>
          <w:sz w:val="24"/>
          <w:szCs w:val="24"/>
          <w:lang w:val="ro-RO"/>
        </w:rPr>
        <w:t xml:space="preserve"> bazinelor de apă;</w:t>
      </w:r>
    </w:p>
    <w:p w14:paraId="62B2F331"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Legea nr. 171/2010 cu privire la asociațiilor utilizatorilor de apă pentru irigație;</w:t>
      </w:r>
    </w:p>
    <w:p w14:paraId="06289976" w14:textId="5FF91464" w:rsidR="0051026A" w:rsidRPr="0051026A" w:rsidRDefault="004769E4" w:rsidP="0051026A">
      <w:pPr>
        <w:numPr>
          <w:ilvl w:val="0"/>
          <w:numId w:val="53"/>
        </w:numPr>
        <w:spacing w:line="240" w:lineRule="auto"/>
        <w:contextualSpacing/>
        <w:jc w:val="both"/>
        <w:rPr>
          <w:rFonts w:ascii="Times New Roman" w:hAnsi="Times New Roman" w:cs="Times New Roman"/>
          <w:sz w:val="24"/>
          <w:szCs w:val="24"/>
          <w:lang w:val="ro-RO"/>
        </w:rPr>
      </w:pPr>
      <w:hyperlink r:id="rId24" w:history="1">
        <w:r w:rsidR="0051026A" w:rsidRPr="0051026A">
          <w:rPr>
            <w:rFonts w:ascii="Times New Roman" w:hAnsi="Times New Roman" w:cs="Times New Roman"/>
            <w:sz w:val="24"/>
            <w:szCs w:val="24"/>
            <w:lang w:val="ro-RO"/>
          </w:rPr>
          <w:t>Legea nr. 10 din 26.02.2016 privind promovarea utilizării energiei din surse regenerabile</w:t>
        </w:r>
      </w:hyperlink>
      <w:r w:rsidR="00ED3754">
        <w:rPr>
          <w:rFonts w:ascii="Times New Roman" w:hAnsi="Times New Roman" w:cs="Times New Roman"/>
          <w:sz w:val="24"/>
          <w:szCs w:val="24"/>
          <w:lang w:val="ro-RO"/>
        </w:rPr>
        <w:t>;</w:t>
      </w:r>
    </w:p>
    <w:p w14:paraId="5E94049B" w14:textId="77777777" w:rsidR="0051026A" w:rsidRPr="0051026A" w:rsidRDefault="004769E4" w:rsidP="0051026A">
      <w:pPr>
        <w:numPr>
          <w:ilvl w:val="0"/>
          <w:numId w:val="53"/>
        </w:numPr>
        <w:spacing w:line="240" w:lineRule="auto"/>
        <w:contextualSpacing/>
        <w:jc w:val="both"/>
        <w:rPr>
          <w:rFonts w:ascii="Times New Roman" w:hAnsi="Times New Roman" w:cs="Times New Roman"/>
          <w:sz w:val="24"/>
          <w:szCs w:val="24"/>
          <w:lang w:val="ro-RO"/>
        </w:rPr>
      </w:pPr>
      <w:hyperlink r:id="rId25" w:history="1">
        <w:r w:rsidR="0051026A" w:rsidRPr="0051026A">
          <w:rPr>
            <w:rFonts w:ascii="Times New Roman" w:hAnsi="Times New Roman" w:cs="Times New Roman"/>
            <w:sz w:val="24"/>
            <w:szCs w:val="24"/>
            <w:lang w:val="ro-RO"/>
          </w:rPr>
          <w:t xml:space="preserve">Legea nr. 92 din 29.05.2014 cu privire la energia termică </w:t>
        </w:r>
        <w:proofErr w:type="spellStart"/>
        <w:r w:rsidR="0051026A" w:rsidRPr="0051026A">
          <w:rPr>
            <w:rFonts w:ascii="Times New Roman" w:hAnsi="Times New Roman" w:cs="Times New Roman"/>
            <w:sz w:val="24"/>
            <w:szCs w:val="24"/>
            <w:lang w:val="ro-RO"/>
          </w:rPr>
          <w:t>şi</w:t>
        </w:r>
        <w:proofErr w:type="spellEnd"/>
        <w:r w:rsidR="0051026A" w:rsidRPr="0051026A">
          <w:rPr>
            <w:rFonts w:ascii="Times New Roman" w:hAnsi="Times New Roman" w:cs="Times New Roman"/>
            <w:sz w:val="24"/>
            <w:szCs w:val="24"/>
            <w:lang w:val="ro-RO"/>
          </w:rPr>
          <w:t xml:space="preserve"> promovarea cogenerării</w:t>
        </w:r>
      </w:hyperlink>
      <w:r w:rsidR="0051026A" w:rsidRPr="0051026A">
        <w:rPr>
          <w:rFonts w:ascii="Times New Roman" w:hAnsi="Times New Roman" w:cs="Times New Roman"/>
          <w:sz w:val="24"/>
          <w:szCs w:val="24"/>
          <w:lang w:val="ro-RO"/>
        </w:rPr>
        <w:t>;</w:t>
      </w:r>
    </w:p>
    <w:p w14:paraId="59ACC685" w14:textId="77777777" w:rsidR="0051026A" w:rsidRDefault="0051026A" w:rsidP="0051026A">
      <w:pPr>
        <w:spacing w:line="240" w:lineRule="auto"/>
        <w:contextualSpacing/>
        <w:jc w:val="both"/>
        <w:rPr>
          <w:rFonts w:ascii="Times New Roman" w:hAnsi="Times New Roman" w:cs="Times New Roman"/>
          <w:i/>
          <w:sz w:val="24"/>
          <w:szCs w:val="24"/>
          <w:lang w:val="ro-RO"/>
        </w:rPr>
      </w:pPr>
    </w:p>
    <w:p w14:paraId="6F8185BF" w14:textId="77777777" w:rsidR="0051026A" w:rsidRPr="0051026A" w:rsidRDefault="0051026A" w:rsidP="0051026A">
      <w:pPr>
        <w:spacing w:line="240" w:lineRule="auto"/>
        <w:contextualSpacing/>
        <w:jc w:val="both"/>
        <w:rPr>
          <w:rFonts w:ascii="Times New Roman" w:hAnsi="Times New Roman" w:cs="Times New Roman"/>
          <w:i/>
          <w:sz w:val="24"/>
          <w:szCs w:val="24"/>
          <w:lang w:val="ro-RO"/>
        </w:rPr>
      </w:pPr>
      <w:r w:rsidRPr="0051026A">
        <w:rPr>
          <w:rFonts w:ascii="Times New Roman" w:hAnsi="Times New Roman" w:cs="Times New Roman"/>
          <w:i/>
          <w:sz w:val="24"/>
          <w:szCs w:val="24"/>
          <w:lang w:val="ro-RO"/>
        </w:rPr>
        <w:t>Cadrul normativ secundar aplicabil în raporturile juridice ale persoanelor și entităților din mediul rural:</w:t>
      </w:r>
    </w:p>
    <w:p w14:paraId="56F4EF9D" w14:textId="01ECA49D"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Hotărârea</w:t>
      </w:r>
      <w:r w:rsidR="00711F66">
        <w:rPr>
          <w:rFonts w:ascii="Times New Roman" w:hAnsi="Times New Roman" w:cs="Times New Roman"/>
          <w:sz w:val="24"/>
          <w:szCs w:val="24"/>
          <w:lang w:val="ro-RO"/>
        </w:rPr>
        <w:t xml:space="preserve"> Guvernului</w:t>
      </w:r>
      <w:r w:rsidRPr="0051026A">
        <w:rPr>
          <w:rFonts w:ascii="Times New Roman" w:hAnsi="Times New Roman" w:cs="Times New Roman"/>
          <w:sz w:val="24"/>
          <w:szCs w:val="24"/>
          <w:lang w:val="ro-RO"/>
        </w:rPr>
        <w:t xml:space="preserve"> nr. 695/ cu privire la organizarea și funcționarea Ministerului Agriculturii și Industriei Alimentare;</w:t>
      </w:r>
    </w:p>
    <w:p w14:paraId="0D99445D"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lastRenderedPageBreak/>
        <w:t>Hotărârea Guvernului nr. 409/2014 privind aprobarea Strategiei Naționale de Dezvoltare Agricolă și Rurală 2014-2020;</w:t>
      </w:r>
    </w:p>
    <w:p w14:paraId="4BE04D98" w14:textId="751ADF33"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Hotărârea</w:t>
      </w:r>
      <w:r w:rsidR="00711F66">
        <w:rPr>
          <w:rFonts w:ascii="Times New Roman" w:hAnsi="Times New Roman" w:cs="Times New Roman"/>
          <w:sz w:val="24"/>
          <w:szCs w:val="24"/>
          <w:lang w:val="ro-RO"/>
        </w:rPr>
        <w:t xml:space="preserve"> Guvernului</w:t>
      </w:r>
      <w:r w:rsidRPr="0051026A">
        <w:rPr>
          <w:rFonts w:ascii="Times New Roman" w:hAnsi="Times New Roman" w:cs="Times New Roman"/>
          <w:sz w:val="24"/>
          <w:szCs w:val="24"/>
          <w:lang w:val="ro-RO"/>
        </w:rPr>
        <w:t xml:space="preserve"> nr. 742/2015 privind aprobarea Planul de acțiuni privind implementarea Strategiei Naționale de</w:t>
      </w:r>
      <w:r w:rsidRPr="0051026A">
        <w:rPr>
          <w:rFonts w:ascii="Times New Roman" w:eastAsiaTheme="minorEastAsia" w:hAnsi="Times New Roman" w:cs="Times New Roman"/>
          <w:sz w:val="24"/>
          <w:szCs w:val="24"/>
          <w:lang w:val="ro-RO" w:eastAsia="ro-RO"/>
        </w:rPr>
        <w:t xml:space="preserve"> Dezvoltare Agricolă și Rurală 2014-2020 ;</w:t>
      </w:r>
    </w:p>
    <w:p w14:paraId="770DA7B1"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Hotărârea Guvernului nr. 455/2017 cu privire la modul de repartizare a mijloacelor Fondului Național de Dezvoltare a Agriculturii </w:t>
      </w:r>
      <w:proofErr w:type="spellStart"/>
      <w:r w:rsidRPr="0051026A">
        <w:rPr>
          <w:rFonts w:ascii="Times New Roman" w:hAnsi="Times New Roman" w:cs="Times New Roman"/>
          <w:sz w:val="24"/>
          <w:szCs w:val="24"/>
          <w:lang w:val="ro-RO"/>
        </w:rPr>
        <w:t>şi</w:t>
      </w:r>
      <w:proofErr w:type="spellEnd"/>
      <w:r w:rsidRPr="0051026A">
        <w:rPr>
          <w:rFonts w:ascii="Times New Roman" w:hAnsi="Times New Roman" w:cs="Times New Roman"/>
          <w:sz w:val="24"/>
          <w:szCs w:val="24"/>
          <w:lang w:val="ro-RO"/>
        </w:rPr>
        <w:t xml:space="preserve"> Mediului Rural;</w:t>
      </w:r>
    </w:p>
    <w:p w14:paraId="61E72B95"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Hotărârea Guvernului nr. 476/2019 pentru aprobarea Regulamentului privind acordarea subvențiilor pentru îmbunătățirea nivelului de trai </w:t>
      </w:r>
      <w:proofErr w:type="spellStart"/>
      <w:r w:rsidRPr="0051026A">
        <w:rPr>
          <w:rFonts w:ascii="Times New Roman" w:hAnsi="Times New Roman" w:cs="Times New Roman"/>
          <w:sz w:val="24"/>
          <w:szCs w:val="24"/>
          <w:lang w:val="ro-RO"/>
        </w:rPr>
        <w:t>şi</w:t>
      </w:r>
      <w:proofErr w:type="spellEnd"/>
      <w:r w:rsidRPr="0051026A">
        <w:rPr>
          <w:rFonts w:ascii="Times New Roman" w:hAnsi="Times New Roman" w:cs="Times New Roman"/>
          <w:sz w:val="24"/>
          <w:szCs w:val="24"/>
          <w:lang w:val="ro-RO"/>
        </w:rPr>
        <w:t xml:space="preserve"> de muncă în mediul rural;</w:t>
      </w:r>
    </w:p>
    <w:p w14:paraId="7C7FDDC0" w14:textId="3525C839"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Hotărârea Guvernului nr. 507/2018 pentru aprobarea Regulamentului privind condițiile </w:t>
      </w:r>
      <w:proofErr w:type="spellStart"/>
      <w:r w:rsidRPr="0051026A">
        <w:rPr>
          <w:rFonts w:ascii="Times New Roman" w:hAnsi="Times New Roman" w:cs="Times New Roman"/>
          <w:sz w:val="24"/>
          <w:szCs w:val="24"/>
          <w:lang w:val="ro-RO"/>
        </w:rPr>
        <w:t>şi</w:t>
      </w:r>
      <w:proofErr w:type="spellEnd"/>
      <w:r w:rsidRPr="0051026A">
        <w:rPr>
          <w:rFonts w:ascii="Times New Roman" w:hAnsi="Times New Roman" w:cs="Times New Roman"/>
          <w:sz w:val="24"/>
          <w:szCs w:val="24"/>
          <w:lang w:val="ro-RO"/>
        </w:rPr>
        <w:t xml:space="preserve"> procedura de acordare a subvențiilor în avans pentru proiectele start-</w:t>
      </w:r>
      <w:proofErr w:type="spellStart"/>
      <w:r w:rsidRPr="0051026A">
        <w:rPr>
          <w:rFonts w:ascii="Times New Roman" w:hAnsi="Times New Roman" w:cs="Times New Roman"/>
          <w:sz w:val="24"/>
          <w:szCs w:val="24"/>
          <w:lang w:val="ro-RO"/>
        </w:rPr>
        <w:t>up</w:t>
      </w:r>
      <w:proofErr w:type="spellEnd"/>
      <w:r>
        <w:rPr>
          <w:rFonts w:ascii="Times New Roman" w:hAnsi="Times New Roman" w:cs="Times New Roman"/>
          <w:sz w:val="24"/>
          <w:szCs w:val="24"/>
          <w:lang w:val="ro-RO"/>
        </w:rPr>
        <w:t>;</w:t>
      </w:r>
    </w:p>
    <w:p w14:paraId="506AFACC" w14:textId="77777777" w:rsidR="0051026A" w:rsidRPr="0051026A" w:rsidRDefault="004769E4" w:rsidP="0051026A">
      <w:pPr>
        <w:numPr>
          <w:ilvl w:val="0"/>
          <w:numId w:val="53"/>
        </w:numPr>
        <w:spacing w:line="240" w:lineRule="auto"/>
        <w:contextualSpacing/>
        <w:jc w:val="both"/>
        <w:rPr>
          <w:rFonts w:ascii="Times New Roman" w:hAnsi="Times New Roman" w:cs="Times New Roman"/>
          <w:sz w:val="24"/>
          <w:szCs w:val="24"/>
          <w:lang w:val="ro-RO"/>
        </w:rPr>
      </w:pPr>
      <w:hyperlink r:id="rId26" w:history="1">
        <w:r w:rsidR="0051026A" w:rsidRPr="0051026A">
          <w:rPr>
            <w:rFonts w:ascii="Times New Roman" w:hAnsi="Times New Roman" w:cs="Times New Roman"/>
            <w:sz w:val="24"/>
            <w:szCs w:val="24"/>
            <w:lang w:val="ro-RO"/>
          </w:rPr>
          <w:t>Hotărârea Guvernului nr. 973/2018 cu privire la aprobarea Programului „START pentru TINERI: o afacere durabilă la tine acasă”</w:t>
        </w:r>
      </w:hyperlink>
      <w:r w:rsidR="0051026A" w:rsidRPr="0051026A">
        <w:rPr>
          <w:rFonts w:ascii="Times New Roman" w:hAnsi="Times New Roman" w:cs="Times New Roman"/>
          <w:sz w:val="24"/>
          <w:szCs w:val="24"/>
          <w:lang w:val="ro-RO"/>
        </w:rPr>
        <w:t>;</w:t>
      </w:r>
    </w:p>
    <w:p w14:paraId="33243B41" w14:textId="296C5D53"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Hotărârea</w:t>
      </w:r>
      <w:r w:rsidR="00711F66">
        <w:rPr>
          <w:rFonts w:ascii="Times New Roman" w:hAnsi="Times New Roman" w:cs="Times New Roman"/>
          <w:sz w:val="24"/>
          <w:szCs w:val="24"/>
          <w:lang w:val="ro-RO"/>
        </w:rPr>
        <w:t xml:space="preserve"> Guvernului</w:t>
      </w:r>
      <w:r w:rsidRPr="0051026A">
        <w:rPr>
          <w:rFonts w:ascii="Times New Roman" w:hAnsi="Times New Roman" w:cs="Times New Roman"/>
          <w:sz w:val="24"/>
          <w:szCs w:val="24"/>
          <w:lang w:val="ro-RO"/>
        </w:rPr>
        <w:t xml:space="preserve"> nr. 1064/2016 cu privire la aprobarea Programului ”Femei în Afaceri” ;</w:t>
      </w:r>
    </w:p>
    <w:p w14:paraId="1001E99C" w14:textId="68D52B25"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Hotărârea</w:t>
      </w:r>
      <w:r w:rsidR="00711F66">
        <w:rPr>
          <w:rFonts w:ascii="Times New Roman" w:hAnsi="Times New Roman" w:cs="Times New Roman"/>
          <w:sz w:val="24"/>
          <w:szCs w:val="24"/>
          <w:lang w:val="ro-RO"/>
        </w:rPr>
        <w:t xml:space="preserve"> Guvernului nr.</w:t>
      </w:r>
      <w:r w:rsidRPr="0051026A">
        <w:rPr>
          <w:rFonts w:ascii="Times New Roman" w:hAnsi="Times New Roman" w:cs="Times New Roman"/>
          <w:sz w:val="24"/>
          <w:szCs w:val="24"/>
          <w:lang w:val="ro-RO"/>
        </w:rPr>
        <w:t xml:space="preserve"> 972 /2018 pentru aprobarea Programului de atragere a remitențelor în economie „PARE 1+1”;</w:t>
      </w:r>
    </w:p>
    <w:p w14:paraId="346BB39B"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Hotărârea Guvernului nr. 592/2019 pentru aprobarea Programului de Ecologizare a Întreprinderilor Mici și Mijlocii;</w:t>
      </w:r>
    </w:p>
    <w:p w14:paraId="22D6020C" w14:textId="7DC1F0EF" w:rsidR="0051026A" w:rsidRPr="0051026A" w:rsidRDefault="004769E4" w:rsidP="0051026A">
      <w:pPr>
        <w:numPr>
          <w:ilvl w:val="0"/>
          <w:numId w:val="53"/>
        </w:numPr>
        <w:spacing w:line="240" w:lineRule="auto"/>
        <w:contextualSpacing/>
        <w:jc w:val="both"/>
        <w:rPr>
          <w:rFonts w:ascii="Times New Roman" w:hAnsi="Times New Roman" w:cs="Times New Roman"/>
          <w:sz w:val="24"/>
          <w:szCs w:val="24"/>
          <w:lang w:val="ro-RO"/>
        </w:rPr>
      </w:pPr>
      <w:hyperlink r:id="rId27" w:history="1">
        <w:r w:rsidR="0051026A" w:rsidRPr="0051026A">
          <w:rPr>
            <w:rFonts w:ascii="Times New Roman" w:hAnsi="Times New Roman" w:cs="Times New Roman"/>
            <w:sz w:val="24"/>
            <w:szCs w:val="24"/>
            <w:lang w:val="ro-RO"/>
          </w:rPr>
          <w:t>HG nr 439 din  2020 cu privire la aprobarea Programului de susținere a afacerilor cu potențial înalt de creștere și internaționalizare a acestora</w:t>
        </w:r>
      </w:hyperlink>
      <w:r w:rsidR="0051026A">
        <w:rPr>
          <w:rFonts w:ascii="Times New Roman" w:hAnsi="Times New Roman" w:cs="Times New Roman"/>
          <w:sz w:val="24"/>
          <w:szCs w:val="24"/>
          <w:lang w:val="ro-RO"/>
        </w:rPr>
        <w:t>;</w:t>
      </w:r>
    </w:p>
    <w:p w14:paraId="07195DCE"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 xml:space="preserve">Hotărârea Guvernului nr. 828/2018 cu privire la aprobarea Fondului de Garantare a creditelor pentru întreprinderile mici și mijlocii este încă un instrument de susținere a businessului mic; </w:t>
      </w:r>
    </w:p>
    <w:p w14:paraId="73305A56" w14:textId="77777777" w:rsidR="0051026A" w:rsidRPr="0051026A" w:rsidRDefault="0051026A" w:rsidP="0051026A">
      <w:pPr>
        <w:numPr>
          <w:ilvl w:val="0"/>
          <w:numId w:val="53"/>
        </w:numPr>
        <w:spacing w:line="240" w:lineRule="auto"/>
        <w:contextualSpacing/>
        <w:jc w:val="both"/>
        <w:rPr>
          <w:rFonts w:ascii="Times New Roman" w:hAnsi="Times New Roman" w:cs="Times New Roman"/>
          <w:sz w:val="24"/>
          <w:szCs w:val="24"/>
          <w:lang w:val="ro-RO"/>
        </w:rPr>
      </w:pPr>
      <w:r w:rsidRPr="0051026A">
        <w:rPr>
          <w:rFonts w:ascii="Times New Roman" w:hAnsi="Times New Roman" w:cs="Times New Roman"/>
          <w:sz w:val="24"/>
          <w:szCs w:val="24"/>
          <w:lang w:val="ro-RO"/>
        </w:rPr>
        <w:t>Hotărârea Guvernului nr. 152/2022 privind aprobarea Regulamentul privind gestionarea mijloacelor financiare alocate Fondului Național pentru Dezvoltare Regională și Local.</w:t>
      </w:r>
    </w:p>
    <w:p w14:paraId="21067F6B" w14:textId="77777777" w:rsidR="0051026A" w:rsidRPr="0051026A" w:rsidRDefault="0051026A" w:rsidP="0051026A">
      <w:pPr>
        <w:shd w:val="clear" w:color="auto" w:fill="FFFFFF"/>
        <w:spacing w:after="0" w:line="240" w:lineRule="auto"/>
        <w:jc w:val="both"/>
        <w:textAlignment w:val="baseline"/>
        <w:rPr>
          <w:rFonts w:ascii="Arial" w:eastAsia="Times New Roman" w:hAnsi="Arial" w:cs="Arial"/>
          <w:color w:val="3B3B3B"/>
          <w:sz w:val="21"/>
          <w:szCs w:val="21"/>
          <w:lang w:val="ro-RO" w:eastAsia="ru-RU"/>
        </w:rPr>
      </w:pPr>
    </w:p>
    <w:p w14:paraId="1152EE30" w14:textId="77777777" w:rsidR="0051026A" w:rsidRPr="0051026A" w:rsidRDefault="0051026A" w:rsidP="0051026A">
      <w:pPr>
        <w:spacing w:line="240" w:lineRule="auto"/>
        <w:jc w:val="both"/>
        <w:rPr>
          <w:lang w:val="it-IT"/>
        </w:rPr>
      </w:pPr>
    </w:p>
    <w:p w14:paraId="3092FD38" w14:textId="77777777" w:rsidR="0051026A" w:rsidRPr="0051026A" w:rsidRDefault="0051026A" w:rsidP="00B34B08">
      <w:pPr>
        <w:pStyle w:val="ListParagraph"/>
        <w:spacing w:after="0" w:line="240" w:lineRule="auto"/>
        <w:ind w:left="0"/>
        <w:jc w:val="both"/>
        <w:rPr>
          <w:rFonts w:ascii="Times New Roman" w:hAnsi="Times New Roman" w:cs="Times New Roman"/>
          <w:i/>
          <w:sz w:val="24"/>
          <w:szCs w:val="24"/>
          <w:lang w:val="it-IT"/>
        </w:rPr>
      </w:pPr>
    </w:p>
    <w:p w14:paraId="12090CD0" w14:textId="77777777" w:rsidR="0051026A" w:rsidRPr="0074522D" w:rsidRDefault="0051026A" w:rsidP="00B34B08">
      <w:pPr>
        <w:pStyle w:val="ListParagraph"/>
        <w:spacing w:after="0" w:line="240" w:lineRule="auto"/>
        <w:ind w:left="0"/>
        <w:jc w:val="both"/>
        <w:rPr>
          <w:rFonts w:ascii="Times New Roman" w:hAnsi="Times New Roman" w:cs="Times New Roman"/>
          <w:i/>
          <w:sz w:val="24"/>
          <w:szCs w:val="24"/>
          <w:lang w:val="ro-RO"/>
        </w:rPr>
      </w:pPr>
    </w:p>
    <w:sectPr w:rsidR="0051026A" w:rsidRPr="0074522D" w:rsidSect="005E4891">
      <w:footerReference w:type="even" r:id="rId28"/>
      <w:footerReference w:type="default" r:id="rId29"/>
      <w:pgSz w:w="11906" w:h="16838"/>
      <w:pgMar w:top="709" w:right="849" w:bottom="993" w:left="1276"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8DAF" w14:textId="77777777" w:rsidR="004769E4" w:rsidRDefault="004769E4" w:rsidP="0052106D">
      <w:pPr>
        <w:spacing w:after="0" w:line="240" w:lineRule="auto"/>
      </w:pPr>
      <w:r>
        <w:separator/>
      </w:r>
    </w:p>
  </w:endnote>
  <w:endnote w:type="continuationSeparator" w:id="0">
    <w:p w14:paraId="67638F58" w14:textId="77777777" w:rsidR="004769E4" w:rsidRDefault="004769E4" w:rsidP="0052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MyriadPro-BoldI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10741212"/>
      <w:docPartObj>
        <w:docPartGallery w:val="Page Numbers (Bottom of Page)"/>
        <w:docPartUnique/>
      </w:docPartObj>
    </w:sdtPr>
    <w:sdtEndPr>
      <w:rPr>
        <w:rStyle w:val="PageNumber"/>
      </w:rPr>
    </w:sdtEndPr>
    <w:sdtContent>
      <w:p w14:paraId="75D59E95" w14:textId="512AE79C" w:rsidR="00330F9E" w:rsidRDefault="00330F9E" w:rsidP="003462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7B50033" w14:textId="77777777" w:rsidR="00330F9E" w:rsidRDefault="00330F9E" w:rsidP="00BE11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42635147"/>
      <w:docPartObj>
        <w:docPartGallery w:val="Page Numbers (Bottom of Page)"/>
        <w:docPartUnique/>
      </w:docPartObj>
    </w:sdtPr>
    <w:sdtEndPr>
      <w:rPr>
        <w:rStyle w:val="PageNumber"/>
      </w:rPr>
    </w:sdtEndPr>
    <w:sdtContent>
      <w:p w14:paraId="69886F00" w14:textId="6B179524" w:rsidR="00330F9E" w:rsidRDefault="00330F9E" w:rsidP="003462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12B24">
          <w:rPr>
            <w:rStyle w:val="PageNumber"/>
            <w:noProof/>
          </w:rPr>
          <w:t>32</w:t>
        </w:r>
        <w:r>
          <w:rPr>
            <w:rStyle w:val="PageNumber"/>
          </w:rPr>
          <w:fldChar w:fldCharType="end"/>
        </w:r>
      </w:p>
    </w:sdtContent>
  </w:sdt>
  <w:p w14:paraId="3F137BFD" w14:textId="77777777" w:rsidR="00330F9E" w:rsidRDefault="00330F9E" w:rsidP="00BE11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D6D5B" w14:textId="77777777" w:rsidR="004769E4" w:rsidRDefault="004769E4" w:rsidP="0052106D">
      <w:pPr>
        <w:spacing w:after="0" w:line="240" w:lineRule="auto"/>
      </w:pPr>
      <w:r>
        <w:separator/>
      </w:r>
    </w:p>
  </w:footnote>
  <w:footnote w:type="continuationSeparator" w:id="0">
    <w:p w14:paraId="0A8FB01F" w14:textId="77777777" w:rsidR="004769E4" w:rsidRDefault="004769E4" w:rsidP="0052106D">
      <w:pPr>
        <w:spacing w:after="0" w:line="240" w:lineRule="auto"/>
      </w:pPr>
      <w:r>
        <w:continuationSeparator/>
      </w:r>
    </w:p>
  </w:footnote>
  <w:footnote w:id="1">
    <w:p w14:paraId="0074DAAB" w14:textId="77777777" w:rsidR="00330F9E" w:rsidRPr="00364727" w:rsidRDefault="00330F9E" w:rsidP="0099753F">
      <w:pPr>
        <w:pStyle w:val="FootnoteText"/>
        <w:rPr>
          <w:rFonts w:ascii="Times New Roman" w:hAnsi="Times New Roman" w:cs="Times New Roman"/>
          <w:color w:val="5B9BD5" w:themeColor="accent1"/>
          <w:sz w:val="18"/>
          <w:szCs w:val="18"/>
        </w:rPr>
      </w:pPr>
      <w:r w:rsidRPr="00364727">
        <w:rPr>
          <w:rStyle w:val="FootnoteReference"/>
          <w:rFonts w:ascii="Times New Roman" w:hAnsi="Times New Roman" w:cs="Times New Roman"/>
          <w:color w:val="5B9BD5" w:themeColor="accent1"/>
          <w:sz w:val="18"/>
          <w:szCs w:val="18"/>
        </w:rPr>
        <w:footnoteRef/>
      </w:r>
      <w:r w:rsidRPr="00364727">
        <w:rPr>
          <w:rFonts w:ascii="Times New Roman" w:hAnsi="Times New Roman" w:cs="Times New Roman"/>
          <w:color w:val="5B9BD5" w:themeColor="accent1"/>
          <w:sz w:val="18"/>
          <w:szCs w:val="18"/>
        </w:rPr>
        <w:t xml:space="preserve"> https://ec.europa.eu/regional_policy/ro/newsroom/news/2021/06/30-06-2021-long-term-vision-for-rural-areas-for-stronger-connected-resilient-prosperous-eu-rural-areas</w:t>
      </w:r>
    </w:p>
  </w:footnote>
  <w:footnote w:id="2">
    <w:p w14:paraId="2C017632" w14:textId="77777777" w:rsidR="00330F9E" w:rsidRPr="008B5AA2" w:rsidRDefault="00330F9E">
      <w:pPr>
        <w:pStyle w:val="FootnoteText"/>
        <w:rPr>
          <w:lang w:val="ro-RO"/>
        </w:rPr>
      </w:pPr>
      <w:r w:rsidRPr="00364727">
        <w:rPr>
          <w:rStyle w:val="FootnoteReference"/>
          <w:rFonts w:ascii="Times New Roman" w:hAnsi="Times New Roman" w:cs="Times New Roman"/>
          <w:color w:val="5B9BD5" w:themeColor="accent1"/>
          <w:sz w:val="18"/>
          <w:szCs w:val="18"/>
        </w:rPr>
        <w:footnoteRef/>
      </w:r>
      <w:r w:rsidRPr="00364727">
        <w:rPr>
          <w:rFonts w:ascii="Times New Roman" w:hAnsi="Times New Roman" w:cs="Times New Roman"/>
          <w:color w:val="5B9BD5" w:themeColor="accent1"/>
          <w:sz w:val="18"/>
          <w:szCs w:val="18"/>
        </w:rPr>
        <w:t xml:space="preserve"> </w:t>
      </w:r>
      <w:r w:rsidRPr="00364727">
        <w:rPr>
          <w:rFonts w:ascii="Times New Roman" w:hAnsi="Times New Roman" w:cs="Times New Roman"/>
          <w:color w:val="5B9BD5" w:themeColor="accent1"/>
          <w:sz w:val="18"/>
          <w:szCs w:val="18"/>
        </w:rPr>
        <w:t>https://ec.europa.eu/regional_policy/ro/newsroom/news/2021/06/30-06-2021-long-term-vision-for-rural-areas-for-stronger-connected-resilient-prosperous-eu-rural-areas</w:t>
      </w:r>
      <w:r w:rsidRPr="00364727">
        <w:rPr>
          <w:color w:val="5B9BD5" w:themeColor="accent1"/>
        </w:rPr>
        <w:t xml:space="preserve"> </w:t>
      </w:r>
    </w:p>
  </w:footnote>
  <w:footnote w:id="3">
    <w:p w14:paraId="4F201D34" w14:textId="77777777" w:rsidR="00330F9E" w:rsidRPr="00364727" w:rsidRDefault="00330F9E">
      <w:pPr>
        <w:pStyle w:val="FootnoteText"/>
        <w:rPr>
          <w:rFonts w:ascii="Times New Roman" w:hAnsi="Times New Roman" w:cs="Times New Roman"/>
          <w:color w:val="5B9BD5" w:themeColor="accent1"/>
          <w:sz w:val="18"/>
          <w:szCs w:val="18"/>
          <w:lang w:val="ro-RO"/>
        </w:rPr>
      </w:pPr>
      <w:r w:rsidRPr="00364727">
        <w:rPr>
          <w:rStyle w:val="FootnoteReference"/>
          <w:rFonts w:ascii="Times New Roman" w:hAnsi="Times New Roman" w:cs="Times New Roman"/>
          <w:color w:val="5B9BD5" w:themeColor="accent1"/>
          <w:sz w:val="18"/>
          <w:szCs w:val="18"/>
        </w:rPr>
        <w:footnoteRef/>
      </w:r>
      <w:r w:rsidRPr="00364727">
        <w:rPr>
          <w:rFonts w:ascii="Times New Roman" w:hAnsi="Times New Roman" w:cs="Times New Roman"/>
          <w:color w:val="5B9BD5" w:themeColor="accent1"/>
          <w:sz w:val="18"/>
          <w:szCs w:val="18"/>
        </w:rPr>
        <w:t xml:space="preserve"> </w:t>
      </w:r>
      <w:r w:rsidRPr="00364727">
        <w:rPr>
          <w:rFonts w:ascii="Times New Roman" w:hAnsi="Times New Roman" w:cs="Times New Roman"/>
          <w:color w:val="5B9BD5" w:themeColor="accent1"/>
          <w:sz w:val="18"/>
          <w:szCs w:val="18"/>
        </w:rPr>
        <w:t xml:space="preserve">https://ec.europa.eu/regional_policy/ro/newsroom/news/2021/06/30-06-2021-long-term-vision-for-rural-areas-for-stronger-connected-resilient-prosperous-eu-rural-areas </w:t>
      </w:r>
    </w:p>
  </w:footnote>
  <w:footnote w:id="4">
    <w:p w14:paraId="1E0D20D8" w14:textId="77777777" w:rsidR="00330F9E" w:rsidRPr="00B35897" w:rsidRDefault="00330F9E">
      <w:pPr>
        <w:pStyle w:val="FootnoteText"/>
      </w:pPr>
      <w:r w:rsidRPr="00B35897">
        <w:rPr>
          <w:rStyle w:val="FootnoteReference"/>
          <w:rFonts w:ascii="Times New Roman" w:hAnsi="Times New Roman" w:cs="Times New Roman"/>
          <w:color w:val="5B9BD5" w:themeColor="accent1"/>
          <w:sz w:val="18"/>
          <w:szCs w:val="18"/>
        </w:rPr>
        <w:footnoteRef/>
      </w:r>
      <w:r>
        <w:rPr>
          <w:rFonts w:ascii="Times New Roman" w:hAnsi="Times New Roman" w:cs="Times New Roman"/>
          <w:color w:val="5B9BD5" w:themeColor="accent1"/>
          <w:sz w:val="18"/>
          <w:szCs w:val="18"/>
        </w:rPr>
        <w:t xml:space="preserve">         </w:t>
      </w:r>
      <w:r w:rsidRPr="00B95411">
        <w:rPr>
          <w:rFonts w:ascii="Times New Roman" w:hAnsi="Times New Roman" w:cs="Times New Roman"/>
          <w:color w:val="5B9BD5" w:themeColor="accent1"/>
          <w:sz w:val="18"/>
          <w:szCs w:val="18"/>
        </w:rPr>
        <w:t>https://statistica.gov.md/public/files/publicatii_electronice/Moldova_in_cifre/2021/Breviar_2021_rom.pdf</w:t>
      </w:r>
    </w:p>
  </w:footnote>
  <w:footnote w:id="5">
    <w:p w14:paraId="78B1C6D9" w14:textId="77777777" w:rsidR="00330F9E" w:rsidRDefault="00330F9E" w:rsidP="000A16F0">
      <w:pPr>
        <w:pStyle w:val="Style7"/>
        <w:tabs>
          <w:tab w:val="left" w:leader="underscore" w:pos="9374"/>
        </w:tabs>
        <w:jc w:val="both"/>
        <w:rPr>
          <w:color w:val="5B9BD5" w:themeColor="accent1"/>
          <w:sz w:val="18"/>
          <w:szCs w:val="18"/>
          <w:lang w:val="ro-RO" w:eastAsia="ro-RO"/>
        </w:rPr>
      </w:pPr>
      <w:r w:rsidRPr="00364727">
        <w:rPr>
          <w:rStyle w:val="FootnoteReference"/>
          <w:color w:val="5B9BD5" w:themeColor="accent1"/>
          <w:sz w:val="18"/>
          <w:szCs w:val="18"/>
        </w:rPr>
        <w:footnoteRef/>
      </w:r>
      <w:r w:rsidRPr="00364727">
        <w:rPr>
          <w:color w:val="5B9BD5" w:themeColor="accent1"/>
          <w:sz w:val="18"/>
          <w:szCs w:val="18"/>
          <w:lang w:val="ro-MD"/>
        </w:rPr>
        <w:t xml:space="preserve"> </w:t>
      </w:r>
      <w:r>
        <w:rPr>
          <w:color w:val="5B9BD5" w:themeColor="accent1"/>
          <w:sz w:val="18"/>
          <w:szCs w:val="18"/>
          <w:lang w:val="ro-MD"/>
        </w:rPr>
        <w:t xml:space="preserve">   </w:t>
      </w:r>
      <w:r w:rsidRPr="00364727">
        <w:rPr>
          <w:color w:val="5B9BD5" w:themeColor="accent1"/>
          <w:sz w:val="18"/>
          <w:szCs w:val="18"/>
          <w:lang w:val="ro-RO" w:eastAsia="ro-RO"/>
        </w:rPr>
        <w:t>https://ec.europa.eu/info/sites/default/files/food-farming-fisheries/key_policies/documents/cap-specific-objectives-brief-8-jobs-and-growth-in-rural-areas_en.pdf</w:t>
      </w:r>
    </w:p>
  </w:footnote>
  <w:footnote w:id="6">
    <w:p w14:paraId="57265E81" w14:textId="77777777" w:rsidR="00330F9E" w:rsidRPr="006B748C" w:rsidRDefault="00330F9E">
      <w:pPr>
        <w:pStyle w:val="FootnoteText"/>
      </w:pPr>
      <w:r w:rsidRPr="00B95411">
        <w:rPr>
          <w:rStyle w:val="FootnoteReference"/>
          <w:color w:val="5B9BD5" w:themeColor="accent1"/>
        </w:rPr>
        <w:footnoteRef/>
      </w:r>
      <w:r w:rsidRPr="00B95411">
        <w:rPr>
          <w:color w:val="5B9BD5" w:themeColor="accent1"/>
        </w:rPr>
        <w:t xml:space="preserve"> </w:t>
      </w:r>
      <w:r>
        <w:rPr>
          <w:color w:val="5B9BD5" w:themeColor="accent1"/>
        </w:rPr>
        <w:t xml:space="preserve">       </w:t>
      </w:r>
      <w:r w:rsidRPr="00B95411">
        <w:rPr>
          <w:rFonts w:ascii="Times New Roman" w:hAnsi="Times New Roman" w:cs="Times New Roman"/>
          <w:color w:val="5B9BD5" w:themeColor="accent1"/>
          <w:sz w:val="18"/>
          <w:szCs w:val="18"/>
        </w:rPr>
        <w:t xml:space="preserve">  </w:t>
      </w:r>
      <w:r w:rsidRPr="00B95411">
        <w:rPr>
          <w:rFonts w:ascii="Times New Roman" w:hAnsi="Times New Roman" w:cs="Times New Roman"/>
          <w:color w:val="5B9BD5" w:themeColor="accent1"/>
          <w:sz w:val="18"/>
          <w:szCs w:val="18"/>
        </w:rPr>
        <w:t>https://statistica.gov.md/public/files/publicatii_electronice/Moldova_in_cifre/2021/Breviar_2021_rom.pdf</w:t>
      </w:r>
    </w:p>
  </w:footnote>
  <w:footnote w:id="7">
    <w:p w14:paraId="76045573" w14:textId="77777777" w:rsidR="00330F9E" w:rsidRPr="009D79A0" w:rsidRDefault="00330F9E" w:rsidP="009D79A0">
      <w:pPr>
        <w:pStyle w:val="FootnoteText"/>
        <w:jc w:val="left"/>
        <w:rPr>
          <w:rFonts w:ascii="Times New Roman" w:hAnsi="Times New Roman" w:cs="Times New Roman"/>
          <w:color w:val="5B9BD5" w:themeColor="accent1"/>
          <w:sz w:val="18"/>
          <w:szCs w:val="18"/>
        </w:rPr>
      </w:pPr>
      <w:r w:rsidRPr="009D79A0">
        <w:rPr>
          <w:rStyle w:val="FootnoteReference"/>
          <w:rFonts w:ascii="Times New Roman" w:hAnsi="Times New Roman" w:cs="Times New Roman"/>
          <w:color w:val="5B9BD5" w:themeColor="accent1"/>
          <w:sz w:val="18"/>
          <w:szCs w:val="18"/>
        </w:rPr>
        <w:footnoteRef/>
      </w:r>
      <w:r w:rsidRPr="009D79A0">
        <w:rPr>
          <w:rFonts w:ascii="Times New Roman" w:hAnsi="Times New Roman" w:cs="Times New Roman"/>
          <w:color w:val="5B9BD5" w:themeColor="accent1"/>
          <w:sz w:val="18"/>
          <w:szCs w:val="18"/>
        </w:rPr>
        <w:t xml:space="preserve"> </w:t>
      </w:r>
      <w:r w:rsidRPr="009D79A0">
        <w:rPr>
          <w:rFonts w:ascii="Times New Roman" w:hAnsi="Times New Roman" w:cs="Times New Roman"/>
          <w:color w:val="5B9BD5" w:themeColor="accent1"/>
          <w:sz w:val="18"/>
          <w:szCs w:val="18"/>
        </w:rPr>
        <w:t>https://statistica.gov.md/public/files/publicatii_electronice/Moldova_in_cifre/2021/Breviar_2021_rom.pdf</w:t>
      </w:r>
    </w:p>
  </w:footnote>
  <w:footnote w:id="8">
    <w:p w14:paraId="1F4F0DC6" w14:textId="77777777" w:rsidR="00330F9E" w:rsidRPr="009D79A0" w:rsidRDefault="00330F9E" w:rsidP="009D79A0">
      <w:pPr>
        <w:pStyle w:val="Style7"/>
        <w:tabs>
          <w:tab w:val="left" w:leader="underscore" w:pos="9374"/>
        </w:tabs>
        <w:spacing w:before="240" w:after="240"/>
        <w:rPr>
          <w:color w:val="5B9BD5" w:themeColor="accent1"/>
          <w:sz w:val="18"/>
          <w:szCs w:val="18"/>
          <w:lang w:val="ro-RO" w:eastAsia="ro-RO"/>
        </w:rPr>
      </w:pPr>
      <w:r w:rsidRPr="009D79A0">
        <w:rPr>
          <w:rStyle w:val="FootnoteReference"/>
          <w:color w:val="5B9BD5" w:themeColor="accent1"/>
          <w:sz w:val="18"/>
          <w:szCs w:val="18"/>
        </w:rPr>
        <w:footnoteRef/>
      </w:r>
      <w:hyperlink r:id="rId1" w:history="1">
        <w:r w:rsidRPr="009D79A0">
          <w:rPr>
            <w:rStyle w:val="Hyperlink"/>
            <w:color w:val="5B9BD5" w:themeColor="accent1"/>
            <w:sz w:val="18"/>
            <w:szCs w:val="18"/>
            <w:u w:val="none"/>
            <w:lang w:val="ro-RO" w:eastAsia="ro-RO"/>
          </w:rPr>
          <w:t>https://moldova.unfpa.org/en/publications/demography-matters-how-populationdynamics-impacts-economy-republic-moldova-0</w:t>
        </w:r>
      </w:hyperlink>
    </w:p>
  </w:footnote>
  <w:footnote w:id="9">
    <w:p w14:paraId="36D0151C" w14:textId="77777777" w:rsidR="00330F9E" w:rsidRPr="009D79A0" w:rsidRDefault="00330F9E" w:rsidP="009D79A0">
      <w:pPr>
        <w:pStyle w:val="Style7"/>
        <w:tabs>
          <w:tab w:val="left" w:leader="underscore" w:pos="9374"/>
        </w:tabs>
        <w:spacing w:before="240" w:after="240"/>
        <w:rPr>
          <w:color w:val="5B9BD5" w:themeColor="accent1"/>
          <w:sz w:val="18"/>
          <w:szCs w:val="18"/>
          <w:lang w:val="ro-RO" w:eastAsia="ro-RO"/>
        </w:rPr>
      </w:pPr>
      <w:r w:rsidRPr="009D79A0">
        <w:rPr>
          <w:rStyle w:val="FootnoteReference"/>
          <w:color w:val="5B9BD5" w:themeColor="accent1"/>
          <w:sz w:val="18"/>
          <w:szCs w:val="18"/>
        </w:rPr>
        <w:footnoteRef/>
      </w:r>
      <w:hyperlink r:id="rId2" w:history="1">
        <w:r w:rsidRPr="009D79A0">
          <w:rPr>
            <w:rStyle w:val="Hyperlink"/>
            <w:color w:val="5B9BD5" w:themeColor="accent1"/>
            <w:sz w:val="18"/>
            <w:szCs w:val="18"/>
            <w:u w:val="none"/>
            <w:lang w:val="ro-RO" w:eastAsia="ro-RO"/>
          </w:rPr>
          <w:t>https://www.iri.md/wp-content/pdf/PB3_Oct-2020_Ro.pdf</w:t>
        </w:r>
      </w:hyperlink>
      <w:r w:rsidRPr="009D79A0">
        <w:rPr>
          <w:color w:val="5B9BD5" w:themeColor="accent1"/>
          <w:sz w:val="18"/>
          <w:szCs w:val="18"/>
          <w:lang w:val="ro-RO" w:eastAsia="ro-RO"/>
        </w:rPr>
        <w:t xml:space="preserve">, </w:t>
      </w:r>
      <w:hyperlink r:id="rId3" w:history="1">
        <w:r w:rsidRPr="009D79A0">
          <w:rPr>
            <w:rStyle w:val="Hyperlink"/>
            <w:color w:val="5B9BD5" w:themeColor="accent1"/>
            <w:sz w:val="18"/>
            <w:szCs w:val="18"/>
            <w:u w:val="none"/>
            <w:lang w:val="ro-RO" w:eastAsia="ro-RO"/>
          </w:rPr>
          <w:t>https://www.iri.md/wp -content/pdf/REL_06012021_economics_ro.pdf</w:t>
        </w:r>
      </w:hyperlink>
      <w:r w:rsidRPr="009D79A0">
        <w:rPr>
          <w:rStyle w:val="Hyperlink"/>
          <w:color w:val="5B9BD5" w:themeColor="accent1"/>
          <w:sz w:val="18"/>
          <w:szCs w:val="18"/>
          <w:u w:val="none"/>
          <w:lang w:val="ro-RO" w:eastAsia="ro-RO"/>
        </w:rPr>
        <w:t xml:space="preserve"> </w:t>
      </w:r>
      <w:r w:rsidRPr="009D79A0">
        <w:rPr>
          <w:color w:val="5B9BD5" w:themeColor="accent1"/>
          <w:sz w:val="18"/>
          <w:szCs w:val="18"/>
          <w:lang w:val="ro-RO" w:eastAsia="ro-RO"/>
        </w:rPr>
        <w:t>,</w:t>
      </w:r>
      <w:hyperlink r:id="rId4" w:history="1">
        <w:r w:rsidRPr="009D79A0">
          <w:rPr>
            <w:rStyle w:val="Hyperlink"/>
            <w:color w:val="5B9BD5" w:themeColor="accent1"/>
            <w:sz w:val="18"/>
            <w:szCs w:val="18"/>
            <w:u w:val="none"/>
            <w:lang w:val="ro-RO" w:eastAsia="ro-RO"/>
          </w:rPr>
          <w:t>https://www.iri.md/wp-content/pdf/PB3_Oct-2020_Ro.pdf</w:t>
        </w:r>
      </w:hyperlink>
      <w:r w:rsidRPr="009D79A0">
        <w:rPr>
          <w:color w:val="5B9BD5" w:themeColor="accent1"/>
          <w:sz w:val="18"/>
          <w:szCs w:val="18"/>
          <w:lang w:val="ro-RO" w:eastAsia="ro-RO"/>
        </w:rPr>
        <w:t xml:space="preserve">, </w:t>
      </w:r>
      <w:hyperlink r:id="rId5" w:history="1">
        <w:r w:rsidRPr="009D79A0">
          <w:rPr>
            <w:rStyle w:val="Hyperlink"/>
            <w:color w:val="5B9BD5" w:themeColor="accent1"/>
            <w:sz w:val="18"/>
            <w:szCs w:val="18"/>
            <w:u w:val="none"/>
            <w:lang w:val="ro-RO" w:eastAsia="ro-RO"/>
          </w:rPr>
          <w:t>https://www.iri.md/wp-content/pdf/PB3_Oct-2020_Ro.pdf</w:t>
        </w:r>
      </w:hyperlink>
      <w:r w:rsidRPr="009D79A0">
        <w:rPr>
          <w:color w:val="5B9BD5" w:themeColor="accent1"/>
          <w:sz w:val="18"/>
          <w:szCs w:val="18"/>
          <w:lang w:val="ro-RO" w:eastAsia="ro-RO"/>
        </w:rPr>
        <w:t>,</w:t>
      </w:r>
    </w:p>
  </w:footnote>
  <w:footnote w:id="10">
    <w:p w14:paraId="67C6A524" w14:textId="77777777" w:rsidR="00330F9E" w:rsidRPr="009D79A0" w:rsidRDefault="00330F9E" w:rsidP="00E7669C">
      <w:pPr>
        <w:pStyle w:val="FootnoteText"/>
        <w:rPr>
          <w:rFonts w:ascii="Times New Roman" w:hAnsi="Times New Roman" w:cs="Times New Roman"/>
          <w:sz w:val="18"/>
          <w:szCs w:val="18"/>
          <w:lang w:val="ro-RO"/>
        </w:rPr>
      </w:pPr>
      <w:r w:rsidRPr="009D79A0">
        <w:rPr>
          <w:rStyle w:val="FootnoteReference"/>
          <w:rFonts w:ascii="Times New Roman" w:hAnsi="Times New Roman" w:cs="Times New Roman"/>
          <w:color w:val="5B9BD5" w:themeColor="accent1"/>
          <w:sz w:val="18"/>
          <w:szCs w:val="18"/>
        </w:rPr>
        <w:footnoteRef/>
      </w:r>
      <w:r w:rsidRPr="009D79A0">
        <w:rPr>
          <w:rFonts w:ascii="Times New Roman" w:hAnsi="Times New Roman" w:cs="Times New Roman"/>
          <w:color w:val="5B9BD5" w:themeColor="accent1"/>
          <w:sz w:val="18"/>
          <w:szCs w:val="18"/>
        </w:rPr>
        <w:t xml:space="preserve"> </w:t>
      </w:r>
      <w:hyperlink r:id="rId6" w:history="1">
        <w:r w:rsidRPr="009D79A0">
          <w:rPr>
            <w:rStyle w:val="Hyperlink"/>
            <w:rFonts w:ascii="Times New Roman" w:hAnsi="Times New Roman" w:cs="Times New Roman"/>
            <w:color w:val="5B9BD5" w:themeColor="accent1"/>
            <w:sz w:val="18"/>
            <w:szCs w:val="18"/>
            <w:u w:val="none"/>
            <w:lang w:val="ro-RO"/>
          </w:rPr>
          <w:t>https://www.iri.md/wp-content/pdf/PB5_Feb-2022_Ro.pdf</w:t>
        </w:r>
      </w:hyperlink>
      <w:r w:rsidRPr="009D79A0">
        <w:rPr>
          <w:rStyle w:val="fontstyle01"/>
          <w:rFonts w:ascii="Times New Roman" w:hAnsi="Times New Roman" w:cs="Times New Roman"/>
          <w:color w:val="5B9BD5" w:themeColor="accent1"/>
          <w:sz w:val="18"/>
          <w:szCs w:val="18"/>
          <w:lang w:val="ro-RO"/>
        </w:rPr>
        <w:t xml:space="preserve">, </w:t>
      </w:r>
      <w:hyperlink r:id="rId7" w:history="1">
        <w:r w:rsidRPr="009D79A0">
          <w:rPr>
            <w:rStyle w:val="Hyperlink"/>
            <w:rFonts w:ascii="Times New Roman" w:hAnsi="Times New Roman" w:cs="Times New Roman"/>
            <w:color w:val="5B9BD5" w:themeColor="accent1"/>
            <w:sz w:val="18"/>
            <w:szCs w:val="18"/>
            <w:u w:val="none"/>
            <w:lang w:val="ro-RO"/>
          </w:rPr>
          <w:t>https://agora.md/stiri/78065/solutii-turismul-rural-un-nou-suflu-pentru-satele-moldovei-cum-arhitectura-traditiile-si-ospitalitatea-localnicilor-pot-genera-beneficii</w:t>
        </w:r>
      </w:hyperlink>
    </w:p>
  </w:footnote>
  <w:footnote w:id="11">
    <w:p w14:paraId="4ABA4B57" w14:textId="77777777" w:rsidR="00330F9E" w:rsidRPr="005C4CB7" w:rsidRDefault="00330F9E" w:rsidP="00CE3D42">
      <w:pPr>
        <w:pStyle w:val="FootnoteText"/>
        <w:rPr>
          <w:rFonts w:ascii="Times New Roman" w:hAnsi="Times New Roman" w:cs="Times New Roman"/>
          <w:color w:val="5B9BD5" w:themeColor="accent1"/>
          <w:sz w:val="18"/>
          <w:szCs w:val="18"/>
        </w:rPr>
      </w:pPr>
      <w:r w:rsidRPr="005C4CB7">
        <w:rPr>
          <w:rStyle w:val="FootnoteReference"/>
          <w:rFonts w:ascii="Times New Roman" w:hAnsi="Times New Roman" w:cs="Times New Roman"/>
          <w:color w:val="5B9BD5" w:themeColor="accent1"/>
          <w:sz w:val="18"/>
          <w:szCs w:val="18"/>
        </w:rPr>
        <w:footnoteRef/>
      </w:r>
      <w:r w:rsidRPr="005C4CB7">
        <w:rPr>
          <w:rFonts w:ascii="Times New Roman" w:hAnsi="Times New Roman" w:cs="Times New Roman"/>
          <w:color w:val="5B9BD5" w:themeColor="accent1"/>
          <w:sz w:val="18"/>
          <w:szCs w:val="18"/>
        </w:rPr>
        <w:t>https://ec.europa.eu/eurostat/statisticsexplained/index.php?title=Glossary:EU_statistics_on_income_and_living_conditions_(EU-SILC)</w:t>
      </w:r>
    </w:p>
  </w:footnote>
  <w:footnote w:id="12">
    <w:p w14:paraId="67E92CB5" w14:textId="77777777" w:rsidR="00330F9E" w:rsidRPr="005C4CB7" w:rsidRDefault="00330F9E" w:rsidP="00CE3D42">
      <w:pPr>
        <w:pStyle w:val="FootnoteText"/>
        <w:rPr>
          <w:rFonts w:ascii="Times New Roman" w:hAnsi="Times New Roman" w:cs="Times New Roman"/>
          <w:color w:val="5B9BD5" w:themeColor="accent1"/>
          <w:sz w:val="18"/>
          <w:szCs w:val="18"/>
        </w:rPr>
      </w:pPr>
      <w:r w:rsidRPr="005C4CB7">
        <w:rPr>
          <w:rStyle w:val="FootnoteReference"/>
          <w:rFonts w:ascii="Times New Roman" w:hAnsi="Times New Roman" w:cs="Times New Roman"/>
          <w:color w:val="5B9BD5" w:themeColor="accent1"/>
          <w:sz w:val="18"/>
          <w:szCs w:val="18"/>
        </w:rPr>
        <w:footnoteRef/>
      </w:r>
      <w:r w:rsidRPr="005C4CB7">
        <w:rPr>
          <w:rFonts w:ascii="Times New Roman" w:hAnsi="Times New Roman" w:cs="Times New Roman"/>
          <w:color w:val="5B9BD5" w:themeColor="accent1"/>
          <w:sz w:val="18"/>
          <w:szCs w:val="18"/>
        </w:rPr>
        <w:t xml:space="preserve"> </w:t>
      </w:r>
      <w:r w:rsidRPr="005C4CB7">
        <w:rPr>
          <w:rFonts w:ascii="Times New Roman" w:hAnsi="Times New Roman" w:cs="Times New Roman"/>
          <w:color w:val="5B9BD5" w:themeColor="accent1"/>
          <w:sz w:val="18"/>
          <w:szCs w:val="18"/>
        </w:rPr>
        <w:t>https://statistica.gov.md/newsview.php?l=ro&amp;idc=168&amp;id=6865</w:t>
      </w:r>
    </w:p>
  </w:footnote>
  <w:footnote w:id="13">
    <w:p w14:paraId="77650F5D" w14:textId="77777777" w:rsidR="00330F9E" w:rsidRPr="00C267B0" w:rsidRDefault="00330F9E" w:rsidP="00CE3D42">
      <w:pPr>
        <w:pStyle w:val="FootnoteText"/>
        <w:rPr>
          <w:rFonts w:ascii="Times New Roman" w:hAnsi="Times New Roman" w:cs="Times New Roman"/>
          <w:color w:val="5B9BD5" w:themeColor="accent1"/>
          <w:sz w:val="18"/>
          <w:szCs w:val="18"/>
          <w:lang w:val="ro-RO"/>
        </w:rPr>
      </w:pPr>
      <w:r w:rsidRPr="00C267B0">
        <w:rPr>
          <w:rStyle w:val="FootnoteReference"/>
          <w:rFonts w:ascii="Times New Roman" w:hAnsi="Times New Roman" w:cs="Times New Roman"/>
          <w:color w:val="5B9BD5" w:themeColor="accent1"/>
          <w:sz w:val="18"/>
          <w:szCs w:val="18"/>
        </w:rPr>
        <w:footnoteRef/>
      </w:r>
      <w:r w:rsidRPr="00C267B0">
        <w:rPr>
          <w:rFonts w:ascii="Times New Roman" w:hAnsi="Times New Roman" w:cs="Times New Roman"/>
          <w:color w:val="5B9BD5" w:themeColor="accent1"/>
          <w:sz w:val="18"/>
          <w:szCs w:val="18"/>
        </w:rPr>
        <w:t xml:space="preserve"> </w:t>
      </w:r>
      <w:r w:rsidRPr="00C267B0">
        <w:rPr>
          <w:rFonts w:ascii="Times New Roman" w:hAnsi="Times New Roman" w:cs="Times New Roman"/>
          <w:color w:val="5B9BD5" w:themeColor="accent1"/>
          <w:sz w:val="18"/>
          <w:szCs w:val="18"/>
        </w:rPr>
        <w:t>https://statistica.gov.md/newsview.php?l=ro&amp;idc=168&amp;id=7344&amp;parent=0</w:t>
      </w:r>
    </w:p>
  </w:footnote>
  <w:footnote w:id="14">
    <w:p w14:paraId="7B0B6D66" w14:textId="77777777" w:rsidR="00330F9E" w:rsidRPr="00CB6E9D" w:rsidRDefault="00330F9E">
      <w:pPr>
        <w:pStyle w:val="FootnoteText"/>
      </w:pPr>
      <w:r w:rsidRPr="00837C84">
        <w:rPr>
          <w:rStyle w:val="FootnoteReference"/>
          <w:rFonts w:ascii="Times New Roman" w:hAnsi="Times New Roman" w:cs="Times New Roman"/>
          <w:color w:val="5B9BD5" w:themeColor="accent1"/>
          <w:sz w:val="18"/>
          <w:szCs w:val="18"/>
        </w:rPr>
        <w:footnoteRef/>
      </w:r>
      <w:r w:rsidRPr="00837C84">
        <w:rPr>
          <w:rFonts w:ascii="Times New Roman" w:hAnsi="Times New Roman" w:cs="Times New Roman"/>
          <w:color w:val="5B9BD5" w:themeColor="accent1"/>
          <w:sz w:val="18"/>
          <w:szCs w:val="18"/>
        </w:rPr>
        <w:t>https://ec.europa.eu/eurostat/statistics-explained/index.php?title=Employment_-_annual_statistics/ro&amp;oldid=524119</w:t>
      </w:r>
    </w:p>
  </w:footnote>
  <w:footnote w:id="15">
    <w:p w14:paraId="19E73621" w14:textId="77777777" w:rsidR="00330F9E" w:rsidRPr="004C6B4F" w:rsidRDefault="00330F9E" w:rsidP="00F70FCE">
      <w:pPr>
        <w:pStyle w:val="FootnoteText"/>
        <w:rPr>
          <w:color w:val="5B9BD5" w:themeColor="accent1"/>
          <w:lang w:val="ro-RO"/>
        </w:rPr>
      </w:pPr>
      <w:r>
        <w:rPr>
          <w:rStyle w:val="FootnoteReference"/>
        </w:rPr>
        <w:footnoteRef/>
      </w:r>
      <w:r>
        <w:t xml:space="preserve"> </w:t>
      </w:r>
      <w:r w:rsidRPr="004C6B4F">
        <w:rPr>
          <w:color w:val="5B9BD5" w:themeColor="accent1"/>
        </w:rPr>
        <w:t>https://ec.europa.eu/regional_policy/ro/newsroom/news/2021/06/30-06-2021-long-term-vision-for-rural-areas-for-stronger-connected-resilient-prosperous-eu-rural-areas</w:t>
      </w:r>
    </w:p>
  </w:footnote>
  <w:footnote w:id="16">
    <w:p w14:paraId="561443C3" w14:textId="77777777" w:rsidR="00330F9E" w:rsidRPr="004C6B4F" w:rsidRDefault="00330F9E" w:rsidP="00F70FCE">
      <w:pPr>
        <w:pStyle w:val="FootnoteText"/>
        <w:rPr>
          <w:color w:val="5B9BD5" w:themeColor="accent1"/>
          <w:lang w:val="ro-RO"/>
        </w:rPr>
      </w:pPr>
      <w:r w:rsidRPr="004C6B4F">
        <w:rPr>
          <w:rStyle w:val="FootnoteReference"/>
          <w:color w:val="5B9BD5" w:themeColor="accent1"/>
        </w:rPr>
        <w:footnoteRef/>
      </w:r>
      <w:r w:rsidRPr="004C6B4F">
        <w:rPr>
          <w:color w:val="5B9BD5" w:themeColor="accent1"/>
        </w:rPr>
        <w:t xml:space="preserve"> </w:t>
      </w:r>
      <w:r w:rsidRPr="004C6B4F">
        <w:rPr>
          <w:color w:val="5B9BD5" w:themeColor="accent1"/>
        </w:rPr>
        <w:t>https://ec.europa.eu/regional_policy/ro/newsroom/news/2021/06/30-06-2021-long-term-vision-for-rural-areas-for-stronger-connected-resilient-prosperous-eu-rural-areas</w:t>
      </w:r>
    </w:p>
  </w:footnote>
  <w:footnote w:id="17">
    <w:p w14:paraId="62787D62" w14:textId="77777777" w:rsidR="00330F9E" w:rsidRPr="00740C1A" w:rsidRDefault="00330F9E" w:rsidP="00F70FCE">
      <w:pPr>
        <w:pStyle w:val="FootnoteText"/>
        <w:rPr>
          <w:lang w:val="ro-RO"/>
        </w:rPr>
      </w:pPr>
      <w:r>
        <w:rPr>
          <w:rStyle w:val="FootnoteReference"/>
        </w:rPr>
        <w:footnoteRef/>
      </w:r>
      <w:hyperlink r:id="rId8" w:history="1">
        <w:r w:rsidRPr="00B04351">
          <w:rPr>
            <w:rStyle w:val="Hyperlink"/>
            <w:color w:val="5B9BD5" w:themeColor="accent1"/>
            <w:sz w:val="18"/>
            <w:szCs w:val="18"/>
            <w:lang w:val="ro-RO" w:eastAsia="ro-RO"/>
          </w:rPr>
          <w:t>https://www.iri.md/wp-content/pdf/PB3_Oct-2020_Ro.pdf</w:t>
        </w:r>
      </w:hyperlink>
    </w:p>
  </w:footnote>
  <w:footnote w:id="18">
    <w:p w14:paraId="436F07DF" w14:textId="77777777" w:rsidR="00330F9E" w:rsidRPr="00E530F2" w:rsidRDefault="00330F9E" w:rsidP="00F70FCE">
      <w:pPr>
        <w:pStyle w:val="FootnoteText"/>
        <w:rPr>
          <w:color w:val="5B9BD5" w:themeColor="accent1"/>
          <w:lang w:val="ro-RO"/>
        </w:rPr>
      </w:pPr>
      <w:r w:rsidRPr="00E530F2">
        <w:rPr>
          <w:rStyle w:val="FootnoteReference"/>
          <w:color w:val="5B9BD5" w:themeColor="accent1"/>
        </w:rPr>
        <w:footnoteRef/>
      </w:r>
      <w:r w:rsidRPr="00E530F2">
        <w:rPr>
          <w:color w:val="5B9BD5" w:themeColor="accent1"/>
        </w:rPr>
        <w:t xml:space="preserve"> </w:t>
      </w:r>
      <w:r w:rsidRPr="00E530F2">
        <w:rPr>
          <w:color w:val="5B9BD5" w:themeColor="accent1"/>
        </w:rPr>
        <w:t>https://ec.europa.eu/info/food-farming-fisheries/key-policies/common-agricultural-policy/rural-development_ro</w:t>
      </w:r>
    </w:p>
  </w:footnote>
  <w:footnote w:id="19">
    <w:p w14:paraId="1B151A00" w14:textId="77777777" w:rsidR="00330F9E" w:rsidRPr="00A745DF" w:rsidRDefault="00330F9E" w:rsidP="00F70FCE">
      <w:pPr>
        <w:spacing w:after="0" w:line="240" w:lineRule="auto"/>
        <w:jc w:val="both"/>
        <w:rPr>
          <w:rFonts w:ascii="Times New Roman" w:hAnsi="Times New Roman" w:cs="Times New Roman"/>
          <w:color w:val="4472C4" w:themeColor="accent5"/>
          <w:sz w:val="24"/>
          <w:szCs w:val="24"/>
          <w:shd w:val="clear" w:color="auto" w:fill="FFFFFF"/>
          <w:lang w:val="ro-RO"/>
        </w:rPr>
      </w:pPr>
      <w:r>
        <w:rPr>
          <w:rStyle w:val="FootnoteReference"/>
        </w:rPr>
        <w:footnoteRef/>
      </w:r>
      <w:r w:rsidRPr="00A745DF">
        <w:rPr>
          <w:lang w:val="ro-RO"/>
        </w:rPr>
        <w:t xml:space="preserve"> </w:t>
      </w:r>
      <w:r w:rsidRPr="00A745DF">
        <w:rPr>
          <w:rFonts w:ascii="Times New Roman" w:hAnsi="Times New Roman" w:cs="Times New Roman"/>
          <w:color w:val="4472C4" w:themeColor="accent5"/>
          <w:sz w:val="24"/>
          <w:szCs w:val="24"/>
          <w:shd w:val="clear" w:color="auto" w:fill="FFFFFF"/>
          <w:lang w:val="ro-RO"/>
        </w:rPr>
        <w:t>https://cancelaria.gov.md/ro/advanced-page-type/analiza-ex-ante-si-evaluarea-ex-post-politicilor-publice-ghiduri-metodologice</w:t>
      </w:r>
    </w:p>
    <w:p w14:paraId="1393446D" w14:textId="77777777" w:rsidR="00330F9E" w:rsidRPr="00A745DF" w:rsidRDefault="00330F9E" w:rsidP="00F70FCE">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8EC"/>
    <w:multiLevelType w:val="multilevel"/>
    <w:tmpl w:val="BB961F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75FA4"/>
    <w:multiLevelType w:val="hybridMultilevel"/>
    <w:tmpl w:val="B1801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E5358"/>
    <w:multiLevelType w:val="hybridMultilevel"/>
    <w:tmpl w:val="22322F1A"/>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24216"/>
    <w:multiLevelType w:val="hybridMultilevel"/>
    <w:tmpl w:val="082CDA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B126D"/>
    <w:multiLevelType w:val="multilevel"/>
    <w:tmpl w:val="74901706"/>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A6A3C06"/>
    <w:multiLevelType w:val="hybridMultilevel"/>
    <w:tmpl w:val="48D45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E319F"/>
    <w:multiLevelType w:val="multilevel"/>
    <w:tmpl w:val="B18CB3E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6539CE"/>
    <w:multiLevelType w:val="hybridMultilevel"/>
    <w:tmpl w:val="B596F442"/>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F2B9D"/>
    <w:multiLevelType w:val="hybridMultilevel"/>
    <w:tmpl w:val="E13E81E4"/>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137BA7"/>
    <w:multiLevelType w:val="hybridMultilevel"/>
    <w:tmpl w:val="D082A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056F5A"/>
    <w:multiLevelType w:val="hybridMultilevel"/>
    <w:tmpl w:val="02D29D5C"/>
    <w:lvl w:ilvl="0" w:tplc="3EB6508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625879"/>
    <w:multiLevelType w:val="multilevel"/>
    <w:tmpl w:val="C8D64AA2"/>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04650AA"/>
    <w:multiLevelType w:val="hybridMultilevel"/>
    <w:tmpl w:val="D9FC1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22185"/>
    <w:multiLevelType w:val="hybridMultilevel"/>
    <w:tmpl w:val="4126C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056B17"/>
    <w:multiLevelType w:val="hybridMultilevel"/>
    <w:tmpl w:val="2DE2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8D38AE"/>
    <w:multiLevelType w:val="hybridMultilevel"/>
    <w:tmpl w:val="C9287BEC"/>
    <w:lvl w:ilvl="0" w:tplc="1CECD0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A7453A5"/>
    <w:multiLevelType w:val="multilevel"/>
    <w:tmpl w:val="515CC5F4"/>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B3262C0"/>
    <w:multiLevelType w:val="hybridMultilevel"/>
    <w:tmpl w:val="16341960"/>
    <w:lvl w:ilvl="0" w:tplc="4F6C5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B9C3781"/>
    <w:multiLevelType w:val="hybridMultilevel"/>
    <w:tmpl w:val="3ED6FCD2"/>
    <w:lvl w:ilvl="0" w:tplc="84C296CC">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BFA52BB"/>
    <w:multiLevelType w:val="multilevel"/>
    <w:tmpl w:val="6700F8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EC747AF"/>
    <w:multiLevelType w:val="multilevel"/>
    <w:tmpl w:val="AA9473A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F9C3BAD"/>
    <w:multiLevelType w:val="hybridMultilevel"/>
    <w:tmpl w:val="531818BA"/>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9448CF"/>
    <w:multiLevelType w:val="hybridMultilevel"/>
    <w:tmpl w:val="634E07EC"/>
    <w:lvl w:ilvl="0" w:tplc="0418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32761163"/>
    <w:multiLevelType w:val="hybridMultilevel"/>
    <w:tmpl w:val="84AAEC5E"/>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7E0737"/>
    <w:multiLevelType w:val="hybridMultilevel"/>
    <w:tmpl w:val="B624F9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FE170C"/>
    <w:multiLevelType w:val="hybridMultilevel"/>
    <w:tmpl w:val="0CFC6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0C1EA4"/>
    <w:multiLevelType w:val="multilevel"/>
    <w:tmpl w:val="6700F8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D4552A8"/>
    <w:multiLevelType w:val="hybridMultilevel"/>
    <w:tmpl w:val="6FDCE89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424561E"/>
    <w:multiLevelType w:val="hybridMultilevel"/>
    <w:tmpl w:val="2CC6F25C"/>
    <w:lvl w:ilvl="0" w:tplc="BC3E13AC">
      <w:start w:val="3"/>
      <w:numFmt w:val="bullet"/>
      <w:lvlText w:val="-"/>
      <w:lvlJc w:val="left"/>
      <w:pPr>
        <w:ind w:left="1069" w:hanging="360"/>
      </w:pPr>
      <w:rPr>
        <w:rFonts w:ascii="Calibri" w:eastAsiaTheme="minorHAnsi" w:hAnsi="Calibri" w:cs="Calibri" w:hint="default"/>
        <w:sz w:val="22"/>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44E07EB1"/>
    <w:multiLevelType w:val="multilevel"/>
    <w:tmpl w:val="419E94E8"/>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56E4EE5"/>
    <w:multiLevelType w:val="multilevel"/>
    <w:tmpl w:val="FD9AA2BA"/>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6E87600"/>
    <w:multiLevelType w:val="hybridMultilevel"/>
    <w:tmpl w:val="6988DD5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8B64128"/>
    <w:multiLevelType w:val="multilevel"/>
    <w:tmpl w:val="9F307AD4"/>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49102CEC"/>
    <w:multiLevelType w:val="multilevel"/>
    <w:tmpl w:val="35CE6CA0"/>
    <w:lvl w:ilvl="0">
      <w:start w:val="2"/>
      <w:numFmt w:val="decimal"/>
      <w:lvlText w:val="%1."/>
      <w:lvlJc w:val="left"/>
      <w:pPr>
        <w:ind w:left="420" w:hanging="42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4">
    <w:nsid w:val="4BC62BFE"/>
    <w:multiLevelType w:val="hybridMultilevel"/>
    <w:tmpl w:val="BCD836FA"/>
    <w:lvl w:ilvl="0" w:tplc="7190259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4C703315"/>
    <w:multiLevelType w:val="hybridMultilevel"/>
    <w:tmpl w:val="4A9A69FE"/>
    <w:lvl w:ilvl="0" w:tplc="8E12F4D0">
      <w:start w:val="1"/>
      <w:numFmt w:val="decimal"/>
      <w:lvlText w:val="%1."/>
      <w:lvlJc w:val="left"/>
      <w:pPr>
        <w:ind w:left="720" w:hanging="360"/>
      </w:pPr>
      <w:rPr>
        <w:rFonts w:hint="default"/>
        <w:b/>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C907FC6"/>
    <w:multiLevelType w:val="multilevel"/>
    <w:tmpl w:val="B18CB3E2"/>
    <w:styleLink w:val="CurrentList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EDA53BD"/>
    <w:multiLevelType w:val="hybridMultilevel"/>
    <w:tmpl w:val="4D08B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964638"/>
    <w:multiLevelType w:val="hybridMultilevel"/>
    <w:tmpl w:val="405673D6"/>
    <w:lvl w:ilvl="0" w:tplc="24C64A56">
      <w:start w:val="1"/>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5509C3"/>
    <w:multiLevelType w:val="multilevel"/>
    <w:tmpl w:val="60F4DC5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8D05B8E"/>
    <w:multiLevelType w:val="hybridMultilevel"/>
    <w:tmpl w:val="0316D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BA63B2E"/>
    <w:multiLevelType w:val="hybridMultilevel"/>
    <w:tmpl w:val="15361696"/>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C2B2E7C"/>
    <w:multiLevelType w:val="multilevel"/>
    <w:tmpl w:val="1562C288"/>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FFF0C2C"/>
    <w:multiLevelType w:val="multilevel"/>
    <w:tmpl w:val="1D4691BE"/>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4">
    <w:nsid w:val="61082C3E"/>
    <w:multiLevelType w:val="hybridMultilevel"/>
    <w:tmpl w:val="EDD8F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3A169A3"/>
    <w:multiLevelType w:val="hybridMultilevel"/>
    <w:tmpl w:val="FC40E688"/>
    <w:lvl w:ilvl="0" w:tplc="9B78E7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646A7A30"/>
    <w:multiLevelType w:val="multilevel"/>
    <w:tmpl w:val="001A2F14"/>
    <w:lvl w:ilvl="0">
      <w:start w:val="1"/>
      <w:numFmt w:val="upperRoman"/>
      <w:lvlText w:val="%1."/>
      <w:lvlJc w:val="left"/>
      <w:pPr>
        <w:ind w:left="1080" w:hanging="720"/>
      </w:pPr>
      <w:rPr>
        <w:rFonts w:hint="default"/>
      </w:rPr>
    </w:lvl>
    <w:lvl w:ilvl="1">
      <w:start w:val="2"/>
      <w:numFmt w:val="decimal"/>
      <w:isLgl/>
      <w:lvlText w:val="%1.%2"/>
      <w:lvlJc w:val="left"/>
      <w:pPr>
        <w:ind w:left="1020"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7">
    <w:nsid w:val="65D15786"/>
    <w:multiLevelType w:val="multilevel"/>
    <w:tmpl w:val="BB961E52"/>
    <w:lvl w:ilvl="0">
      <w:start w:val="1"/>
      <w:numFmt w:val="bullet"/>
      <w:pStyle w:val="Bullet"/>
      <w:lvlText w:val=""/>
      <w:lvlJc w:val="left"/>
      <w:pPr>
        <w:ind w:left="720" w:hanging="360"/>
      </w:pPr>
      <w:rPr>
        <w:rFonts w:ascii="Symbol" w:hAnsi="Symbol" w:hint="default"/>
        <w:color w:val="000000" w:themeColor="text1"/>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6337BA2"/>
    <w:multiLevelType w:val="multilevel"/>
    <w:tmpl w:val="DFCE672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nsid w:val="67365385"/>
    <w:multiLevelType w:val="hybridMultilevel"/>
    <w:tmpl w:val="2130A024"/>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7E80DF5"/>
    <w:multiLevelType w:val="hybridMultilevel"/>
    <w:tmpl w:val="E062D0B0"/>
    <w:lvl w:ilvl="0" w:tplc="96F6E3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96E6C9D"/>
    <w:multiLevelType w:val="multilevel"/>
    <w:tmpl w:val="C040EE9E"/>
    <w:lvl w:ilvl="0">
      <w:start w:val="2"/>
      <w:numFmt w:val="decimal"/>
      <w:lvlText w:val="%1."/>
      <w:lvlJc w:val="left"/>
      <w:pPr>
        <w:ind w:left="540" w:hanging="540"/>
      </w:pPr>
      <w:rPr>
        <w:rFonts w:hint="default"/>
      </w:rPr>
    </w:lvl>
    <w:lvl w:ilvl="1">
      <w:start w:val="2"/>
      <w:numFmt w:val="decimal"/>
      <w:lvlText w:val="%1.%2."/>
      <w:lvlJc w:val="left"/>
      <w:pPr>
        <w:ind w:left="932" w:hanging="54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52">
    <w:nsid w:val="6BE75CE9"/>
    <w:multiLevelType w:val="hybridMultilevel"/>
    <w:tmpl w:val="62ACE5D8"/>
    <w:lvl w:ilvl="0" w:tplc="719025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E0458B7"/>
    <w:multiLevelType w:val="hybridMultilevel"/>
    <w:tmpl w:val="78A84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22A08F8"/>
    <w:multiLevelType w:val="hybridMultilevel"/>
    <w:tmpl w:val="8108A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393D87"/>
    <w:multiLevelType w:val="hybridMultilevel"/>
    <w:tmpl w:val="37A87B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4AF2FE7"/>
    <w:multiLevelType w:val="hybridMultilevel"/>
    <w:tmpl w:val="258E15D4"/>
    <w:lvl w:ilvl="0" w:tplc="C7628AB0">
      <w:numFmt w:val="bullet"/>
      <w:lvlText w:val="-"/>
      <w:lvlJc w:val="left"/>
      <w:pPr>
        <w:ind w:left="720" w:hanging="360"/>
      </w:pPr>
      <w:rPr>
        <w:rFonts w:ascii="Segoe UI Symbol" w:eastAsia="MS Mincho" w:hAnsi="Segoe UI Symbol" w:cs="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E83E9A"/>
    <w:multiLevelType w:val="multilevel"/>
    <w:tmpl w:val="B29C7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C0932D4"/>
    <w:multiLevelType w:val="hybridMultilevel"/>
    <w:tmpl w:val="0316D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866497"/>
    <w:multiLevelType w:val="hybridMultilevel"/>
    <w:tmpl w:val="455AEE84"/>
    <w:lvl w:ilvl="0" w:tplc="71902594">
      <w:start w:val="1"/>
      <w:numFmt w:val="bullet"/>
      <w:lvlText w:val="•"/>
      <w:lvlJc w:val="left"/>
      <w:pPr>
        <w:ind w:left="360" w:hanging="360"/>
      </w:pPr>
      <w:rPr>
        <w:rFonts w:ascii="Arial" w:hAnsi="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28"/>
  </w:num>
  <w:num w:numId="2">
    <w:abstractNumId w:val="23"/>
  </w:num>
  <w:num w:numId="3">
    <w:abstractNumId w:val="21"/>
  </w:num>
  <w:num w:numId="4">
    <w:abstractNumId w:val="22"/>
  </w:num>
  <w:num w:numId="5">
    <w:abstractNumId w:val="60"/>
  </w:num>
  <w:num w:numId="6">
    <w:abstractNumId w:val="10"/>
  </w:num>
  <w:num w:numId="7">
    <w:abstractNumId w:val="8"/>
  </w:num>
  <w:num w:numId="8">
    <w:abstractNumId w:val="2"/>
  </w:num>
  <w:num w:numId="9">
    <w:abstractNumId w:val="41"/>
  </w:num>
  <w:num w:numId="10">
    <w:abstractNumId w:val="47"/>
  </w:num>
  <w:num w:numId="11">
    <w:abstractNumId w:val="57"/>
  </w:num>
  <w:num w:numId="12">
    <w:abstractNumId w:val="14"/>
  </w:num>
  <w:num w:numId="13">
    <w:abstractNumId w:val="49"/>
  </w:num>
  <w:num w:numId="14">
    <w:abstractNumId w:val="7"/>
  </w:num>
  <w:num w:numId="15">
    <w:abstractNumId w:val="26"/>
  </w:num>
  <w:num w:numId="16">
    <w:abstractNumId w:val="52"/>
  </w:num>
  <w:num w:numId="17">
    <w:abstractNumId w:val="38"/>
  </w:num>
  <w:num w:numId="18">
    <w:abstractNumId w:val="5"/>
  </w:num>
  <w:num w:numId="19">
    <w:abstractNumId w:val="13"/>
  </w:num>
  <w:num w:numId="20">
    <w:abstractNumId w:val="1"/>
  </w:num>
  <w:num w:numId="21">
    <w:abstractNumId w:val="18"/>
  </w:num>
  <w:num w:numId="22">
    <w:abstractNumId w:val="50"/>
  </w:num>
  <w:num w:numId="23">
    <w:abstractNumId w:val="0"/>
  </w:num>
  <w:num w:numId="24">
    <w:abstractNumId w:val="29"/>
  </w:num>
  <w:num w:numId="25">
    <w:abstractNumId w:val="6"/>
  </w:num>
  <w:num w:numId="26">
    <w:abstractNumId w:val="36"/>
  </w:num>
  <w:num w:numId="27">
    <w:abstractNumId w:val="43"/>
  </w:num>
  <w:num w:numId="28">
    <w:abstractNumId w:val="24"/>
  </w:num>
  <w:num w:numId="29">
    <w:abstractNumId w:val="31"/>
  </w:num>
  <w:num w:numId="30">
    <w:abstractNumId w:val="39"/>
  </w:num>
  <w:num w:numId="31">
    <w:abstractNumId w:val="11"/>
  </w:num>
  <w:num w:numId="32">
    <w:abstractNumId w:val="4"/>
  </w:num>
  <w:num w:numId="33">
    <w:abstractNumId w:val="46"/>
  </w:num>
  <w:num w:numId="34">
    <w:abstractNumId w:val="16"/>
  </w:num>
  <w:num w:numId="35">
    <w:abstractNumId w:val="25"/>
  </w:num>
  <w:num w:numId="36">
    <w:abstractNumId w:val="55"/>
  </w:num>
  <w:num w:numId="37">
    <w:abstractNumId w:val="27"/>
  </w:num>
  <w:num w:numId="38">
    <w:abstractNumId w:val="51"/>
  </w:num>
  <w:num w:numId="39">
    <w:abstractNumId w:val="30"/>
  </w:num>
  <w:num w:numId="40">
    <w:abstractNumId w:val="32"/>
  </w:num>
  <w:num w:numId="41">
    <w:abstractNumId w:val="45"/>
  </w:num>
  <w:num w:numId="42">
    <w:abstractNumId w:val="17"/>
  </w:num>
  <w:num w:numId="43">
    <w:abstractNumId w:val="15"/>
  </w:num>
  <w:num w:numId="44">
    <w:abstractNumId w:val="48"/>
  </w:num>
  <w:num w:numId="45">
    <w:abstractNumId w:val="33"/>
  </w:num>
  <w:num w:numId="46">
    <w:abstractNumId w:val="35"/>
  </w:num>
  <w:num w:numId="47">
    <w:abstractNumId w:val="9"/>
  </w:num>
  <w:num w:numId="48">
    <w:abstractNumId w:val="58"/>
  </w:num>
  <w:num w:numId="49">
    <w:abstractNumId w:val="3"/>
  </w:num>
  <w:num w:numId="50">
    <w:abstractNumId w:val="12"/>
  </w:num>
  <w:num w:numId="51">
    <w:abstractNumId w:val="44"/>
  </w:num>
  <w:num w:numId="52">
    <w:abstractNumId w:val="56"/>
  </w:num>
  <w:num w:numId="53">
    <w:abstractNumId w:val="37"/>
  </w:num>
  <w:num w:numId="54">
    <w:abstractNumId w:val="42"/>
  </w:num>
  <w:num w:numId="55">
    <w:abstractNumId w:val="20"/>
  </w:num>
  <w:num w:numId="56">
    <w:abstractNumId w:val="59"/>
  </w:num>
  <w:num w:numId="57">
    <w:abstractNumId w:val="40"/>
  </w:num>
  <w:num w:numId="58">
    <w:abstractNumId w:val="19"/>
  </w:num>
  <w:num w:numId="59">
    <w:abstractNumId w:val="34"/>
  </w:num>
  <w:num w:numId="60">
    <w:abstractNumId w:val="54"/>
  </w:num>
  <w:num w:numId="61">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78"/>
    <w:rsid w:val="00000593"/>
    <w:rsid w:val="0000780E"/>
    <w:rsid w:val="00023A48"/>
    <w:rsid w:val="00024586"/>
    <w:rsid w:val="0002598C"/>
    <w:rsid w:val="000366D7"/>
    <w:rsid w:val="00043D8F"/>
    <w:rsid w:val="000521DC"/>
    <w:rsid w:val="00054E50"/>
    <w:rsid w:val="0006183B"/>
    <w:rsid w:val="0006409B"/>
    <w:rsid w:val="000760FA"/>
    <w:rsid w:val="0008019A"/>
    <w:rsid w:val="00085B9B"/>
    <w:rsid w:val="00090A07"/>
    <w:rsid w:val="000938DC"/>
    <w:rsid w:val="00094A48"/>
    <w:rsid w:val="000A16F0"/>
    <w:rsid w:val="000A434D"/>
    <w:rsid w:val="000A5239"/>
    <w:rsid w:val="000A6629"/>
    <w:rsid w:val="000B3F44"/>
    <w:rsid w:val="000B4014"/>
    <w:rsid w:val="000E2D49"/>
    <w:rsid w:val="000E6FCD"/>
    <w:rsid w:val="000F3796"/>
    <w:rsid w:val="001104DA"/>
    <w:rsid w:val="00112E3B"/>
    <w:rsid w:val="00120351"/>
    <w:rsid w:val="00121715"/>
    <w:rsid w:val="0012518F"/>
    <w:rsid w:val="001259AB"/>
    <w:rsid w:val="00132BE0"/>
    <w:rsid w:val="00144697"/>
    <w:rsid w:val="001559A7"/>
    <w:rsid w:val="00157244"/>
    <w:rsid w:val="00157B90"/>
    <w:rsid w:val="001722E6"/>
    <w:rsid w:val="001745C0"/>
    <w:rsid w:val="00174F84"/>
    <w:rsid w:val="00187811"/>
    <w:rsid w:val="001A4691"/>
    <w:rsid w:val="001B3DCD"/>
    <w:rsid w:val="001B51AC"/>
    <w:rsid w:val="001B67E7"/>
    <w:rsid w:val="001B6B8B"/>
    <w:rsid w:val="001B706F"/>
    <w:rsid w:val="001C088E"/>
    <w:rsid w:val="001C20E4"/>
    <w:rsid w:val="001C479F"/>
    <w:rsid w:val="001D11D3"/>
    <w:rsid w:val="001D15B1"/>
    <w:rsid w:val="001E0203"/>
    <w:rsid w:val="001F1BEB"/>
    <w:rsid w:val="002068FA"/>
    <w:rsid w:val="00213A56"/>
    <w:rsid w:val="002175DD"/>
    <w:rsid w:val="00232E18"/>
    <w:rsid w:val="002400DD"/>
    <w:rsid w:val="00256005"/>
    <w:rsid w:val="00257291"/>
    <w:rsid w:val="002604E5"/>
    <w:rsid w:val="0026148C"/>
    <w:rsid w:val="002714E1"/>
    <w:rsid w:val="00277932"/>
    <w:rsid w:val="00290F14"/>
    <w:rsid w:val="002A2D33"/>
    <w:rsid w:val="002A4702"/>
    <w:rsid w:val="002A6499"/>
    <w:rsid w:val="002A64F6"/>
    <w:rsid w:val="002B1D1F"/>
    <w:rsid w:val="002B1ED6"/>
    <w:rsid w:val="002B2580"/>
    <w:rsid w:val="002B4081"/>
    <w:rsid w:val="002B473E"/>
    <w:rsid w:val="002B5482"/>
    <w:rsid w:val="002B58FB"/>
    <w:rsid w:val="002B78A3"/>
    <w:rsid w:val="002C4457"/>
    <w:rsid w:val="002C460B"/>
    <w:rsid w:val="002C694A"/>
    <w:rsid w:val="002D18BD"/>
    <w:rsid w:val="002D4A19"/>
    <w:rsid w:val="002E5017"/>
    <w:rsid w:val="002E63C0"/>
    <w:rsid w:val="002E7795"/>
    <w:rsid w:val="002E7F92"/>
    <w:rsid w:val="002F45A3"/>
    <w:rsid w:val="002F4CCF"/>
    <w:rsid w:val="002F51F2"/>
    <w:rsid w:val="002F7C19"/>
    <w:rsid w:val="00300684"/>
    <w:rsid w:val="00301310"/>
    <w:rsid w:val="00301E22"/>
    <w:rsid w:val="0030392A"/>
    <w:rsid w:val="0031373B"/>
    <w:rsid w:val="00316601"/>
    <w:rsid w:val="00320F7F"/>
    <w:rsid w:val="00322494"/>
    <w:rsid w:val="00327784"/>
    <w:rsid w:val="00330F9E"/>
    <w:rsid w:val="00344B18"/>
    <w:rsid w:val="00344EA4"/>
    <w:rsid w:val="003462A8"/>
    <w:rsid w:val="0035050C"/>
    <w:rsid w:val="003516E7"/>
    <w:rsid w:val="00356F75"/>
    <w:rsid w:val="00360EF6"/>
    <w:rsid w:val="0036381C"/>
    <w:rsid w:val="00364727"/>
    <w:rsid w:val="003660AE"/>
    <w:rsid w:val="0037741D"/>
    <w:rsid w:val="003835B8"/>
    <w:rsid w:val="0038689A"/>
    <w:rsid w:val="00390C75"/>
    <w:rsid w:val="003926C3"/>
    <w:rsid w:val="00392D04"/>
    <w:rsid w:val="00393DF5"/>
    <w:rsid w:val="00394D9A"/>
    <w:rsid w:val="003A31FE"/>
    <w:rsid w:val="003A5D05"/>
    <w:rsid w:val="003B01E1"/>
    <w:rsid w:val="003C5B78"/>
    <w:rsid w:val="003C6378"/>
    <w:rsid w:val="003D0DE9"/>
    <w:rsid w:val="003D4177"/>
    <w:rsid w:val="003E1EDF"/>
    <w:rsid w:val="003E2D47"/>
    <w:rsid w:val="003E381E"/>
    <w:rsid w:val="003E4A4B"/>
    <w:rsid w:val="003E5C17"/>
    <w:rsid w:val="003F693E"/>
    <w:rsid w:val="003F6B26"/>
    <w:rsid w:val="00401AA3"/>
    <w:rsid w:val="0040429F"/>
    <w:rsid w:val="00405B99"/>
    <w:rsid w:val="004147DC"/>
    <w:rsid w:val="0041603B"/>
    <w:rsid w:val="00422AC8"/>
    <w:rsid w:val="00422B72"/>
    <w:rsid w:val="004273C0"/>
    <w:rsid w:val="00442BE9"/>
    <w:rsid w:val="004475B5"/>
    <w:rsid w:val="0045284C"/>
    <w:rsid w:val="0045764F"/>
    <w:rsid w:val="00466F1D"/>
    <w:rsid w:val="004718F7"/>
    <w:rsid w:val="00475302"/>
    <w:rsid w:val="004769E4"/>
    <w:rsid w:val="0049012A"/>
    <w:rsid w:val="0049668C"/>
    <w:rsid w:val="004A365D"/>
    <w:rsid w:val="004A47A1"/>
    <w:rsid w:val="004B15FC"/>
    <w:rsid w:val="004C14E8"/>
    <w:rsid w:val="004D40EB"/>
    <w:rsid w:val="004D531C"/>
    <w:rsid w:val="004E0D65"/>
    <w:rsid w:val="004E2EE6"/>
    <w:rsid w:val="004F0215"/>
    <w:rsid w:val="004F35FF"/>
    <w:rsid w:val="004F67B5"/>
    <w:rsid w:val="00504B03"/>
    <w:rsid w:val="005055DD"/>
    <w:rsid w:val="0051026A"/>
    <w:rsid w:val="00516C02"/>
    <w:rsid w:val="0052106D"/>
    <w:rsid w:val="00526249"/>
    <w:rsid w:val="00531C87"/>
    <w:rsid w:val="005404B5"/>
    <w:rsid w:val="00544603"/>
    <w:rsid w:val="0054655C"/>
    <w:rsid w:val="00551769"/>
    <w:rsid w:val="00560D72"/>
    <w:rsid w:val="005647CA"/>
    <w:rsid w:val="0057187A"/>
    <w:rsid w:val="00572ACC"/>
    <w:rsid w:val="00574591"/>
    <w:rsid w:val="005774EF"/>
    <w:rsid w:val="0058003C"/>
    <w:rsid w:val="00582E65"/>
    <w:rsid w:val="00583146"/>
    <w:rsid w:val="0058789F"/>
    <w:rsid w:val="0059126C"/>
    <w:rsid w:val="0059434F"/>
    <w:rsid w:val="005948A5"/>
    <w:rsid w:val="00594E4A"/>
    <w:rsid w:val="005A1D8A"/>
    <w:rsid w:val="005B1C4C"/>
    <w:rsid w:val="005B713D"/>
    <w:rsid w:val="005C0611"/>
    <w:rsid w:val="005C4CB7"/>
    <w:rsid w:val="005C5C92"/>
    <w:rsid w:val="005E4891"/>
    <w:rsid w:val="005E641A"/>
    <w:rsid w:val="005F417D"/>
    <w:rsid w:val="005F55E4"/>
    <w:rsid w:val="005F6671"/>
    <w:rsid w:val="005F6915"/>
    <w:rsid w:val="00601804"/>
    <w:rsid w:val="00601DF9"/>
    <w:rsid w:val="00614208"/>
    <w:rsid w:val="00626E1F"/>
    <w:rsid w:val="00627B98"/>
    <w:rsid w:val="00630446"/>
    <w:rsid w:val="00636297"/>
    <w:rsid w:val="00641CE1"/>
    <w:rsid w:val="006425B5"/>
    <w:rsid w:val="0064486D"/>
    <w:rsid w:val="0064772D"/>
    <w:rsid w:val="00655175"/>
    <w:rsid w:val="006605C1"/>
    <w:rsid w:val="00664495"/>
    <w:rsid w:val="0066451F"/>
    <w:rsid w:val="00666F95"/>
    <w:rsid w:val="00670759"/>
    <w:rsid w:val="006751F6"/>
    <w:rsid w:val="00675E67"/>
    <w:rsid w:val="00676121"/>
    <w:rsid w:val="006839AA"/>
    <w:rsid w:val="006926D5"/>
    <w:rsid w:val="00696B7A"/>
    <w:rsid w:val="006B748C"/>
    <w:rsid w:val="006C326A"/>
    <w:rsid w:val="006C6BED"/>
    <w:rsid w:val="006C6D7B"/>
    <w:rsid w:val="006D1D2D"/>
    <w:rsid w:val="006D7EE8"/>
    <w:rsid w:val="006E0669"/>
    <w:rsid w:val="006E770F"/>
    <w:rsid w:val="006F097C"/>
    <w:rsid w:val="006F57A2"/>
    <w:rsid w:val="00701BF0"/>
    <w:rsid w:val="00701E12"/>
    <w:rsid w:val="00704B4B"/>
    <w:rsid w:val="007101B8"/>
    <w:rsid w:val="00711F66"/>
    <w:rsid w:val="00713D27"/>
    <w:rsid w:val="007161F5"/>
    <w:rsid w:val="007171B4"/>
    <w:rsid w:val="007249D3"/>
    <w:rsid w:val="007316DD"/>
    <w:rsid w:val="00740006"/>
    <w:rsid w:val="0074013E"/>
    <w:rsid w:val="00740C1A"/>
    <w:rsid w:val="00741BDD"/>
    <w:rsid w:val="00742C52"/>
    <w:rsid w:val="0074418D"/>
    <w:rsid w:val="0074522D"/>
    <w:rsid w:val="00747FC6"/>
    <w:rsid w:val="007506BB"/>
    <w:rsid w:val="00752AF7"/>
    <w:rsid w:val="00755367"/>
    <w:rsid w:val="00757D71"/>
    <w:rsid w:val="00760677"/>
    <w:rsid w:val="00760E53"/>
    <w:rsid w:val="00760E9C"/>
    <w:rsid w:val="0076134D"/>
    <w:rsid w:val="00774369"/>
    <w:rsid w:val="00783480"/>
    <w:rsid w:val="007857A4"/>
    <w:rsid w:val="0078670B"/>
    <w:rsid w:val="00786D2B"/>
    <w:rsid w:val="007949CD"/>
    <w:rsid w:val="0079620C"/>
    <w:rsid w:val="0079668D"/>
    <w:rsid w:val="007A13FE"/>
    <w:rsid w:val="007A3417"/>
    <w:rsid w:val="007A538E"/>
    <w:rsid w:val="007B48B2"/>
    <w:rsid w:val="007B7614"/>
    <w:rsid w:val="007C57A5"/>
    <w:rsid w:val="007C5B24"/>
    <w:rsid w:val="007C6E07"/>
    <w:rsid w:val="007C70BA"/>
    <w:rsid w:val="007D3573"/>
    <w:rsid w:val="007E2CCE"/>
    <w:rsid w:val="007E62C4"/>
    <w:rsid w:val="007E7059"/>
    <w:rsid w:val="00806397"/>
    <w:rsid w:val="00806940"/>
    <w:rsid w:val="0080718F"/>
    <w:rsid w:val="0081371F"/>
    <w:rsid w:val="00831BF8"/>
    <w:rsid w:val="00833FED"/>
    <w:rsid w:val="00837C84"/>
    <w:rsid w:val="0084418C"/>
    <w:rsid w:val="00845AC6"/>
    <w:rsid w:val="00852383"/>
    <w:rsid w:val="00852BEF"/>
    <w:rsid w:val="008556CB"/>
    <w:rsid w:val="00861951"/>
    <w:rsid w:val="008636F9"/>
    <w:rsid w:val="0087139A"/>
    <w:rsid w:val="00874743"/>
    <w:rsid w:val="00877145"/>
    <w:rsid w:val="008838E8"/>
    <w:rsid w:val="008867F8"/>
    <w:rsid w:val="00891BE0"/>
    <w:rsid w:val="00892AF8"/>
    <w:rsid w:val="008944C5"/>
    <w:rsid w:val="0089781A"/>
    <w:rsid w:val="008A0ED4"/>
    <w:rsid w:val="008A6564"/>
    <w:rsid w:val="008A7E90"/>
    <w:rsid w:val="008B5AA2"/>
    <w:rsid w:val="008C39D4"/>
    <w:rsid w:val="008D055A"/>
    <w:rsid w:val="008D0C45"/>
    <w:rsid w:val="008D7EBA"/>
    <w:rsid w:val="008E2F7F"/>
    <w:rsid w:val="008E7EFF"/>
    <w:rsid w:val="008F3165"/>
    <w:rsid w:val="008F56F5"/>
    <w:rsid w:val="008F64DB"/>
    <w:rsid w:val="008F78AA"/>
    <w:rsid w:val="00901BC0"/>
    <w:rsid w:val="00902E75"/>
    <w:rsid w:val="00903290"/>
    <w:rsid w:val="00905281"/>
    <w:rsid w:val="00905576"/>
    <w:rsid w:val="00905C9F"/>
    <w:rsid w:val="009138B4"/>
    <w:rsid w:val="00915A1E"/>
    <w:rsid w:val="00917E9C"/>
    <w:rsid w:val="00920341"/>
    <w:rsid w:val="00922DBE"/>
    <w:rsid w:val="009239DA"/>
    <w:rsid w:val="009257FF"/>
    <w:rsid w:val="009260A4"/>
    <w:rsid w:val="00943728"/>
    <w:rsid w:val="009508F5"/>
    <w:rsid w:val="00952789"/>
    <w:rsid w:val="009556FC"/>
    <w:rsid w:val="00955F67"/>
    <w:rsid w:val="0095678C"/>
    <w:rsid w:val="00957A4E"/>
    <w:rsid w:val="00962242"/>
    <w:rsid w:val="00966EF2"/>
    <w:rsid w:val="00967BC0"/>
    <w:rsid w:val="00971959"/>
    <w:rsid w:val="00972D6B"/>
    <w:rsid w:val="00981B49"/>
    <w:rsid w:val="00986B2C"/>
    <w:rsid w:val="00987223"/>
    <w:rsid w:val="00992631"/>
    <w:rsid w:val="0099753F"/>
    <w:rsid w:val="009977B7"/>
    <w:rsid w:val="009A5B71"/>
    <w:rsid w:val="009A6F44"/>
    <w:rsid w:val="009A7EE5"/>
    <w:rsid w:val="009B4218"/>
    <w:rsid w:val="009B474B"/>
    <w:rsid w:val="009B7B59"/>
    <w:rsid w:val="009C23B3"/>
    <w:rsid w:val="009C2672"/>
    <w:rsid w:val="009C5F62"/>
    <w:rsid w:val="009D1F49"/>
    <w:rsid w:val="009D30E1"/>
    <w:rsid w:val="009D79A0"/>
    <w:rsid w:val="009E2F04"/>
    <w:rsid w:val="009E4A68"/>
    <w:rsid w:val="009E6B6C"/>
    <w:rsid w:val="009F0781"/>
    <w:rsid w:val="009F22E7"/>
    <w:rsid w:val="009F7AAD"/>
    <w:rsid w:val="00A01A6C"/>
    <w:rsid w:val="00A034F7"/>
    <w:rsid w:val="00A05240"/>
    <w:rsid w:val="00A05278"/>
    <w:rsid w:val="00A0573F"/>
    <w:rsid w:val="00A10CE6"/>
    <w:rsid w:val="00A11A80"/>
    <w:rsid w:val="00A132C1"/>
    <w:rsid w:val="00A16275"/>
    <w:rsid w:val="00A177E5"/>
    <w:rsid w:val="00A2421A"/>
    <w:rsid w:val="00A32239"/>
    <w:rsid w:val="00A32297"/>
    <w:rsid w:val="00A336D7"/>
    <w:rsid w:val="00A33A65"/>
    <w:rsid w:val="00A4077C"/>
    <w:rsid w:val="00A41195"/>
    <w:rsid w:val="00A41339"/>
    <w:rsid w:val="00A428CC"/>
    <w:rsid w:val="00A43D59"/>
    <w:rsid w:val="00A453C7"/>
    <w:rsid w:val="00A4742D"/>
    <w:rsid w:val="00A503E0"/>
    <w:rsid w:val="00A50C8C"/>
    <w:rsid w:val="00A523BB"/>
    <w:rsid w:val="00A53388"/>
    <w:rsid w:val="00A64EE5"/>
    <w:rsid w:val="00A656F1"/>
    <w:rsid w:val="00A65FAA"/>
    <w:rsid w:val="00A66164"/>
    <w:rsid w:val="00A6779F"/>
    <w:rsid w:val="00A7373C"/>
    <w:rsid w:val="00A760C4"/>
    <w:rsid w:val="00A7732F"/>
    <w:rsid w:val="00A8444D"/>
    <w:rsid w:val="00A8537E"/>
    <w:rsid w:val="00A8660D"/>
    <w:rsid w:val="00A94C50"/>
    <w:rsid w:val="00A96671"/>
    <w:rsid w:val="00AA5889"/>
    <w:rsid w:val="00AA7A61"/>
    <w:rsid w:val="00AB1412"/>
    <w:rsid w:val="00AB1663"/>
    <w:rsid w:val="00AB231C"/>
    <w:rsid w:val="00AC66C7"/>
    <w:rsid w:val="00AD7FDC"/>
    <w:rsid w:val="00AE0AE6"/>
    <w:rsid w:val="00AE39B3"/>
    <w:rsid w:val="00AE5B89"/>
    <w:rsid w:val="00B05A7F"/>
    <w:rsid w:val="00B0653E"/>
    <w:rsid w:val="00B108F4"/>
    <w:rsid w:val="00B109D9"/>
    <w:rsid w:val="00B14B2E"/>
    <w:rsid w:val="00B22D7C"/>
    <w:rsid w:val="00B23570"/>
    <w:rsid w:val="00B255ED"/>
    <w:rsid w:val="00B31669"/>
    <w:rsid w:val="00B34B08"/>
    <w:rsid w:val="00B35897"/>
    <w:rsid w:val="00B36057"/>
    <w:rsid w:val="00B419B9"/>
    <w:rsid w:val="00B4372C"/>
    <w:rsid w:val="00B43D01"/>
    <w:rsid w:val="00B44A9B"/>
    <w:rsid w:val="00B461FE"/>
    <w:rsid w:val="00B5197E"/>
    <w:rsid w:val="00B51EC3"/>
    <w:rsid w:val="00B63D4B"/>
    <w:rsid w:val="00B73172"/>
    <w:rsid w:val="00B77F35"/>
    <w:rsid w:val="00B911BB"/>
    <w:rsid w:val="00B9384D"/>
    <w:rsid w:val="00B9471E"/>
    <w:rsid w:val="00B95411"/>
    <w:rsid w:val="00BA5F50"/>
    <w:rsid w:val="00BC4163"/>
    <w:rsid w:val="00BC638F"/>
    <w:rsid w:val="00BD0474"/>
    <w:rsid w:val="00BD25BE"/>
    <w:rsid w:val="00BD48B3"/>
    <w:rsid w:val="00BD4D42"/>
    <w:rsid w:val="00BE11C8"/>
    <w:rsid w:val="00BE3D55"/>
    <w:rsid w:val="00BF3152"/>
    <w:rsid w:val="00C00CB9"/>
    <w:rsid w:val="00C07652"/>
    <w:rsid w:val="00C10699"/>
    <w:rsid w:val="00C1108F"/>
    <w:rsid w:val="00C11D8B"/>
    <w:rsid w:val="00C12F35"/>
    <w:rsid w:val="00C15E97"/>
    <w:rsid w:val="00C166DE"/>
    <w:rsid w:val="00C172AB"/>
    <w:rsid w:val="00C17C85"/>
    <w:rsid w:val="00C22984"/>
    <w:rsid w:val="00C22E4E"/>
    <w:rsid w:val="00C244D8"/>
    <w:rsid w:val="00C267B0"/>
    <w:rsid w:val="00C30BDF"/>
    <w:rsid w:val="00C3182A"/>
    <w:rsid w:val="00C37A01"/>
    <w:rsid w:val="00C37EE2"/>
    <w:rsid w:val="00C425CF"/>
    <w:rsid w:val="00C4417D"/>
    <w:rsid w:val="00C448F3"/>
    <w:rsid w:val="00C511A7"/>
    <w:rsid w:val="00C556CF"/>
    <w:rsid w:val="00C562B1"/>
    <w:rsid w:val="00C601E2"/>
    <w:rsid w:val="00C712E3"/>
    <w:rsid w:val="00C73959"/>
    <w:rsid w:val="00C77CB9"/>
    <w:rsid w:val="00C837EE"/>
    <w:rsid w:val="00C86611"/>
    <w:rsid w:val="00C906A0"/>
    <w:rsid w:val="00C9089C"/>
    <w:rsid w:val="00C93825"/>
    <w:rsid w:val="00CA0247"/>
    <w:rsid w:val="00CA1C19"/>
    <w:rsid w:val="00CA47B9"/>
    <w:rsid w:val="00CA49AA"/>
    <w:rsid w:val="00CA6238"/>
    <w:rsid w:val="00CA718D"/>
    <w:rsid w:val="00CB2150"/>
    <w:rsid w:val="00CB4660"/>
    <w:rsid w:val="00CB5BAB"/>
    <w:rsid w:val="00CB6E9D"/>
    <w:rsid w:val="00CC2DA8"/>
    <w:rsid w:val="00CC3B65"/>
    <w:rsid w:val="00CC4F39"/>
    <w:rsid w:val="00CC5240"/>
    <w:rsid w:val="00CC57C5"/>
    <w:rsid w:val="00CD0C7D"/>
    <w:rsid w:val="00CD0F30"/>
    <w:rsid w:val="00CD6480"/>
    <w:rsid w:val="00CE3D42"/>
    <w:rsid w:val="00CF1CE5"/>
    <w:rsid w:val="00CF1D2B"/>
    <w:rsid w:val="00CF1E07"/>
    <w:rsid w:val="00CF61EA"/>
    <w:rsid w:val="00D0593D"/>
    <w:rsid w:val="00D10EF8"/>
    <w:rsid w:val="00D11837"/>
    <w:rsid w:val="00D237A6"/>
    <w:rsid w:val="00D2462F"/>
    <w:rsid w:val="00D24791"/>
    <w:rsid w:val="00D41287"/>
    <w:rsid w:val="00D429B7"/>
    <w:rsid w:val="00D45FA9"/>
    <w:rsid w:val="00D50756"/>
    <w:rsid w:val="00D53EA2"/>
    <w:rsid w:val="00D5440B"/>
    <w:rsid w:val="00D54C23"/>
    <w:rsid w:val="00D55255"/>
    <w:rsid w:val="00D5611F"/>
    <w:rsid w:val="00D6722E"/>
    <w:rsid w:val="00D70089"/>
    <w:rsid w:val="00D73784"/>
    <w:rsid w:val="00D7607C"/>
    <w:rsid w:val="00D80CE3"/>
    <w:rsid w:val="00D87306"/>
    <w:rsid w:val="00D90169"/>
    <w:rsid w:val="00D924EA"/>
    <w:rsid w:val="00D92556"/>
    <w:rsid w:val="00D94440"/>
    <w:rsid w:val="00D95428"/>
    <w:rsid w:val="00D95D39"/>
    <w:rsid w:val="00DA1966"/>
    <w:rsid w:val="00DA1E1A"/>
    <w:rsid w:val="00DA2296"/>
    <w:rsid w:val="00DB297F"/>
    <w:rsid w:val="00DB5252"/>
    <w:rsid w:val="00DB6800"/>
    <w:rsid w:val="00DB6FAE"/>
    <w:rsid w:val="00DB7E9B"/>
    <w:rsid w:val="00DD07D1"/>
    <w:rsid w:val="00DD0910"/>
    <w:rsid w:val="00DD7BB0"/>
    <w:rsid w:val="00DF6A45"/>
    <w:rsid w:val="00E020FC"/>
    <w:rsid w:val="00E04A54"/>
    <w:rsid w:val="00E06EF7"/>
    <w:rsid w:val="00E1018A"/>
    <w:rsid w:val="00E13E17"/>
    <w:rsid w:val="00E15406"/>
    <w:rsid w:val="00E2186B"/>
    <w:rsid w:val="00E31E4A"/>
    <w:rsid w:val="00E40DEB"/>
    <w:rsid w:val="00E414BC"/>
    <w:rsid w:val="00E479D5"/>
    <w:rsid w:val="00E50CA0"/>
    <w:rsid w:val="00E52330"/>
    <w:rsid w:val="00E53A1A"/>
    <w:rsid w:val="00E55AA5"/>
    <w:rsid w:val="00E633C5"/>
    <w:rsid w:val="00E6610F"/>
    <w:rsid w:val="00E6745F"/>
    <w:rsid w:val="00E7669C"/>
    <w:rsid w:val="00E82FFC"/>
    <w:rsid w:val="00E8583D"/>
    <w:rsid w:val="00E92F60"/>
    <w:rsid w:val="00E965BA"/>
    <w:rsid w:val="00EA01CB"/>
    <w:rsid w:val="00EA3066"/>
    <w:rsid w:val="00EA69CC"/>
    <w:rsid w:val="00EA73A8"/>
    <w:rsid w:val="00EB16D6"/>
    <w:rsid w:val="00EB1B46"/>
    <w:rsid w:val="00EB4D0C"/>
    <w:rsid w:val="00EC0BFD"/>
    <w:rsid w:val="00EC5EA1"/>
    <w:rsid w:val="00EC7738"/>
    <w:rsid w:val="00ED2787"/>
    <w:rsid w:val="00ED3754"/>
    <w:rsid w:val="00EE01DC"/>
    <w:rsid w:val="00EE3A8F"/>
    <w:rsid w:val="00EE6043"/>
    <w:rsid w:val="00EE792B"/>
    <w:rsid w:val="00F12B24"/>
    <w:rsid w:val="00F150DC"/>
    <w:rsid w:val="00F20D70"/>
    <w:rsid w:val="00F20E2E"/>
    <w:rsid w:val="00F211A5"/>
    <w:rsid w:val="00F25503"/>
    <w:rsid w:val="00F31F49"/>
    <w:rsid w:val="00F44CAE"/>
    <w:rsid w:val="00F456EB"/>
    <w:rsid w:val="00F50F7B"/>
    <w:rsid w:val="00F54098"/>
    <w:rsid w:val="00F54DE7"/>
    <w:rsid w:val="00F63290"/>
    <w:rsid w:val="00F64A77"/>
    <w:rsid w:val="00F70FCE"/>
    <w:rsid w:val="00F735B0"/>
    <w:rsid w:val="00F763DB"/>
    <w:rsid w:val="00F80A65"/>
    <w:rsid w:val="00F83E2A"/>
    <w:rsid w:val="00F842AE"/>
    <w:rsid w:val="00F86922"/>
    <w:rsid w:val="00F9070B"/>
    <w:rsid w:val="00F92258"/>
    <w:rsid w:val="00F937C0"/>
    <w:rsid w:val="00F93C82"/>
    <w:rsid w:val="00F963B5"/>
    <w:rsid w:val="00F96CA6"/>
    <w:rsid w:val="00F971C0"/>
    <w:rsid w:val="00FA0908"/>
    <w:rsid w:val="00FA2182"/>
    <w:rsid w:val="00FA6E69"/>
    <w:rsid w:val="00FB38C5"/>
    <w:rsid w:val="00FB5878"/>
    <w:rsid w:val="00FB7A6A"/>
    <w:rsid w:val="00FC056E"/>
    <w:rsid w:val="00FC075D"/>
    <w:rsid w:val="00FC3107"/>
    <w:rsid w:val="00FE03B8"/>
    <w:rsid w:val="00FF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1261"/>
  <w15:chartTrackingRefBased/>
  <w15:docId w15:val="{C75CCBB3-1E3C-4096-935A-07CE44C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7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29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473E"/>
    <w:pPr>
      <w:keepNext/>
      <w:keepLines/>
      <w:spacing w:before="40" w:after="0"/>
      <w:outlineLvl w:val="2"/>
    </w:pPr>
    <w:rPr>
      <w:rFonts w:asciiTheme="majorHAnsi" w:eastAsiaTheme="majorEastAsia" w:hAnsiTheme="majorHAnsi" w:cstheme="majorBidi"/>
      <w:b/>
      <w:color w:val="1F4D78" w:themeColor="accent1" w:themeShade="7F"/>
      <w:sz w:val="24"/>
      <w:szCs w:val="24"/>
      <w:lang w:val="ro-RO" w:eastAsia="en-GB"/>
    </w:rPr>
  </w:style>
  <w:style w:type="paragraph" w:styleId="Heading4">
    <w:name w:val="heading 4"/>
    <w:basedOn w:val="Normal"/>
    <w:next w:val="Normal"/>
    <w:link w:val="Heading4Char"/>
    <w:uiPriority w:val="9"/>
    <w:semiHidden/>
    <w:unhideWhenUsed/>
    <w:qFormat/>
    <w:rsid w:val="00422B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473E"/>
    <w:rPr>
      <w:rFonts w:asciiTheme="majorHAnsi" w:eastAsiaTheme="majorEastAsia" w:hAnsiTheme="majorHAnsi" w:cstheme="majorBidi"/>
      <w:b/>
      <w:color w:val="1F4D78" w:themeColor="accent1" w:themeShade="7F"/>
      <w:sz w:val="24"/>
      <w:szCs w:val="24"/>
      <w:lang w:val="ro-RO" w:eastAsia="en-GB"/>
    </w:rPr>
  </w:style>
  <w:style w:type="paragraph" w:styleId="TOC2">
    <w:name w:val="toc 2"/>
    <w:basedOn w:val="Normal"/>
    <w:next w:val="Normal"/>
    <w:autoRedefine/>
    <w:uiPriority w:val="39"/>
    <w:unhideWhenUsed/>
    <w:rsid w:val="002B473E"/>
    <w:pPr>
      <w:spacing w:after="100"/>
      <w:ind w:left="220"/>
    </w:pPr>
    <w:rPr>
      <w:rFonts w:ascii="Calibri" w:eastAsiaTheme="minorEastAsia" w:hAnsi="Calibri" w:cs="Times New Roman"/>
      <w:b/>
      <w:lang w:val="en-US" w:eastAsia="en-GB"/>
    </w:rPr>
  </w:style>
  <w:style w:type="paragraph" w:styleId="TOC3">
    <w:name w:val="toc 3"/>
    <w:basedOn w:val="Normal"/>
    <w:next w:val="Normal"/>
    <w:autoRedefine/>
    <w:uiPriority w:val="39"/>
    <w:unhideWhenUsed/>
    <w:rsid w:val="002B473E"/>
    <w:pPr>
      <w:tabs>
        <w:tab w:val="right" w:pos="9193"/>
      </w:tabs>
      <w:spacing w:after="100"/>
      <w:ind w:left="440"/>
    </w:pPr>
    <w:rPr>
      <w:rFonts w:ascii="Times New Roman" w:eastAsiaTheme="minorEastAsia" w:hAnsi="Times New Roman" w:cs="Times New Roman"/>
      <w:b/>
      <w:lang w:val="en-US" w:eastAsia="en-GB"/>
    </w:rPr>
  </w:style>
  <w:style w:type="character" w:styleId="Hyperlink">
    <w:name w:val="Hyperlink"/>
    <w:basedOn w:val="DefaultParagraphFont"/>
    <w:uiPriority w:val="99"/>
    <w:unhideWhenUsed/>
    <w:rsid w:val="002B473E"/>
    <w:rPr>
      <w:color w:val="0563C1" w:themeColor="hyperlink"/>
      <w:u w:val="single"/>
    </w:rPr>
  </w:style>
  <w:style w:type="paragraph" w:styleId="Title">
    <w:name w:val="Title"/>
    <w:basedOn w:val="Normal"/>
    <w:link w:val="TitleChar"/>
    <w:uiPriority w:val="10"/>
    <w:qFormat/>
    <w:rsid w:val="001745C0"/>
    <w:pPr>
      <w:spacing w:after="0" w:line="276" w:lineRule="auto"/>
    </w:pPr>
    <w:rPr>
      <w:rFonts w:ascii="Calibri" w:eastAsiaTheme="minorEastAsia" w:hAnsi="Calibri" w:cs="Calibri"/>
      <w:color w:val="44546A" w:themeColor="text2"/>
      <w:sz w:val="28"/>
      <w:lang w:val="ro-RO" w:eastAsia="en-GB"/>
    </w:rPr>
  </w:style>
  <w:style w:type="character" w:customStyle="1" w:styleId="TitleChar">
    <w:name w:val="Title Char"/>
    <w:basedOn w:val="DefaultParagraphFont"/>
    <w:link w:val="Title"/>
    <w:uiPriority w:val="10"/>
    <w:rsid w:val="001745C0"/>
    <w:rPr>
      <w:rFonts w:ascii="Calibri" w:eastAsiaTheme="minorEastAsia" w:hAnsi="Calibri" w:cs="Calibri"/>
      <w:color w:val="44546A" w:themeColor="text2"/>
      <w:sz w:val="28"/>
      <w:lang w:val="ro-RO" w:eastAsia="en-GB"/>
    </w:rPr>
  </w:style>
  <w:style w:type="paragraph" w:styleId="ListParagraph">
    <w:name w:val="List Paragraph"/>
    <w:aliases w:val="ERP-List Paragraph,List Paragraph11,Bullet EY,List Paragraph1,Normal bullet 2,List Paragraph 1,Scriptoria bullet points,strikethrough,List (services),En tête 1,Colorful List - Accent 11,Antes de enumeración,ITC List Paragraph 1,lp1,body 2"/>
    <w:basedOn w:val="Normal"/>
    <w:link w:val="ListParagraphChar"/>
    <w:uiPriority w:val="54"/>
    <w:qFormat/>
    <w:rsid w:val="001745C0"/>
    <w:pPr>
      <w:ind w:left="720"/>
      <w:contextualSpacing/>
    </w:pPr>
  </w:style>
  <w:style w:type="paragraph" w:styleId="BodyText">
    <w:name w:val="Body Text"/>
    <w:basedOn w:val="Normal"/>
    <w:link w:val="BodyTextChar"/>
    <w:uiPriority w:val="1"/>
    <w:qFormat/>
    <w:rsid w:val="00C244D8"/>
    <w:pPr>
      <w:widowControl w:val="0"/>
      <w:autoSpaceDE w:val="0"/>
      <w:autoSpaceDN w:val="0"/>
      <w:spacing w:after="0" w:line="240" w:lineRule="auto"/>
    </w:pPr>
    <w:rPr>
      <w:rFonts w:ascii="Times New Roman" w:eastAsia="Times New Roman" w:hAnsi="Times New Roman" w:cs="Times New Roman"/>
      <w:sz w:val="25"/>
      <w:szCs w:val="25"/>
      <w:lang w:val="ro-RO"/>
    </w:rPr>
  </w:style>
  <w:style w:type="character" w:customStyle="1" w:styleId="BodyTextChar">
    <w:name w:val="Body Text Char"/>
    <w:basedOn w:val="DefaultParagraphFont"/>
    <w:link w:val="BodyText"/>
    <w:uiPriority w:val="1"/>
    <w:rsid w:val="00C244D8"/>
    <w:rPr>
      <w:rFonts w:ascii="Times New Roman" w:eastAsia="Times New Roman" w:hAnsi="Times New Roman" w:cs="Times New Roman"/>
      <w:sz w:val="25"/>
      <w:szCs w:val="25"/>
      <w:lang w:val="ro-RO"/>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
    <w:basedOn w:val="Normal"/>
    <w:link w:val="NormalWebChar"/>
    <w:uiPriority w:val="99"/>
    <w:unhideWhenUsed/>
    <w:qFormat/>
    <w:rsid w:val="00B46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461FE"/>
    <w:rPr>
      <w:b/>
      <w:bCs/>
    </w:rPr>
  </w:style>
  <w:style w:type="character" w:customStyle="1" w:styleId="fontstyle01">
    <w:name w:val="fontstyle01"/>
    <w:basedOn w:val="DefaultParagraphFont"/>
    <w:rsid w:val="005404B5"/>
    <w:rPr>
      <w:rFonts w:ascii="MinionPro-Regular" w:hAnsi="MinionPro-Regular" w:hint="default"/>
      <w:b w:val="0"/>
      <w:bCs w:val="0"/>
      <w:i w:val="0"/>
      <w:iCs w:val="0"/>
      <w:color w:val="242021"/>
      <w:sz w:val="22"/>
      <w:szCs w:val="22"/>
    </w:rPr>
  </w:style>
  <w:style w:type="character" w:customStyle="1" w:styleId="fontstyle21">
    <w:name w:val="fontstyle21"/>
    <w:basedOn w:val="DefaultParagraphFont"/>
    <w:rsid w:val="005404B5"/>
    <w:rPr>
      <w:rFonts w:ascii="MyriadPro-Bold" w:hAnsi="MyriadPro-Bold" w:hint="default"/>
      <w:b/>
      <w:bCs/>
      <w:i w:val="0"/>
      <w:iCs w:val="0"/>
      <w:color w:val="242021"/>
      <w:sz w:val="20"/>
      <w:szCs w:val="20"/>
    </w:rPr>
  </w:style>
  <w:style w:type="character" w:customStyle="1" w:styleId="fontstyle31">
    <w:name w:val="fontstyle31"/>
    <w:basedOn w:val="DefaultParagraphFont"/>
    <w:rsid w:val="005404B5"/>
    <w:rPr>
      <w:rFonts w:ascii="MyriadPro-BoldIt" w:hAnsi="MyriadPro-BoldIt" w:hint="default"/>
      <w:b/>
      <w:bCs/>
      <w:i w:val="0"/>
      <w:iCs w:val="0"/>
      <w:color w:val="242021"/>
      <w:sz w:val="18"/>
      <w:szCs w:val="18"/>
    </w:rPr>
  </w:style>
  <w:style w:type="character" w:customStyle="1" w:styleId="ListParagraphChar">
    <w:name w:val="List Paragraph Char"/>
    <w:aliases w:val="ERP-List Paragraph Char,List Paragraph11 Char,Bullet EY Char,List Paragraph1 Char,Normal bullet 2 Char,List Paragraph 1 Char,Scriptoria bullet points Char,strikethrough Char,List (services) Char,En tête 1 Char,lp1 Char,body 2 Char"/>
    <w:basedOn w:val="DefaultParagraphFont"/>
    <w:link w:val="ListParagraph"/>
    <w:uiPriority w:val="54"/>
    <w:qFormat/>
    <w:locked/>
    <w:rsid w:val="003E5C17"/>
  </w:style>
  <w:style w:type="paragraph" w:customStyle="1" w:styleId="Style7">
    <w:name w:val="Style7"/>
    <w:basedOn w:val="Normal"/>
    <w:uiPriority w:val="99"/>
    <w:rsid w:val="0052106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FootnoteReference">
    <w:name w:val="footnote reference"/>
    <w:aliases w:val="Times 10 Point,Exposant 3 Point,Footnote symbol,Footnote reference number,EN Footnote Reference,note TESI,16 Point,Superscript 6 Point,ftref"/>
    <w:basedOn w:val="DefaultParagraphFont"/>
    <w:uiPriority w:val="99"/>
    <w:unhideWhenUsed/>
    <w:rsid w:val="0052106D"/>
    <w:rPr>
      <w:vertAlign w:val="superscript"/>
    </w:rPr>
  </w:style>
  <w:style w:type="paragraph" w:styleId="FootnoteText">
    <w:name w:val="footnote text"/>
    <w:basedOn w:val="Normal"/>
    <w:link w:val="FootnoteTextChar"/>
    <w:uiPriority w:val="99"/>
    <w:rsid w:val="005B713D"/>
    <w:pPr>
      <w:spacing w:after="0" w:line="240" w:lineRule="auto"/>
      <w:jc w:val="both"/>
    </w:pPr>
    <w:rPr>
      <w:rFonts w:eastAsia="SimSun" w:cs="Cambria"/>
      <w:sz w:val="20"/>
      <w:szCs w:val="20"/>
      <w:lang w:val="lt-LT"/>
    </w:rPr>
  </w:style>
  <w:style w:type="character" w:customStyle="1" w:styleId="FootnoteTextChar">
    <w:name w:val="Footnote Text Char"/>
    <w:basedOn w:val="DefaultParagraphFont"/>
    <w:link w:val="FootnoteText"/>
    <w:uiPriority w:val="99"/>
    <w:rsid w:val="005B713D"/>
    <w:rPr>
      <w:rFonts w:eastAsia="SimSun" w:cs="Cambria"/>
      <w:sz w:val="20"/>
      <w:szCs w:val="20"/>
      <w:lang w:val="lt-LT"/>
    </w:rPr>
  </w:style>
  <w:style w:type="paragraph" w:styleId="EndnoteText">
    <w:name w:val="endnote text"/>
    <w:basedOn w:val="Normal"/>
    <w:link w:val="EndnoteTextChar"/>
    <w:uiPriority w:val="99"/>
    <w:semiHidden/>
    <w:unhideWhenUsed/>
    <w:rsid w:val="00F31F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1F49"/>
    <w:rPr>
      <w:sz w:val="20"/>
      <w:szCs w:val="20"/>
    </w:rPr>
  </w:style>
  <w:style w:type="character" w:styleId="EndnoteReference">
    <w:name w:val="endnote reference"/>
    <w:basedOn w:val="DefaultParagraphFont"/>
    <w:uiPriority w:val="99"/>
    <w:semiHidden/>
    <w:unhideWhenUsed/>
    <w:rsid w:val="00F31F49"/>
    <w:rPr>
      <w:vertAlign w:val="superscript"/>
    </w:rPr>
  </w:style>
  <w:style w:type="character" w:styleId="Emphasis">
    <w:name w:val="Emphasis"/>
    <w:aliases w:val="Keywords"/>
    <w:basedOn w:val="DefaultParagraphFont"/>
    <w:uiPriority w:val="20"/>
    <w:qFormat/>
    <w:rsid w:val="002B2580"/>
    <w:rPr>
      <w:i/>
      <w:iCs/>
    </w:rPr>
  </w:style>
  <w:style w:type="paragraph" w:styleId="HTMLPreformatted">
    <w:name w:val="HTML Preformatted"/>
    <w:basedOn w:val="Normal"/>
    <w:link w:val="HTMLPreformattedChar"/>
    <w:uiPriority w:val="99"/>
    <w:semiHidden/>
    <w:unhideWhenUsed/>
    <w:rsid w:val="00902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902E75"/>
    <w:rPr>
      <w:rFonts w:ascii="Courier New" w:eastAsia="Times New Roman" w:hAnsi="Courier New" w:cs="Courier New"/>
      <w:sz w:val="20"/>
      <w:szCs w:val="20"/>
      <w:lang w:eastAsia="ru-RU"/>
    </w:rPr>
  </w:style>
  <w:style w:type="character" w:customStyle="1" w:styleId="y2iqfc">
    <w:name w:val="y2iqfc"/>
    <w:basedOn w:val="DefaultParagraphFont"/>
    <w:rsid w:val="00902E75"/>
  </w:style>
  <w:style w:type="paragraph" w:customStyle="1" w:styleId="Style13">
    <w:name w:val="Style13"/>
    <w:basedOn w:val="Normal"/>
    <w:uiPriority w:val="99"/>
    <w:rsid w:val="00F92258"/>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eastAsia="ru-RU"/>
    </w:rPr>
  </w:style>
  <w:style w:type="character" w:customStyle="1" w:styleId="FontStyle40">
    <w:name w:val="Font Style40"/>
    <w:basedOn w:val="DefaultParagraphFont"/>
    <w:uiPriority w:val="99"/>
    <w:rsid w:val="00F92258"/>
    <w:rPr>
      <w:rFonts w:ascii="Times New Roman" w:hAnsi="Times New Roman" w:cs="Times New Roman"/>
      <w:i/>
      <w:iCs/>
      <w:sz w:val="22"/>
      <w:szCs w:val="22"/>
    </w:rPr>
  </w:style>
  <w:style w:type="character" w:customStyle="1" w:styleId="Heading4Char">
    <w:name w:val="Heading 4 Char"/>
    <w:basedOn w:val="DefaultParagraphFont"/>
    <w:link w:val="Heading4"/>
    <w:uiPriority w:val="9"/>
    <w:semiHidden/>
    <w:rsid w:val="00422B72"/>
    <w:rPr>
      <w:rFonts w:asciiTheme="majorHAnsi" w:eastAsiaTheme="majorEastAsia" w:hAnsiTheme="majorHAnsi" w:cstheme="majorBidi"/>
      <w:i/>
      <w:iCs/>
      <w:color w:val="2E74B5" w:themeColor="accent1" w:themeShade="BF"/>
    </w:rPr>
  </w:style>
  <w:style w:type="paragraph" w:customStyle="1" w:styleId="1">
    <w:name w:val="Абзац списка1"/>
    <w:basedOn w:val="Normal"/>
    <w:uiPriority w:val="99"/>
    <w:rsid w:val="00AE0AE6"/>
    <w:pPr>
      <w:suppressAutoHyphens/>
      <w:spacing w:after="200" w:line="276" w:lineRule="auto"/>
      <w:ind w:left="720"/>
    </w:pPr>
    <w:rPr>
      <w:rFonts w:ascii="Calibri" w:eastAsia="SimSun" w:hAnsi="Calibri" w:cs="Times New Roman"/>
      <w:lang w:val="en-US" w:eastAsia="ar-SA"/>
    </w:rPr>
  </w:style>
  <w:style w:type="paragraph" w:styleId="Header">
    <w:name w:val="header"/>
    <w:basedOn w:val="Normal"/>
    <w:link w:val="HeaderChar"/>
    <w:uiPriority w:val="99"/>
    <w:rsid w:val="00AE0AE6"/>
    <w:pPr>
      <w:tabs>
        <w:tab w:val="center" w:pos="4680"/>
        <w:tab w:val="right" w:pos="9360"/>
      </w:tabs>
      <w:spacing w:after="0" w:line="240" w:lineRule="auto"/>
      <w:jc w:val="both"/>
    </w:pPr>
    <w:rPr>
      <w:rFonts w:eastAsia="SimSun" w:cs="Cambria"/>
      <w:lang w:val="lt-LT"/>
    </w:rPr>
  </w:style>
  <w:style w:type="character" w:customStyle="1" w:styleId="HeaderChar">
    <w:name w:val="Header Char"/>
    <w:basedOn w:val="DefaultParagraphFont"/>
    <w:link w:val="Header"/>
    <w:uiPriority w:val="99"/>
    <w:rsid w:val="00AE0AE6"/>
    <w:rPr>
      <w:rFonts w:eastAsia="SimSun" w:cs="Cambria"/>
      <w:lang w:val="lt-LT"/>
    </w:rPr>
  </w:style>
  <w:style w:type="paragraph" w:customStyle="1" w:styleId="Bullet">
    <w:name w:val="Bullet"/>
    <w:basedOn w:val="ListParagraph"/>
    <w:qFormat/>
    <w:rsid w:val="00AE0AE6"/>
    <w:pPr>
      <w:numPr>
        <w:numId w:val="10"/>
      </w:numPr>
      <w:spacing w:after="60" w:line="240" w:lineRule="auto"/>
      <w:contextualSpacing w:val="0"/>
      <w:jc w:val="both"/>
    </w:pPr>
    <w:rPr>
      <w:rFonts w:eastAsia="MS Gothic" w:cs="Cambria"/>
      <w:color w:val="000000" w:themeColor="text1"/>
      <w:lang w:val="lt-LT" w:eastAsia="en-GB"/>
    </w:rPr>
  </w:style>
  <w:style w:type="character" w:customStyle="1" w:styleId="Heading2Char">
    <w:name w:val="Heading 2 Char"/>
    <w:basedOn w:val="DefaultParagraphFont"/>
    <w:link w:val="Heading2"/>
    <w:uiPriority w:val="9"/>
    <w:rsid w:val="00C22984"/>
    <w:rPr>
      <w:rFonts w:asciiTheme="majorHAnsi" w:eastAsiaTheme="majorEastAsia" w:hAnsiTheme="majorHAnsi" w:cstheme="majorBidi"/>
      <w:color w:val="2E74B5" w:themeColor="accent1" w:themeShade="BF"/>
      <w:sz w:val="26"/>
      <w:szCs w:val="26"/>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Cha Char,Текст сноски1 Char"/>
    <w:link w:val="NormalWeb"/>
    <w:uiPriority w:val="99"/>
    <w:locked/>
    <w:rsid w:val="00DB6800"/>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747F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747FC6"/>
    <w:pPr>
      <w:outlineLvl w:val="9"/>
    </w:pPr>
  </w:style>
  <w:style w:type="paragraph" w:customStyle="1" w:styleId="Style9">
    <w:name w:val="Style9"/>
    <w:basedOn w:val="Normal"/>
    <w:uiPriority w:val="99"/>
    <w:rsid w:val="003A5D05"/>
    <w:pPr>
      <w:widowControl w:val="0"/>
      <w:autoSpaceDE w:val="0"/>
      <w:autoSpaceDN w:val="0"/>
      <w:adjustRightInd w:val="0"/>
      <w:spacing w:after="0" w:line="275" w:lineRule="exact"/>
      <w:ind w:firstLine="749"/>
      <w:jc w:val="both"/>
    </w:pPr>
    <w:rPr>
      <w:rFonts w:ascii="Times New Roman" w:eastAsiaTheme="minorEastAsia" w:hAnsi="Times New Roman" w:cs="Times New Roman"/>
      <w:sz w:val="24"/>
      <w:szCs w:val="24"/>
      <w:lang w:eastAsia="ru-RU"/>
    </w:rPr>
  </w:style>
  <w:style w:type="numbering" w:customStyle="1" w:styleId="CurrentList1">
    <w:name w:val="Current List1"/>
    <w:uiPriority w:val="99"/>
    <w:rsid w:val="00EC5EA1"/>
    <w:pPr>
      <w:numPr>
        <w:numId w:val="26"/>
      </w:numPr>
    </w:pPr>
  </w:style>
  <w:style w:type="paragraph" w:styleId="NoSpacing">
    <w:name w:val="No Spacing"/>
    <w:link w:val="NoSpacingChar"/>
    <w:uiPriority w:val="1"/>
    <w:qFormat/>
    <w:rsid w:val="00BE11C8"/>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BE11C8"/>
    <w:rPr>
      <w:rFonts w:eastAsiaTheme="minorEastAsia"/>
      <w:lang w:val="en-US" w:eastAsia="zh-CN"/>
    </w:rPr>
  </w:style>
  <w:style w:type="paragraph" w:styleId="Footer">
    <w:name w:val="footer"/>
    <w:basedOn w:val="Normal"/>
    <w:link w:val="FooterChar"/>
    <w:uiPriority w:val="99"/>
    <w:unhideWhenUsed/>
    <w:rsid w:val="00BE1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1C8"/>
  </w:style>
  <w:style w:type="character" w:styleId="PageNumber">
    <w:name w:val="page number"/>
    <w:basedOn w:val="DefaultParagraphFont"/>
    <w:uiPriority w:val="99"/>
    <w:semiHidden/>
    <w:unhideWhenUsed/>
    <w:rsid w:val="00BE11C8"/>
  </w:style>
  <w:style w:type="character" w:customStyle="1" w:styleId="a">
    <w:name w:val="_"/>
    <w:basedOn w:val="DefaultParagraphFont"/>
    <w:rsid w:val="00AC66C7"/>
  </w:style>
  <w:style w:type="character" w:customStyle="1" w:styleId="pg-1ff1">
    <w:name w:val="pg-1ff1"/>
    <w:basedOn w:val="DefaultParagraphFont"/>
    <w:rsid w:val="00AC66C7"/>
  </w:style>
  <w:style w:type="character" w:customStyle="1" w:styleId="pg-1fc1">
    <w:name w:val="pg-1fc1"/>
    <w:basedOn w:val="DefaultParagraphFont"/>
    <w:rsid w:val="00AC66C7"/>
  </w:style>
  <w:style w:type="character" w:customStyle="1" w:styleId="pg-1ff2">
    <w:name w:val="pg-1ff2"/>
    <w:basedOn w:val="DefaultParagraphFont"/>
    <w:rsid w:val="00AC66C7"/>
  </w:style>
  <w:style w:type="paragraph" w:styleId="BalloonText">
    <w:name w:val="Balloon Text"/>
    <w:basedOn w:val="Normal"/>
    <w:link w:val="BalloonTextChar"/>
    <w:uiPriority w:val="99"/>
    <w:semiHidden/>
    <w:unhideWhenUsed/>
    <w:rsid w:val="00D05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3D"/>
    <w:rPr>
      <w:rFonts w:ascii="Segoe UI" w:hAnsi="Segoe UI" w:cs="Segoe UI"/>
      <w:sz w:val="18"/>
      <w:szCs w:val="18"/>
    </w:rPr>
  </w:style>
  <w:style w:type="character" w:styleId="CommentReference">
    <w:name w:val="annotation reference"/>
    <w:basedOn w:val="DefaultParagraphFont"/>
    <w:uiPriority w:val="99"/>
    <w:semiHidden/>
    <w:unhideWhenUsed/>
    <w:rsid w:val="004F35FF"/>
    <w:rPr>
      <w:sz w:val="16"/>
      <w:szCs w:val="16"/>
    </w:rPr>
  </w:style>
  <w:style w:type="paragraph" w:styleId="CommentText">
    <w:name w:val="annotation text"/>
    <w:basedOn w:val="Normal"/>
    <w:link w:val="CommentTextChar"/>
    <w:uiPriority w:val="99"/>
    <w:semiHidden/>
    <w:unhideWhenUsed/>
    <w:rsid w:val="004F35FF"/>
    <w:pPr>
      <w:spacing w:line="240" w:lineRule="auto"/>
    </w:pPr>
    <w:rPr>
      <w:sz w:val="20"/>
      <w:szCs w:val="20"/>
    </w:rPr>
  </w:style>
  <w:style w:type="character" w:customStyle="1" w:styleId="CommentTextChar">
    <w:name w:val="Comment Text Char"/>
    <w:basedOn w:val="DefaultParagraphFont"/>
    <w:link w:val="CommentText"/>
    <w:uiPriority w:val="99"/>
    <w:semiHidden/>
    <w:rsid w:val="004F35FF"/>
    <w:rPr>
      <w:sz w:val="20"/>
      <w:szCs w:val="20"/>
    </w:rPr>
  </w:style>
  <w:style w:type="paragraph" w:styleId="CommentSubject">
    <w:name w:val="annotation subject"/>
    <w:basedOn w:val="CommentText"/>
    <w:next w:val="CommentText"/>
    <w:link w:val="CommentSubjectChar"/>
    <w:uiPriority w:val="99"/>
    <w:semiHidden/>
    <w:unhideWhenUsed/>
    <w:rsid w:val="004F35FF"/>
    <w:rPr>
      <w:b/>
      <w:bCs/>
    </w:rPr>
  </w:style>
  <w:style w:type="character" w:customStyle="1" w:styleId="CommentSubjectChar">
    <w:name w:val="Comment Subject Char"/>
    <w:basedOn w:val="CommentTextChar"/>
    <w:link w:val="CommentSubject"/>
    <w:uiPriority w:val="99"/>
    <w:semiHidden/>
    <w:rsid w:val="004F35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8554">
      <w:bodyDiv w:val="1"/>
      <w:marLeft w:val="0"/>
      <w:marRight w:val="0"/>
      <w:marTop w:val="0"/>
      <w:marBottom w:val="0"/>
      <w:divBdr>
        <w:top w:val="none" w:sz="0" w:space="0" w:color="auto"/>
        <w:left w:val="none" w:sz="0" w:space="0" w:color="auto"/>
        <w:bottom w:val="none" w:sz="0" w:space="0" w:color="auto"/>
        <w:right w:val="none" w:sz="0" w:space="0" w:color="auto"/>
      </w:divBdr>
    </w:div>
    <w:div w:id="222647127">
      <w:bodyDiv w:val="1"/>
      <w:marLeft w:val="0"/>
      <w:marRight w:val="0"/>
      <w:marTop w:val="0"/>
      <w:marBottom w:val="0"/>
      <w:divBdr>
        <w:top w:val="none" w:sz="0" w:space="0" w:color="auto"/>
        <w:left w:val="none" w:sz="0" w:space="0" w:color="auto"/>
        <w:bottom w:val="none" w:sz="0" w:space="0" w:color="auto"/>
        <w:right w:val="none" w:sz="0" w:space="0" w:color="auto"/>
      </w:divBdr>
    </w:div>
    <w:div w:id="286788530">
      <w:bodyDiv w:val="1"/>
      <w:marLeft w:val="0"/>
      <w:marRight w:val="0"/>
      <w:marTop w:val="0"/>
      <w:marBottom w:val="0"/>
      <w:divBdr>
        <w:top w:val="none" w:sz="0" w:space="0" w:color="auto"/>
        <w:left w:val="none" w:sz="0" w:space="0" w:color="auto"/>
        <w:bottom w:val="none" w:sz="0" w:space="0" w:color="auto"/>
        <w:right w:val="none" w:sz="0" w:space="0" w:color="auto"/>
      </w:divBdr>
    </w:div>
    <w:div w:id="305672640">
      <w:bodyDiv w:val="1"/>
      <w:marLeft w:val="0"/>
      <w:marRight w:val="0"/>
      <w:marTop w:val="0"/>
      <w:marBottom w:val="0"/>
      <w:divBdr>
        <w:top w:val="none" w:sz="0" w:space="0" w:color="auto"/>
        <w:left w:val="none" w:sz="0" w:space="0" w:color="auto"/>
        <w:bottom w:val="none" w:sz="0" w:space="0" w:color="auto"/>
        <w:right w:val="none" w:sz="0" w:space="0" w:color="auto"/>
      </w:divBdr>
    </w:div>
    <w:div w:id="310137501">
      <w:bodyDiv w:val="1"/>
      <w:marLeft w:val="0"/>
      <w:marRight w:val="0"/>
      <w:marTop w:val="0"/>
      <w:marBottom w:val="0"/>
      <w:divBdr>
        <w:top w:val="none" w:sz="0" w:space="0" w:color="auto"/>
        <w:left w:val="none" w:sz="0" w:space="0" w:color="auto"/>
        <w:bottom w:val="none" w:sz="0" w:space="0" w:color="auto"/>
        <w:right w:val="none" w:sz="0" w:space="0" w:color="auto"/>
      </w:divBdr>
    </w:div>
    <w:div w:id="740831537">
      <w:bodyDiv w:val="1"/>
      <w:marLeft w:val="0"/>
      <w:marRight w:val="0"/>
      <w:marTop w:val="0"/>
      <w:marBottom w:val="0"/>
      <w:divBdr>
        <w:top w:val="none" w:sz="0" w:space="0" w:color="auto"/>
        <w:left w:val="none" w:sz="0" w:space="0" w:color="auto"/>
        <w:bottom w:val="none" w:sz="0" w:space="0" w:color="auto"/>
        <w:right w:val="none" w:sz="0" w:space="0" w:color="auto"/>
      </w:divBdr>
    </w:div>
    <w:div w:id="834608620">
      <w:bodyDiv w:val="1"/>
      <w:marLeft w:val="0"/>
      <w:marRight w:val="0"/>
      <w:marTop w:val="0"/>
      <w:marBottom w:val="0"/>
      <w:divBdr>
        <w:top w:val="none" w:sz="0" w:space="0" w:color="auto"/>
        <w:left w:val="none" w:sz="0" w:space="0" w:color="auto"/>
        <w:bottom w:val="none" w:sz="0" w:space="0" w:color="auto"/>
        <w:right w:val="none" w:sz="0" w:space="0" w:color="auto"/>
      </w:divBdr>
    </w:div>
    <w:div w:id="942758845">
      <w:bodyDiv w:val="1"/>
      <w:marLeft w:val="0"/>
      <w:marRight w:val="0"/>
      <w:marTop w:val="0"/>
      <w:marBottom w:val="0"/>
      <w:divBdr>
        <w:top w:val="none" w:sz="0" w:space="0" w:color="auto"/>
        <w:left w:val="none" w:sz="0" w:space="0" w:color="auto"/>
        <w:bottom w:val="none" w:sz="0" w:space="0" w:color="auto"/>
        <w:right w:val="none" w:sz="0" w:space="0" w:color="auto"/>
      </w:divBdr>
    </w:div>
    <w:div w:id="952518606">
      <w:bodyDiv w:val="1"/>
      <w:marLeft w:val="0"/>
      <w:marRight w:val="0"/>
      <w:marTop w:val="0"/>
      <w:marBottom w:val="0"/>
      <w:divBdr>
        <w:top w:val="none" w:sz="0" w:space="0" w:color="auto"/>
        <w:left w:val="none" w:sz="0" w:space="0" w:color="auto"/>
        <w:bottom w:val="none" w:sz="0" w:space="0" w:color="auto"/>
        <w:right w:val="none" w:sz="0" w:space="0" w:color="auto"/>
      </w:divBdr>
    </w:div>
    <w:div w:id="955067769">
      <w:bodyDiv w:val="1"/>
      <w:marLeft w:val="0"/>
      <w:marRight w:val="0"/>
      <w:marTop w:val="0"/>
      <w:marBottom w:val="0"/>
      <w:divBdr>
        <w:top w:val="none" w:sz="0" w:space="0" w:color="auto"/>
        <w:left w:val="none" w:sz="0" w:space="0" w:color="auto"/>
        <w:bottom w:val="none" w:sz="0" w:space="0" w:color="auto"/>
        <w:right w:val="none" w:sz="0" w:space="0" w:color="auto"/>
      </w:divBdr>
    </w:div>
    <w:div w:id="1142963893">
      <w:bodyDiv w:val="1"/>
      <w:marLeft w:val="0"/>
      <w:marRight w:val="0"/>
      <w:marTop w:val="0"/>
      <w:marBottom w:val="0"/>
      <w:divBdr>
        <w:top w:val="none" w:sz="0" w:space="0" w:color="auto"/>
        <w:left w:val="none" w:sz="0" w:space="0" w:color="auto"/>
        <w:bottom w:val="none" w:sz="0" w:space="0" w:color="auto"/>
        <w:right w:val="none" w:sz="0" w:space="0" w:color="auto"/>
      </w:divBdr>
    </w:div>
    <w:div w:id="1210844695">
      <w:bodyDiv w:val="1"/>
      <w:marLeft w:val="0"/>
      <w:marRight w:val="0"/>
      <w:marTop w:val="0"/>
      <w:marBottom w:val="0"/>
      <w:divBdr>
        <w:top w:val="none" w:sz="0" w:space="0" w:color="auto"/>
        <w:left w:val="none" w:sz="0" w:space="0" w:color="auto"/>
        <w:bottom w:val="none" w:sz="0" w:space="0" w:color="auto"/>
        <w:right w:val="none" w:sz="0" w:space="0" w:color="auto"/>
      </w:divBdr>
    </w:div>
    <w:div w:id="1371497169">
      <w:bodyDiv w:val="1"/>
      <w:marLeft w:val="0"/>
      <w:marRight w:val="0"/>
      <w:marTop w:val="0"/>
      <w:marBottom w:val="0"/>
      <w:divBdr>
        <w:top w:val="none" w:sz="0" w:space="0" w:color="auto"/>
        <w:left w:val="none" w:sz="0" w:space="0" w:color="auto"/>
        <w:bottom w:val="none" w:sz="0" w:space="0" w:color="auto"/>
        <w:right w:val="none" w:sz="0" w:space="0" w:color="auto"/>
      </w:divBdr>
    </w:div>
    <w:div w:id="1391416613">
      <w:bodyDiv w:val="1"/>
      <w:marLeft w:val="0"/>
      <w:marRight w:val="0"/>
      <w:marTop w:val="0"/>
      <w:marBottom w:val="0"/>
      <w:divBdr>
        <w:top w:val="none" w:sz="0" w:space="0" w:color="auto"/>
        <w:left w:val="none" w:sz="0" w:space="0" w:color="auto"/>
        <w:bottom w:val="none" w:sz="0" w:space="0" w:color="auto"/>
        <w:right w:val="none" w:sz="0" w:space="0" w:color="auto"/>
      </w:divBdr>
    </w:div>
    <w:div w:id="1652711075">
      <w:bodyDiv w:val="1"/>
      <w:marLeft w:val="0"/>
      <w:marRight w:val="0"/>
      <w:marTop w:val="0"/>
      <w:marBottom w:val="0"/>
      <w:divBdr>
        <w:top w:val="none" w:sz="0" w:space="0" w:color="auto"/>
        <w:left w:val="none" w:sz="0" w:space="0" w:color="auto"/>
        <w:bottom w:val="none" w:sz="0" w:space="0" w:color="auto"/>
        <w:right w:val="none" w:sz="0" w:space="0" w:color="auto"/>
      </w:divBdr>
    </w:div>
    <w:div w:id="1694914659">
      <w:bodyDiv w:val="1"/>
      <w:marLeft w:val="0"/>
      <w:marRight w:val="0"/>
      <w:marTop w:val="0"/>
      <w:marBottom w:val="0"/>
      <w:divBdr>
        <w:top w:val="none" w:sz="0" w:space="0" w:color="auto"/>
        <w:left w:val="none" w:sz="0" w:space="0" w:color="auto"/>
        <w:bottom w:val="none" w:sz="0" w:space="0" w:color="auto"/>
        <w:right w:val="none" w:sz="0" w:space="0" w:color="auto"/>
      </w:divBdr>
    </w:div>
    <w:div w:id="1798983775">
      <w:bodyDiv w:val="1"/>
      <w:marLeft w:val="0"/>
      <w:marRight w:val="0"/>
      <w:marTop w:val="0"/>
      <w:marBottom w:val="0"/>
      <w:divBdr>
        <w:top w:val="none" w:sz="0" w:space="0" w:color="auto"/>
        <w:left w:val="none" w:sz="0" w:space="0" w:color="auto"/>
        <w:bottom w:val="none" w:sz="0" w:space="0" w:color="auto"/>
        <w:right w:val="none" w:sz="0" w:space="0" w:color="auto"/>
      </w:divBdr>
    </w:div>
    <w:div w:id="1811053325">
      <w:bodyDiv w:val="1"/>
      <w:marLeft w:val="0"/>
      <w:marRight w:val="0"/>
      <w:marTop w:val="0"/>
      <w:marBottom w:val="0"/>
      <w:divBdr>
        <w:top w:val="none" w:sz="0" w:space="0" w:color="auto"/>
        <w:left w:val="none" w:sz="0" w:space="0" w:color="auto"/>
        <w:bottom w:val="none" w:sz="0" w:space="0" w:color="auto"/>
        <w:right w:val="none" w:sz="0" w:space="0" w:color="auto"/>
      </w:divBdr>
    </w:div>
    <w:div w:id="1831408475">
      <w:bodyDiv w:val="1"/>
      <w:marLeft w:val="0"/>
      <w:marRight w:val="0"/>
      <w:marTop w:val="0"/>
      <w:marBottom w:val="0"/>
      <w:divBdr>
        <w:top w:val="none" w:sz="0" w:space="0" w:color="auto"/>
        <w:left w:val="none" w:sz="0" w:space="0" w:color="auto"/>
        <w:bottom w:val="none" w:sz="0" w:space="0" w:color="auto"/>
        <w:right w:val="none" w:sz="0" w:space="0" w:color="auto"/>
      </w:divBdr>
    </w:div>
    <w:div w:id="1888371355">
      <w:bodyDiv w:val="1"/>
      <w:marLeft w:val="0"/>
      <w:marRight w:val="0"/>
      <w:marTop w:val="0"/>
      <w:marBottom w:val="0"/>
      <w:divBdr>
        <w:top w:val="none" w:sz="0" w:space="0" w:color="auto"/>
        <w:left w:val="none" w:sz="0" w:space="0" w:color="auto"/>
        <w:bottom w:val="none" w:sz="0" w:space="0" w:color="auto"/>
        <w:right w:val="none" w:sz="0" w:space="0" w:color="auto"/>
      </w:divBdr>
    </w:div>
    <w:div w:id="1990207518">
      <w:bodyDiv w:val="1"/>
      <w:marLeft w:val="0"/>
      <w:marRight w:val="0"/>
      <w:marTop w:val="0"/>
      <w:marBottom w:val="0"/>
      <w:divBdr>
        <w:top w:val="none" w:sz="0" w:space="0" w:color="auto"/>
        <w:left w:val="none" w:sz="0" w:space="0" w:color="auto"/>
        <w:bottom w:val="none" w:sz="0" w:space="0" w:color="auto"/>
        <w:right w:val="none" w:sz="0" w:space="0" w:color="auto"/>
      </w:divBdr>
    </w:div>
    <w:div w:id="2099058852">
      <w:bodyDiv w:val="1"/>
      <w:marLeft w:val="0"/>
      <w:marRight w:val="0"/>
      <w:marTop w:val="0"/>
      <w:marBottom w:val="0"/>
      <w:divBdr>
        <w:top w:val="none" w:sz="0" w:space="0" w:color="auto"/>
        <w:left w:val="none" w:sz="0" w:space="0" w:color="auto"/>
        <w:bottom w:val="none" w:sz="0" w:space="0" w:color="auto"/>
        <w:right w:val="none" w:sz="0" w:space="0" w:color="auto"/>
      </w:divBdr>
    </w:div>
    <w:div w:id="2113352352">
      <w:bodyDiv w:val="1"/>
      <w:marLeft w:val="0"/>
      <w:marRight w:val="0"/>
      <w:marTop w:val="0"/>
      <w:marBottom w:val="0"/>
      <w:divBdr>
        <w:top w:val="none" w:sz="0" w:space="0" w:color="auto"/>
        <w:left w:val="none" w:sz="0" w:space="0" w:color="auto"/>
        <w:bottom w:val="none" w:sz="0" w:space="0" w:color="auto"/>
        <w:right w:val="none" w:sz="0" w:space="0" w:color="auto"/>
      </w:divBdr>
    </w:div>
    <w:div w:id="21397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6473&amp;lang=ro"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legis.md/cautare/getResults?doc_id=126473&amp;lang=ro"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lex.justice.md/viewdoc.php?action=view&amp;view=doc&amp;id=353698&amp;lang=1"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ex.justice.md/md/363886/"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legis.md/cautare/getResults?doc_id=107434&amp;lang=ro" TargetMode="External"/><Relationship Id="rId28" Type="http://schemas.openxmlformats.org/officeDocument/2006/relationships/footer" Target="footer1.xml"/><Relationship Id="rId10" Type="http://schemas.openxmlformats.org/officeDocument/2006/relationships/hyperlink" Target="https://www.legis.md/cautare/getResults?doc_id=122195&amp;lang=ro"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md/cautare/getResults?doc_id=119235&amp;lang=ro" TargetMode="External"/><Relationship Id="rId14" Type="http://schemas.openxmlformats.org/officeDocument/2006/relationships/image" Target="media/image4.png"/><Relationship Id="rId22" Type="http://schemas.openxmlformats.org/officeDocument/2006/relationships/hyperlink" Target="https://www.legis.md/cautare/getResults?doc_id=123554&amp;lang=ro" TargetMode="External"/><Relationship Id="rId27" Type="http://schemas.openxmlformats.org/officeDocument/2006/relationships/hyperlink" Target="https://www.legis.md/cautare/getResults?doc_id=122195&amp;lang=ro"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ri.md/wp-content/pdf/PB3_Oct-2020_Ro.pdf" TargetMode="External"/><Relationship Id="rId3" Type="http://schemas.openxmlformats.org/officeDocument/2006/relationships/hyperlink" Target="https://www.iri.md/wp%20-content/pdf/REL_06012021_economics_ro.pdf" TargetMode="External"/><Relationship Id="rId7" Type="http://schemas.openxmlformats.org/officeDocument/2006/relationships/hyperlink" Target="https://agora.md/stiri/78065/solutii-turismul-rural-un-nou-suflu-pentru-satele-moldovei-cum-arhitectura-traditiile-si-ospitalitatea-localnicilor-pot-genera-beneficii" TargetMode="External"/><Relationship Id="rId2" Type="http://schemas.openxmlformats.org/officeDocument/2006/relationships/hyperlink" Target="https://www.iri.md/wp-content/pdf/PB3_Oct-2020_Ro.pdf" TargetMode="External"/><Relationship Id="rId1" Type="http://schemas.openxmlformats.org/officeDocument/2006/relationships/hyperlink" Target="https://moldova.unfpa.org/en/publications/demography-matters-how-populationdynamics-impacts-economy-republic-moldova-0" TargetMode="External"/><Relationship Id="rId6" Type="http://schemas.openxmlformats.org/officeDocument/2006/relationships/hyperlink" Target="https://www.iri.md/wp-content/pdf/PB5_Feb-2022_Ro.pdf" TargetMode="External"/><Relationship Id="rId5" Type="http://schemas.openxmlformats.org/officeDocument/2006/relationships/hyperlink" Target="https://www.iri.md/wp-content/pdf/PB3_Oct-2020_Ro.pdf" TargetMode="External"/><Relationship Id="rId4" Type="http://schemas.openxmlformats.org/officeDocument/2006/relationships/hyperlink" Target="https://www.iri.md/wp-content/pdf/PB3_Oct-2020_R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B19A-433C-4722-9244-E5B71E4D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33</Pages>
  <Words>15518</Words>
  <Characters>90009</Characters>
  <Application>Microsoft Office Word</Application>
  <DocSecurity>0</DocSecurity>
  <Lines>750</Lines>
  <Paragraphs>210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Dumitraș Lilia</cp:lastModifiedBy>
  <cp:revision>75</cp:revision>
  <cp:lastPrinted>2022-07-01T04:59:00Z</cp:lastPrinted>
  <dcterms:created xsi:type="dcterms:W3CDTF">2022-06-30T10:51:00Z</dcterms:created>
  <dcterms:modified xsi:type="dcterms:W3CDTF">2022-07-19T06:47:00Z</dcterms:modified>
</cp:coreProperties>
</file>