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CCE" w:rsidRPr="00420AC7" w:rsidRDefault="00A27CCE" w:rsidP="007D5061">
      <w:pPr>
        <w:spacing w:after="0" w:line="240" w:lineRule="auto"/>
        <w:contextualSpacing/>
        <w:jc w:val="both"/>
        <w:rPr>
          <w:rFonts w:ascii="Times New Roman" w:hAnsi="Times New Roman" w:cs="Times New Roman"/>
          <w:sz w:val="16"/>
          <w:lang w:val="ro-MD"/>
        </w:rPr>
      </w:pPr>
    </w:p>
    <w:p w:rsidR="00BF321B" w:rsidRPr="00420AC7" w:rsidRDefault="00B61EB9" w:rsidP="00BF321B">
      <w:pPr>
        <w:spacing w:after="0" w:line="240" w:lineRule="auto"/>
        <w:ind w:firstLine="720"/>
        <w:mirrorIndents/>
        <w:jc w:val="center"/>
        <w:rPr>
          <w:rFonts w:ascii="Times New Roman" w:eastAsia="Times New Roman" w:hAnsi="Times New Roman" w:cs="Times New Roman"/>
          <w:b/>
          <w:sz w:val="28"/>
          <w:szCs w:val="28"/>
          <w:lang w:val="ro-MD"/>
        </w:rPr>
      </w:pPr>
      <w:r w:rsidRPr="00420AC7">
        <w:rPr>
          <w:rFonts w:ascii="Times New Roman" w:eastAsia="Times New Roman" w:hAnsi="Times New Roman" w:cs="Times New Roman"/>
          <w:b/>
          <w:sz w:val="28"/>
          <w:szCs w:val="28"/>
          <w:lang w:val="ro-MD"/>
        </w:rPr>
        <w:t xml:space="preserve">NOTA </w:t>
      </w:r>
      <w:r w:rsidR="00BF321B" w:rsidRPr="00420AC7">
        <w:rPr>
          <w:rFonts w:ascii="Times New Roman" w:eastAsia="Times New Roman" w:hAnsi="Times New Roman" w:cs="Times New Roman"/>
          <w:b/>
          <w:sz w:val="28"/>
          <w:szCs w:val="28"/>
          <w:lang w:val="ro-MD"/>
        </w:rPr>
        <w:t>INFORMATIVĂ</w:t>
      </w:r>
    </w:p>
    <w:p w:rsidR="00BF321B" w:rsidRDefault="00BF321B" w:rsidP="00BF321B">
      <w:pPr>
        <w:spacing w:after="0" w:line="240" w:lineRule="auto"/>
        <w:ind w:firstLine="720"/>
        <w:jc w:val="center"/>
        <w:rPr>
          <w:rFonts w:ascii="Times New Roman" w:eastAsia="Times New Roman" w:hAnsi="Times New Roman" w:cs="Times New Roman"/>
          <w:b/>
          <w:sz w:val="28"/>
          <w:szCs w:val="28"/>
          <w:lang w:val="ro-MD"/>
        </w:rPr>
      </w:pPr>
      <w:r w:rsidRPr="00420AC7">
        <w:rPr>
          <w:rFonts w:ascii="Times New Roman" w:eastAsia="Times New Roman" w:hAnsi="Times New Roman" w:cs="Times New Roman"/>
          <w:b/>
          <w:sz w:val="28"/>
          <w:szCs w:val="28"/>
          <w:lang w:val="ro-MD"/>
        </w:rPr>
        <w:t xml:space="preserve">la proiectul de lege pentru modificarea </w:t>
      </w:r>
      <w:r w:rsidR="00F06888" w:rsidRPr="00420AC7">
        <w:rPr>
          <w:rFonts w:ascii="Times New Roman" w:eastAsia="Times New Roman" w:hAnsi="Times New Roman" w:cs="Times New Roman"/>
          <w:b/>
          <w:sz w:val="28"/>
          <w:szCs w:val="28"/>
          <w:lang w:val="ro-MD"/>
        </w:rPr>
        <w:t>Legii nr.270/2018 privind sistemul unitar de salarizare în sectorul bugetar</w:t>
      </w:r>
    </w:p>
    <w:tbl>
      <w:tblPr>
        <w:tblStyle w:val="a7"/>
        <w:tblW w:w="0" w:type="auto"/>
        <w:tblLook w:val="04A0" w:firstRow="1" w:lastRow="0" w:firstColumn="1" w:lastColumn="0" w:noHBand="0" w:noVBand="1"/>
      </w:tblPr>
      <w:tblGrid>
        <w:gridCol w:w="10032"/>
      </w:tblGrid>
      <w:tr w:rsidR="000D3300" w:rsidRPr="00420AC7" w:rsidTr="000D3300">
        <w:trPr>
          <w:trHeight w:val="825"/>
        </w:trPr>
        <w:tc>
          <w:tcPr>
            <w:tcW w:w="10032" w:type="dxa"/>
          </w:tcPr>
          <w:p w:rsidR="000D3300" w:rsidRPr="00420AC7" w:rsidRDefault="000D3300" w:rsidP="000D3300">
            <w:pPr>
              <w:pStyle w:val="a8"/>
              <w:numPr>
                <w:ilvl w:val="0"/>
                <w:numId w:val="31"/>
              </w:numPr>
              <w:spacing w:line="276" w:lineRule="auto"/>
              <w:ind w:left="0" w:firstLine="567"/>
              <w:jc w:val="both"/>
              <w:rPr>
                <w:rFonts w:ascii="Times New Roman" w:hAnsi="Times New Roman" w:cs="Times New Roman"/>
                <w:sz w:val="28"/>
                <w:lang w:val="ro-MD"/>
              </w:rPr>
            </w:pPr>
            <w:r w:rsidRPr="00420AC7">
              <w:rPr>
                <w:rFonts w:ascii="Times New Roman" w:eastAsia="Times New Roman" w:hAnsi="Times New Roman" w:cs="Times New Roman"/>
                <w:b/>
                <w:sz w:val="28"/>
                <w:szCs w:val="28"/>
                <w:lang w:val="ro-MD"/>
              </w:rPr>
              <w:t>Denumirea autorului și, după caz, a participanților la elaborarea proiectului</w:t>
            </w:r>
          </w:p>
        </w:tc>
      </w:tr>
      <w:tr w:rsidR="000D3300" w:rsidRPr="00420AC7" w:rsidTr="000D3300">
        <w:tc>
          <w:tcPr>
            <w:tcW w:w="10032" w:type="dxa"/>
          </w:tcPr>
          <w:p w:rsidR="000D3300" w:rsidRPr="00420AC7" w:rsidRDefault="000D3300" w:rsidP="000D3300">
            <w:pPr>
              <w:spacing w:line="276" w:lineRule="auto"/>
              <w:ind w:firstLine="567"/>
              <w:jc w:val="both"/>
              <w:rPr>
                <w:rFonts w:ascii="Times New Roman" w:eastAsia="Times New Roman" w:hAnsi="Times New Roman" w:cs="Times New Roman"/>
                <w:sz w:val="28"/>
                <w:szCs w:val="28"/>
                <w:lang w:val="ro-MD"/>
              </w:rPr>
            </w:pPr>
            <w:r w:rsidRPr="00420AC7">
              <w:rPr>
                <w:rFonts w:ascii="Times New Roman" w:eastAsia="Calibri" w:hAnsi="Times New Roman" w:cs="Times New Roman"/>
                <w:sz w:val="28"/>
                <w:szCs w:val="28"/>
                <w:lang w:val="ro-MD"/>
              </w:rPr>
              <w:t xml:space="preserve">Autorul proiectului de lege este Ministerul </w:t>
            </w:r>
            <w:r w:rsidRPr="00420AC7">
              <w:rPr>
                <w:rFonts w:ascii="Times New Roman" w:eastAsia="Times New Roman" w:hAnsi="Times New Roman" w:cs="Times New Roman"/>
                <w:sz w:val="28"/>
                <w:szCs w:val="28"/>
                <w:lang w:val="ro-MD"/>
              </w:rPr>
              <w:t xml:space="preserve">Finanțelor, organul central de specialitate al administrației publice responsabil de politica în domeniul salarizării în sectorul bugetar. </w:t>
            </w:r>
          </w:p>
        </w:tc>
      </w:tr>
      <w:tr w:rsidR="000D3300" w:rsidRPr="00420AC7" w:rsidTr="000D3300">
        <w:tc>
          <w:tcPr>
            <w:tcW w:w="10032" w:type="dxa"/>
          </w:tcPr>
          <w:p w:rsidR="000D3300" w:rsidRPr="00420AC7" w:rsidRDefault="000D3300" w:rsidP="005A64DD">
            <w:pPr>
              <w:pStyle w:val="a8"/>
              <w:numPr>
                <w:ilvl w:val="0"/>
                <w:numId w:val="31"/>
              </w:numPr>
              <w:spacing w:line="276" w:lineRule="auto"/>
              <w:ind w:left="0" w:right="8" w:firstLine="567"/>
              <w:jc w:val="both"/>
              <w:rPr>
                <w:rFonts w:ascii="Times New Roman" w:eastAsia="Calibri" w:hAnsi="Times New Roman" w:cs="Times New Roman"/>
                <w:sz w:val="28"/>
                <w:szCs w:val="28"/>
                <w:lang w:val="ro-MD"/>
              </w:rPr>
            </w:pPr>
            <w:r w:rsidRPr="00420AC7">
              <w:rPr>
                <w:rFonts w:ascii="Times New Roman" w:eastAsia="Times New Roman" w:hAnsi="Times New Roman" w:cs="Times New Roman"/>
                <w:b/>
                <w:sz w:val="28"/>
                <w:szCs w:val="28"/>
                <w:lang w:val="ro-MD"/>
              </w:rPr>
              <w:t>Condițiile ce au impus elaborarea proiectului de act normativ și finalitățile urmărite</w:t>
            </w:r>
            <w:r w:rsidRPr="00420AC7">
              <w:rPr>
                <w:rFonts w:ascii="Times New Roman" w:eastAsia="Calibri" w:hAnsi="Times New Roman" w:cs="Times New Roman"/>
                <w:sz w:val="28"/>
                <w:szCs w:val="28"/>
                <w:lang w:val="ro-MD"/>
              </w:rPr>
              <w:t xml:space="preserve"> </w:t>
            </w:r>
          </w:p>
        </w:tc>
      </w:tr>
      <w:tr w:rsidR="000D3300" w:rsidRPr="00420AC7" w:rsidTr="000D3300">
        <w:tc>
          <w:tcPr>
            <w:tcW w:w="10032" w:type="dxa"/>
          </w:tcPr>
          <w:p w:rsidR="00021454" w:rsidRPr="00420AC7" w:rsidRDefault="000D3300" w:rsidP="00021454">
            <w:pPr>
              <w:spacing w:line="276" w:lineRule="auto"/>
              <w:ind w:right="8" w:firstLine="567"/>
              <w:jc w:val="both"/>
              <w:rPr>
                <w:rFonts w:ascii="Times New Roman" w:eastAsia="Calibri" w:hAnsi="Times New Roman" w:cs="Times New Roman"/>
                <w:sz w:val="28"/>
                <w:szCs w:val="28"/>
                <w:lang w:val="ro-MD"/>
              </w:rPr>
            </w:pPr>
            <w:r w:rsidRPr="00420AC7">
              <w:rPr>
                <w:rFonts w:ascii="Times New Roman" w:eastAsia="Calibri" w:hAnsi="Times New Roman" w:cs="Times New Roman"/>
                <w:sz w:val="28"/>
                <w:szCs w:val="28"/>
                <w:lang w:val="ro-MD"/>
              </w:rPr>
              <w:t xml:space="preserve">Proiectul de lege </w:t>
            </w:r>
            <w:r w:rsidR="00021454" w:rsidRPr="00420AC7">
              <w:rPr>
                <w:rFonts w:ascii="Times New Roman" w:eastAsia="Calibri" w:hAnsi="Times New Roman" w:cs="Times New Roman"/>
                <w:sz w:val="28"/>
                <w:szCs w:val="28"/>
                <w:lang w:val="ro-MD"/>
              </w:rPr>
              <w:t>vizează</w:t>
            </w:r>
            <w:r w:rsidRPr="00420AC7">
              <w:rPr>
                <w:rFonts w:ascii="Times New Roman" w:eastAsia="Calibri" w:hAnsi="Times New Roman" w:cs="Times New Roman"/>
                <w:sz w:val="28"/>
                <w:szCs w:val="28"/>
                <w:lang w:val="ro-MD"/>
              </w:rPr>
              <w:t xml:space="preserve"> modificarea Legii nr. 270/2018 privind sistemul unitar de salarizare în sectorul bugetar</w:t>
            </w:r>
            <w:r w:rsidR="00021454" w:rsidRPr="00420AC7">
              <w:rPr>
                <w:rFonts w:ascii="Times New Roman" w:eastAsia="Calibri" w:hAnsi="Times New Roman" w:cs="Times New Roman"/>
                <w:sz w:val="28"/>
                <w:szCs w:val="28"/>
                <w:lang w:val="ro-MD"/>
              </w:rPr>
              <w:t>.</w:t>
            </w:r>
          </w:p>
          <w:p w:rsidR="001340A0" w:rsidRPr="00420AC7" w:rsidRDefault="00A607F9" w:rsidP="00021454">
            <w:pPr>
              <w:spacing w:line="276" w:lineRule="auto"/>
              <w:ind w:right="8" w:firstLine="567"/>
              <w:jc w:val="both"/>
              <w:rPr>
                <w:rFonts w:ascii="Times New Roman" w:eastAsia="Calibri" w:hAnsi="Times New Roman" w:cs="Times New Roman"/>
                <w:sz w:val="28"/>
                <w:szCs w:val="28"/>
                <w:lang w:val="ro-MD"/>
              </w:rPr>
            </w:pPr>
            <w:r w:rsidRPr="00420AC7">
              <w:rPr>
                <w:rFonts w:ascii="Times New Roman" w:eastAsia="Calibri" w:hAnsi="Times New Roman" w:cs="Times New Roman"/>
                <w:sz w:val="28"/>
                <w:szCs w:val="28"/>
                <w:lang w:val="ro-MD"/>
              </w:rPr>
              <w:t xml:space="preserve">În ultima perioadă </w:t>
            </w:r>
            <w:r w:rsidR="00021454" w:rsidRPr="00420AC7">
              <w:rPr>
                <w:rFonts w:ascii="Times New Roman" w:eastAsia="Calibri" w:hAnsi="Times New Roman" w:cs="Times New Roman"/>
                <w:sz w:val="28"/>
                <w:szCs w:val="28"/>
                <w:lang w:val="ro-MD"/>
              </w:rPr>
              <w:t xml:space="preserve">mai multe autorități publice au semnalat unele carențe cu privire la noul sistem de salarizare din sectorul bugetar ce țin de salarii mici </w:t>
            </w:r>
            <w:r w:rsidR="0099664D" w:rsidRPr="00420AC7">
              <w:rPr>
                <w:rFonts w:ascii="Times New Roman" w:eastAsia="Calibri" w:hAnsi="Times New Roman" w:cs="Times New Roman"/>
                <w:sz w:val="28"/>
                <w:szCs w:val="28"/>
                <w:lang w:val="ro-MD"/>
              </w:rPr>
              <w:t xml:space="preserve">a </w:t>
            </w:r>
            <w:r w:rsidR="000D668D" w:rsidRPr="00420AC7">
              <w:rPr>
                <w:rFonts w:ascii="Times New Roman" w:eastAsia="Calibri" w:hAnsi="Times New Roman" w:cs="Times New Roman"/>
                <w:sz w:val="28"/>
                <w:szCs w:val="28"/>
                <w:lang w:val="ro-MD"/>
              </w:rPr>
              <w:t>unor</w:t>
            </w:r>
            <w:r w:rsidR="0099664D" w:rsidRPr="00420AC7">
              <w:rPr>
                <w:rFonts w:ascii="Times New Roman" w:eastAsia="Calibri" w:hAnsi="Times New Roman" w:cs="Times New Roman"/>
                <w:sz w:val="28"/>
                <w:szCs w:val="28"/>
                <w:lang w:val="ro-MD"/>
              </w:rPr>
              <w:t xml:space="preserve"> categorii de ang</w:t>
            </w:r>
            <w:r w:rsidR="00067CC8" w:rsidRPr="00420AC7">
              <w:rPr>
                <w:rFonts w:ascii="Times New Roman" w:eastAsia="Calibri" w:hAnsi="Times New Roman" w:cs="Times New Roman"/>
                <w:sz w:val="28"/>
                <w:szCs w:val="28"/>
                <w:lang w:val="ro-MD"/>
              </w:rPr>
              <w:t>ajați</w:t>
            </w:r>
            <w:r w:rsidR="001340A0" w:rsidRPr="00420AC7">
              <w:rPr>
                <w:rFonts w:ascii="Times New Roman" w:eastAsia="Calibri" w:hAnsi="Times New Roman" w:cs="Times New Roman"/>
                <w:sz w:val="28"/>
                <w:szCs w:val="28"/>
                <w:lang w:val="ro-MD"/>
              </w:rPr>
              <w:t xml:space="preserve">, poziționarea necorespunzătoare în ierarhia posturilor, nivel diferențiat de salarizare a unor </w:t>
            </w:r>
            <w:r w:rsidRPr="00420AC7">
              <w:rPr>
                <w:rFonts w:ascii="Times New Roman" w:eastAsia="Calibri" w:hAnsi="Times New Roman" w:cs="Times New Roman"/>
                <w:sz w:val="28"/>
                <w:szCs w:val="28"/>
                <w:lang w:val="ro-MD"/>
              </w:rPr>
              <w:t xml:space="preserve">titluri de </w:t>
            </w:r>
            <w:r w:rsidR="001340A0" w:rsidRPr="00420AC7">
              <w:rPr>
                <w:rFonts w:ascii="Times New Roman" w:eastAsia="Calibri" w:hAnsi="Times New Roman" w:cs="Times New Roman"/>
                <w:sz w:val="28"/>
                <w:szCs w:val="28"/>
                <w:lang w:val="ro-MD"/>
              </w:rPr>
              <w:t>funcții care îndeplinesc același tip de sarcini, neregăsirea unor titluri de funcții în anexele corespunzătoare grupului ocupațional din care fac parte</w:t>
            </w:r>
            <w:r w:rsidRPr="00420AC7">
              <w:rPr>
                <w:rFonts w:ascii="Times New Roman" w:eastAsia="Calibri" w:hAnsi="Times New Roman" w:cs="Times New Roman"/>
                <w:sz w:val="28"/>
                <w:szCs w:val="28"/>
                <w:lang w:val="ro-MD"/>
              </w:rPr>
              <w:t>, ș.a.</w:t>
            </w:r>
            <w:r w:rsidR="00067CC8" w:rsidRPr="00420AC7">
              <w:rPr>
                <w:rFonts w:ascii="Times New Roman" w:eastAsia="Calibri" w:hAnsi="Times New Roman" w:cs="Times New Roman"/>
                <w:sz w:val="28"/>
                <w:szCs w:val="28"/>
                <w:lang w:val="ro-MD"/>
              </w:rPr>
              <w:t xml:space="preserve">. </w:t>
            </w:r>
          </w:p>
          <w:p w:rsidR="00021454" w:rsidRPr="00420AC7" w:rsidRDefault="00067CC8" w:rsidP="00021454">
            <w:pPr>
              <w:spacing w:line="276" w:lineRule="auto"/>
              <w:ind w:right="8" w:firstLine="567"/>
              <w:jc w:val="both"/>
              <w:rPr>
                <w:rFonts w:ascii="Times New Roman" w:eastAsia="Calibri" w:hAnsi="Times New Roman" w:cs="Times New Roman"/>
                <w:sz w:val="28"/>
                <w:szCs w:val="28"/>
                <w:lang w:val="ro-MD"/>
              </w:rPr>
            </w:pPr>
            <w:r w:rsidRPr="00420AC7">
              <w:rPr>
                <w:rFonts w:ascii="Times New Roman" w:eastAsia="Calibri" w:hAnsi="Times New Roman" w:cs="Times New Roman"/>
                <w:sz w:val="28"/>
                <w:szCs w:val="28"/>
                <w:lang w:val="ro-MD"/>
              </w:rPr>
              <w:t xml:space="preserve">Astfel, proiectul de lege propune majorarea claselor de salarizare </w:t>
            </w:r>
            <w:r w:rsidR="00021454" w:rsidRPr="00420AC7">
              <w:rPr>
                <w:rFonts w:ascii="Times New Roman" w:eastAsia="Calibri" w:hAnsi="Times New Roman" w:cs="Times New Roman"/>
                <w:sz w:val="28"/>
                <w:szCs w:val="28"/>
                <w:lang w:val="ro-MD"/>
              </w:rPr>
              <w:t>asistentului social (cu studii profesional tehnice), asistentului parental profesionist (cu studii profesional tehnice)</w:t>
            </w:r>
            <w:r w:rsidR="0099664D" w:rsidRPr="00420AC7">
              <w:rPr>
                <w:rFonts w:ascii="Times New Roman" w:eastAsia="Calibri" w:hAnsi="Times New Roman" w:cs="Times New Roman"/>
                <w:sz w:val="28"/>
                <w:szCs w:val="28"/>
                <w:lang w:val="ro-MD"/>
              </w:rPr>
              <w:t xml:space="preserve">, cadrului didactic de sprijin, logopedului, pedagogului, psihologului, psihopedagogului, psihopedagogului special, expertului judiciar </w:t>
            </w:r>
            <w:r w:rsidR="000D668D" w:rsidRPr="00420AC7">
              <w:rPr>
                <w:rFonts w:ascii="Times New Roman" w:eastAsia="Calibri" w:hAnsi="Times New Roman" w:cs="Times New Roman"/>
                <w:sz w:val="28"/>
                <w:szCs w:val="28"/>
                <w:lang w:val="ro-MD"/>
              </w:rPr>
              <w:t xml:space="preserve">și șefului de laborator </w:t>
            </w:r>
            <w:r w:rsidR="0099664D" w:rsidRPr="00420AC7">
              <w:rPr>
                <w:rFonts w:ascii="Times New Roman" w:eastAsia="Calibri" w:hAnsi="Times New Roman" w:cs="Times New Roman"/>
                <w:sz w:val="28"/>
                <w:szCs w:val="28"/>
                <w:lang w:val="ro-MD"/>
              </w:rPr>
              <w:t>din cadrul Centrului Național de Expertize Judiciare</w:t>
            </w:r>
            <w:r w:rsidR="00A607F9" w:rsidRPr="00420AC7">
              <w:rPr>
                <w:rFonts w:ascii="Times New Roman" w:eastAsia="Calibri" w:hAnsi="Times New Roman" w:cs="Times New Roman"/>
                <w:sz w:val="28"/>
                <w:szCs w:val="28"/>
                <w:lang w:val="ro-MD"/>
              </w:rPr>
              <w:t>,</w:t>
            </w:r>
            <w:r w:rsidR="0058124E" w:rsidRPr="00420AC7">
              <w:rPr>
                <w:rFonts w:ascii="Times New Roman" w:eastAsia="Calibri" w:hAnsi="Times New Roman" w:cs="Times New Roman"/>
                <w:sz w:val="28"/>
                <w:szCs w:val="28"/>
                <w:lang w:val="ro-MD"/>
              </w:rPr>
              <w:t xml:space="preserve"> ș.a</w:t>
            </w:r>
            <w:r w:rsidR="00A607F9" w:rsidRPr="00420AC7">
              <w:rPr>
                <w:rFonts w:ascii="Times New Roman" w:eastAsia="Calibri" w:hAnsi="Times New Roman" w:cs="Times New Roman"/>
                <w:sz w:val="28"/>
                <w:szCs w:val="28"/>
                <w:lang w:val="ro-MD"/>
              </w:rPr>
              <w:t>, în scopul înlăturării de deficiențelor identificate</w:t>
            </w:r>
            <w:r w:rsidR="0058124E" w:rsidRPr="00420AC7">
              <w:rPr>
                <w:rFonts w:ascii="Times New Roman" w:eastAsia="Calibri" w:hAnsi="Times New Roman" w:cs="Times New Roman"/>
                <w:sz w:val="28"/>
                <w:szCs w:val="28"/>
                <w:lang w:val="ro-MD"/>
              </w:rPr>
              <w:t>.</w:t>
            </w:r>
          </w:p>
          <w:p w:rsidR="00067CC8" w:rsidRPr="00420AC7" w:rsidRDefault="00067CC8" w:rsidP="00067CC8">
            <w:pPr>
              <w:spacing w:line="276" w:lineRule="auto"/>
              <w:ind w:right="8" w:firstLine="567"/>
              <w:jc w:val="both"/>
              <w:rPr>
                <w:rFonts w:ascii="Times New Roman" w:eastAsia="Calibri" w:hAnsi="Times New Roman" w:cs="Times New Roman"/>
                <w:sz w:val="28"/>
                <w:szCs w:val="28"/>
                <w:lang w:val="ro-MD"/>
              </w:rPr>
            </w:pPr>
            <w:r w:rsidRPr="00420AC7">
              <w:rPr>
                <w:rFonts w:ascii="Times New Roman" w:eastAsia="Calibri" w:hAnsi="Times New Roman" w:cs="Times New Roman"/>
                <w:sz w:val="28"/>
                <w:szCs w:val="28"/>
                <w:lang w:val="ro-MD"/>
              </w:rPr>
              <w:t xml:space="preserve">Concomitent, în contextul </w:t>
            </w:r>
            <w:r w:rsidR="00F578FD">
              <w:rPr>
                <w:rFonts w:ascii="Times New Roman" w:eastAsia="Calibri" w:hAnsi="Times New Roman" w:cs="Times New Roman"/>
                <w:sz w:val="28"/>
                <w:szCs w:val="28"/>
                <w:lang w:val="ro-MD"/>
              </w:rPr>
              <w:t>acordării Republicii Moldova de către</w:t>
            </w:r>
            <w:r w:rsidRPr="00420AC7">
              <w:rPr>
                <w:rFonts w:ascii="Times New Roman" w:eastAsia="Calibri" w:hAnsi="Times New Roman" w:cs="Times New Roman"/>
                <w:sz w:val="28"/>
                <w:szCs w:val="28"/>
                <w:lang w:val="ro-MD"/>
              </w:rPr>
              <w:t xml:space="preserve"> Comisi</w:t>
            </w:r>
            <w:r w:rsidR="00F578FD">
              <w:rPr>
                <w:rFonts w:ascii="Times New Roman" w:eastAsia="Calibri" w:hAnsi="Times New Roman" w:cs="Times New Roman"/>
                <w:sz w:val="28"/>
                <w:szCs w:val="28"/>
                <w:lang w:val="ro-MD"/>
              </w:rPr>
              <w:t>a</w:t>
            </w:r>
            <w:r w:rsidRPr="00420AC7">
              <w:rPr>
                <w:rFonts w:ascii="Times New Roman" w:eastAsia="Calibri" w:hAnsi="Times New Roman" w:cs="Times New Roman"/>
                <w:sz w:val="28"/>
                <w:szCs w:val="28"/>
                <w:lang w:val="ro-MD"/>
              </w:rPr>
              <w:t xml:space="preserve"> Europe</w:t>
            </w:r>
            <w:r w:rsidR="00F578FD">
              <w:rPr>
                <w:rFonts w:ascii="Times New Roman" w:eastAsia="Calibri" w:hAnsi="Times New Roman" w:cs="Times New Roman"/>
                <w:sz w:val="28"/>
                <w:szCs w:val="28"/>
                <w:lang w:val="ro-MD"/>
              </w:rPr>
              <w:t>a</w:t>
            </w:r>
            <w:r w:rsidRPr="00420AC7">
              <w:rPr>
                <w:rFonts w:ascii="Times New Roman" w:eastAsia="Calibri" w:hAnsi="Times New Roman" w:cs="Times New Roman"/>
                <w:sz w:val="28"/>
                <w:szCs w:val="28"/>
                <w:lang w:val="ro-MD"/>
              </w:rPr>
              <w:t>n</w:t>
            </w:r>
            <w:r w:rsidR="00F578FD">
              <w:rPr>
                <w:rFonts w:ascii="Times New Roman" w:eastAsia="Calibri" w:hAnsi="Times New Roman" w:cs="Times New Roman"/>
                <w:sz w:val="28"/>
                <w:szCs w:val="28"/>
                <w:lang w:val="ro-MD"/>
              </w:rPr>
              <w:t>ă</w:t>
            </w:r>
            <w:r w:rsidRPr="00420AC7">
              <w:rPr>
                <w:rFonts w:ascii="Times New Roman" w:eastAsia="Calibri" w:hAnsi="Times New Roman" w:cs="Times New Roman"/>
                <w:sz w:val="28"/>
                <w:szCs w:val="28"/>
                <w:lang w:val="ro-MD"/>
              </w:rPr>
              <w:t xml:space="preserve"> </w:t>
            </w:r>
            <w:r w:rsidR="00F578FD">
              <w:rPr>
                <w:rFonts w:ascii="Times New Roman" w:eastAsia="Calibri" w:hAnsi="Times New Roman" w:cs="Times New Roman"/>
                <w:sz w:val="28"/>
                <w:szCs w:val="28"/>
                <w:lang w:val="ro-MD"/>
              </w:rPr>
              <w:t xml:space="preserve">a </w:t>
            </w:r>
            <w:r w:rsidRPr="00420AC7">
              <w:rPr>
                <w:rFonts w:ascii="Times New Roman" w:eastAsia="Calibri" w:hAnsi="Times New Roman" w:cs="Times New Roman"/>
                <w:sz w:val="28"/>
                <w:szCs w:val="28"/>
                <w:lang w:val="ro-MD"/>
              </w:rPr>
              <w:t>statutul</w:t>
            </w:r>
            <w:r w:rsidR="00F578FD">
              <w:rPr>
                <w:rFonts w:ascii="Times New Roman" w:eastAsia="Calibri" w:hAnsi="Times New Roman" w:cs="Times New Roman"/>
                <w:sz w:val="28"/>
                <w:szCs w:val="28"/>
                <w:lang w:val="ro-MD"/>
              </w:rPr>
              <w:t>ui</w:t>
            </w:r>
            <w:r w:rsidRPr="00420AC7">
              <w:rPr>
                <w:rFonts w:ascii="Times New Roman" w:eastAsia="Calibri" w:hAnsi="Times New Roman" w:cs="Times New Roman"/>
                <w:sz w:val="28"/>
                <w:szCs w:val="28"/>
                <w:lang w:val="ro-MD"/>
              </w:rPr>
              <w:t xml:space="preserve"> de candidat pentru aderare la Uniunea Europeană, se propune stabilirea  unui spor suplimentar la salariu pentru realizarea sarcinilor prioritare în contextul implementării cerințelor de aderare la Uniunea Europeană, spor ce va asigura stimularea financiară a personalului nemijlocit implicat în realizarea sarcinilor respective.</w:t>
            </w:r>
          </w:p>
          <w:p w:rsidR="000D3300" w:rsidRPr="00420AC7" w:rsidRDefault="000D3300" w:rsidP="00A607F9">
            <w:pPr>
              <w:spacing w:line="276" w:lineRule="auto"/>
              <w:ind w:right="8" w:firstLine="567"/>
              <w:jc w:val="both"/>
              <w:rPr>
                <w:rFonts w:ascii="Times New Roman" w:eastAsia="Calibri" w:hAnsi="Times New Roman" w:cs="Times New Roman"/>
                <w:sz w:val="28"/>
                <w:szCs w:val="28"/>
                <w:lang w:val="ro-MD"/>
              </w:rPr>
            </w:pPr>
          </w:p>
        </w:tc>
      </w:tr>
      <w:tr w:rsidR="000D3300" w:rsidRPr="00420AC7" w:rsidTr="000D3300">
        <w:tc>
          <w:tcPr>
            <w:tcW w:w="10032" w:type="dxa"/>
          </w:tcPr>
          <w:p w:rsidR="000D3300" w:rsidRPr="00420AC7" w:rsidRDefault="000D3300" w:rsidP="000D3300">
            <w:pPr>
              <w:pStyle w:val="a8"/>
              <w:numPr>
                <w:ilvl w:val="0"/>
                <w:numId w:val="31"/>
              </w:numPr>
              <w:spacing w:line="276" w:lineRule="auto"/>
              <w:ind w:left="0" w:firstLine="567"/>
              <w:jc w:val="both"/>
              <w:rPr>
                <w:rFonts w:ascii="Times New Roman" w:hAnsi="Times New Roman" w:cs="Times New Roman"/>
                <w:sz w:val="28"/>
                <w:lang w:val="ro-MD"/>
              </w:rPr>
            </w:pPr>
            <w:r w:rsidRPr="00420AC7">
              <w:rPr>
                <w:rFonts w:ascii="Times New Roman" w:eastAsia="Times New Roman" w:hAnsi="Times New Roman" w:cs="Times New Roman"/>
                <w:b/>
                <w:sz w:val="28"/>
                <w:szCs w:val="28"/>
                <w:lang w:val="ro-MD"/>
              </w:rPr>
              <w:t>Descrierea gradului de compatibilitate pentru proiectele care au ca scop armonizarea legislației naționale cu legislația Uniunii Europene</w:t>
            </w:r>
          </w:p>
        </w:tc>
      </w:tr>
      <w:tr w:rsidR="000D3300" w:rsidRPr="00420AC7" w:rsidTr="000D3300">
        <w:tc>
          <w:tcPr>
            <w:tcW w:w="10032" w:type="dxa"/>
          </w:tcPr>
          <w:p w:rsidR="000D3300" w:rsidRPr="00420AC7" w:rsidRDefault="000D3300" w:rsidP="00961483">
            <w:pPr>
              <w:spacing w:line="276" w:lineRule="auto"/>
              <w:ind w:firstLine="567"/>
              <w:jc w:val="both"/>
              <w:rPr>
                <w:rFonts w:ascii="Times New Roman" w:eastAsia="Calibri" w:hAnsi="Times New Roman" w:cs="Times New Roman"/>
                <w:sz w:val="28"/>
                <w:szCs w:val="28"/>
                <w:lang w:val="ro-MD"/>
              </w:rPr>
            </w:pPr>
            <w:r w:rsidRPr="00420AC7">
              <w:rPr>
                <w:rFonts w:ascii="Times New Roman" w:eastAsia="Calibri" w:hAnsi="Times New Roman" w:cs="Times New Roman"/>
                <w:sz w:val="28"/>
                <w:szCs w:val="28"/>
                <w:lang w:val="ro-MD"/>
              </w:rPr>
              <w:t>Proiectul nu are drept scop armonizarea legislației naționale cu legislația Uniunii Europene.</w:t>
            </w:r>
          </w:p>
        </w:tc>
      </w:tr>
      <w:tr w:rsidR="000D3300" w:rsidRPr="00420AC7" w:rsidTr="000D3300">
        <w:tc>
          <w:tcPr>
            <w:tcW w:w="10032" w:type="dxa"/>
          </w:tcPr>
          <w:p w:rsidR="000D3300" w:rsidRPr="00420AC7" w:rsidRDefault="000D3300" w:rsidP="000D3300">
            <w:pPr>
              <w:pStyle w:val="a8"/>
              <w:numPr>
                <w:ilvl w:val="0"/>
                <w:numId w:val="31"/>
              </w:numPr>
              <w:spacing w:line="276" w:lineRule="auto"/>
              <w:ind w:left="0" w:firstLine="567"/>
              <w:jc w:val="both"/>
              <w:rPr>
                <w:rFonts w:ascii="Times New Roman" w:hAnsi="Times New Roman" w:cs="Times New Roman"/>
                <w:sz w:val="28"/>
                <w:lang w:val="ro-MD"/>
              </w:rPr>
            </w:pPr>
            <w:r w:rsidRPr="00420AC7">
              <w:rPr>
                <w:rFonts w:ascii="Times New Roman" w:eastAsia="Times New Roman" w:hAnsi="Times New Roman" w:cs="Times New Roman"/>
                <w:b/>
                <w:sz w:val="28"/>
                <w:szCs w:val="28"/>
                <w:lang w:val="ro-MD"/>
              </w:rPr>
              <w:t>Principalele prevederi ale proiectului și evidențierea elementelor noi</w:t>
            </w:r>
          </w:p>
        </w:tc>
      </w:tr>
      <w:tr w:rsidR="000D3300" w:rsidRPr="00420AC7" w:rsidTr="000D3300">
        <w:tc>
          <w:tcPr>
            <w:tcW w:w="10032" w:type="dxa"/>
          </w:tcPr>
          <w:p w:rsidR="00FA5DE9" w:rsidRPr="00420AC7" w:rsidRDefault="004E1BA5" w:rsidP="000D3300">
            <w:pPr>
              <w:spacing w:line="276" w:lineRule="auto"/>
              <w:ind w:firstLine="567"/>
              <w:jc w:val="both"/>
              <w:rPr>
                <w:rFonts w:ascii="Times New Roman" w:hAnsi="Times New Roman" w:cs="Times New Roman"/>
                <w:sz w:val="28"/>
                <w:lang w:val="ro-MD"/>
              </w:rPr>
            </w:pPr>
            <w:r w:rsidRPr="00420AC7">
              <w:rPr>
                <w:rFonts w:ascii="Times New Roman" w:hAnsi="Times New Roman" w:cs="Times New Roman"/>
                <w:sz w:val="28"/>
                <w:lang w:val="ro-MD"/>
              </w:rPr>
              <w:t xml:space="preserve">În </w:t>
            </w:r>
            <w:r w:rsidR="00FA5DE9" w:rsidRPr="00420AC7">
              <w:rPr>
                <w:rFonts w:ascii="Times New Roman" w:hAnsi="Times New Roman" w:cs="Times New Roman"/>
                <w:b/>
                <w:sz w:val="28"/>
                <w:lang w:val="ro-MD"/>
              </w:rPr>
              <w:t>articolul 10</w:t>
            </w:r>
            <w:r w:rsidR="00A607F9" w:rsidRPr="00420AC7">
              <w:rPr>
                <w:rFonts w:ascii="Times New Roman" w:hAnsi="Times New Roman" w:cs="Times New Roman"/>
                <w:sz w:val="28"/>
                <w:lang w:val="ro-MD"/>
              </w:rPr>
              <w:t xml:space="preserve"> și </w:t>
            </w:r>
            <w:r w:rsidRPr="00420AC7">
              <w:rPr>
                <w:rFonts w:ascii="Times New Roman" w:hAnsi="Times New Roman" w:cs="Times New Roman"/>
                <w:sz w:val="28"/>
                <w:lang w:val="ro-MD"/>
              </w:rPr>
              <w:t xml:space="preserve">prin </w:t>
            </w:r>
            <w:r w:rsidR="00A607F9" w:rsidRPr="00420AC7">
              <w:rPr>
                <w:rFonts w:ascii="Times New Roman" w:hAnsi="Times New Roman" w:cs="Times New Roman"/>
                <w:sz w:val="28"/>
                <w:lang w:val="ro-MD"/>
              </w:rPr>
              <w:t xml:space="preserve">introducerea unui nou articol </w:t>
            </w:r>
            <w:r w:rsidR="00A607F9" w:rsidRPr="00420AC7">
              <w:rPr>
                <w:rFonts w:ascii="Times New Roman" w:hAnsi="Times New Roman" w:cs="Times New Roman"/>
                <w:b/>
                <w:sz w:val="28"/>
                <w:lang w:val="ro-MD"/>
              </w:rPr>
              <w:t>20</w:t>
            </w:r>
            <w:r w:rsidR="00A607F9" w:rsidRPr="00420AC7">
              <w:rPr>
                <w:rFonts w:ascii="Times New Roman" w:hAnsi="Times New Roman" w:cs="Times New Roman"/>
                <w:b/>
                <w:sz w:val="28"/>
                <w:vertAlign w:val="superscript"/>
                <w:lang w:val="ro-MD"/>
              </w:rPr>
              <w:t>1</w:t>
            </w:r>
            <w:r w:rsidR="00FA5DE9" w:rsidRPr="00420AC7">
              <w:rPr>
                <w:rFonts w:ascii="Times New Roman" w:hAnsi="Times New Roman" w:cs="Times New Roman"/>
                <w:sz w:val="28"/>
                <w:lang w:val="ro-MD"/>
              </w:rPr>
              <w:t xml:space="preserve"> </w:t>
            </w:r>
            <w:r w:rsidRPr="00420AC7">
              <w:rPr>
                <w:rFonts w:ascii="Times New Roman" w:hAnsi="Times New Roman" w:cs="Times New Roman"/>
                <w:sz w:val="28"/>
                <w:lang w:val="ro-MD"/>
              </w:rPr>
              <w:t xml:space="preserve">se propune de a stabili personalului </w:t>
            </w:r>
            <w:r w:rsidRPr="00420AC7">
              <w:rPr>
                <w:rFonts w:ascii="Times New Roman" w:eastAsia="Calibri" w:hAnsi="Times New Roman" w:cs="Times New Roman"/>
                <w:sz w:val="28"/>
                <w:szCs w:val="28"/>
                <w:lang w:val="ro-MD"/>
              </w:rPr>
              <w:t>nemijlocit împlicat în realizarea sarcinilor prioritare în contextul implementării cerințelor de aderare la Uniunea Europeană</w:t>
            </w:r>
            <w:r w:rsidRPr="00420AC7">
              <w:rPr>
                <w:rFonts w:ascii="Times New Roman" w:hAnsi="Times New Roman" w:cs="Times New Roman"/>
                <w:sz w:val="28"/>
                <w:lang w:val="ro-MD"/>
              </w:rPr>
              <w:t xml:space="preserve"> a unui</w:t>
            </w:r>
            <w:r w:rsidR="00A607F9" w:rsidRPr="00420AC7">
              <w:rPr>
                <w:rFonts w:ascii="Times New Roman" w:hAnsi="Times New Roman" w:cs="Times New Roman"/>
                <w:sz w:val="28"/>
                <w:lang w:val="ro-MD"/>
              </w:rPr>
              <w:t xml:space="preserve"> spor suplimentar la </w:t>
            </w:r>
            <w:r w:rsidR="00A607F9" w:rsidRPr="00420AC7">
              <w:rPr>
                <w:rFonts w:ascii="Times New Roman" w:hAnsi="Times New Roman" w:cs="Times New Roman"/>
                <w:sz w:val="28"/>
                <w:lang w:val="ro-MD"/>
              </w:rPr>
              <w:lastRenderedPageBreak/>
              <w:t>salariu</w:t>
            </w:r>
            <w:r w:rsidRPr="00420AC7">
              <w:rPr>
                <w:rFonts w:ascii="Times New Roman" w:eastAsia="Calibri" w:hAnsi="Times New Roman" w:cs="Times New Roman"/>
                <w:sz w:val="28"/>
                <w:szCs w:val="28"/>
                <w:lang w:val="ro-MD"/>
              </w:rPr>
              <w:t>, în mărime de până la 75% din salariul de bază, drept stimulare fin</w:t>
            </w:r>
            <w:r w:rsidR="001525F4">
              <w:rPr>
                <w:rFonts w:ascii="Times New Roman" w:eastAsia="Calibri" w:hAnsi="Times New Roman" w:cs="Times New Roman"/>
                <w:sz w:val="28"/>
                <w:szCs w:val="28"/>
                <w:lang w:val="ro-MD"/>
              </w:rPr>
              <w:t>anciară a personalului în cauză.</w:t>
            </w:r>
            <w:r w:rsidRPr="00420AC7">
              <w:rPr>
                <w:rFonts w:ascii="Times New Roman" w:eastAsia="Calibri" w:hAnsi="Times New Roman" w:cs="Times New Roman"/>
                <w:sz w:val="28"/>
                <w:szCs w:val="28"/>
                <w:lang w:val="ro-MD"/>
              </w:rPr>
              <w:t xml:space="preserve"> </w:t>
            </w:r>
            <w:r w:rsidR="001525F4">
              <w:rPr>
                <w:rFonts w:ascii="Times New Roman" w:eastAsia="Calibri" w:hAnsi="Times New Roman" w:cs="Times New Roman"/>
                <w:sz w:val="28"/>
                <w:szCs w:val="28"/>
                <w:lang w:val="ro-MD"/>
              </w:rPr>
              <w:t>M</w:t>
            </w:r>
            <w:r w:rsidRPr="00420AC7">
              <w:rPr>
                <w:rFonts w:ascii="Times New Roman" w:eastAsia="Calibri" w:hAnsi="Times New Roman" w:cs="Times New Roman"/>
                <w:sz w:val="28"/>
                <w:szCs w:val="28"/>
                <w:lang w:val="ro-MD"/>
              </w:rPr>
              <w:t>odul de acordare a acestui</w:t>
            </w:r>
            <w:r w:rsidR="001525F4">
              <w:rPr>
                <w:rFonts w:ascii="Times New Roman" w:eastAsia="Calibri" w:hAnsi="Times New Roman" w:cs="Times New Roman"/>
                <w:sz w:val="28"/>
                <w:szCs w:val="28"/>
                <w:lang w:val="ro-MD"/>
              </w:rPr>
              <w:t xml:space="preserve"> spor</w:t>
            </w:r>
            <w:r w:rsidRPr="00420AC7">
              <w:rPr>
                <w:rFonts w:ascii="Times New Roman" w:eastAsia="Calibri" w:hAnsi="Times New Roman" w:cs="Times New Roman"/>
                <w:sz w:val="28"/>
                <w:szCs w:val="28"/>
                <w:lang w:val="ro-MD"/>
              </w:rPr>
              <w:t xml:space="preserve"> urm</w:t>
            </w:r>
            <w:r w:rsidR="001525F4">
              <w:rPr>
                <w:rFonts w:ascii="Times New Roman" w:eastAsia="Calibri" w:hAnsi="Times New Roman" w:cs="Times New Roman"/>
                <w:sz w:val="28"/>
                <w:szCs w:val="28"/>
                <w:lang w:val="ro-MD"/>
              </w:rPr>
              <w:t>ează</w:t>
            </w:r>
            <w:r w:rsidRPr="00420AC7">
              <w:rPr>
                <w:rFonts w:ascii="Times New Roman" w:eastAsia="Calibri" w:hAnsi="Times New Roman" w:cs="Times New Roman"/>
                <w:sz w:val="28"/>
                <w:szCs w:val="28"/>
                <w:lang w:val="ro-MD"/>
              </w:rPr>
              <w:t xml:space="preserve"> a fi stabilit de Guvern.</w:t>
            </w:r>
          </w:p>
          <w:p w:rsidR="00FA5DE9" w:rsidRPr="00420AC7" w:rsidRDefault="00A04E16" w:rsidP="000D3300">
            <w:pPr>
              <w:spacing w:line="276" w:lineRule="auto"/>
              <w:ind w:firstLine="567"/>
              <w:jc w:val="both"/>
              <w:rPr>
                <w:rFonts w:ascii="Times New Roman" w:hAnsi="Times New Roman" w:cs="Times New Roman"/>
                <w:sz w:val="28"/>
                <w:lang w:val="ro-MD"/>
              </w:rPr>
            </w:pPr>
            <w:r w:rsidRPr="00420AC7">
              <w:rPr>
                <w:rFonts w:ascii="Times New Roman" w:hAnsi="Times New Roman" w:cs="Times New Roman"/>
                <w:sz w:val="28"/>
                <w:lang w:val="ro-MD"/>
              </w:rPr>
              <w:t xml:space="preserve">În </w:t>
            </w:r>
            <w:r w:rsidRPr="00420AC7">
              <w:rPr>
                <w:rFonts w:ascii="Times New Roman" w:hAnsi="Times New Roman" w:cs="Times New Roman"/>
                <w:b/>
                <w:sz w:val="28"/>
                <w:lang w:val="ro-MD"/>
              </w:rPr>
              <w:t>anexa nr.3</w:t>
            </w:r>
            <w:r w:rsidRPr="00420AC7">
              <w:rPr>
                <w:rFonts w:ascii="Times New Roman" w:hAnsi="Times New Roman" w:cs="Times New Roman"/>
                <w:sz w:val="28"/>
                <w:lang w:val="ro-MD"/>
              </w:rPr>
              <w:t xml:space="preserve"> se propune de a interveni în tabelul 1 cu majoarea claselor de salarizare a consilierului pentru soluționarea contestațiilor din cadrul Agenției Naționale pentru Soluționarea Contestațiilor pentru a asigura un nivel salarial corespunzător  responsabilității decizionale atribuite</w:t>
            </w:r>
            <w:r w:rsidR="00D645BC" w:rsidRPr="00420AC7">
              <w:rPr>
                <w:rFonts w:ascii="Times New Roman" w:hAnsi="Times New Roman" w:cs="Times New Roman"/>
                <w:sz w:val="28"/>
                <w:lang w:val="ro-MD"/>
              </w:rPr>
              <w:t>.</w:t>
            </w:r>
          </w:p>
          <w:p w:rsidR="00792A08" w:rsidRPr="00420AC7" w:rsidRDefault="00792A08" w:rsidP="000D3300">
            <w:pPr>
              <w:spacing w:line="276" w:lineRule="auto"/>
              <w:ind w:firstLine="567"/>
              <w:jc w:val="both"/>
              <w:rPr>
                <w:rFonts w:ascii="Times New Roman" w:hAnsi="Times New Roman" w:cs="Times New Roman"/>
                <w:sz w:val="28"/>
                <w:lang w:val="ro-MD"/>
              </w:rPr>
            </w:pPr>
            <w:r w:rsidRPr="00420AC7">
              <w:rPr>
                <w:rFonts w:ascii="Times New Roman" w:hAnsi="Times New Roman" w:cs="Times New Roman"/>
                <w:sz w:val="28"/>
                <w:lang w:val="ro-MD"/>
              </w:rPr>
              <w:t xml:space="preserve">În </w:t>
            </w:r>
            <w:r w:rsidRPr="00420AC7">
              <w:rPr>
                <w:rFonts w:ascii="Times New Roman" w:hAnsi="Times New Roman" w:cs="Times New Roman"/>
                <w:b/>
                <w:sz w:val="28"/>
                <w:lang w:val="ro-MD"/>
              </w:rPr>
              <w:t xml:space="preserve">anexa nr.4, </w:t>
            </w:r>
            <w:r w:rsidRPr="00420AC7">
              <w:rPr>
                <w:rFonts w:ascii="Times New Roman" w:hAnsi="Times New Roman" w:cs="Times New Roman"/>
                <w:sz w:val="28"/>
                <w:lang w:val="ro-MD"/>
              </w:rPr>
              <w:t>tabelul 2, se propune majorarea claselor de sa</w:t>
            </w:r>
            <w:r w:rsidR="00BE5953" w:rsidRPr="00420AC7">
              <w:rPr>
                <w:rFonts w:ascii="Times New Roman" w:hAnsi="Times New Roman" w:cs="Times New Roman"/>
                <w:sz w:val="28"/>
                <w:lang w:val="ro-MD"/>
              </w:rPr>
              <w:t>larizare a șefului de laborator și</w:t>
            </w:r>
            <w:r w:rsidRPr="00420AC7">
              <w:rPr>
                <w:rFonts w:ascii="Times New Roman" w:hAnsi="Times New Roman" w:cs="Times New Roman"/>
                <w:sz w:val="28"/>
                <w:lang w:val="ro-MD"/>
              </w:rPr>
              <w:t xml:space="preserve"> expertului judiciar (de categoria superioară / categoria întâi / categoria a doua / categoria a treia) din cadrul Centrului Național de Expertize Judiciare în scopul </w:t>
            </w:r>
            <w:r w:rsidR="00AB72AF" w:rsidRPr="00420AC7">
              <w:rPr>
                <w:rFonts w:ascii="Times New Roman" w:hAnsi="Times New Roman" w:cs="Times New Roman"/>
                <w:sz w:val="28"/>
                <w:lang w:val="ro-MD"/>
              </w:rPr>
              <w:t>asigurăr</w:t>
            </w:r>
            <w:r w:rsidRPr="00420AC7">
              <w:rPr>
                <w:rFonts w:ascii="Times New Roman" w:hAnsi="Times New Roman" w:cs="Times New Roman"/>
                <w:sz w:val="28"/>
                <w:lang w:val="ro-MD"/>
              </w:rPr>
              <w:t xml:space="preserve">ii echității </w:t>
            </w:r>
            <w:r w:rsidR="00BE5953" w:rsidRPr="00420AC7">
              <w:rPr>
                <w:rFonts w:ascii="Times New Roman" w:hAnsi="Times New Roman" w:cs="Times New Roman"/>
                <w:sz w:val="28"/>
                <w:lang w:val="ro-MD"/>
              </w:rPr>
              <w:t>salariale</w:t>
            </w:r>
            <w:r w:rsidR="00AB72AF" w:rsidRPr="00420AC7">
              <w:rPr>
                <w:rFonts w:ascii="Times New Roman" w:hAnsi="Times New Roman" w:cs="Times New Roman"/>
                <w:sz w:val="28"/>
                <w:lang w:val="ro-MD"/>
              </w:rPr>
              <w:t xml:space="preserve"> și egalării claselor de salarizare</w:t>
            </w:r>
            <w:r w:rsidR="00BE5953" w:rsidRPr="00420AC7">
              <w:rPr>
                <w:rFonts w:ascii="Times New Roman" w:hAnsi="Times New Roman" w:cs="Times New Roman"/>
                <w:sz w:val="28"/>
                <w:lang w:val="ro-MD"/>
              </w:rPr>
              <w:t xml:space="preserve"> </w:t>
            </w:r>
            <w:r w:rsidRPr="00420AC7">
              <w:rPr>
                <w:rFonts w:ascii="Times New Roman" w:hAnsi="Times New Roman" w:cs="Times New Roman"/>
                <w:sz w:val="28"/>
                <w:lang w:val="ro-MD"/>
              </w:rPr>
              <w:t>pentru posturile similare din sistemul național de expertiză judiciară</w:t>
            </w:r>
            <w:r w:rsidR="003410F5" w:rsidRPr="00420AC7">
              <w:rPr>
                <w:rFonts w:ascii="Times New Roman" w:hAnsi="Times New Roman" w:cs="Times New Roman"/>
                <w:sz w:val="28"/>
                <w:lang w:val="ro-MD"/>
              </w:rPr>
              <w:t>. Totodată, se intervine la tabelul sus-menționat</w:t>
            </w:r>
            <w:r w:rsidR="00BE4CED" w:rsidRPr="00420AC7">
              <w:rPr>
                <w:rFonts w:ascii="Times New Roman" w:hAnsi="Times New Roman" w:cs="Times New Roman"/>
                <w:sz w:val="28"/>
                <w:lang w:val="ro-MD"/>
              </w:rPr>
              <w:t xml:space="preserve"> prin majoarea claselor de salarizare a șefului de oficiu și a consilierului</w:t>
            </w:r>
            <w:r w:rsidR="004325BC" w:rsidRPr="00420AC7">
              <w:rPr>
                <w:rFonts w:ascii="Times New Roman" w:hAnsi="Times New Roman" w:cs="Times New Roman"/>
                <w:sz w:val="28"/>
                <w:lang w:val="ro-MD"/>
              </w:rPr>
              <w:t>,</w:t>
            </w:r>
            <w:r w:rsidR="00BE4CED" w:rsidRPr="00420AC7">
              <w:rPr>
                <w:rFonts w:ascii="Times New Roman" w:hAnsi="Times New Roman" w:cs="Times New Roman"/>
                <w:sz w:val="28"/>
                <w:lang w:val="ro-MD"/>
              </w:rPr>
              <w:t xml:space="preserve"> </w:t>
            </w:r>
            <w:r w:rsidR="004325BC" w:rsidRPr="00420AC7">
              <w:rPr>
                <w:rFonts w:ascii="Times New Roman" w:hAnsi="Times New Roman" w:cs="Times New Roman"/>
                <w:sz w:val="28"/>
                <w:lang w:val="ro-MD"/>
              </w:rPr>
              <w:t xml:space="preserve">corespunzător complexității și importanței activităților desfașurate de acordare a asistenței juridice persoanelor vulnerabile, </w:t>
            </w:r>
            <w:r w:rsidR="00BE4CED" w:rsidRPr="00420AC7">
              <w:rPr>
                <w:rFonts w:ascii="Times New Roman" w:hAnsi="Times New Roman" w:cs="Times New Roman"/>
                <w:sz w:val="28"/>
                <w:lang w:val="ro-MD"/>
              </w:rPr>
              <w:t>și prin introducerea titlului de specialist principal din cadrul Consiliului Național pentru Asistența Juridică Garantată de Stat</w:t>
            </w:r>
            <w:r w:rsidR="001525F4">
              <w:rPr>
                <w:rFonts w:ascii="Times New Roman" w:hAnsi="Times New Roman" w:cs="Times New Roman"/>
                <w:sz w:val="28"/>
                <w:lang w:val="ro-MD"/>
              </w:rPr>
              <w:t>.</w:t>
            </w:r>
            <w:r w:rsidR="00BE4CED" w:rsidRPr="00420AC7">
              <w:rPr>
                <w:rFonts w:ascii="Times New Roman" w:hAnsi="Times New Roman" w:cs="Times New Roman"/>
                <w:sz w:val="28"/>
                <w:lang w:val="ro-MD"/>
              </w:rPr>
              <w:t xml:space="preserve"> </w:t>
            </w:r>
            <w:r w:rsidR="001525F4">
              <w:rPr>
                <w:rFonts w:ascii="Times New Roman" w:hAnsi="Times New Roman" w:cs="Times New Roman"/>
                <w:sz w:val="28"/>
                <w:lang w:val="ro-MD"/>
              </w:rPr>
              <w:t>T</w:t>
            </w:r>
            <w:r w:rsidR="00BE4CED" w:rsidRPr="00420AC7">
              <w:rPr>
                <w:rFonts w:ascii="Times New Roman" w:hAnsi="Times New Roman" w:cs="Times New Roman"/>
                <w:sz w:val="28"/>
                <w:lang w:val="ro-MD"/>
              </w:rPr>
              <w:t>itlu</w:t>
            </w:r>
            <w:r w:rsidR="001525F4">
              <w:rPr>
                <w:rFonts w:ascii="Times New Roman" w:hAnsi="Times New Roman" w:cs="Times New Roman"/>
                <w:sz w:val="28"/>
                <w:lang w:val="ro-MD"/>
              </w:rPr>
              <w:t>l respectiv</w:t>
            </w:r>
            <w:r w:rsidR="00BE4CED" w:rsidRPr="00420AC7">
              <w:rPr>
                <w:rFonts w:ascii="Times New Roman" w:hAnsi="Times New Roman" w:cs="Times New Roman"/>
                <w:sz w:val="28"/>
                <w:lang w:val="ro-MD"/>
              </w:rPr>
              <w:t xml:space="preserve"> nu se regăsea în anexa corespunzătoare domeniului ocupațional din</w:t>
            </w:r>
            <w:r w:rsidR="00605BB7" w:rsidRPr="00420AC7">
              <w:rPr>
                <w:rFonts w:ascii="Times New Roman" w:hAnsi="Times New Roman" w:cs="Times New Roman"/>
                <w:sz w:val="28"/>
                <w:lang w:val="ro-MD"/>
              </w:rPr>
              <w:t xml:space="preserve"> care face parte, astfel fiind poziționat</w:t>
            </w:r>
            <w:r w:rsidR="00CD21CC" w:rsidRPr="00420AC7">
              <w:rPr>
                <w:rFonts w:ascii="Times New Roman" w:hAnsi="Times New Roman" w:cs="Times New Roman"/>
                <w:sz w:val="28"/>
                <w:lang w:val="ro-MD"/>
              </w:rPr>
              <w:t xml:space="preserve"> corespunzător specificului și complexității activității</w:t>
            </w:r>
            <w:r w:rsidR="001525F4">
              <w:rPr>
                <w:rFonts w:ascii="Times New Roman" w:hAnsi="Times New Roman" w:cs="Times New Roman"/>
                <w:sz w:val="28"/>
                <w:lang w:val="ro-MD"/>
              </w:rPr>
              <w:t>. N</w:t>
            </w:r>
            <w:r w:rsidR="003410F5" w:rsidRPr="00420AC7">
              <w:rPr>
                <w:rFonts w:ascii="Times New Roman" w:hAnsi="Times New Roman" w:cs="Times New Roman"/>
                <w:sz w:val="28"/>
                <w:lang w:val="ro-MD"/>
              </w:rPr>
              <w:t>otele la tabel,</w:t>
            </w:r>
            <w:r w:rsidR="001525F4">
              <w:rPr>
                <w:rFonts w:ascii="Times New Roman" w:hAnsi="Times New Roman" w:cs="Times New Roman"/>
                <w:sz w:val="28"/>
                <w:lang w:val="ro-MD"/>
              </w:rPr>
              <w:t xml:space="preserve"> se vor completa cu reglementări</w:t>
            </w:r>
            <w:r w:rsidR="003410F5" w:rsidRPr="00420AC7">
              <w:rPr>
                <w:rFonts w:ascii="Times New Roman" w:hAnsi="Times New Roman" w:cs="Times New Roman"/>
                <w:sz w:val="28"/>
                <w:lang w:val="ro-MD"/>
              </w:rPr>
              <w:t xml:space="preserve"> </w:t>
            </w:r>
            <w:r w:rsidR="001525F4">
              <w:rPr>
                <w:rFonts w:ascii="Times New Roman" w:hAnsi="Times New Roman" w:cs="Times New Roman"/>
                <w:sz w:val="28"/>
                <w:lang w:val="ro-MD"/>
              </w:rPr>
              <w:t>ce țin de</w:t>
            </w:r>
            <w:r w:rsidR="00CD21CC" w:rsidRPr="00420AC7">
              <w:rPr>
                <w:rFonts w:ascii="Times New Roman" w:hAnsi="Times New Roman" w:cs="Times New Roman"/>
                <w:sz w:val="28"/>
                <w:lang w:val="ro-MD"/>
              </w:rPr>
              <w:t xml:space="preserve"> acordarea a 2 clase suplimentare de salarizare șefului oficiului</w:t>
            </w:r>
            <w:r w:rsidR="00933CE3" w:rsidRPr="00420AC7">
              <w:rPr>
                <w:rFonts w:ascii="Times New Roman" w:hAnsi="Times New Roman" w:cs="Times New Roman"/>
                <w:sz w:val="28"/>
                <w:lang w:val="ro-MD"/>
              </w:rPr>
              <w:t xml:space="preserve"> teritorial și contabilului-șef </w:t>
            </w:r>
            <w:r w:rsidR="00CD21CC" w:rsidRPr="00420AC7">
              <w:rPr>
                <w:rFonts w:ascii="Times New Roman" w:hAnsi="Times New Roman" w:cs="Times New Roman"/>
                <w:sz w:val="28"/>
                <w:lang w:val="ro-MD"/>
              </w:rPr>
              <w:t>din mun. Chișinău și mun. Bălți al Consiliului</w:t>
            </w:r>
            <w:r w:rsidR="00BE5953" w:rsidRPr="00420AC7">
              <w:rPr>
                <w:rFonts w:ascii="Times New Roman" w:hAnsi="Times New Roman" w:cs="Times New Roman"/>
                <w:sz w:val="28"/>
                <w:lang w:val="ro-MD"/>
              </w:rPr>
              <w:t xml:space="preserve"> Național pentru Asistența Juridică Garantată de Stat</w:t>
            </w:r>
            <w:r w:rsidR="00BE4CED" w:rsidRPr="00420AC7">
              <w:rPr>
                <w:rFonts w:ascii="Times New Roman" w:hAnsi="Times New Roman" w:cs="Times New Roman"/>
                <w:sz w:val="28"/>
                <w:lang w:val="ro-MD"/>
              </w:rPr>
              <w:t xml:space="preserve">. </w:t>
            </w:r>
          </w:p>
          <w:p w:rsidR="00AA790D" w:rsidRPr="00420AC7" w:rsidRDefault="004E4D7E" w:rsidP="00A607F9">
            <w:pPr>
              <w:spacing w:line="276" w:lineRule="auto"/>
              <w:ind w:right="8" w:firstLine="567"/>
              <w:jc w:val="both"/>
              <w:rPr>
                <w:rFonts w:ascii="Times New Roman" w:eastAsia="Calibri" w:hAnsi="Times New Roman" w:cs="Times New Roman"/>
                <w:sz w:val="28"/>
                <w:szCs w:val="28"/>
                <w:lang w:val="ro-MD"/>
              </w:rPr>
            </w:pPr>
            <w:r>
              <w:rPr>
                <w:rFonts w:ascii="Times New Roman" w:eastAsia="Calibri" w:hAnsi="Times New Roman" w:cs="Times New Roman"/>
                <w:sz w:val="28"/>
                <w:szCs w:val="28"/>
                <w:lang w:val="ro-MD"/>
              </w:rPr>
              <w:t>Ca urmare a</w:t>
            </w:r>
            <w:r w:rsidR="00AA790D" w:rsidRPr="00420AC7">
              <w:rPr>
                <w:rFonts w:ascii="Times New Roman" w:eastAsia="Calibri" w:hAnsi="Times New Roman" w:cs="Times New Roman"/>
                <w:sz w:val="28"/>
                <w:szCs w:val="28"/>
                <w:lang w:val="ro-MD"/>
              </w:rPr>
              <w:t xml:space="preserve"> abord</w:t>
            </w:r>
            <w:r>
              <w:rPr>
                <w:rFonts w:ascii="Times New Roman" w:eastAsia="Calibri" w:hAnsi="Times New Roman" w:cs="Times New Roman"/>
                <w:sz w:val="28"/>
                <w:szCs w:val="28"/>
                <w:lang w:val="ro-MD"/>
              </w:rPr>
              <w:t>ării</w:t>
            </w:r>
            <w:r w:rsidR="00AA790D" w:rsidRPr="00420AC7">
              <w:rPr>
                <w:rFonts w:ascii="Times New Roman" w:eastAsia="Calibri" w:hAnsi="Times New Roman" w:cs="Times New Roman"/>
                <w:sz w:val="28"/>
                <w:szCs w:val="28"/>
                <w:lang w:val="ro-MD"/>
              </w:rPr>
              <w:t xml:space="preserve"> problem</w:t>
            </w:r>
            <w:r>
              <w:rPr>
                <w:rFonts w:ascii="Times New Roman" w:eastAsia="Calibri" w:hAnsi="Times New Roman" w:cs="Times New Roman"/>
                <w:sz w:val="28"/>
                <w:szCs w:val="28"/>
                <w:lang w:val="ro-MD"/>
              </w:rPr>
              <w:t>ei privind</w:t>
            </w:r>
            <w:r w:rsidR="00AA790D" w:rsidRPr="00420AC7">
              <w:rPr>
                <w:rFonts w:ascii="Times New Roman" w:eastAsia="Calibri" w:hAnsi="Times New Roman" w:cs="Times New Roman"/>
                <w:sz w:val="28"/>
                <w:szCs w:val="28"/>
                <w:lang w:val="ro-MD"/>
              </w:rPr>
              <w:t xml:space="preserve"> discrimin</w:t>
            </w:r>
            <w:r>
              <w:rPr>
                <w:rFonts w:ascii="Times New Roman" w:eastAsia="Calibri" w:hAnsi="Times New Roman" w:cs="Times New Roman"/>
                <w:sz w:val="28"/>
                <w:szCs w:val="28"/>
                <w:lang w:val="ro-MD"/>
              </w:rPr>
              <w:t>area</w:t>
            </w:r>
            <w:r w:rsidR="00AA790D" w:rsidRPr="00420AC7">
              <w:rPr>
                <w:rFonts w:ascii="Times New Roman" w:eastAsia="Calibri" w:hAnsi="Times New Roman" w:cs="Times New Roman"/>
                <w:sz w:val="28"/>
                <w:szCs w:val="28"/>
                <w:lang w:val="ro-MD"/>
              </w:rPr>
              <w:t xml:space="preserve"> și neasigur</w:t>
            </w:r>
            <w:r>
              <w:rPr>
                <w:rFonts w:ascii="Times New Roman" w:eastAsia="Calibri" w:hAnsi="Times New Roman" w:cs="Times New Roman"/>
                <w:sz w:val="28"/>
                <w:szCs w:val="28"/>
                <w:lang w:val="ro-MD"/>
              </w:rPr>
              <w:t>area</w:t>
            </w:r>
            <w:r w:rsidR="00AA790D" w:rsidRPr="00420AC7">
              <w:rPr>
                <w:rFonts w:ascii="Times New Roman" w:eastAsia="Calibri" w:hAnsi="Times New Roman" w:cs="Times New Roman"/>
                <w:sz w:val="28"/>
                <w:szCs w:val="28"/>
                <w:lang w:val="ro-MD"/>
              </w:rPr>
              <w:t xml:space="preserve"> echității salariale a cadrului didactic de sprijin, logopedului, pedagogului, psihologului, psihopedagogului, psihopedagogului special, activitatea cărora indiferent de locul de muncă, în procesul de asistență directă și indirectă a copiilor, elevilor, studenților, inclusiv a celor cu cerințe educaționale speciale și cu dizabilităț</w:t>
            </w:r>
            <w:r w:rsidR="00420AC7" w:rsidRPr="00420AC7">
              <w:rPr>
                <w:rFonts w:ascii="Times New Roman" w:eastAsia="Calibri" w:hAnsi="Times New Roman" w:cs="Times New Roman"/>
                <w:sz w:val="28"/>
                <w:szCs w:val="28"/>
                <w:lang w:val="ro-MD"/>
              </w:rPr>
              <w:t>i se caracterizează printr-o com</w:t>
            </w:r>
            <w:r w:rsidR="00420AC7">
              <w:rPr>
                <w:rFonts w:ascii="Times New Roman" w:eastAsia="Calibri" w:hAnsi="Times New Roman" w:cs="Times New Roman"/>
                <w:sz w:val="28"/>
                <w:szCs w:val="28"/>
                <w:lang w:val="ro-MD"/>
              </w:rPr>
              <w:t>p</w:t>
            </w:r>
            <w:r w:rsidR="00AA790D" w:rsidRPr="00420AC7">
              <w:rPr>
                <w:rFonts w:ascii="Times New Roman" w:eastAsia="Calibri" w:hAnsi="Times New Roman" w:cs="Times New Roman"/>
                <w:sz w:val="28"/>
                <w:szCs w:val="28"/>
                <w:lang w:val="ro-MD"/>
              </w:rPr>
              <w:t>lexitate specifică a muncii</w:t>
            </w:r>
            <w:r>
              <w:rPr>
                <w:rFonts w:ascii="Times New Roman" w:eastAsia="Calibri" w:hAnsi="Times New Roman" w:cs="Times New Roman"/>
                <w:sz w:val="28"/>
                <w:szCs w:val="28"/>
                <w:lang w:val="ro-MD"/>
              </w:rPr>
              <w:t xml:space="preserve">, în note la tabelul 1 din </w:t>
            </w:r>
            <w:r w:rsidRPr="004E4D7E">
              <w:rPr>
                <w:rFonts w:ascii="Times New Roman" w:eastAsia="Calibri" w:hAnsi="Times New Roman" w:cs="Times New Roman"/>
                <w:b/>
                <w:sz w:val="28"/>
                <w:szCs w:val="28"/>
                <w:lang w:val="ro-MD"/>
              </w:rPr>
              <w:t>anexa nr.7</w:t>
            </w:r>
            <w:r>
              <w:rPr>
                <w:rFonts w:ascii="Times New Roman" w:eastAsia="Calibri" w:hAnsi="Times New Roman" w:cs="Times New Roman"/>
                <w:sz w:val="28"/>
                <w:szCs w:val="28"/>
                <w:lang w:val="ro-MD"/>
              </w:rPr>
              <w:t xml:space="preserve"> </w:t>
            </w:r>
            <w:r w:rsidR="00420AC7" w:rsidRPr="00420AC7">
              <w:rPr>
                <w:rFonts w:ascii="Times New Roman" w:eastAsia="Calibri" w:hAnsi="Times New Roman" w:cs="Times New Roman"/>
                <w:sz w:val="28"/>
                <w:szCs w:val="28"/>
                <w:lang w:val="ro-MD"/>
              </w:rPr>
              <w:t>se propune modificarea textului punctului 12</w:t>
            </w:r>
            <w:r w:rsidR="00420AC7" w:rsidRPr="00420AC7">
              <w:rPr>
                <w:rFonts w:ascii="Times New Roman" w:eastAsia="Calibri" w:hAnsi="Times New Roman" w:cs="Times New Roman"/>
                <w:sz w:val="28"/>
                <w:szCs w:val="28"/>
                <w:vertAlign w:val="superscript"/>
                <w:lang w:val="ro-MD"/>
              </w:rPr>
              <w:t>1</w:t>
            </w:r>
            <w:r w:rsidR="00420AC7" w:rsidRPr="00420AC7">
              <w:rPr>
                <w:rFonts w:ascii="Times New Roman" w:eastAsia="Calibri" w:hAnsi="Times New Roman" w:cs="Times New Roman"/>
                <w:sz w:val="28"/>
                <w:szCs w:val="28"/>
                <w:lang w:val="ro-MD"/>
              </w:rPr>
              <w:t>, astfel încât clasele de salarizare pentru titlurile de funcții enunțate să fie stabilite la nivelul titlurilor de logoped, pedagog, psiholog, psihopedagog, psihopedagog special din structurile de asistență psihopedagogică, precum și a profesorilor din instituțiile de învățământ general și profesional tehnic și a educatorilor din instituțiile de educație timpurie.</w:t>
            </w:r>
          </w:p>
          <w:p w:rsidR="00A607F9" w:rsidRPr="00420AC7" w:rsidRDefault="00420AC7" w:rsidP="00420AC7">
            <w:pPr>
              <w:spacing w:line="276" w:lineRule="auto"/>
              <w:ind w:right="8" w:firstLine="567"/>
              <w:jc w:val="both"/>
              <w:rPr>
                <w:rFonts w:ascii="Times New Roman" w:eastAsia="Calibri" w:hAnsi="Times New Roman" w:cs="Times New Roman"/>
                <w:sz w:val="28"/>
                <w:szCs w:val="28"/>
                <w:lang w:val="ro-MD"/>
              </w:rPr>
            </w:pPr>
            <w:r>
              <w:rPr>
                <w:rFonts w:ascii="Times New Roman" w:eastAsia="Calibri" w:hAnsi="Times New Roman" w:cs="Times New Roman"/>
                <w:sz w:val="28"/>
                <w:szCs w:val="28"/>
                <w:lang w:val="ro-MD"/>
              </w:rPr>
              <w:t xml:space="preserve">În </w:t>
            </w:r>
            <w:r w:rsidRPr="00420AC7">
              <w:rPr>
                <w:rFonts w:ascii="Times New Roman" w:eastAsia="Calibri" w:hAnsi="Times New Roman" w:cs="Times New Roman"/>
                <w:b/>
                <w:sz w:val="28"/>
                <w:szCs w:val="28"/>
                <w:lang w:val="ro-MD"/>
              </w:rPr>
              <w:t>anexa nr.9</w:t>
            </w:r>
            <w:r>
              <w:rPr>
                <w:rFonts w:ascii="Times New Roman" w:eastAsia="Calibri" w:hAnsi="Times New Roman" w:cs="Times New Roman"/>
                <w:sz w:val="28"/>
                <w:szCs w:val="28"/>
                <w:lang w:val="ro-MD"/>
              </w:rPr>
              <w:t xml:space="preserve">, </w:t>
            </w:r>
            <w:r w:rsidR="00AA790D" w:rsidRPr="00420AC7">
              <w:rPr>
                <w:rFonts w:ascii="Times New Roman" w:eastAsia="Calibri" w:hAnsi="Times New Roman" w:cs="Times New Roman"/>
                <w:sz w:val="28"/>
                <w:szCs w:val="28"/>
                <w:lang w:val="ro-MD"/>
              </w:rPr>
              <w:t xml:space="preserve">în scopul asigurării </w:t>
            </w:r>
            <w:r w:rsidR="004E4D7E">
              <w:rPr>
                <w:rFonts w:ascii="Times New Roman" w:eastAsia="Calibri" w:hAnsi="Times New Roman" w:cs="Times New Roman"/>
                <w:sz w:val="28"/>
                <w:szCs w:val="28"/>
                <w:lang w:val="ro-MD"/>
              </w:rPr>
              <w:t xml:space="preserve">principiului </w:t>
            </w:r>
            <w:r w:rsidR="00AA790D" w:rsidRPr="00420AC7">
              <w:rPr>
                <w:rFonts w:ascii="Times New Roman" w:eastAsia="Calibri" w:hAnsi="Times New Roman" w:cs="Times New Roman"/>
                <w:sz w:val="28"/>
                <w:szCs w:val="28"/>
                <w:lang w:val="ro-MD"/>
              </w:rPr>
              <w:t>echității</w:t>
            </w:r>
            <w:r w:rsidR="004E4D7E">
              <w:rPr>
                <w:rFonts w:ascii="Times New Roman" w:eastAsia="Calibri" w:hAnsi="Times New Roman" w:cs="Times New Roman"/>
                <w:sz w:val="28"/>
                <w:szCs w:val="28"/>
                <w:lang w:val="ro-MD"/>
              </w:rPr>
              <w:t>,</w:t>
            </w:r>
            <w:r w:rsidR="00AA790D" w:rsidRPr="00420AC7">
              <w:rPr>
                <w:rFonts w:ascii="Times New Roman" w:eastAsia="Calibri" w:hAnsi="Times New Roman" w:cs="Times New Roman"/>
                <w:sz w:val="28"/>
                <w:szCs w:val="28"/>
                <w:lang w:val="ro-MD"/>
              </w:rPr>
              <w:t xml:space="preserve"> tratamentul</w:t>
            </w:r>
            <w:r w:rsidR="004E4D7E">
              <w:rPr>
                <w:rFonts w:ascii="Times New Roman" w:eastAsia="Calibri" w:hAnsi="Times New Roman" w:cs="Times New Roman"/>
                <w:sz w:val="28"/>
                <w:szCs w:val="28"/>
                <w:lang w:val="ro-MD"/>
              </w:rPr>
              <w:t>ui</w:t>
            </w:r>
            <w:r w:rsidR="00AA790D" w:rsidRPr="00420AC7">
              <w:rPr>
                <w:rFonts w:ascii="Times New Roman" w:eastAsia="Calibri" w:hAnsi="Times New Roman" w:cs="Times New Roman"/>
                <w:sz w:val="28"/>
                <w:szCs w:val="28"/>
                <w:lang w:val="ro-MD"/>
              </w:rPr>
              <w:t xml:space="preserve"> egal și a remunerării egale pentru munca de valoare egală</w:t>
            </w:r>
            <w:r w:rsidR="004E4D7E">
              <w:rPr>
                <w:rFonts w:ascii="Times New Roman" w:eastAsia="Calibri" w:hAnsi="Times New Roman" w:cs="Times New Roman"/>
                <w:sz w:val="28"/>
                <w:szCs w:val="28"/>
                <w:lang w:val="ro-MD"/>
              </w:rPr>
              <w:t>,</w:t>
            </w:r>
            <w:r w:rsidR="00AA790D" w:rsidRPr="00420AC7">
              <w:rPr>
                <w:rFonts w:ascii="Times New Roman" w:eastAsia="Calibri" w:hAnsi="Times New Roman" w:cs="Times New Roman"/>
                <w:sz w:val="28"/>
                <w:szCs w:val="28"/>
                <w:lang w:val="ro-MD"/>
              </w:rPr>
              <w:t xml:space="preserve"> pentru titlurile de funcții ce realizează sarcini similare</w:t>
            </w:r>
            <w:r w:rsidR="004E4D7E">
              <w:rPr>
                <w:rFonts w:ascii="Times New Roman" w:eastAsia="Calibri" w:hAnsi="Times New Roman" w:cs="Times New Roman"/>
                <w:sz w:val="28"/>
                <w:szCs w:val="28"/>
                <w:lang w:val="ro-MD"/>
              </w:rPr>
              <w:t>,</w:t>
            </w:r>
            <w:r w:rsidR="00AA790D" w:rsidRPr="00420AC7">
              <w:rPr>
                <w:rFonts w:ascii="Times New Roman" w:eastAsia="Calibri" w:hAnsi="Times New Roman" w:cs="Times New Roman"/>
                <w:sz w:val="28"/>
                <w:szCs w:val="28"/>
                <w:lang w:val="ro-MD"/>
              </w:rPr>
              <w:t xml:space="preserve"> și în vederea stabilirii unui nivel de salarizare corespunzător complexității și efortului depus la acordarea asistenței sociale persoanelor aflate la nevoie, în special în contextul vulnerabilității energetice, </w:t>
            </w:r>
            <w:r w:rsidR="00A607F9" w:rsidRPr="00420AC7">
              <w:rPr>
                <w:rFonts w:ascii="Times New Roman" w:eastAsia="Calibri" w:hAnsi="Times New Roman" w:cs="Times New Roman"/>
                <w:sz w:val="28"/>
                <w:szCs w:val="28"/>
                <w:lang w:val="ro-MD"/>
              </w:rPr>
              <w:t xml:space="preserve">se propune majorarea și unificarea claselor de salarizare a asitentului social și a asistentului parental profesionist, cu studii profesional tehnice. </w:t>
            </w:r>
          </w:p>
          <w:p w:rsidR="000D3300" w:rsidRPr="008B3A9C" w:rsidRDefault="00521C7A" w:rsidP="008B3A9C">
            <w:pPr>
              <w:spacing w:line="276" w:lineRule="auto"/>
              <w:ind w:right="8" w:firstLine="567"/>
              <w:jc w:val="both"/>
              <w:rPr>
                <w:rFonts w:ascii="Times New Roman" w:eastAsia="Calibri" w:hAnsi="Times New Roman" w:cs="Times New Roman"/>
                <w:sz w:val="28"/>
                <w:szCs w:val="28"/>
                <w:lang w:val="ro-MD"/>
              </w:rPr>
            </w:pPr>
            <w:r w:rsidRPr="00521C7A">
              <w:rPr>
                <w:rFonts w:ascii="Times New Roman" w:eastAsia="Calibri" w:hAnsi="Times New Roman" w:cs="Times New Roman"/>
                <w:sz w:val="28"/>
                <w:szCs w:val="28"/>
                <w:lang w:val="ro-MD"/>
              </w:rPr>
              <w:lastRenderedPageBreak/>
              <w:t>La</w:t>
            </w:r>
            <w:r>
              <w:rPr>
                <w:rFonts w:ascii="Times New Roman" w:eastAsia="Calibri" w:hAnsi="Times New Roman" w:cs="Times New Roman"/>
                <w:b/>
                <w:sz w:val="28"/>
                <w:szCs w:val="28"/>
                <w:lang w:val="ro-MD"/>
              </w:rPr>
              <w:t xml:space="preserve"> a</w:t>
            </w:r>
            <w:r w:rsidR="00420AC7" w:rsidRPr="00521C7A">
              <w:rPr>
                <w:rFonts w:ascii="Times New Roman" w:eastAsia="Calibri" w:hAnsi="Times New Roman" w:cs="Times New Roman"/>
                <w:b/>
                <w:sz w:val="28"/>
                <w:szCs w:val="28"/>
                <w:lang w:val="ro-MD"/>
              </w:rPr>
              <w:t>nexa nr.10</w:t>
            </w:r>
            <w:r w:rsidR="00420AC7">
              <w:rPr>
                <w:rFonts w:ascii="Times New Roman" w:eastAsia="Calibri" w:hAnsi="Times New Roman" w:cs="Times New Roman"/>
                <w:sz w:val="28"/>
                <w:szCs w:val="28"/>
                <w:lang w:val="ro-MD"/>
              </w:rPr>
              <w:t xml:space="preserve">, </w:t>
            </w:r>
            <w:r>
              <w:rPr>
                <w:rFonts w:ascii="Times New Roman" w:eastAsia="Calibri" w:hAnsi="Times New Roman" w:cs="Times New Roman"/>
                <w:sz w:val="28"/>
                <w:szCs w:val="28"/>
                <w:lang w:val="ro-MD"/>
              </w:rPr>
              <w:t xml:space="preserve">se completează punctul 9 din notele la  tabel, prin acordarea claselor de salarizare suplimentare </w:t>
            </w:r>
            <w:r w:rsidRPr="00420AC7">
              <w:rPr>
                <w:rFonts w:ascii="Times New Roman" w:eastAsia="Calibri" w:hAnsi="Times New Roman" w:cs="Times New Roman"/>
                <w:sz w:val="28"/>
                <w:szCs w:val="28"/>
                <w:lang w:val="ro-MD"/>
              </w:rPr>
              <w:t>șoferilor (conducătorilor auto) angajați în cadrul Instituției publice „Baza auto a Cancelariei de Stat”</w:t>
            </w:r>
            <w:r>
              <w:rPr>
                <w:rFonts w:ascii="Times New Roman" w:eastAsia="Calibri" w:hAnsi="Times New Roman" w:cs="Times New Roman"/>
                <w:sz w:val="28"/>
                <w:szCs w:val="28"/>
                <w:lang w:val="ro-MD"/>
              </w:rPr>
              <w:t xml:space="preserve"> pentru </w:t>
            </w:r>
            <w:r w:rsidR="00A607F9" w:rsidRPr="00420AC7">
              <w:rPr>
                <w:rFonts w:ascii="Times New Roman" w:eastAsia="Calibri" w:hAnsi="Times New Roman" w:cs="Times New Roman"/>
                <w:sz w:val="28"/>
                <w:szCs w:val="28"/>
                <w:lang w:val="ro-MD"/>
              </w:rPr>
              <w:t>nivelul sporit de responsabilitate</w:t>
            </w:r>
            <w:r w:rsidR="00A607F9" w:rsidRPr="00420AC7">
              <w:rPr>
                <w:rFonts w:ascii="Times New Roman" w:hAnsi="Times New Roman" w:cs="Times New Roman"/>
                <w:sz w:val="28"/>
                <w:szCs w:val="28"/>
                <w:lang w:val="ro-MD"/>
              </w:rPr>
              <w:t xml:space="preserve"> necesar la transportarea conducătorilor autorităților publice și autorităților administrației publice, conform normelor de deservire stabilite</w:t>
            </w:r>
            <w:r w:rsidR="00A607F9" w:rsidRPr="00420AC7">
              <w:rPr>
                <w:rFonts w:ascii="Times New Roman" w:eastAsia="Calibri" w:hAnsi="Times New Roman" w:cs="Times New Roman"/>
                <w:sz w:val="28"/>
                <w:szCs w:val="28"/>
                <w:lang w:val="ro-MD"/>
              </w:rPr>
              <w:t>.</w:t>
            </w:r>
          </w:p>
        </w:tc>
      </w:tr>
      <w:tr w:rsidR="000D3300" w:rsidRPr="00420AC7" w:rsidTr="000D3300">
        <w:tc>
          <w:tcPr>
            <w:tcW w:w="10032" w:type="dxa"/>
          </w:tcPr>
          <w:p w:rsidR="000D3300" w:rsidRPr="00420AC7" w:rsidRDefault="000D3300" w:rsidP="000D3300">
            <w:pPr>
              <w:pStyle w:val="a8"/>
              <w:numPr>
                <w:ilvl w:val="0"/>
                <w:numId w:val="31"/>
              </w:numPr>
              <w:spacing w:line="276" w:lineRule="auto"/>
              <w:ind w:left="0" w:firstLine="567"/>
              <w:jc w:val="both"/>
              <w:rPr>
                <w:rFonts w:ascii="Times New Roman" w:hAnsi="Times New Roman" w:cs="Times New Roman"/>
                <w:sz w:val="28"/>
                <w:lang w:val="ro-MD"/>
              </w:rPr>
            </w:pPr>
            <w:r w:rsidRPr="00420AC7">
              <w:rPr>
                <w:rFonts w:ascii="Times New Roman" w:eastAsia="Times New Roman" w:hAnsi="Times New Roman" w:cs="Times New Roman"/>
                <w:b/>
                <w:sz w:val="28"/>
                <w:szCs w:val="28"/>
                <w:lang w:val="ro-MD"/>
              </w:rPr>
              <w:lastRenderedPageBreak/>
              <w:t>Fundamentarea economico-financiară</w:t>
            </w:r>
          </w:p>
        </w:tc>
      </w:tr>
      <w:tr w:rsidR="000D3300" w:rsidRPr="00420AC7" w:rsidTr="000D3300">
        <w:tc>
          <w:tcPr>
            <w:tcW w:w="10032" w:type="dxa"/>
          </w:tcPr>
          <w:p w:rsidR="000D3300" w:rsidRPr="00420AC7" w:rsidRDefault="000D3300" w:rsidP="001B2855">
            <w:pPr>
              <w:pStyle w:val="a8"/>
              <w:spacing w:line="276" w:lineRule="auto"/>
              <w:ind w:left="0" w:firstLine="567"/>
              <w:jc w:val="both"/>
              <w:rPr>
                <w:rFonts w:ascii="Times New Roman" w:hAnsi="Times New Roman" w:cs="Times New Roman"/>
                <w:sz w:val="28"/>
                <w:lang w:val="ro-MD"/>
              </w:rPr>
            </w:pPr>
            <w:r w:rsidRPr="00420AC7">
              <w:rPr>
                <w:rFonts w:ascii="Times New Roman" w:eastAsia="Calibri" w:hAnsi="Times New Roman" w:cs="Times New Roman"/>
                <w:sz w:val="28"/>
                <w:szCs w:val="28"/>
                <w:lang w:val="ro-MD"/>
              </w:rPr>
              <w:t xml:space="preserve">Proiectul înaintat implică costuri financiare în mărime de circa </w:t>
            </w:r>
            <w:r w:rsidR="00800B40">
              <w:rPr>
                <w:rFonts w:ascii="Times New Roman" w:eastAsia="Calibri" w:hAnsi="Times New Roman" w:cs="Times New Roman"/>
                <w:sz w:val="28"/>
                <w:szCs w:val="28"/>
                <w:lang w:val="ro-MD"/>
              </w:rPr>
              <w:t xml:space="preserve">34,3 </w:t>
            </w:r>
            <w:r w:rsidR="00800B40" w:rsidRPr="00420AC7">
              <w:rPr>
                <w:rFonts w:ascii="Times New Roman" w:eastAsia="Calibri" w:hAnsi="Times New Roman" w:cs="Times New Roman"/>
                <w:sz w:val="28"/>
                <w:szCs w:val="28"/>
                <w:lang w:val="ro-MD"/>
              </w:rPr>
              <w:t>mil.lei în calcul pe an</w:t>
            </w:r>
            <w:r w:rsidR="00800B40">
              <w:rPr>
                <w:rFonts w:ascii="Times New Roman" w:eastAsia="Calibri" w:hAnsi="Times New Roman" w:cs="Times New Roman"/>
                <w:sz w:val="28"/>
                <w:szCs w:val="28"/>
                <w:lang w:val="ro-MD"/>
              </w:rPr>
              <w:t xml:space="preserve"> și 8,6 </w:t>
            </w:r>
            <w:r w:rsidRPr="00420AC7">
              <w:rPr>
                <w:rFonts w:ascii="Times New Roman" w:eastAsia="Calibri" w:hAnsi="Times New Roman" w:cs="Times New Roman"/>
                <w:sz w:val="28"/>
                <w:szCs w:val="28"/>
                <w:lang w:val="ro-MD"/>
              </w:rPr>
              <w:t xml:space="preserve">mil.lei pentru </w:t>
            </w:r>
            <w:r w:rsidR="00D8234B" w:rsidRPr="00420AC7">
              <w:rPr>
                <w:rFonts w:ascii="Times New Roman" w:eastAsia="Calibri" w:hAnsi="Times New Roman" w:cs="Times New Roman"/>
                <w:sz w:val="28"/>
                <w:szCs w:val="28"/>
                <w:lang w:val="ro-MD"/>
              </w:rPr>
              <w:t>3</w:t>
            </w:r>
            <w:r w:rsidRPr="00420AC7">
              <w:rPr>
                <w:rFonts w:ascii="Times New Roman" w:eastAsia="Calibri" w:hAnsi="Times New Roman" w:cs="Times New Roman"/>
                <w:sz w:val="28"/>
                <w:szCs w:val="28"/>
                <w:lang w:val="ro-MD"/>
              </w:rPr>
              <w:t xml:space="preserve"> luni ale anului în curs</w:t>
            </w:r>
            <w:r w:rsidR="00800B40">
              <w:rPr>
                <w:rFonts w:ascii="Times New Roman" w:eastAsia="Calibri" w:hAnsi="Times New Roman" w:cs="Times New Roman"/>
                <w:sz w:val="28"/>
                <w:szCs w:val="28"/>
                <w:lang w:val="ro-MD"/>
              </w:rPr>
              <w:t>.</w:t>
            </w:r>
            <w:r w:rsidRPr="00420AC7">
              <w:rPr>
                <w:rFonts w:ascii="Times New Roman" w:eastAsia="Calibri" w:hAnsi="Times New Roman" w:cs="Times New Roman"/>
                <w:sz w:val="28"/>
                <w:szCs w:val="28"/>
                <w:lang w:val="ro-MD"/>
              </w:rPr>
              <w:t xml:space="preserve"> Cheltuielile respective urmează a fi alocate la </w:t>
            </w:r>
            <w:r w:rsidR="004E4D7E">
              <w:rPr>
                <w:rFonts w:ascii="Times New Roman" w:eastAsia="Calibri" w:hAnsi="Times New Roman" w:cs="Times New Roman"/>
                <w:sz w:val="28"/>
                <w:szCs w:val="28"/>
                <w:lang w:val="ro-MD"/>
              </w:rPr>
              <w:t>rectificare</w:t>
            </w:r>
            <w:r w:rsidRPr="00420AC7">
              <w:rPr>
                <w:rFonts w:ascii="Times New Roman" w:eastAsia="Calibri" w:hAnsi="Times New Roman" w:cs="Times New Roman"/>
                <w:sz w:val="28"/>
                <w:szCs w:val="28"/>
                <w:lang w:val="ro-MD"/>
              </w:rPr>
              <w:t>a bugetului de stat pentru anul 2022 și, respectiv, prevăzute în proiectul bugetului de stat pe anul 2023</w:t>
            </w:r>
            <w:r w:rsidR="001B2855">
              <w:rPr>
                <w:rFonts w:ascii="Times New Roman" w:eastAsia="Calibri" w:hAnsi="Times New Roman" w:cs="Times New Roman"/>
                <w:sz w:val="28"/>
                <w:szCs w:val="28"/>
                <w:lang w:val="ro-MD"/>
              </w:rPr>
              <w:t>.</w:t>
            </w:r>
            <w:r w:rsidRPr="00420AC7">
              <w:rPr>
                <w:rFonts w:ascii="Times New Roman" w:eastAsia="Calibri" w:hAnsi="Times New Roman" w:cs="Times New Roman"/>
                <w:sz w:val="28"/>
                <w:szCs w:val="28"/>
                <w:lang w:val="ro-MD"/>
              </w:rPr>
              <w:t xml:space="preserve"> </w:t>
            </w:r>
            <w:bookmarkStart w:id="0" w:name="_GoBack"/>
            <w:bookmarkEnd w:id="0"/>
          </w:p>
        </w:tc>
      </w:tr>
      <w:tr w:rsidR="000D3300" w:rsidRPr="00420AC7" w:rsidTr="000D3300">
        <w:tc>
          <w:tcPr>
            <w:tcW w:w="10032" w:type="dxa"/>
          </w:tcPr>
          <w:p w:rsidR="000D3300" w:rsidRPr="00420AC7" w:rsidRDefault="000D3300" w:rsidP="000D3300">
            <w:pPr>
              <w:pStyle w:val="a8"/>
              <w:numPr>
                <w:ilvl w:val="0"/>
                <w:numId w:val="31"/>
              </w:numPr>
              <w:spacing w:line="276" w:lineRule="auto"/>
              <w:ind w:left="0" w:firstLine="567"/>
              <w:jc w:val="both"/>
              <w:rPr>
                <w:rFonts w:ascii="Times New Roman" w:hAnsi="Times New Roman" w:cs="Times New Roman"/>
                <w:sz w:val="28"/>
                <w:lang w:val="ro-MD"/>
              </w:rPr>
            </w:pPr>
            <w:r w:rsidRPr="00420AC7">
              <w:rPr>
                <w:rFonts w:ascii="Times New Roman" w:eastAsia="Times New Roman" w:hAnsi="Times New Roman" w:cs="Times New Roman"/>
                <w:b/>
                <w:sz w:val="28"/>
                <w:szCs w:val="28"/>
                <w:lang w:val="ro-MD"/>
              </w:rPr>
              <w:t>Modul de încorporare a actului în cadrul normativ în vigoare</w:t>
            </w:r>
          </w:p>
        </w:tc>
      </w:tr>
      <w:tr w:rsidR="000D3300" w:rsidRPr="00420AC7" w:rsidTr="000D3300">
        <w:tc>
          <w:tcPr>
            <w:tcW w:w="10032" w:type="dxa"/>
          </w:tcPr>
          <w:p w:rsidR="000D3300" w:rsidRPr="00420AC7" w:rsidRDefault="000D3300" w:rsidP="000D3300">
            <w:pPr>
              <w:pStyle w:val="a8"/>
              <w:spacing w:line="276" w:lineRule="auto"/>
              <w:ind w:left="0" w:firstLine="567"/>
              <w:jc w:val="both"/>
              <w:rPr>
                <w:rFonts w:ascii="Times New Roman" w:hAnsi="Times New Roman" w:cs="Times New Roman"/>
                <w:sz w:val="28"/>
                <w:lang w:val="ro-MD"/>
              </w:rPr>
            </w:pPr>
            <w:r w:rsidRPr="00420AC7">
              <w:rPr>
                <w:rFonts w:ascii="Times New Roman" w:eastAsia="Times New Roman" w:hAnsi="Times New Roman" w:cs="Times New Roman"/>
                <w:sz w:val="28"/>
                <w:szCs w:val="28"/>
                <w:lang w:val="ro-MD"/>
              </w:rPr>
              <w:t>Implementarea prevederilor proiectului nu va necesita modificarea altor acte normative.</w:t>
            </w:r>
          </w:p>
        </w:tc>
      </w:tr>
      <w:tr w:rsidR="000D3300" w:rsidRPr="00420AC7" w:rsidTr="000D3300">
        <w:tc>
          <w:tcPr>
            <w:tcW w:w="10032" w:type="dxa"/>
          </w:tcPr>
          <w:p w:rsidR="000D3300" w:rsidRPr="00420AC7" w:rsidRDefault="000D3300" w:rsidP="000D3300">
            <w:pPr>
              <w:pStyle w:val="a8"/>
              <w:numPr>
                <w:ilvl w:val="0"/>
                <w:numId w:val="31"/>
              </w:numPr>
              <w:ind w:left="0" w:right="-102" w:firstLine="567"/>
              <w:jc w:val="both"/>
              <w:rPr>
                <w:rFonts w:ascii="Times New Roman" w:eastAsia="Calibri" w:hAnsi="Times New Roman" w:cs="Times New Roman"/>
                <w:sz w:val="28"/>
                <w:szCs w:val="28"/>
                <w:lang w:val="ro-MD"/>
              </w:rPr>
            </w:pPr>
            <w:r w:rsidRPr="00420AC7">
              <w:rPr>
                <w:rFonts w:ascii="Times New Roman" w:eastAsia="Times New Roman" w:hAnsi="Times New Roman" w:cs="Times New Roman"/>
                <w:b/>
                <w:sz w:val="28"/>
                <w:szCs w:val="28"/>
                <w:lang w:val="ro-MD"/>
              </w:rPr>
              <w:t>Avizarea și consultarea publică a proiectului</w:t>
            </w:r>
            <w:r w:rsidRPr="00420AC7">
              <w:rPr>
                <w:rFonts w:ascii="Times New Roman" w:eastAsia="Calibri" w:hAnsi="Times New Roman" w:cs="Times New Roman"/>
                <w:sz w:val="28"/>
                <w:szCs w:val="28"/>
                <w:lang w:val="ro-MD"/>
              </w:rPr>
              <w:t xml:space="preserve"> </w:t>
            </w:r>
          </w:p>
        </w:tc>
      </w:tr>
      <w:tr w:rsidR="000D3300" w:rsidRPr="00420AC7" w:rsidTr="000D3300">
        <w:tc>
          <w:tcPr>
            <w:tcW w:w="10032" w:type="dxa"/>
          </w:tcPr>
          <w:p w:rsidR="000D3300" w:rsidRPr="00420AC7" w:rsidRDefault="000D3300" w:rsidP="005A64DD">
            <w:pPr>
              <w:pStyle w:val="a8"/>
              <w:spacing w:line="276" w:lineRule="auto"/>
              <w:ind w:left="0" w:right="8" w:firstLine="567"/>
              <w:jc w:val="both"/>
              <w:rPr>
                <w:rFonts w:ascii="Times New Roman" w:eastAsia="Calibri" w:hAnsi="Times New Roman" w:cs="Times New Roman"/>
                <w:sz w:val="28"/>
                <w:szCs w:val="28"/>
                <w:lang w:val="ro-MD"/>
              </w:rPr>
            </w:pPr>
            <w:r w:rsidRPr="00420AC7">
              <w:rPr>
                <w:rFonts w:ascii="Times New Roman" w:eastAsia="Calibri" w:hAnsi="Times New Roman" w:cs="Times New Roman"/>
                <w:sz w:val="28"/>
                <w:szCs w:val="28"/>
                <w:lang w:val="ro-MD"/>
              </w:rPr>
              <w:t xml:space="preserve">În scopul respectării prevederilor Legii nr.100/2017 cu privire la actele normative și ale Legii nr.239/2008 privind transparența în procesul decizional, proiectul </w:t>
            </w:r>
            <w:r w:rsidRPr="00420AC7">
              <w:rPr>
                <w:rFonts w:ascii="Times New Roman" w:eastAsia="Times New Roman" w:hAnsi="Times New Roman" w:cs="Times New Roman"/>
                <w:sz w:val="28"/>
                <w:szCs w:val="28"/>
                <w:lang w:val="ro-MD"/>
              </w:rPr>
              <w:t xml:space="preserve">legii pentru </w:t>
            </w:r>
            <w:r w:rsidRPr="00420AC7">
              <w:rPr>
                <w:rFonts w:ascii="Times New Roman" w:eastAsia="Batang" w:hAnsi="Times New Roman" w:cs="Times New Roman"/>
                <w:sz w:val="28"/>
                <w:szCs w:val="28"/>
                <w:lang w:val="ro-MD"/>
              </w:rPr>
              <w:t>modificarea unor acte normative va fi</w:t>
            </w:r>
            <w:r w:rsidRPr="00420AC7">
              <w:rPr>
                <w:rFonts w:ascii="Times New Roman" w:eastAsia="Calibri" w:hAnsi="Times New Roman" w:cs="Times New Roman"/>
                <w:sz w:val="28"/>
                <w:szCs w:val="28"/>
                <w:lang w:val="ro-MD"/>
              </w:rPr>
              <w:t xml:space="preserve"> plasat pe pagina web oficială a Ministerului Finanțelor (</w:t>
            </w:r>
            <w:hyperlink r:id="rId8" w:history="1">
              <w:r w:rsidRPr="00420AC7">
                <w:rPr>
                  <w:rFonts w:ascii="Times New Roman" w:eastAsia="Calibri" w:hAnsi="Times New Roman" w:cs="Times New Roman"/>
                  <w:sz w:val="28"/>
                  <w:szCs w:val="28"/>
                  <w:lang w:val="ro-MD"/>
                </w:rPr>
                <w:t>www.mf.gov.md</w:t>
              </w:r>
            </w:hyperlink>
            <w:r w:rsidRPr="00420AC7">
              <w:rPr>
                <w:rFonts w:ascii="Times New Roman" w:eastAsia="Calibri" w:hAnsi="Times New Roman" w:cs="Times New Roman"/>
                <w:sz w:val="28"/>
                <w:szCs w:val="28"/>
                <w:lang w:val="ro-MD"/>
              </w:rPr>
              <w:t>), directoriul „Transparența decizională”, secțiunea „Procesul decizional”.</w:t>
            </w:r>
          </w:p>
          <w:p w:rsidR="000D3300" w:rsidRPr="00420AC7" w:rsidRDefault="000D3300" w:rsidP="005A64DD">
            <w:pPr>
              <w:spacing w:line="276" w:lineRule="auto"/>
              <w:ind w:right="8" w:firstLine="567"/>
              <w:jc w:val="both"/>
              <w:rPr>
                <w:rFonts w:ascii="Times New Roman" w:eastAsia="Calibri" w:hAnsi="Times New Roman" w:cs="Times New Roman"/>
                <w:sz w:val="28"/>
                <w:szCs w:val="28"/>
                <w:lang w:val="ro-MD"/>
              </w:rPr>
            </w:pPr>
            <w:r w:rsidRPr="00420AC7">
              <w:rPr>
                <w:rFonts w:ascii="Times New Roman" w:eastAsia="Calibri" w:hAnsi="Times New Roman" w:cs="Times New Roman"/>
                <w:sz w:val="28"/>
                <w:szCs w:val="28"/>
                <w:lang w:val="ro-MD"/>
              </w:rPr>
              <w:t>Proiectul va fi supus consultărilor publice cu părțile interesate și va urma avizarea oficială în condițiile cadrului normativ.</w:t>
            </w:r>
          </w:p>
        </w:tc>
      </w:tr>
      <w:tr w:rsidR="000D3300" w:rsidRPr="00420AC7" w:rsidTr="000D3300">
        <w:tc>
          <w:tcPr>
            <w:tcW w:w="10032" w:type="dxa"/>
          </w:tcPr>
          <w:p w:rsidR="000D3300" w:rsidRPr="00420AC7" w:rsidRDefault="000D3300" w:rsidP="000D3300">
            <w:pPr>
              <w:pStyle w:val="a8"/>
              <w:numPr>
                <w:ilvl w:val="0"/>
                <w:numId w:val="31"/>
              </w:numPr>
              <w:spacing w:line="276" w:lineRule="auto"/>
              <w:ind w:left="0" w:firstLine="567"/>
              <w:jc w:val="both"/>
              <w:rPr>
                <w:rFonts w:ascii="Times New Roman" w:hAnsi="Times New Roman" w:cs="Times New Roman"/>
                <w:sz w:val="28"/>
                <w:lang w:val="ro-MD"/>
              </w:rPr>
            </w:pPr>
            <w:r w:rsidRPr="00420AC7">
              <w:rPr>
                <w:rFonts w:ascii="Times New Roman" w:eastAsia="Times New Roman" w:hAnsi="Times New Roman" w:cs="Times New Roman"/>
                <w:b/>
                <w:sz w:val="28"/>
                <w:szCs w:val="28"/>
                <w:lang w:val="ro-MD"/>
              </w:rPr>
              <w:t>Constatările expertizei anticorupție</w:t>
            </w:r>
          </w:p>
        </w:tc>
      </w:tr>
      <w:tr w:rsidR="000D3300" w:rsidRPr="00420AC7" w:rsidTr="000D3300">
        <w:tc>
          <w:tcPr>
            <w:tcW w:w="10032" w:type="dxa"/>
          </w:tcPr>
          <w:p w:rsidR="000D3300" w:rsidRPr="00420AC7" w:rsidRDefault="000D3300" w:rsidP="000D3300">
            <w:pPr>
              <w:spacing w:line="276" w:lineRule="auto"/>
              <w:ind w:firstLine="567"/>
              <w:jc w:val="both"/>
              <w:rPr>
                <w:rFonts w:ascii="Times New Roman" w:hAnsi="Times New Roman" w:cs="Times New Roman"/>
                <w:sz w:val="28"/>
                <w:lang w:val="ro-MD"/>
              </w:rPr>
            </w:pPr>
            <w:r w:rsidRPr="00420AC7">
              <w:rPr>
                <w:rFonts w:ascii="Times New Roman" w:hAnsi="Times New Roman" w:cs="Times New Roman"/>
                <w:sz w:val="28"/>
                <w:lang w:val="ro-MD"/>
              </w:rPr>
              <w:t>Proiectul va fi supus expertizei anticorupție de către Centrul Național Anticorupție în conformitate cu prevederile art.35 din Legea nr.100/2017 cu privire la actele normative.</w:t>
            </w:r>
          </w:p>
        </w:tc>
      </w:tr>
      <w:tr w:rsidR="000D3300" w:rsidRPr="00420AC7" w:rsidTr="000D3300">
        <w:tc>
          <w:tcPr>
            <w:tcW w:w="10032" w:type="dxa"/>
          </w:tcPr>
          <w:p w:rsidR="000D3300" w:rsidRPr="00420AC7" w:rsidRDefault="000D3300" w:rsidP="000D3300">
            <w:pPr>
              <w:pStyle w:val="a8"/>
              <w:numPr>
                <w:ilvl w:val="0"/>
                <w:numId w:val="31"/>
              </w:numPr>
              <w:ind w:left="0" w:firstLine="589"/>
              <w:rPr>
                <w:rFonts w:ascii="Times New Roman" w:eastAsia="Times New Roman" w:hAnsi="Times New Roman" w:cs="Times New Roman"/>
                <w:b/>
                <w:sz w:val="28"/>
                <w:szCs w:val="28"/>
                <w:lang w:val="ro-MD"/>
              </w:rPr>
            </w:pPr>
            <w:r w:rsidRPr="00420AC7">
              <w:rPr>
                <w:rFonts w:ascii="Times New Roman" w:hAnsi="Times New Roman" w:cs="Times New Roman"/>
                <w:b/>
                <w:sz w:val="28"/>
                <w:szCs w:val="28"/>
                <w:lang w:val="ro-MD"/>
              </w:rPr>
              <w:t>Constatările expertizei de compatibilitate</w:t>
            </w:r>
          </w:p>
        </w:tc>
      </w:tr>
      <w:tr w:rsidR="000D3300" w:rsidRPr="00420AC7" w:rsidTr="000D3300">
        <w:tc>
          <w:tcPr>
            <w:tcW w:w="10032" w:type="dxa"/>
          </w:tcPr>
          <w:p w:rsidR="000D3300" w:rsidRPr="00420AC7" w:rsidRDefault="004B70DA" w:rsidP="00526E59">
            <w:pPr>
              <w:ind w:firstLine="589"/>
              <w:jc w:val="both"/>
              <w:rPr>
                <w:rFonts w:ascii="Times New Roman" w:eastAsia="Times New Roman" w:hAnsi="Times New Roman" w:cs="Times New Roman"/>
                <w:sz w:val="28"/>
                <w:szCs w:val="28"/>
                <w:lang w:val="ro-MD"/>
              </w:rPr>
            </w:pPr>
            <w:r w:rsidRPr="00420AC7">
              <w:rPr>
                <w:rFonts w:ascii="Times New Roman" w:eastAsia="Times New Roman" w:hAnsi="Times New Roman" w:cs="Times New Roman"/>
                <w:sz w:val="28"/>
                <w:szCs w:val="28"/>
                <w:lang w:val="ro-MD"/>
              </w:rPr>
              <w:t>Efectuarea expertizei de compatibilitate nu este necesară întruc</w:t>
            </w:r>
            <w:r w:rsidR="00526E59" w:rsidRPr="00420AC7">
              <w:rPr>
                <w:rFonts w:ascii="Times New Roman" w:eastAsia="Times New Roman" w:hAnsi="Times New Roman" w:cs="Times New Roman"/>
                <w:sz w:val="28"/>
                <w:szCs w:val="28"/>
                <w:lang w:val="ro-MD"/>
              </w:rPr>
              <w:t>â</w:t>
            </w:r>
            <w:r w:rsidRPr="00420AC7">
              <w:rPr>
                <w:rFonts w:ascii="Times New Roman" w:eastAsia="Times New Roman" w:hAnsi="Times New Roman" w:cs="Times New Roman"/>
                <w:sz w:val="28"/>
                <w:szCs w:val="28"/>
                <w:lang w:val="ro-MD"/>
              </w:rPr>
              <w:t xml:space="preserve">t proiectul de lege nu are ca scop </w:t>
            </w:r>
            <w:r w:rsidRPr="00420AC7">
              <w:rPr>
                <w:rFonts w:ascii="Times New Roman" w:eastAsia="Calibri" w:hAnsi="Times New Roman" w:cs="Times New Roman"/>
                <w:sz w:val="28"/>
                <w:szCs w:val="28"/>
                <w:lang w:val="ro-MD"/>
              </w:rPr>
              <w:t>armonizarea legislației naționale cu legislația Uniunii Europene.</w:t>
            </w:r>
          </w:p>
        </w:tc>
      </w:tr>
      <w:tr w:rsidR="000D3300" w:rsidRPr="00420AC7" w:rsidTr="000D3300">
        <w:tc>
          <w:tcPr>
            <w:tcW w:w="10032" w:type="dxa"/>
          </w:tcPr>
          <w:p w:rsidR="000D3300" w:rsidRPr="00420AC7" w:rsidRDefault="000D3300" w:rsidP="000D3300">
            <w:pPr>
              <w:pStyle w:val="a8"/>
              <w:numPr>
                <w:ilvl w:val="0"/>
                <w:numId w:val="31"/>
              </w:numPr>
              <w:spacing w:line="276" w:lineRule="auto"/>
              <w:ind w:left="0" w:firstLine="567"/>
              <w:jc w:val="both"/>
              <w:rPr>
                <w:rFonts w:ascii="Times New Roman" w:hAnsi="Times New Roman" w:cs="Times New Roman"/>
                <w:b/>
                <w:sz w:val="28"/>
                <w:lang w:val="ro-MD"/>
              </w:rPr>
            </w:pPr>
            <w:r w:rsidRPr="00420AC7">
              <w:rPr>
                <w:rFonts w:ascii="Times New Roman" w:hAnsi="Times New Roman" w:cs="Times New Roman"/>
                <w:b/>
                <w:sz w:val="28"/>
                <w:lang w:val="ro-MD"/>
              </w:rPr>
              <w:t>Constatările expertizei juridice</w:t>
            </w:r>
          </w:p>
        </w:tc>
      </w:tr>
      <w:tr w:rsidR="000D3300" w:rsidRPr="00420AC7" w:rsidTr="000D3300">
        <w:tc>
          <w:tcPr>
            <w:tcW w:w="10032" w:type="dxa"/>
          </w:tcPr>
          <w:p w:rsidR="000D3300" w:rsidRPr="00420AC7" w:rsidRDefault="000D3300" w:rsidP="000D3300">
            <w:pPr>
              <w:spacing w:line="276" w:lineRule="auto"/>
              <w:ind w:firstLine="567"/>
              <w:jc w:val="both"/>
              <w:rPr>
                <w:rFonts w:ascii="Times New Roman" w:hAnsi="Times New Roman" w:cs="Times New Roman"/>
                <w:sz w:val="28"/>
                <w:lang w:val="ro-MD"/>
              </w:rPr>
            </w:pPr>
            <w:r w:rsidRPr="00420AC7">
              <w:rPr>
                <w:rFonts w:ascii="Times New Roman" w:hAnsi="Times New Roman" w:cs="Times New Roman"/>
                <w:sz w:val="28"/>
                <w:lang w:val="ro-MD"/>
              </w:rPr>
              <w:t>Proiectul va fi supus expertizei juridice de către Ministerul Justiției în conformitate cu prevederile art.37 din Legea nr.100/2017 cu privire la actele normative.</w:t>
            </w:r>
          </w:p>
        </w:tc>
      </w:tr>
      <w:tr w:rsidR="000D3300" w:rsidRPr="00420AC7" w:rsidTr="000D3300">
        <w:tc>
          <w:tcPr>
            <w:tcW w:w="10032" w:type="dxa"/>
          </w:tcPr>
          <w:p w:rsidR="000D3300" w:rsidRPr="00420AC7" w:rsidRDefault="000D3300" w:rsidP="000D3300">
            <w:pPr>
              <w:spacing w:line="276" w:lineRule="auto"/>
              <w:ind w:firstLine="567"/>
              <w:jc w:val="both"/>
              <w:rPr>
                <w:rFonts w:ascii="Times New Roman" w:hAnsi="Times New Roman" w:cs="Times New Roman"/>
                <w:sz w:val="28"/>
                <w:szCs w:val="28"/>
                <w:lang w:val="ro-MD"/>
              </w:rPr>
            </w:pPr>
            <w:r w:rsidRPr="00420AC7">
              <w:rPr>
                <w:rFonts w:ascii="Times New Roman" w:hAnsi="Times New Roman" w:cs="Times New Roman"/>
                <w:b/>
                <w:sz w:val="28"/>
                <w:szCs w:val="28"/>
                <w:lang w:val="ro-MD"/>
              </w:rPr>
              <w:t>11.        Constatările altor expertize</w:t>
            </w:r>
          </w:p>
        </w:tc>
      </w:tr>
      <w:tr w:rsidR="000D3300" w:rsidRPr="00420AC7" w:rsidTr="000D3300">
        <w:tc>
          <w:tcPr>
            <w:tcW w:w="10032" w:type="dxa"/>
          </w:tcPr>
          <w:p w:rsidR="000D3300" w:rsidRPr="00420AC7" w:rsidRDefault="000D3300" w:rsidP="000D3300">
            <w:pPr>
              <w:spacing w:line="276" w:lineRule="auto"/>
              <w:ind w:firstLine="567"/>
              <w:jc w:val="both"/>
              <w:rPr>
                <w:rFonts w:ascii="Times New Roman" w:hAnsi="Times New Roman" w:cs="Times New Roman"/>
                <w:sz w:val="28"/>
                <w:lang w:val="ro-MD"/>
              </w:rPr>
            </w:pPr>
            <w:r w:rsidRPr="00420AC7">
              <w:rPr>
                <w:rFonts w:ascii="Times New Roman" w:hAnsi="Times New Roman" w:cs="Times New Roman"/>
                <w:sz w:val="28"/>
                <w:lang w:val="ro-MD"/>
              </w:rPr>
              <w:t>Proiectul de lege nu necesită a fi supus altor expertize.</w:t>
            </w:r>
          </w:p>
        </w:tc>
      </w:tr>
    </w:tbl>
    <w:p w:rsidR="000D3300" w:rsidRPr="00420AC7" w:rsidRDefault="000D3300" w:rsidP="00BF321B">
      <w:pPr>
        <w:spacing w:after="0" w:line="240" w:lineRule="auto"/>
        <w:ind w:firstLine="720"/>
        <w:jc w:val="center"/>
        <w:rPr>
          <w:rFonts w:ascii="Times New Roman" w:eastAsia="Times New Roman" w:hAnsi="Times New Roman" w:cs="Times New Roman"/>
          <w:b/>
          <w:sz w:val="28"/>
          <w:szCs w:val="28"/>
          <w:lang w:val="ro-MD"/>
        </w:rPr>
      </w:pPr>
    </w:p>
    <w:p w:rsidR="00E150E4" w:rsidRPr="00420AC7" w:rsidRDefault="00E150E4" w:rsidP="00A82669">
      <w:pPr>
        <w:spacing w:after="0" w:line="240" w:lineRule="auto"/>
        <w:rPr>
          <w:rFonts w:ascii="Times New Roman" w:hAnsi="Times New Roman" w:cs="Times New Roman"/>
          <w:sz w:val="28"/>
          <w:lang w:val="ro-MD"/>
        </w:rPr>
      </w:pPr>
    </w:p>
    <w:p w:rsidR="00E75B6E" w:rsidRPr="00E75B6E" w:rsidRDefault="00E75B6E" w:rsidP="00E75B6E">
      <w:pPr>
        <w:spacing w:line="276" w:lineRule="auto"/>
        <w:jc w:val="center"/>
        <w:rPr>
          <w:rFonts w:ascii="Times New Roman" w:hAnsi="Times New Roman" w:cs="Times New Roman"/>
          <w:sz w:val="28"/>
          <w:szCs w:val="28"/>
          <w:lang w:val="ro-RO"/>
        </w:rPr>
      </w:pPr>
      <w:r w:rsidRPr="00E75B6E">
        <w:rPr>
          <w:rFonts w:ascii="Times New Roman" w:hAnsi="Times New Roman" w:cs="Times New Roman"/>
          <w:b/>
          <w:sz w:val="28"/>
          <w:szCs w:val="28"/>
          <w:lang w:val="ro-RO"/>
        </w:rPr>
        <w:t>Secretar general al ministerului</w:t>
      </w:r>
      <w:r w:rsidRPr="00E75B6E">
        <w:rPr>
          <w:rFonts w:ascii="Times New Roman" w:hAnsi="Times New Roman" w:cs="Times New Roman"/>
          <w:sz w:val="28"/>
          <w:szCs w:val="28"/>
          <w:lang w:val="ro-RO"/>
        </w:rPr>
        <w:tab/>
      </w:r>
      <w:r w:rsidRPr="00E75B6E">
        <w:rPr>
          <w:rFonts w:ascii="Times New Roman" w:hAnsi="Times New Roman" w:cs="Times New Roman"/>
          <w:sz w:val="28"/>
          <w:szCs w:val="28"/>
          <w:lang w:val="ro-RO"/>
        </w:rPr>
        <w:tab/>
        <w:t xml:space="preserve">                      </w:t>
      </w:r>
      <w:r w:rsidRPr="00E75B6E">
        <w:rPr>
          <w:rFonts w:ascii="Times New Roman" w:hAnsi="Times New Roman" w:cs="Times New Roman"/>
          <w:b/>
          <w:sz w:val="28"/>
          <w:szCs w:val="28"/>
          <w:lang w:val="ro-RO"/>
        </w:rPr>
        <w:t>Dina ROȘCA</w:t>
      </w:r>
    </w:p>
    <w:p w:rsidR="00E75B6E" w:rsidRDefault="00E75B6E" w:rsidP="00E75B6E">
      <w:pPr>
        <w:spacing w:line="276" w:lineRule="auto"/>
        <w:rPr>
          <w:i/>
          <w:sz w:val="16"/>
          <w:szCs w:val="16"/>
          <w:lang w:val="ro-RO"/>
        </w:rPr>
      </w:pPr>
    </w:p>
    <w:p w:rsidR="00E75B6E" w:rsidRDefault="00E75B6E" w:rsidP="00E75B6E">
      <w:pPr>
        <w:spacing w:line="276" w:lineRule="auto"/>
        <w:rPr>
          <w:i/>
          <w:sz w:val="16"/>
          <w:szCs w:val="16"/>
          <w:lang w:val="ro-RO"/>
        </w:rPr>
      </w:pPr>
    </w:p>
    <w:sectPr w:rsidR="00E75B6E" w:rsidSect="00800B40">
      <w:pgSz w:w="12240" w:h="15840"/>
      <w:pgMar w:top="567" w:right="758" w:bottom="851" w:left="1440" w:header="709" w:footer="1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2F2F" w:rsidRDefault="004F2F2F" w:rsidP="00CA32EA">
      <w:pPr>
        <w:spacing w:after="0" w:line="240" w:lineRule="auto"/>
      </w:pPr>
      <w:r>
        <w:separator/>
      </w:r>
    </w:p>
  </w:endnote>
  <w:endnote w:type="continuationSeparator" w:id="0">
    <w:p w:rsidR="004F2F2F" w:rsidRDefault="004F2F2F" w:rsidP="00CA3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2F2F" w:rsidRDefault="004F2F2F" w:rsidP="00CA32EA">
      <w:pPr>
        <w:spacing w:after="0" w:line="240" w:lineRule="auto"/>
      </w:pPr>
      <w:r>
        <w:separator/>
      </w:r>
    </w:p>
  </w:footnote>
  <w:footnote w:type="continuationSeparator" w:id="0">
    <w:p w:rsidR="004F2F2F" w:rsidRDefault="004F2F2F" w:rsidP="00CA32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A4188"/>
    <w:multiLevelType w:val="hybridMultilevel"/>
    <w:tmpl w:val="6C1AAAEC"/>
    <w:lvl w:ilvl="0" w:tplc="84866DC4">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16A00E6"/>
    <w:multiLevelType w:val="hybridMultilevel"/>
    <w:tmpl w:val="8670072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B35A1822">
      <w:start w:val="1"/>
      <w:numFmt w:val="lowerLetter"/>
      <w:lvlText w:val="%4)"/>
      <w:lvlJc w:val="left"/>
      <w:pPr>
        <w:tabs>
          <w:tab w:val="num" w:pos="2880"/>
        </w:tabs>
        <w:ind w:left="2880" w:hanging="360"/>
      </w:pPr>
      <w:rPr>
        <w:rFonts w:hint="default"/>
      </w:rPr>
    </w:lvl>
    <w:lvl w:ilvl="4" w:tplc="8E06ECF6">
      <w:start w:val="1"/>
      <w:numFmt w:val="decimal"/>
      <w:lvlText w:val="%5)"/>
      <w:lvlJc w:val="left"/>
      <w:pPr>
        <w:tabs>
          <w:tab w:val="num" w:pos="3600"/>
        </w:tabs>
        <w:ind w:left="3600" w:hanging="360"/>
      </w:pPr>
      <w:rPr>
        <w:rFonts w:hint="default"/>
      </w:rPr>
    </w:lvl>
    <w:lvl w:ilvl="5" w:tplc="8670F4A2">
      <w:start w:val="1"/>
      <w:numFmt w:val="upperRoman"/>
      <w:lvlText w:val="%6."/>
      <w:lvlJc w:val="left"/>
      <w:pPr>
        <w:ind w:left="4860" w:hanging="720"/>
      </w:pPr>
      <w:rPr>
        <w:rFonts w:hint="default"/>
      </w:r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3701727"/>
    <w:multiLevelType w:val="hybridMultilevel"/>
    <w:tmpl w:val="AF305190"/>
    <w:lvl w:ilvl="0" w:tplc="6278F48A">
      <w:start w:val="4"/>
      <w:numFmt w:val="lowerLetter"/>
      <w:lvlText w:val="%1)"/>
      <w:lvlJc w:val="left"/>
      <w:pPr>
        <w:ind w:left="1080" w:hanging="360"/>
      </w:pPr>
      <w:rPr>
        <w:rFonts w:eastAsia="Times New Roman" w:hint="default"/>
        <w:b/>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6186480"/>
    <w:multiLevelType w:val="hybridMultilevel"/>
    <w:tmpl w:val="DE78362A"/>
    <w:lvl w:ilvl="0" w:tplc="3ED8578A">
      <w:start w:val="1"/>
      <w:numFmt w:val="decimal"/>
      <w:lvlText w:val="%1."/>
      <w:lvlJc w:val="left"/>
      <w:pPr>
        <w:ind w:left="785" w:hanging="360"/>
      </w:pPr>
      <w:rPr>
        <w:rFonts w:ascii="Times New Roman" w:eastAsiaTheme="minorEastAsia" w:hAnsi="Times New Roman" w:cs="Times New Roman"/>
        <w:b/>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4" w15:restartNumberingAfterBreak="0">
    <w:nsid w:val="06F629EA"/>
    <w:multiLevelType w:val="hybridMultilevel"/>
    <w:tmpl w:val="AF305190"/>
    <w:lvl w:ilvl="0" w:tplc="6278F48A">
      <w:start w:val="4"/>
      <w:numFmt w:val="lowerLetter"/>
      <w:lvlText w:val="%1)"/>
      <w:lvlJc w:val="left"/>
      <w:pPr>
        <w:ind w:left="1080" w:hanging="360"/>
      </w:pPr>
      <w:rPr>
        <w:rFonts w:eastAsia="Times New Roman" w:hint="default"/>
        <w:b/>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8916302"/>
    <w:multiLevelType w:val="hybridMultilevel"/>
    <w:tmpl w:val="127C88A6"/>
    <w:lvl w:ilvl="0" w:tplc="C12A0820">
      <w:start w:val="1"/>
      <w:numFmt w:val="lowerLetter"/>
      <w:lvlText w:val="%1)"/>
      <w:lvlJc w:val="left"/>
      <w:pPr>
        <w:ind w:left="107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0CF70133"/>
    <w:multiLevelType w:val="hybridMultilevel"/>
    <w:tmpl w:val="91920830"/>
    <w:lvl w:ilvl="0" w:tplc="FC560A1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31D791E"/>
    <w:multiLevelType w:val="hybridMultilevel"/>
    <w:tmpl w:val="B456E800"/>
    <w:lvl w:ilvl="0" w:tplc="90CC7624">
      <w:start w:val="1"/>
      <w:numFmt w:val="decimal"/>
      <w:lvlText w:val="%1."/>
      <w:lvlJc w:val="left"/>
      <w:pPr>
        <w:ind w:left="927" w:hanging="360"/>
      </w:pPr>
      <w:rPr>
        <w:rFonts w:hint="default"/>
        <w:b/>
        <w:color w:val="000000" w:themeColor="text1"/>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1482775B"/>
    <w:multiLevelType w:val="multilevel"/>
    <w:tmpl w:val="504830C6"/>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152E3132"/>
    <w:multiLevelType w:val="multilevel"/>
    <w:tmpl w:val="DB9215E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6630478"/>
    <w:multiLevelType w:val="multilevel"/>
    <w:tmpl w:val="17F0CCFA"/>
    <w:lvl w:ilvl="0">
      <w:start w:val="1"/>
      <w:numFmt w:val="decimal"/>
      <w:lvlText w:val="%1."/>
      <w:lvlJc w:val="left"/>
      <w:pPr>
        <w:ind w:left="450" w:hanging="450"/>
      </w:pPr>
      <w:rPr>
        <w:rFonts w:hint="default"/>
      </w:rPr>
    </w:lvl>
    <w:lvl w:ilvl="1">
      <w:start w:val="1"/>
      <w:numFmt w:val="decimal"/>
      <w:lvlText w:val="%1.%2."/>
      <w:lvlJc w:val="left"/>
      <w:pPr>
        <w:ind w:left="2730" w:hanging="720"/>
      </w:pPr>
      <w:rPr>
        <w:rFonts w:hint="default"/>
        <w:i/>
      </w:rPr>
    </w:lvl>
    <w:lvl w:ilvl="2">
      <w:start w:val="1"/>
      <w:numFmt w:val="decimal"/>
      <w:lvlText w:val="%1.%2.%3."/>
      <w:lvlJc w:val="left"/>
      <w:pPr>
        <w:ind w:left="4740" w:hanging="720"/>
      </w:pPr>
      <w:rPr>
        <w:rFonts w:hint="default"/>
      </w:rPr>
    </w:lvl>
    <w:lvl w:ilvl="3">
      <w:start w:val="1"/>
      <w:numFmt w:val="decimal"/>
      <w:lvlText w:val="%1.%2.%3.%4."/>
      <w:lvlJc w:val="left"/>
      <w:pPr>
        <w:ind w:left="7110" w:hanging="1080"/>
      </w:pPr>
      <w:rPr>
        <w:rFonts w:hint="default"/>
      </w:rPr>
    </w:lvl>
    <w:lvl w:ilvl="4">
      <w:start w:val="1"/>
      <w:numFmt w:val="decimal"/>
      <w:lvlText w:val="%1.%2.%3.%4.%5."/>
      <w:lvlJc w:val="left"/>
      <w:pPr>
        <w:ind w:left="9120" w:hanging="1080"/>
      </w:pPr>
      <w:rPr>
        <w:rFonts w:hint="default"/>
      </w:rPr>
    </w:lvl>
    <w:lvl w:ilvl="5">
      <w:start w:val="1"/>
      <w:numFmt w:val="decimal"/>
      <w:lvlText w:val="%1.%2.%3.%4.%5.%6."/>
      <w:lvlJc w:val="left"/>
      <w:pPr>
        <w:ind w:left="11490" w:hanging="1440"/>
      </w:pPr>
      <w:rPr>
        <w:rFonts w:hint="default"/>
      </w:rPr>
    </w:lvl>
    <w:lvl w:ilvl="6">
      <w:start w:val="1"/>
      <w:numFmt w:val="decimal"/>
      <w:lvlText w:val="%1.%2.%3.%4.%5.%6.%7."/>
      <w:lvlJc w:val="left"/>
      <w:pPr>
        <w:ind w:left="13860" w:hanging="1800"/>
      </w:pPr>
      <w:rPr>
        <w:rFonts w:hint="default"/>
      </w:rPr>
    </w:lvl>
    <w:lvl w:ilvl="7">
      <w:start w:val="1"/>
      <w:numFmt w:val="decimal"/>
      <w:lvlText w:val="%1.%2.%3.%4.%5.%6.%7.%8."/>
      <w:lvlJc w:val="left"/>
      <w:pPr>
        <w:ind w:left="15870" w:hanging="1800"/>
      </w:pPr>
      <w:rPr>
        <w:rFonts w:hint="default"/>
      </w:rPr>
    </w:lvl>
    <w:lvl w:ilvl="8">
      <w:start w:val="1"/>
      <w:numFmt w:val="decimal"/>
      <w:lvlText w:val="%1.%2.%3.%4.%5.%6.%7.%8.%9."/>
      <w:lvlJc w:val="left"/>
      <w:pPr>
        <w:ind w:left="18240" w:hanging="2160"/>
      </w:pPr>
      <w:rPr>
        <w:rFonts w:hint="default"/>
      </w:rPr>
    </w:lvl>
  </w:abstractNum>
  <w:abstractNum w:abstractNumId="11" w15:restartNumberingAfterBreak="0">
    <w:nsid w:val="18547861"/>
    <w:multiLevelType w:val="hybridMultilevel"/>
    <w:tmpl w:val="A552BC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6B1DD9"/>
    <w:multiLevelType w:val="hybridMultilevel"/>
    <w:tmpl w:val="B456E800"/>
    <w:lvl w:ilvl="0" w:tplc="90CC7624">
      <w:start w:val="1"/>
      <w:numFmt w:val="decimal"/>
      <w:lvlText w:val="%1."/>
      <w:lvlJc w:val="left"/>
      <w:pPr>
        <w:ind w:left="927" w:hanging="360"/>
      </w:pPr>
      <w:rPr>
        <w:rFonts w:hint="default"/>
        <w:b/>
        <w:color w:val="000000" w:themeColor="text1"/>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1D4E0062"/>
    <w:multiLevelType w:val="hybridMultilevel"/>
    <w:tmpl w:val="80C8FDB8"/>
    <w:lvl w:ilvl="0" w:tplc="04090011">
      <w:start w:val="1"/>
      <w:numFmt w:val="decimal"/>
      <w:lvlText w:val="%1)"/>
      <w:lvlJc w:val="left"/>
      <w:pPr>
        <w:ind w:left="28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B0643A4"/>
    <w:multiLevelType w:val="multilevel"/>
    <w:tmpl w:val="EF90F1FA"/>
    <w:lvl w:ilvl="0">
      <w:start w:val="1"/>
      <w:numFmt w:val="decimal"/>
      <w:lvlText w:val="%1."/>
      <w:lvlJc w:val="left"/>
      <w:pPr>
        <w:ind w:left="720" w:hanging="360"/>
      </w:pPr>
      <w:rPr>
        <w:rFonts w:hint="default"/>
        <w:b/>
        <w:i w:val="0"/>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2B1F0649"/>
    <w:multiLevelType w:val="hybridMultilevel"/>
    <w:tmpl w:val="515241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F80987"/>
    <w:multiLevelType w:val="hybridMultilevel"/>
    <w:tmpl w:val="E7C06F98"/>
    <w:lvl w:ilvl="0" w:tplc="287C6A48">
      <w:start w:val="1"/>
      <w:numFmt w:val="decimal"/>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E556B0"/>
    <w:multiLevelType w:val="hybridMultilevel"/>
    <w:tmpl w:val="DAE4F892"/>
    <w:lvl w:ilvl="0" w:tplc="0409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8" w15:restartNumberingAfterBreak="0">
    <w:nsid w:val="39EF3FBD"/>
    <w:multiLevelType w:val="multilevel"/>
    <w:tmpl w:val="989E8248"/>
    <w:lvl w:ilvl="0">
      <w:start w:val="1"/>
      <w:numFmt w:val="decimal"/>
      <w:lvlText w:val="%1."/>
      <w:lvlJc w:val="left"/>
      <w:pPr>
        <w:tabs>
          <w:tab w:val="num" w:pos="420"/>
        </w:tabs>
        <w:ind w:left="420" w:hanging="420"/>
      </w:pPr>
      <w:rPr>
        <w:rFonts w:hint="default"/>
        <w:b/>
        <w:i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3CA40F3C"/>
    <w:multiLevelType w:val="hybridMultilevel"/>
    <w:tmpl w:val="4F48DF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D65860"/>
    <w:multiLevelType w:val="hybridMultilevel"/>
    <w:tmpl w:val="6FFC703C"/>
    <w:lvl w:ilvl="0" w:tplc="94B6B91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3702854"/>
    <w:multiLevelType w:val="hybridMultilevel"/>
    <w:tmpl w:val="AF305190"/>
    <w:lvl w:ilvl="0" w:tplc="6278F48A">
      <w:start w:val="4"/>
      <w:numFmt w:val="lowerLetter"/>
      <w:lvlText w:val="%1)"/>
      <w:lvlJc w:val="left"/>
      <w:pPr>
        <w:ind w:left="1080" w:hanging="360"/>
      </w:pPr>
      <w:rPr>
        <w:rFonts w:eastAsia="Times New Roman" w:hint="default"/>
        <w:b/>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BD713D2"/>
    <w:multiLevelType w:val="hybridMultilevel"/>
    <w:tmpl w:val="6D7230A0"/>
    <w:lvl w:ilvl="0" w:tplc="4CD60A02">
      <w:start w:val="12"/>
      <w:numFmt w:val="bullet"/>
      <w:lvlText w:val="-"/>
      <w:lvlJc w:val="left"/>
      <w:pPr>
        <w:ind w:left="927" w:hanging="360"/>
      </w:pPr>
      <w:rPr>
        <w:rFonts w:ascii="Times New Roman" w:eastAsiaTheme="minorEastAsia"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15:restartNumberingAfterBreak="0">
    <w:nsid w:val="5C881A55"/>
    <w:multiLevelType w:val="hybridMultilevel"/>
    <w:tmpl w:val="F3A6DDA0"/>
    <w:lvl w:ilvl="0" w:tplc="485E9F7C">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5FE50D9E"/>
    <w:multiLevelType w:val="multilevel"/>
    <w:tmpl w:val="2EBC67F6"/>
    <w:lvl w:ilvl="0">
      <w:start w:val="1"/>
      <w:numFmt w:val="decimal"/>
      <w:lvlText w:val="%1."/>
      <w:lvlJc w:val="left"/>
      <w:pPr>
        <w:ind w:left="450" w:hanging="450"/>
      </w:pPr>
      <w:rPr>
        <w:rFonts w:hint="default"/>
      </w:rPr>
    </w:lvl>
    <w:lvl w:ilvl="1">
      <w:start w:val="3"/>
      <w:numFmt w:val="decimal"/>
      <w:lvlText w:val="%1.%2."/>
      <w:lvlJc w:val="left"/>
      <w:pPr>
        <w:ind w:left="2730" w:hanging="720"/>
      </w:pPr>
      <w:rPr>
        <w:rFonts w:hint="default"/>
      </w:rPr>
    </w:lvl>
    <w:lvl w:ilvl="2">
      <w:start w:val="1"/>
      <w:numFmt w:val="decimal"/>
      <w:lvlText w:val="%1.%2.%3."/>
      <w:lvlJc w:val="left"/>
      <w:pPr>
        <w:ind w:left="4740" w:hanging="720"/>
      </w:pPr>
      <w:rPr>
        <w:rFonts w:hint="default"/>
      </w:rPr>
    </w:lvl>
    <w:lvl w:ilvl="3">
      <w:start w:val="1"/>
      <w:numFmt w:val="decimal"/>
      <w:lvlText w:val="%1.%2.%3.%4."/>
      <w:lvlJc w:val="left"/>
      <w:pPr>
        <w:ind w:left="7110" w:hanging="1080"/>
      </w:pPr>
      <w:rPr>
        <w:rFonts w:hint="default"/>
      </w:rPr>
    </w:lvl>
    <w:lvl w:ilvl="4">
      <w:start w:val="1"/>
      <w:numFmt w:val="decimal"/>
      <w:lvlText w:val="%1.%2.%3.%4.%5."/>
      <w:lvlJc w:val="left"/>
      <w:pPr>
        <w:ind w:left="9120" w:hanging="1080"/>
      </w:pPr>
      <w:rPr>
        <w:rFonts w:hint="default"/>
      </w:rPr>
    </w:lvl>
    <w:lvl w:ilvl="5">
      <w:start w:val="1"/>
      <w:numFmt w:val="decimal"/>
      <w:lvlText w:val="%1.%2.%3.%4.%5.%6."/>
      <w:lvlJc w:val="left"/>
      <w:pPr>
        <w:ind w:left="11490" w:hanging="1440"/>
      </w:pPr>
      <w:rPr>
        <w:rFonts w:hint="default"/>
      </w:rPr>
    </w:lvl>
    <w:lvl w:ilvl="6">
      <w:start w:val="1"/>
      <w:numFmt w:val="decimal"/>
      <w:lvlText w:val="%1.%2.%3.%4.%5.%6.%7."/>
      <w:lvlJc w:val="left"/>
      <w:pPr>
        <w:ind w:left="13860" w:hanging="1800"/>
      </w:pPr>
      <w:rPr>
        <w:rFonts w:hint="default"/>
      </w:rPr>
    </w:lvl>
    <w:lvl w:ilvl="7">
      <w:start w:val="1"/>
      <w:numFmt w:val="decimal"/>
      <w:lvlText w:val="%1.%2.%3.%4.%5.%6.%7.%8."/>
      <w:lvlJc w:val="left"/>
      <w:pPr>
        <w:ind w:left="15870" w:hanging="1800"/>
      </w:pPr>
      <w:rPr>
        <w:rFonts w:hint="default"/>
      </w:rPr>
    </w:lvl>
    <w:lvl w:ilvl="8">
      <w:start w:val="1"/>
      <w:numFmt w:val="decimal"/>
      <w:lvlText w:val="%1.%2.%3.%4.%5.%6.%7.%8.%9."/>
      <w:lvlJc w:val="left"/>
      <w:pPr>
        <w:ind w:left="18240" w:hanging="2160"/>
      </w:pPr>
      <w:rPr>
        <w:rFonts w:hint="default"/>
      </w:rPr>
    </w:lvl>
  </w:abstractNum>
  <w:abstractNum w:abstractNumId="25" w15:restartNumberingAfterBreak="0">
    <w:nsid w:val="631A2E9B"/>
    <w:multiLevelType w:val="multilevel"/>
    <w:tmpl w:val="56F466FE"/>
    <w:lvl w:ilvl="0">
      <w:start w:val="1"/>
      <w:numFmt w:val="decimal"/>
      <w:lvlText w:val="%1"/>
      <w:lvlJc w:val="left"/>
      <w:pPr>
        <w:ind w:left="375" w:hanging="375"/>
      </w:pPr>
      <w:rPr>
        <w:rFonts w:hint="default"/>
      </w:rPr>
    </w:lvl>
    <w:lvl w:ilvl="1">
      <w:start w:val="1"/>
      <w:numFmt w:val="decimal"/>
      <w:lvlText w:val="%2)"/>
      <w:lvlJc w:val="left"/>
      <w:pPr>
        <w:ind w:left="942" w:hanging="37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6" w15:restartNumberingAfterBreak="0">
    <w:nsid w:val="676F679E"/>
    <w:multiLevelType w:val="hybridMultilevel"/>
    <w:tmpl w:val="7068C1F6"/>
    <w:lvl w:ilvl="0" w:tplc="37F65B0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15:restartNumberingAfterBreak="0">
    <w:nsid w:val="6A922881"/>
    <w:multiLevelType w:val="hybridMultilevel"/>
    <w:tmpl w:val="AF305190"/>
    <w:lvl w:ilvl="0" w:tplc="6278F48A">
      <w:start w:val="4"/>
      <w:numFmt w:val="lowerLetter"/>
      <w:lvlText w:val="%1)"/>
      <w:lvlJc w:val="left"/>
      <w:pPr>
        <w:ind w:left="1080" w:hanging="360"/>
      </w:pPr>
      <w:rPr>
        <w:rFonts w:eastAsia="Times New Roman" w:hint="default"/>
        <w:b/>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CC461A1"/>
    <w:multiLevelType w:val="hybridMultilevel"/>
    <w:tmpl w:val="0CD0C804"/>
    <w:lvl w:ilvl="0" w:tplc="0809000F">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5F62ED0"/>
    <w:multiLevelType w:val="multilevel"/>
    <w:tmpl w:val="DB9215E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7791556B"/>
    <w:multiLevelType w:val="hybridMultilevel"/>
    <w:tmpl w:val="81482166"/>
    <w:lvl w:ilvl="0" w:tplc="B134BD7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8"/>
  </w:num>
  <w:num w:numId="2">
    <w:abstractNumId w:val="1"/>
  </w:num>
  <w:num w:numId="3">
    <w:abstractNumId w:val="18"/>
  </w:num>
  <w:num w:numId="4">
    <w:abstractNumId w:val="13"/>
  </w:num>
  <w:num w:numId="5">
    <w:abstractNumId w:val="5"/>
  </w:num>
  <w:num w:numId="6">
    <w:abstractNumId w:val="10"/>
  </w:num>
  <w:num w:numId="7">
    <w:abstractNumId w:val="21"/>
  </w:num>
  <w:num w:numId="8">
    <w:abstractNumId w:val="24"/>
  </w:num>
  <w:num w:numId="9">
    <w:abstractNumId w:val="9"/>
  </w:num>
  <w:num w:numId="10">
    <w:abstractNumId w:val="29"/>
  </w:num>
  <w:num w:numId="11">
    <w:abstractNumId w:val="4"/>
  </w:num>
  <w:num w:numId="12">
    <w:abstractNumId w:val="27"/>
  </w:num>
  <w:num w:numId="13">
    <w:abstractNumId w:val="2"/>
  </w:num>
  <w:num w:numId="14">
    <w:abstractNumId w:val="3"/>
  </w:num>
  <w:num w:numId="15">
    <w:abstractNumId w:val="20"/>
  </w:num>
  <w:num w:numId="16">
    <w:abstractNumId w:val="15"/>
  </w:num>
  <w:num w:numId="17">
    <w:abstractNumId w:val="0"/>
  </w:num>
  <w:num w:numId="18">
    <w:abstractNumId w:val="26"/>
  </w:num>
  <w:num w:numId="19">
    <w:abstractNumId w:val="11"/>
  </w:num>
  <w:num w:numId="20">
    <w:abstractNumId w:val="19"/>
  </w:num>
  <w:num w:numId="21">
    <w:abstractNumId w:val="30"/>
  </w:num>
  <w:num w:numId="22">
    <w:abstractNumId w:val="23"/>
  </w:num>
  <w:num w:numId="23">
    <w:abstractNumId w:val="28"/>
  </w:num>
  <w:num w:numId="24">
    <w:abstractNumId w:val="25"/>
  </w:num>
  <w:num w:numId="25">
    <w:abstractNumId w:val="14"/>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6"/>
  </w:num>
  <w:num w:numId="29">
    <w:abstractNumId w:val="12"/>
  </w:num>
  <w:num w:numId="30">
    <w:abstractNumId w:val="22"/>
  </w:num>
  <w:num w:numId="31">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8EE"/>
    <w:rsid w:val="00002F0D"/>
    <w:rsid w:val="00021454"/>
    <w:rsid w:val="00023651"/>
    <w:rsid w:val="00023D08"/>
    <w:rsid w:val="0002663D"/>
    <w:rsid w:val="00043290"/>
    <w:rsid w:val="000472AB"/>
    <w:rsid w:val="000512B4"/>
    <w:rsid w:val="00061F71"/>
    <w:rsid w:val="00066BBA"/>
    <w:rsid w:val="00067213"/>
    <w:rsid w:val="00067CC8"/>
    <w:rsid w:val="0008093E"/>
    <w:rsid w:val="000816DD"/>
    <w:rsid w:val="0008545F"/>
    <w:rsid w:val="00085A82"/>
    <w:rsid w:val="0008632F"/>
    <w:rsid w:val="000919B4"/>
    <w:rsid w:val="0009303D"/>
    <w:rsid w:val="00096328"/>
    <w:rsid w:val="000A266E"/>
    <w:rsid w:val="000A6D4E"/>
    <w:rsid w:val="000B0A46"/>
    <w:rsid w:val="000B0E35"/>
    <w:rsid w:val="000B3595"/>
    <w:rsid w:val="000B4320"/>
    <w:rsid w:val="000B5E31"/>
    <w:rsid w:val="000C0454"/>
    <w:rsid w:val="000C4849"/>
    <w:rsid w:val="000C4C94"/>
    <w:rsid w:val="000C56D3"/>
    <w:rsid w:val="000C6207"/>
    <w:rsid w:val="000D0006"/>
    <w:rsid w:val="000D1CD1"/>
    <w:rsid w:val="000D3300"/>
    <w:rsid w:val="000D668D"/>
    <w:rsid w:val="000E2DEC"/>
    <w:rsid w:val="000E3654"/>
    <w:rsid w:val="000E404D"/>
    <w:rsid w:val="000E5141"/>
    <w:rsid w:val="000E69F8"/>
    <w:rsid w:val="000F6873"/>
    <w:rsid w:val="00105A5E"/>
    <w:rsid w:val="001164CA"/>
    <w:rsid w:val="00125FD2"/>
    <w:rsid w:val="00127807"/>
    <w:rsid w:val="00130C0E"/>
    <w:rsid w:val="001340A0"/>
    <w:rsid w:val="0014581F"/>
    <w:rsid w:val="00147AC0"/>
    <w:rsid w:val="001525F4"/>
    <w:rsid w:val="001601C2"/>
    <w:rsid w:val="00161B4A"/>
    <w:rsid w:val="00163316"/>
    <w:rsid w:val="0016547D"/>
    <w:rsid w:val="00167EB7"/>
    <w:rsid w:val="001727C7"/>
    <w:rsid w:val="0017556E"/>
    <w:rsid w:val="00181232"/>
    <w:rsid w:val="00184060"/>
    <w:rsid w:val="0018750C"/>
    <w:rsid w:val="001914FA"/>
    <w:rsid w:val="00197688"/>
    <w:rsid w:val="001A7638"/>
    <w:rsid w:val="001A7839"/>
    <w:rsid w:val="001A7E3E"/>
    <w:rsid w:val="001B0C98"/>
    <w:rsid w:val="001B2855"/>
    <w:rsid w:val="001C1ACC"/>
    <w:rsid w:val="001C2601"/>
    <w:rsid w:val="001D4DA7"/>
    <w:rsid w:val="001D759B"/>
    <w:rsid w:val="001E34DB"/>
    <w:rsid w:val="001E4129"/>
    <w:rsid w:val="001F6D72"/>
    <w:rsid w:val="00200E1E"/>
    <w:rsid w:val="0020217F"/>
    <w:rsid w:val="0020787A"/>
    <w:rsid w:val="00213EA2"/>
    <w:rsid w:val="00217FF6"/>
    <w:rsid w:val="0022148C"/>
    <w:rsid w:val="00221B47"/>
    <w:rsid w:val="00221FA9"/>
    <w:rsid w:val="00231E25"/>
    <w:rsid w:val="00233228"/>
    <w:rsid w:val="0023376F"/>
    <w:rsid w:val="00237B66"/>
    <w:rsid w:val="00241054"/>
    <w:rsid w:val="002431CA"/>
    <w:rsid w:val="002434DC"/>
    <w:rsid w:val="002467DA"/>
    <w:rsid w:val="00246BAE"/>
    <w:rsid w:val="00246D23"/>
    <w:rsid w:val="0025016E"/>
    <w:rsid w:val="00251019"/>
    <w:rsid w:val="00251F4D"/>
    <w:rsid w:val="00255026"/>
    <w:rsid w:val="00256B39"/>
    <w:rsid w:val="00257E6D"/>
    <w:rsid w:val="00260A3C"/>
    <w:rsid w:val="00262498"/>
    <w:rsid w:val="002631D0"/>
    <w:rsid w:val="00267697"/>
    <w:rsid w:val="002775C3"/>
    <w:rsid w:val="00287A18"/>
    <w:rsid w:val="00293489"/>
    <w:rsid w:val="00293E9F"/>
    <w:rsid w:val="002A11DD"/>
    <w:rsid w:val="002A5EFA"/>
    <w:rsid w:val="002A7E29"/>
    <w:rsid w:val="002B1F29"/>
    <w:rsid w:val="002B4A0C"/>
    <w:rsid w:val="002B51B6"/>
    <w:rsid w:val="002B73CE"/>
    <w:rsid w:val="002C1784"/>
    <w:rsid w:val="002C3A15"/>
    <w:rsid w:val="002C512C"/>
    <w:rsid w:val="002D0723"/>
    <w:rsid w:val="002D0F57"/>
    <w:rsid w:val="002D54D2"/>
    <w:rsid w:val="002D5B3A"/>
    <w:rsid w:val="002D62DD"/>
    <w:rsid w:val="002D6492"/>
    <w:rsid w:val="002E1155"/>
    <w:rsid w:val="002E7B0D"/>
    <w:rsid w:val="002F1483"/>
    <w:rsid w:val="002F3073"/>
    <w:rsid w:val="00300291"/>
    <w:rsid w:val="003019F2"/>
    <w:rsid w:val="0030313A"/>
    <w:rsid w:val="00303A9C"/>
    <w:rsid w:val="003065A1"/>
    <w:rsid w:val="00317522"/>
    <w:rsid w:val="0032042A"/>
    <w:rsid w:val="00322423"/>
    <w:rsid w:val="00326B4D"/>
    <w:rsid w:val="00332887"/>
    <w:rsid w:val="003410F5"/>
    <w:rsid w:val="0034436B"/>
    <w:rsid w:val="003469EE"/>
    <w:rsid w:val="003524D7"/>
    <w:rsid w:val="0036331B"/>
    <w:rsid w:val="00382758"/>
    <w:rsid w:val="00391A54"/>
    <w:rsid w:val="00392CFD"/>
    <w:rsid w:val="003A04E4"/>
    <w:rsid w:val="003A07EE"/>
    <w:rsid w:val="003A0B8C"/>
    <w:rsid w:val="003A3905"/>
    <w:rsid w:val="003A4121"/>
    <w:rsid w:val="003A666D"/>
    <w:rsid w:val="003B2FE1"/>
    <w:rsid w:val="003B6A65"/>
    <w:rsid w:val="003B7F22"/>
    <w:rsid w:val="003C007C"/>
    <w:rsid w:val="003C0FE4"/>
    <w:rsid w:val="003C3B3A"/>
    <w:rsid w:val="003C5D25"/>
    <w:rsid w:val="003C6F16"/>
    <w:rsid w:val="003D03A8"/>
    <w:rsid w:val="003D14C3"/>
    <w:rsid w:val="003D28D0"/>
    <w:rsid w:val="003D6F67"/>
    <w:rsid w:val="003D765C"/>
    <w:rsid w:val="003E20A5"/>
    <w:rsid w:val="003E5EE1"/>
    <w:rsid w:val="003E70BB"/>
    <w:rsid w:val="003F146C"/>
    <w:rsid w:val="003F7EA9"/>
    <w:rsid w:val="00405C0D"/>
    <w:rsid w:val="00420AC7"/>
    <w:rsid w:val="00423224"/>
    <w:rsid w:val="00424299"/>
    <w:rsid w:val="004254A8"/>
    <w:rsid w:val="00425DF8"/>
    <w:rsid w:val="0042710C"/>
    <w:rsid w:val="004325BC"/>
    <w:rsid w:val="004340D7"/>
    <w:rsid w:val="00435AAA"/>
    <w:rsid w:val="00442A74"/>
    <w:rsid w:val="00443A12"/>
    <w:rsid w:val="004463EA"/>
    <w:rsid w:val="00446F0B"/>
    <w:rsid w:val="00446F87"/>
    <w:rsid w:val="004518B1"/>
    <w:rsid w:val="0045361B"/>
    <w:rsid w:val="004575E7"/>
    <w:rsid w:val="0046563F"/>
    <w:rsid w:val="004716FA"/>
    <w:rsid w:val="00473AD0"/>
    <w:rsid w:val="00474A93"/>
    <w:rsid w:val="004804D2"/>
    <w:rsid w:val="00481F30"/>
    <w:rsid w:val="00482F35"/>
    <w:rsid w:val="00484676"/>
    <w:rsid w:val="00492A1F"/>
    <w:rsid w:val="004960CA"/>
    <w:rsid w:val="004A1571"/>
    <w:rsid w:val="004A6799"/>
    <w:rsid w:val="004B1967"/>
    <w:rsid w:val="004B2BE8"/>
    <w:rsid w:val="004B70DA"/>
    <w:rsid w:val="004C1C5A"/>
    <w:rsid w:val="004C7CEF"/>
    <w:rsid w:val="004E1BA5"/>
    <w:rsid w:val="004E4D7E"/>
    <w:rsid w:val="004E6A53"/>
    <w:rsid w:val="004E7688"/>
    <w:rsid w:val="004F0149"/>
    <w:rsid w:val="004F08AD"/>
    <w:rsid w:val="004F0942"/>
    <w:rsid w:val="004F0E48"/>
    <w:rsid w:val="004F2F2F"/>
    <w:rsid w:val="004F347D"/>
    <w:rsid w:val="004F52CF"/>
    <w:rsid w:val="00503B36"/>
    <w:rsid w:val="005047CD"/>
    <w:rsid w:val="00505CA2"/>
    <w:rsid w:val="005103AD"/>
    <w:rsid w:val="00521C7A"/>
    <w:rsid w:val="00524619"/>
    <w:rsid w:val="00526E59"/>
    <w:rsid w:val="00536633"/>
    <w:rsid w:val="005421CF"/>
    <w:rsid w:val="005465B0"/>
    <w:rsid w:val="00551F1B"/>
    <w:rsid w:val="005528A7"/>
    <w:rsid w:val="00556689"/>
    <w:rsid w:val="00560CDD"/>
    <w:rsid w:val="00562128"/>
    <w:rsid w:val="005625F3"/>
    <w:rsid w:val="00565060"/>
    <w:rsid w:val="00567FD8"/>
    <w:rsid w:val="00573947"/>
    <w:rsid w:val="0058124E"/>
    <w:rsid w:val="00584592"/>
    <w:rsid w:val="005902FD"/>
    <w:rsid w:val="005A64DD"/>
    <w:rsid w:val="005A7347"/>
    <w:rsid w:val="005B0898"/>
    <w:rsid w:val="005B28BC"/>
    <w:rsid w:val="005B5CE6"/>
    <w:rsid w:val="005D2B94"/>
    <w:rsid w:val="005D5792"/>
    <w:rsid w:val="005E1648"/>
    <w:rsid w:val="005E499F"/>
    <w:rsid w:val="005E5B85"/>
    <w:rsid w:val="005E6D21"/>
    <w:rsid w:val="005F14B0"/>
    <w:rsid w:val="005F52D8"/>
    <w:rsid w:val="005F6933"/>
    <w:rsid w:val="00601E3E"/>
    <w:rsid w:val="00605BB7"/>
    <w:rsid w:val="00605EA6"/>
    <w:rsid w:val="006223C4"/>
    <w:rsid w:val="00627AC8"/>
    <w:rsid w:val="006307FA"/>
    <w:rsid w:val="006336CF"/>
    <w:rsid w:val="00645ED7"/>
    <w:rsid w:val="00657F25"/>
    <w:rsid w:val="006627C5"/>
    <w:rsid w:val="0066338B"/>
    <w:rsid w:val="00670F03"/>
    <w:rsid w:val="006748D6"/>
    <w:rsid w:val="00674A0D"/>
    <w:rsid w:val="00674D46"/>
    <w:rsid w:val="00674DAD"/>
    <w:rsid w:val="00677628"/>
    <w:rsid w:val="00681ED8"/>
    <w:rsid w:val="00682555"/>
    <w:rsid w:val="00684EC6"/>
    <w:rsid w:val="00691CDC"/>
    <w:rsid w:val="00695EEE"/>
    <w:rsid w:val="006A27FD"/>
    <w:rsid w:val="006A2EA4"/>
    <w:rsid w:val="006A602A"/>
    <w:rsid w:val="006A7DF7"/>
    <w:rsid w:val="006B239D"/>
    <w:rsid w:val="006B3434"/>
    <w:rsid w:val="006B5988"/>
    <w:rsid w:val="006B7AA5"/>
    <w:rsid w:val="006C0EF7"/>
    <w:rsid w:val="006C58E0"/>
    <w:rsid w:val="006C757A"/>
    <w:rsid w:val="006D2C4C"/>
    <w:rsid w:val="006E1154"/>
    <w:rsid w:val="006F3449"/>
    <w:rsid w:val="006F445D"/>
    <w:rsid w:val="006F6E81"/>
    <w:rsid w:val="006F7798"/>
    <w:rsid w:val="007036C3"/>
    <w:rsid w:val="007048BB"/>
    <w:rsid w:val="00704EFD"/>
    <w:rsid w:val="00711736"/>
    <w:rsid w:val="007119B8"/>
    <w:rsid w:val="007119D1"/>
    <w:rsid w:val="0071252F"/>
    <w:rsid w:val="00712DF7"/>
    <w:rsid w:val="00713AE2"/>
    <w:rsid w:val="00724934"/>
    <w:rsid w:val="00724FFB"/>
    <w:rsid w:val="007352D1"/>
    <w:rsid w:val="00735D8C"/>
    <w:rsid w:val="00745B52"/>
    <w:rsid w:val="0074615D"/>
    <w:rsid w:val="00746A85"/>
    <w:rsid w:val="0075257E"/>
    <w:rsid w:val="00754ACF"/>
    <w:rsid w:val="007558F7"/>
    <w:rsid w:val="00757412"/>
    <w:rsid w:val="00763598"/>
    <w:rsid w:val="00776009"/>
    <w:rsid w:val="007808AD"/>
    <w:rsid w:val="00784357"/>
    <w:rsid w:val="0078604E"/>
    <w:rsid w:val="0078742C"/>
    <w:rsid w:val="007928EE"/>
    <w:rsid w:val="00792922"/>
    <w:rsid w:val="00792A08"/>
    <w:rsid w:val="00793470"/>
    <w:rsid w:val="007A04E6"/>
    <w:rsid w:val="007A0709"/>
    <w:rsid w:val="007A0789"/>
    <w:rsid w:val="007A1EC5"/>
    <w:rsid w:val="007B1253"/>
    <w:rsid w:val="007B5694"/>
    <w:rsid w:val="007C2B87"/>
    <w:rsid w:val="007C4198"/>
    <w:rsid w:val="007C55D2"/>
    <w:rsid w:val="007C6DB9"/>
    <w:rsid w:val="007C72A5"/>
    <w:rsid w:val="007D19A2"/>
    <w:rsid w:val="007D5061"/>
    <w:rsid w:val="007D5DE2"/>
    <w:rsid w:val="007E0AE9"/>
    <w:rsid w:val="007E1CAB"/>
    <w:rsid w:val="007E1FA9"/>
    <w:rsid w:val="007E3691"/>
    <w:rsid w:val="007E6224"/>
    <w:rsid w:val="007F31A8"/>
    <w:rsid w:val="007F40A4"/>
    <w:rsid w:val="007F77C4"/>
    <w:rsid w:val="00800B40"/>
    <w:rsid w:val="00801304"/>
    <w:rsid w:val="00801BB1"/>
    <w:rsid w:val="00802E55"/>
    <w:rsid w:val="00804199"/>
    <w:rsid w:val="008111A6"/>
    <w:rsid w:val="00824DDA"/>
    <w:rsid w:val="008262CA"/>
    <w:rsid w:val="0083303B"/>
    <w:rsid w:val="00833243"/>
    <w:rsid w:val="0083673E"/>
    <w:rsid w:val="008369A1"/>
    <w:rsid w:val="0084564F"/>
    <w:rsid w:val="00846DE0"/>
    <w:rsid w:val="00846F78"/>
    <w:rsid w:val="00847864"/>
    <w:rsid w:val="00852B61"/>
    <w:rsid w:val="008636BA"/>
    <w:rsid w:val="00872D21"/>
    <w:rsid w:val="00876883"/>
    <w:rsid w:val="00882736"/>
    <w:rsid w:val="00885543"/>
    <w:rsid w:val="00885BB7"/>
    <w:rsid w:val="00885E94"/>
    <w:rsid w:val="0088609D"/>
    <w:rsid w:val="00886788"/>
    <w:rsid w:val="00893E64"/>
    <w:rsid w:val="0089532B"/>
    <w:rsid w:val="008A079B"/>
    <w:rsid w:val="008A28D4"/>
    <w:rsid w:val="008A2FDB"/>
    <w:rsid w:val="008A4B27"/>
    <w:rsid w:val="008A6D16"/>
    <w:rsid w:val="008B1CA7"/>
    <w:rsid w:val="008B3225"/>
    <w:rsid w:val="008B3A9C"/>
    <w:rsid w:val="008B54C4"/>
    <w:rsid w:val="008E254F"/>
    <w:rsid w:val="008F59B2"/>
    <w:rsid w:val="008F5DBF"/>
    <w:rsid w:val="009035AF"/>
    <w:rsid w:val="00907C56"/>
    <w:rsid w:val="00911801"/>
    <w:rsid w:val="00916D8D"/>
    <w:rsid w:val="009170F7"/>
    <w:rsid w:val="009222F2"/>
    <w:rsid w:val="00924FF1"/>
    <w:rsid w:val="00927FE7"/>
    <w:rsid w:val="00931187"/>
    <w:rsid w:val="0093277A"/>
    <w:rsid w:val="00933CE3"/>
    <w:rsid w:val="00940D78"/>
    <w:rsid w:val="00943CAC"/>
    <w:rsid w:val="0094433A"/>
    <w:rsid w:val="00944389"/>
    <w:rsid w:val="00946A78"/>
    <w:rsid w:val="00952E81"/>
    <w:rsid w:val="00960CC2"/>
    <w:rsid w:val="00961483"/>
    <w:rsid w:val="00965F8C"/>
    <w:rsid w:val="00972F05"/>
    <w:rsid w:val="0097540F"/>
    <w:rsid w:val="00977F50"/>
    <w:rsid w:val="00980BEC"/>
    <w:rsid w:val="00984472"/>
    <w:rsid w:val="00985EF2"/>
    <w:rsid w:val="00985FA6"/>
    <w:rsid w:val="0098625D"/>
    <w:rsid w:val="00986B5B"/>
    <w:rsid w:val="00990242"/>
    <w:rsid w:val="00991FE8"/>
    <w:rsid w:val="00994A9C"/>
    <w:rsid w:val="0099664D"/>
    <w:rsid w:val="00996AC2"/>
    <w:rsid w:val="009A7481"/>
    <w:rsid w:val="009B0D6C"/>
    <w:rsid w:val="009B4D1F"/>
    <w:rsid w:val="009B5D96"/>
    <w:rsid w:val="009B6B80"/>
    <w:rsid w:val="009B7875"/>
    <w:rsid w:val="009C287E"/>
    <w:rsid w:val="009C32BD"/>
    <w:rsid w:val="009C55D2"/>
    <w:rsid w:val="009D2BED"/>
    <w:rsid w:val="009D3198"/>
    <w:rsid w:val="009D3FC9"/>
    <w:rsid w:val="009D44DA"/>
    <w:rsid w:val="009D53F7"/>
    <w:rsid w:val="009E067F"/>
    <w:rsid w:val="009E183B"/>
    <w:rsid w:val="009E47D8"/>
    <w:rsid w:val="009F1F60"/>
    <w:rsid w:val="009F2885"/>
    <w:rsid w:val="009F5FD4"/>
    <w:rsid w:val="009F6A59"/>
    <w:rsid w:val="00A02B5A"/>
    <w:rsid w:val="00A040E7"/>
    <w:rsid w:val="00A04A9F"/>
    <w:rsid w:val="00A04E16"/>
    <w:rsid w:val="00A05BEB"/>
    <w:rsid w:val="00A064C9"/>
    <w:rsid w:val="00A10FCB"/>
    <w:rsid w:val="00A1792A"/>
    <w:rsid w:val="00A17C3A"/>
    <w:rsid w:val="00A275A5"/>
    <w:rsid w:val="00A27CCE"/>
    <w:rsid w:val="00A318B0"/>
    <w:rsid w:val="00A322D0"/>
    <w:rsid w:val="00A36721"/>
    <w:rsid w:val="00A36C61"/>
    <w:rsid w:val="00A37439"/>
    <w:rsid w:val="00A4027F"/>
    <w:rsid w:val="00A45335"/>
    <w:rsid w:val="00A507E0"/>
    <w:rsid w:val="00A5249C"/>
    <w:rsid w:val="00A52660"/>
    <w:rsid w:val="00A607F9"/>
    <w:rsid w:val="00A614C9"/>
    <w:rsid w:val="00A63C80"/>
    <w:rsid w:val="00A655A2"/>
    <w:rsid w:val="00A7418E"/>
    <w:rsid w:val="00A82669"/>
    <w:rsid w:val="00A84C42"/>
    <w:rsid w:val="00A8757E"/>
    <w:rsid w:val="00A90A96"/>
    <w:rsid w:val="00A946E9"/>
    <w:rsid w:val="00A95CCD"/>
    <w:rsid w:val="00A96CF7"/>
    <w:rsid w:val="00AA05A1"/>
    <w:rsid w:val="00AA53B0"/>
    <w:rsid w:val="00AA5972"/>
    <w:rsid w:val="00AA5D9E"/>
    <w:rsid w:val="00AA6019"/>
    <w:rsid w:val="00AA790D"/>
    <w:rsid w:val="00AB21C4"/>
    <w:rsid w:val="00AB3924"/>
    <w:rsid w:val="00AB3A3A"/>
    <w:rsid w:val="00AB5DAC"/>
    <w:rsid w:val="00AB72AF"/>
    <w:rsid w:val="00AB74C3"/>
    <w:rsid w:val="00AC3F83"/>
    <w:rsid w:val="00AC40DD"/>
    <w:rsid w:val="00AD04E0"/>
    <w:rsid w:val="00AD340E"/>
    <w:rsid w:val="00AD4FF3"/>
    <w:rsid w:val="00AD65B9"/>
    <w:rsid w:val="00AE14D7"/>
    <w:rsid w:val="00AE725C"/>
    <w:rsid w:val="00B03474"/>
    <w:rsid w:val="00B07274"/>
    <w:rsid w:val="00B077D9"/>
    <w:rsid w:val="00B07C71"/>
    <w:rsid w:val="00B105AC"/>
    <w:rsid w:val="00B111D8"/>
    <w:rsid w:val="00B1328F"/>
    <w:rsid w:val="00B16FFD"/>
    <w:rsid w:val="00B2147B"/>
    <w:rsid w:val="00B236A8"/>
    <w:rsid w:val="00B27B8F"/>
    <w:rsid w:val="00B360D7"/>
    <w:rsid w:val="00B43008"/>
    <w:rsid w:val="00B45327"/>
    <w:rsid w:val="00B56AB4"/>
    <w:rsid w:val="00B61EB9"/>
    <w:rsid w:val="00B66823"/>
    <w:rsid w:val="00B66D5B"/>
    <w:rsid w:val="00B72AB2"/>
    <w:rsid w:val="00B850F4"/>
    <w:rsid w:val="00B94089"/>
    <w:rsid w:val="00BA16F7"/>
    <w:rsid w:val="00BA3B9B"/>
    <w:rsid w:val="00BB14B7"/>
    <w:rsid w:val="00BB1C75"/>
    <w:rsid w:val="00BB3B75"/>
    <w:rsid w:val="00BB4A7C"/>
    <w:rsid w:val="00BC629D"/>
    <w:rsid w:val="00BC6885"/>
    <w:rsid w:val="00BD0169"/>
    <w:rsid w:val="00BD4146"/>
    <w:rsid w:val="00BE1E87"/>
    <w:rsid w:val="00BE4CED"/>
    <w:rsid w:val="00BE5953"/>
    <w:rsid w:val="00BF0173"/>
    <w:rsid w:val="00BF23F3"/>
    <w:rsid w:val="00BF321A"/>
    <w:rsid w:val="00BF321B"/>
    <w:rsid w:val="00BF4DB3"/>
    <w:rsid w:val="00BF5B4A"/>
    <w:rsid w:val="00BF6974"/>
    <w:rsid w:val="00C020EA"/>
    <w:rsid w:val="00C021E5"/>
    <w:rsid w:val="00C049F6"/>
    <w:rsid w:val="00C04BE0"/>
    <w:rsid w:val="00C06F6F"/>
    <w:rsid w:val="00C16C7C"/>
    <w:rsid w:val="00C27FB2"/>
    <w:rsid w:val="00C32367"/>
    <w:rsid w:val="00C37CB1"/>
    <w:rsid w:val="00C42501"/>
    <w:rsid w:val="00C63FD7"/>
    <w:rsid w:val="00C644F5"/>
    <w:rsid w:val="00C6646A"/>
    <w:rsid w:val="00C67195"/>
    <w:rsid w:val="00C72EFB"/>
    <w:rsid w:val="00C857BC"/>
    <w:rsid w:val="00C9678E"/>
    <w:rsid w:val="00CA0517"/>
    <w:rsid w:val="00CA1E72"/>
    <w:rsid w:val="00CA32EA"/>
    <w:rsid w:val="00CA3A3E"/>
    <w:rsid w:val="00CA49DC"/>
    <w:rsid w:val="00CA53A3"/>
    <w:rsid w:val="00CA6D9A"/>
    <w:rsid w:val="00CB1A1A"/>
    <w:rsid w:val="00CB1D69"/>
    <w:rsid w:val="00CB3F22"/>
    <w:rsid w:val="00CC25BC"/>
    <w:rsid w:val="00CC26F9"/>
    <w:rsid w:val="00CC6B97"/>
    <w:rsid w:val="00CC7638"/>
    <w:rsid w:val="00CD04A8"/>
    <w:rsid w:val="00CD0BCD"/>
    <w:rsid w:val="00CD21CC"/>
    <w:rsid w:val="00CE17B6"/>
    <w:rsid w:val="00CE300C"/>
    <w:rsid w:val="00CE736E"/>
    <w:rsid w:val="00CE7F66"/>
    <w:rsid w:val="00CF3365"/>
    <w:rsid w:val="00CF457E"/>
    <w:rsid w:val="00CF7B91"/>
    <w:rsid w:val="00D132F0"/>
    <w:rsid w:val="00D207A7"/>
    <w:rsid w:val="00D232BF"/>
    <w:rsid w:val="00D2388B"/>
    <w:rsid w:val="00D23B2C"/>
    <w:rsid w:val="00D27EC5"/>
    <w:rsid w:val="00D33B67"/>
    <w:rsid w:val="00D33F0F"/>
    <w:rsid w:val="00D3464E"/>
    <w:rsid w:val="00D35611"/>
    <w:rsid w:val="00D4190B"/>
    <w:rsid w:val="00D42283"/>
    <w:rsid w:val="00D44466"/>
    <w:rsid w:val="00D45E0E"/>
    <w:rsid w:val="00D45EB6"/>
    <w:rsid w:val="00D4666B"/>
    <w:rsid w:val="00D54B90"/>
    <w:rsid w:val="00D54EEE"/>
    <w:rsid w:val="00D57639"/>
    <w:rsid w:val="00D61A62"/>
    <w:rsid w:val="00D63377"/>
    <w:rsid w:val="00D645BC"/>
    <w:rsid w:val="00D76AF6"/>
    <w:rsid w:val="00D80111"/>
    <w:rsid w:val="00D8125C"/>
    <w:rsid w:val="00D8234B"/>
    <w:rsid w:val="00D83C61"/>
    <w:rsid w:val="00D85C8A"/>
    <w:rsid w:val="00D944B8"/>
    <w:rsid w:val="00D97FD9"/>
    <w:rsid w:val="00DA01F1"/>
    <w:rsid w:val="00DA3BBF"/>
    <w:rsid w:val="00DA47A9"/>
    <w:rsid w:val="00DA60CC"/>
    <w:rsid w:val="00DB4AF5"/>
    <w:rsid w:val="00DC05DC"/>
    <w:rsid w:val="00DC1D3A"/>
    <w:rsid w:val="00DD0172"/>
    <w:rsid w:val="00DD0469"/>
    <w:rsid w:val="00DD091E"/>
    <w:rsid w:val="00DD203C"/>
    <w:rsid w:val="00DE3480"/>
    <w:rsid w:val="00DE4665"/>
    <w:rsid w:val="00DF271D"/>
    <w:rsid w:val="00DF5E08"/>
    <w:rsid w:val="00E00252"/>
    <w:rsid w:val="00E066A0"/>
    <w:rsid w:val="00E06794"/>
    <w:rsid w:val="00E1452A"/>
    <w:rsid w:val="00E1490C"/>
    <w:rsid w:val="00E150E4"/>
    <w:rsid w:val="00E233D1"/>
    <w:rsid w:val="00E23A6E"/>
    <w:rsid w:val="00E25A3F"/>
    <w:rsid w:val="00E25EF6"/>
    <w:rsid w:val="00E302A1"/>
    <w:rsid w:val="00E32DF0"/>
    <w:rsid w:val="00E34F64"/>
    <w:rsid w:val="00E4221C"/>
    <w:rsid w:val="00E4605F"/>
    <w:rsid w:val="00E56DBA"/>
    <w:rsid w:val="00E63305"/>
    <w:rsid w:val="00E64C39"/>
    <w:rsid w:val="00E72A9F"/>
    <w:rsid w:val="00E75B6E"/>
    <w:rsid w:val="00E802C4"/>
    <w:rsid w:val="00E8118B"/>
    <w:rsid w:val="00E85221"/>
    <w:rsid w:val="00E85A38"/>
    <w:rsid w:val="00E86D4F"/>
    <w:rsid w:val="00E92951"/>
    <w:rsid w:val="00E951A5"/>
    <w:rsid w:val="00EB611E"/>
    <w:rsid w:val="00EB6CDC"/>
    <w:rsid w:val="00EC4911"/>
    <w:rsid w:val="00EC7E2C"/>
    <w:rsid w:val="00ED0D65"/>
    <w:rsid w:val="00ED2E3D"/>
    <w:rsid w:val="00ED776A"/>
    <w:rsid w:val="00EE3C82"/>
    <w:rsid w:val="00EE4DE3"/>
    <w:rsid w:val="00EF31A3"/>
    <w:rsid w:val="00EF5A78"/>
    <w:rsid w:val="00EF6FBD"/>
    <w:rsid w:val="00EF7AF8"/>
    <w:rsid w:val="00EF7CB7"/>
    <w:rsid w:val="00F006C6"/>
    <w:rsid w:val="00F01DB2"/>
    <w:rsid w:val="00F04559"/>
    <w:rsid w:val="00F06888"/>
    <w:rsid w:val="00F07E15"/>
    <w:rsid w:val="00F133B1"/>
    <w:rsid w:val="00F245DC"/>
    <w:rsid w:val="00F32BDC"/>
    <w:rsid w:val="00F41493"/>
    <w:rsid w:val="00F42689"/>
    <w:rsid w:val="00F42DFA"/>
    <w:rsid w:val="00F456EB"/>
    <w:rsid w:val="00F4637E"/>
    <w:rsid w:val="00F52086"/>
    <w:rsid w:val="00F522AF"/>
    <w:rsid w:val="00F52D8B"/>
    <w:rsid w:val="00F54C62"/>
    <w:rsid w:val="00F54E68"/>
    <w:rsid w:val="00F55F38"/>
    <w:rsid w:val="00F5738A"/>
    <w:rsid w:val="00F57578"/>
    <w:rsid w:val="00F57866"/>
    <w:rsid w:val="00F578FD"/>
    <w:rsid w:val="00F62100"/>
    <w:rsid w:val="00F63432"/>
    <w:rsid w:val="00F63D96"/>
    <w:rsid w:val="00F72300"/>
    <w:rsid w:val="00F72A85"/>
    <w:rsid w:val="00F73C6C"/>
    <w:rsid w:val="00F90119"/>
    <w:rsid w:val="00F91659"/>
    <w:rsid w:val="00F93D45"/>
    <w:rsid w:val="00F9543A"/>
    <w:rsid w:val="00F97EAE"/>
    <w:rsid w:val="00FA5DE9"/>
    <w:rsid w:val="00FC5AFD"/>
    <w:rsid w:val="00FD1123"/>
    <w:rsid w:val="00FD517C"/>
    <w:rsid w:val="00FD557F"/>
    <w:rsid w:val="00FD773E"/>
    <w:rsid w:val="00FE2AFA"/>
    <w:rsid w:val="00FE3E0E"/>
    <w:rsid w:val="00FE4297"/>
    <w:rsid w:val="00FE59A0"/>
    <w:rsid w:val="00FF3CB1"/>
    <w:rsid w:val="00FF57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CC3334"/>
  <w15:chartTrackingRefBased/>
  <w15:docId w15:val="{8352E9A0-FA0D-461D-8EDB-32A6ACBA0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5A82"/>
  </w:style>
  <w:style w:type="paragraph" w:styleId="1">
    <w:name w:val="heading 1"/>
    <w:basedOn w:val="a"/>
    <w:next w:val="a"/>
    <w:link w:val="10"/>
    <w:uiPriority w:val="9"/>
    <w:qFormat/>
    <w:rsid w:val="00085A82"/>
    <w:pPr>
      <w:keepNext/>
      <w:keepLines/>
      <w:numPr>
        <w:numId w:val="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2">
    <w:name w:val="heading 2"/>
    <w:basedOn w:val="a"/>
    <w:next w:val="a"/>
    <w:link w:val="20"/>
    <w:uiPriority w:val="9"/>
    <w:semiHidden/>
    <w:unhideWhenUsed/>
    <w:qFormat/>
    <w:rsid w:val="00085A82"/>
    <w:pPr>
      <w:keepNext/>
      <w:keepLines/>
      <w:numPr>
        <w:ilvl w:val="1"/>
        <w:numId w:val="1"/>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3">
    <w:name w:val="heading 3"/>
    <w:basedOn w:val="a"/>
    <w:next w:val="a"/>
    <w:link w:val="30"/>
    <w:uiPriority w:val="9"/>
    <w:semiHidden/>
    <w:unhideWhenUsed/>
    <w:qFormat/>
    <w:rsid w:val="00085A82"/>
    <w:pPr>
      <w:keepNext/>
      <w:keepLines/>
      <w:numPr>
        <w:ilvl w:val="2"/>
        <w:numId w:val="1"/>
      </w:numPr>
      <w:spacing w:before="200" w:after="0"/>
      <w:outlineLvl w:val="2"/>
    </w:pPr>
    <w:rPr>
      <w:rFonts w:asciiTheme="majorHAnsi" w:eastAsiaTheme="majorEastAsia" w:hAnsiTheme="majorHAnsi" w:cstheme="majorBidi"/>
      <w:b/>
      <w:bCs/>
      <w:color w:val="000000" w:themeColor="text1"/>
    </w:rPr>
  </w:style>
  <w:style w:type="paragraph" w:styleId="4">
    <w:name w:val="heading 4"/>
    <w:basedOn w:val="a"/>
    <w:next w:val="a"/>
    <w:link w:val="40"/>
    <w:uiPriority w:val="9"/>
    <w:semiHidden/>
    <w:unhideWhenUsed/>
    <w:qFormat/>
    <w:rsid w:val="00085A82"/>
    <w:pPr>
      <w:keepNext/>
      <w:keepLines/>
      <w:numPr>
        <w:ilvl w:val="3"/>
        <w:numId w:val="1"/>
      </w:numPr>
      <w:spacing w:before="200" w:after="0"/>
      <w:outlineLvl w:val="3"/>
    </w:pPr>
    <w:rPr>
      <w:rFonts w:asciiTheme="majorHAnsi" w:eastAsiaTheme="majorEastAsia" w:hAnsiTheme="majorHAnsi" w:cstheme="majorBidi"/>
      <w:b/>
      <w:bCs/>
      <w:i/>
      <w:iCs/>
      <w:color w:val="000000" w:themeColor="text1"/>
    </w:rPr>
  </w:style>
  <w:style w:type="paragraph" w:styleId="5">
    <w:name w:val="heading 5"/>
    <w:basedOn w:val="a"/>
    <w:next w:val="a"/>
    <w:link w:val="50"/>
    <w:uiPriority w:val="9"/>
    <w:semiHidden/>
    <w:unhideWhenUsed/>
    <w:qFormat/>
    <w:rsid w:val="00085A82"/>
    <w:pPr>
      <w:keepNext/>
      <w:keepLines/>
      <w:numPr>
        <w:ilvl w:val="4"/>
        <w:numId w:val="1"/>
      </w:numPr>
      <w:spacing w:before="200" w:after="0"/>
      <w:outlineLvl w:val="4"/>
    </w:pPr>
    <w:rPr>
      <w:rFonts w:asciiTheme="majorHAnsi" w:eastAsiaTheme="majorEastAsia" w:hAnsiTheme="majorHAnsi" w:cstheme="majorBidi"/>
      <w:color w:val="323E4F" w:themeColor="text2" w:themeShade="BF"/>
    </w:rPr>
  </w:style>
  <w:style w:type="paragraph" w:styleId="6">
    <w:name w:val="heading 6"/>
    <w:basedOn w:val="a"/>
    <w:next w:val="a"/>
    <w:link w:val="60"/>
    <w:uiPriority w:val="9"/>
    <w:semiHidden/>
    <w:unhideWhenUsed/>
    <w:qFormat/>
    <w:rsid w:val="00085A82"/>
    <w:pPr>
      <w:keepNext/>
      <w:keepLines/>
      <w:numPr>
        <w:ilvl w:val="5"/>
        <w:numId w:val="1"/>
      </w:numPr>
      <w:spacing w:before="200" w:after="0"/>
      <w:outlineLvl w:val="5"/>
    </w:pPr>
    <w:rPr>
      <w:rFonts w:asciiTheme="majorHAnsi" w:eastAsiaTheme="majorEastAsia" w:hAnsiTheme="majorHAnsi" w:cstheme="majorBidi"/>
      <w:i/>
      <w:iCs/>
      <w:color w:val="323E4F" w:themeColor="text2" w:themeShade="BF"/>
    </w:rPr>
  </w:style>
  <w:style w:type="paragraph" w:styleId="7">
    <w:name w:val="heading 7"/>
    <w:basedOn w:val="a"/>
    <w:next w:val="a"/>
    <w:link w:val="70"/>
    <w:uiPriority w:val="9"/>
    <w:semiHidden/>
    <w:unhideWhenUsed/>
    <w:qFormat/>
    <w:rsid w:val="00085A8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085A8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085A8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85A82"/>
    <w:rPr>
      <w:rFonts w:asciiTheme="majorHAnsi" w:eastAsiaTheme="majorEastAsia" w:hAnsiTheme="majorHAnsi" w:cstheme="majorBidi"/>
      <w:b/>
      <w:bCs/>
      <w:smallCaps/>
      <w:color w:val="000000" w:themeColor="text1"/>
      <w:sz w:val="36"/>
      <w:szCs w:val="36"/>
    </w:rPr>
  </w:style>
  <w:style w:type="character" w:customStyle="1" w:styleId="20">
    <w:name w:val="Заголовок 2 Знак"/>
    <w:basedOn w:val="a0"/>
    <w:link w:val="2"/>
    <w:uiPriority w:val="9"/>
    <w:semiHidden/>
    <w:rsid w:val="00085A82"/>
    <w:rPr>
      <w:rFonts w:asciiTheme="majorHAnsi" w:eastAsiaTheme="majorEastAsia" w:hAnsiTheme="majorHAnsi" w:cstheme="majorBidi"/>
      <w:b/>
      <w:bCs/>
      <w:smallCaps/>
      <w:color w:val="000000" w:themeColor="text1"/>
      <w:sz w:val="28"/>
      <w:szCs w:val="28"/>
    </w:rPr>
  </w:style>
  <w:style w:type="character" w:customStyle="1" w:styleId="30">
    <w:name w:val="Заголовок 3 Знак"/>
    <w:basedOn w:val="a0"/>
    <w:link w:val="3"/>
    <w:uiPriority w:val="9"/>
    <w:semiHidden/>
    <w:rsid w:val="00085A82"/>
    <w:rPr>
      <w:rFonts w:asciiTheme="majorHAnsi" w:eastAsiaTheme="majorEastAsia" w:hAnsiTheme="majorHAnsi" w:cstheme="majorBidi"/>
      <w:b/>
      <w:bCs/>
      <w:color w:val="000000" w:themeColor="text1"/>
    </w:rPr>
  </w:style>
  <w:style w:type="character" w:customStyle="1" w:styleId="40">
    <w:name w:val="Заголовок 4 Знак"/>
    <w:basedOn w:val="a0"/>
    <w:link w:val="4"/>
    <w:uiPriority w:val="9"/>
    <w:semiHidden/>
    <w:rsid w:val="00085A82"/>
    <w:rPr>
      <w:rFonts w:asciiTheme="majorHAnsi" w:eastAsiaTheme="majorEastAsia" w:hAnsiTheme="majorHAnsi" w:cstheme="majorBidi"/>
      <w:b/>
      <w:bCs/>
      <w:i/>
      <w:iCs/>
      <w:color w:val="000000" w:themeColor="text1"/>
    </w:rPr>
  </w:style>
  <w:style w:type="character" w:customStyle="1" w:styleId="50">
    <w:name w:val="Заголовок 5 Знак"/>
    <w:basedOn w:val="a0"/>
    <w:link w:val="5"/>
    <w:uiPriority w:val="9"/>
    <w:semiHidden/>
    <w:rsid w:val="00085A82"/>
    <w:rPr>
      <w:rFonts w:asciiTheme="majorHAnsi" w:eastAsiaTheme="majorEastAsia" w:hAnsiTheme="majorHAnsi" w:cstheme="majorBidi"/>
      <w:color w:val="323E4F" w:themeColor="text2" w:themeShade="BF"/>
    </w:rPr>
  </w:style>
  <w:style w:type="character" w:customStyle="1" w:styleId="60">
    <w:name w:val="Заголовок 6 Знак"/>
    <w:basedOn w:val="a0"/>
    <w:link w:val="6"/>
    <w:uiPriority w:val="9"/>
    <w:semiHidden/>
    <w:rsid w:val="00085A82"/>
    <w:rPr>
      <w:rFonts w:asciiTheme="majorHAnsi" w:eastAsiaTheme="majorEastAsia" w:hAnsiTheme="majorHAnsi" w:cstheme="majorBidi"/>
      <w:i/>
      <w:iCs/>
      <w:color w:val="323E4F" w:themeColor="text2" w:themeShade="BF"/>
    </w:rPr>
  </w:style>
  <w:style w:type="character" w:customStyle="1" w:styleId="70">
    <w:name w:val="Заголовок 7 Знак"/>
    <w:basedOn w:val="a0"/>
    <w:link w:val="7"/>
    <w:uiPriority w:val="9"/>
    <w:semiHidden/>
    <w:rsid w:val="00085A82"/>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085A82"/>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085A82"/>
    <w:rPr>
      <w:rFonts w:asciiTheme="majorHAnsi" w:eastAsiaTheme="majorEastAsia" w:hAnsiTheme="majorHAnsi" w:cstheme="majorBidi"/>
      <w:i/>
      <w:iCs/>
      <w:color w:val="404040" w:themeColor="text1" w:themeTint="BF"/>
      <w:sz w:val="20"/>
      <w:szCs w:val="20"/>
    </w:rPr>
  </w:style>
  <w:style w:type="paragraph" w:styleId="a3">
    <w:name w:val="Normal (Web)"/>
    <w:basedOn w:val="a"/>
    <w:uiPriority w:val="99"/>
    <w:unhideWhenUsed/>
    <w:rsid w:val="007928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
    <w:name w:val="cb"/>
    <w:basedOn w:val="a"/>
    <w:rsid w:val="007928E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unhideWhenUsed/>
    <w:rsid w:val="00B077D9"/>
    <w:rPr>
      <w:color w:val="0563C1" w:themeColor="hyperlink"/>
      <w:u w:val="single"/>
    </w:rPr>
  </w:style>
  <w:style w:type="paragraph" w:styleId="a5">
    <w:name w:val="Balloon Text"/>
    <w:basedOn w:val="a"/>
    <w:link w:val="a6"/>
    <w:uiPriority w:val="99"/>
    <w:semiHidden/>
    <w:unhideWhenUsed/>
    <w:rsid w:val="00872D21"/>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72D21"/>
    <w:rPr>
      <w:rFonts w:ascii="Segoe UI" w:hAnsi="Segoe UI" w:cs="Segoe UI"/>
      <w:sz w:val="18"/>
      <w:szCs w:val="18"/>
    </w:rPr>
  </w:style>
  <w:style w:type="table" w:styleId="a7">
    <w:name w:val="Table Grid"/>
    <w:basedOn w:val="a1"/>
    <w:uiPriority w:val="39"/>
    <w:rsid w:val="00872D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aliases w:val="List Paragraph 1"/>
    <w:basedOn w:val="a"/>
    <w:link w:val="a9"/>
    <w:uiPriority w:val="34"/>
    <w:qFormat/>
    <w:rsid w:val="00872D21"/>
    <w:pPr>
      <w:ind w:left="720"/>
      <w:contextualSpacing/>
    </w:pPr>
  </w:style>
  <w:style w:type="paragraph" w:styleId="aa">
    <w:name w:val="header"/>
    <w:basedOn w:val="a"/>
    <w:link w:val="ab"/>
    <w:uiPriority w:val="99"/>
    <w:unhideWhenUsed/>
    <w:rsid w:val="00CA32EA"/>
    <w:pPr>
      <w:tabs>
        <w:tab w:val="center" w:pos="4680"/>
        <w:tab w:val="right" w:pos="9360"/>
      </w:tabs>
      <w:spacing w:after="0" w:line="240" w:lineRule="auto"/>
    </w:pPr>
  </w:style>
  <w:style w:type="character" w:customStyle="1" w:styleId="ab">
    <w:name w:val="Верхний колонтитул Знак"/>
    <w:basedOn w:val="a0"/>
    <w:link w:val="aa"/>
    <w:uiPriority w:val="99"/>
    <w:rsid w:val="00CA32EA"/>
  </w:style>
  <w:style w:type="paragraph" w:styleId="ac">
    <w:name w:val="footer"/>
    <w:basedOn w:val="a"/>
    <w:link w:val="ad"/>
    <w:uiPriority w:val="99"/>
    <w:unhideWhenUsed/>
    <w:rsid w:val="00CA32EA"/>
    <w:pPr>
      <w:tabs>
        <w:tab w:val="center" w:pos="4680"/>
        <w:tab w:val="right" w:pos="9360"/>
      </w:tabs>
      <w:spacing w:after="0" w:line="240" w:lineRule="auto"/>
    </w:pPr>
  </w:style>
  <w:style w:type="character" w:customStyle="1" w:styleId="ad">
    <w:name w:val="Нижний колонтитул Знак"/>
    <w:basedOn w:val="a0"/>
    <w:link w:val="ac"/>
    <w:uiPriority w:val="99"/>
    <w:rsid w:val="00CA32EA"/>
  </w:style>
  <w:style w:type="paragraph" w:styleId="ae">
    <w:name w:val="caption"/>
    <w:basedOn w:val="a"/>
    <w:next w:val="a"/>
    <w:uiPriority w:val="35"/>
    <w:unhideWhenUsed/>
    <w:qFormat/>
    <w:rsid w:val="00085A82"/>
    <w:pPr>
      <w:spacing w:after="200" w:line="240" w:lineRule="auto"/>
    </w:pPr>
    <w:rPr>
      <w:i/>
      <w:iCs/>
      <w:color w:val="44546A" w:themeColor="text2"/>
      <w:sz w:val="18"/>
      <w:szCs w:val="18"/>
    </w:rPr>
  </w:style>
  <w:style w:type="paragraph" w:styleId="af">
    <w:name w:val="Title"/>
    <w:basedOn w:val="a"/>
    <w:next w:val="a"/>
    <w:link w:val="af0"/>
    <w:uiPriority w:val="10"/>
    <w:qFormat/>
    <w:rsid w:val="00085A82"/>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af0">
    <w:name w:val="Заголовок Знак"/>
    <w:basedOn w:val="a0"/>
    <w:link w:val="af"/>
    <w:uiPriority w:val="10"/>
    <w:rsid w:val="00085A82"/>
    <w:rPr>
      <w:rFonts w:asciiTheme="majorHAnsi" w:eastAsiaTheme="majorEastAsia" w:hAnsiTheme="majorHAnsi" w:cstheme="majorBidi"/>
      <w:color w:val="000000" w:themeColor="text1"/>
      <w:sz w:val="56"/>
      <w:szCs w:val="56"/>
    </w:rPr>
  </w:style>
  <w:style w:type="paragraph" w:styleId="af1">
    <w:name w:val="Subtitle"/>
    <w:basedOn w:val="a"/>
    <w:next w:val="a"/>
    <w:link w:val="af2"/>
    <w:uiPriority w:val="11"/>
    <w:qFormat/>
    <w:rsid w:val="00085A82"/>
    <w:pPr>
      <w:numPr>
        <w:ilvl w:val="1"/>
      </w:numPr>
    </w:pPr>
    <w:rPr>
      <w:color w:val="5A5A5A" w:themeColor="text1" w:themeTint="A5"/>
      <w:spacing w:val="10"/>
    </w:rPr>
  </w:style>
  <w:style w:type="character" w:customStyle="1" w:styleId="af2">
    <w:name w:val="Подзаголовок Знак"/>
    <w:basedOn w:val="a0"/>
    <w:link w:val="af1"/>
    <w:uiPriority w:val="11"/>
    <w:rsid w:val="00085A82"/>
    <w:rPr>
      <w:color w:val="5A5A5A" w:themeColor="text1" w:themeTint="A5"/>
      <w:spacing w:val="10"/>
    </w:rPr>
  </w:style>
  <w:style w:type="character" w:styleId="af3">
    <w:name w:val="Strong"/>
    <w:basedOn w:val="a0"/>
    <w:uiPriority w:val="22"/>
    <w:qFormat/>
    <w:rsid w:val="00085A82"/>
    <w:rPr>
      <w:b/>
      <w:bCs/>
      <w:color w:val="000000" w:themeColor="text1"/>
    </w:rPr>
  </w:style>
  <w:style w:type="character" w:styleId="af4">
    <w:name w:val="Emphasis"/>
    <w:basedOn w:val="a0"/>
    <w:uiPriority w:val="20"/>
    <w:qFormat/>
    <w:rsid w:val="00085A82"/>
    <w:rPr>
      <w:i/>
      <w:iCs/>
      <w:color w:val="auto"/>
    </w:rPr>
  </w:style>
  <w:style w:type="paragraph" w:styleId="af5">
    <w:name w:val="No Spacing"/>
    <w:uiPriority w:val="1"/>
    <w:qFormat/>
    <w:rsid w:val="00085A82"/>
    <w:pPr>
      <w:spacing w:after="0" w:line="240" w:lineRule="auto"/>
    </w:pPr>
  </w:style>
  <w:style w:type="paragraph" w:styleId="21">
    <w:name w:val="Quote"/>
    <w:basedOn w:val="a"/>
    <w:next w:val="a"/>
    <w:link w:val="22"/>
    <w:uiPriority w:val="29"/>
    <w:qFormat/>
    <w:rsid w:val="00085A82"/>
    <w:pPr>
      <w:spacing w:before="160"/>
      <w:ind w:left="720" w:right="720"/>
    </w:pPr>
    <w:rPr>
      <w:i/>
      <w:iCs/>
      <w:color w:val="000000" w:themeColor="text1"/>
    </w:rPr>
  </w:style>
  <w:style w:type="character" w:customStyle="1" w:styleId="22">
    <w:name w:val="Цитата 2 Знак"/>
    <w:basedOn w:val="a0"/>
    <w:link w:val="21"/>
    <w:uiPriority w:val="29"/>
    <w:rsid w:val="00085A82"/>
    <w:rPr>
      <w:i/>
      <w:iCs/>
      <w:color w:val="000000" w:themeColor="text1"/>
    </w:rPr>
  </w:style>
  <w:style w:type="paragraph" w:styleId="af6">
    <w:name w:val="Intense Quote"/>
    <w:basedOn w:val="a"/>
    <w:next w:val="a"/>
    <w:link w:val="af7"/>
    <w:uiPriority w:val="30"/>
    <w:qFormat/>
    <w:rsid w:val="00085A82"/>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af7">
    <w:name w:val="Выделенная цитата Знак"/>
    <w:basedOn w:val="a0"/>
    <w:link w:val="af6"/>
    <w:uiPriority w:val="30"/>
    <w:rsid w:val="00085A82"/>
    <w:rPr>
      <w:color w:val="000000" w:themeColor="text1"/>
      <w:shd w:val="clear" w:color="auto" w:fill="F2F2F2" w:themeFill="background1" w:themeFillShade="F2"/>
    </w:rPr>
  </w:style>
  <w:style w:type="character" w:styleId="af8">
    <w:name w:val="Subtle Emphasis"/>
    <w:basedOn w:val="a0"/>
    <w:uiPriority w:val="19"/>
    <w:qFormat/>
    <w:rsid w:val="00085A82"/>
    <w:rPr>
      <w:i/>
      <w:iCs/>
      <w:color w:val="404040" w:themeColor="text1" w:themeTint="BF"/>
    </w:rPr>
  </w:style>
  <w:style w:type="character" w:styleId="af9">
    <w:name w:val="Intense Emphasis"/>
    <w:basedOn w:val="a0"/>
    <w:uiPriority w:val="21"/>
    <w:qFormat/>
    <w:rsid w:val="00085A82"/>
    <w:rPr>
      <w:b/>
      <w:bCs/>
      <w:i/>
      <w:iCs/>
      <w:caps/>
    </w:rPr>
  </w:style>
  <w:style w:type="character" w:styleId="afa">
    <w:name w:val="Subtle Reference"/>
    <w:basedOn w:val="a0"/>
    <w:uiPriority w:val="31"/>
    <w:qFormat/>
    <w:rsid w:val="00085A82"/>
    <w:rPr>
      <w:smallCaps/>
      <w:color w:val="404040" w:themeColor="text1" w:themeTint="BF"/>
      <w:u w:val="single" w:color="7F7F7F" w:themeColor="text1" w:themeTint="80"/>
    </w:rPr>
  </w:style>
  <w:style w:type="character" w:styleId="afb">
    <w:name w:val="Intense Reference"/>
    <w:basedOn w:val="a0"/>
    <w:uiPriority w:val="32"/>
    <w:qFormat/>
    <w:rsid w:val="00085A82"/>
    <w:rPr>
      <w:b/>
      <w:bCs/>
      <w:smallCaps/>
      <w:u w:val="single"/>
    </w:rPr>
  </w:style>
  <w:style w:type="character" w:styleId="afc">
    <w:name w:val="Book Title"/>
    <w:basedOn w:val="a0"/>
    <w:uiPriority w:val="33"/>
    <w:qFormat/>
    <w:rsid w:val="00085A82"/>
    <w:rPr>
      <w:b w:val="0"/>
      <w:bCs w:val="0"/>
      <w:smallCaps/>
      <w:spacing w:val="5"/>
    </w:rPr>
  </w:style>
  <w:style w:type="paragraph" w:styleId="afd">
    <w:name w:val="TOC Heading"/>
    <w:basedOn w:val="1"/>
    <w:next w:val="a"/>
    <w:uiPriority w:val="39"/>
    <w:semiHidden/>
    <w:unhideWhenUsed/>
    <w:qFormat/>
    <w:rsid w:val="00085A82"/>
    <w:pPr>
      <w:outlineLvl w:val="9"/>
    </w:pPr>
  </w:style>
  <w:style w:type="paragraph" w:customStyle="1" w:styleId="tt">
    <w:name w:val="tt"/>
    <w:basedOn w:val="a"/>
    <w:rsid w:val="007808AD"/>
    <w:pPr>
      <w:spacing w:before="100" w:beforeAutospacing="1" w:after="100" w:afterAutospacing="1" w:line="240" w:lineRule="auto"/>
    </w:pPr>
    <w:rPr>
      <w:rFonts w:ascii="Times New Roman" w:eastAsia="Times New Roman" w:hAnsi="Times New Roman" w:cs="Times New Roman"/>
      <w:sz w:val="24"/>
      <w:szCs w:val="24"/>
    </w:rPr>
  </w:style>
  <w:style w:type="character" w:styleId="afe">
    <w:name w:val="FollowedHyperlink"/>
    <w:basedOn w:val="a0"/>
    <w:uiPriority w:val="99"/>
    <w:semiHidden/>
    <w:unhideWhenUsed/>
    <w:rsid w:val="002C1784"/>
    <w:rPr>
      <w:color w:val="800080"/>
      <w:u w:val="single"/>
    </w:rPr>
  </w:style>
  <w:style w:type="paragraph" w:customStyle="1" w:styleId="msonormal0">
    <w:name w:val="msonormal"/>
    <w:basedOn w:val="a"/>
    <w:rsid w:val="002C178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font5">
    <w:name w:val="font5"/>
    <w:basedOn w:val="a"/>
    <w:rsid w:val="002C1784"/>
    <w:pPr>
      <w:spacing w:before="100" w:beforeAutospacing="1" w:after="100" w:afterAutospacing="1" w:line="240" w:lineRule="auto"/>
    </w:pPr>
    <w:rPr>
      <w:rFonts w:ascii="Times New Roman" w:eastAsia="Times New Roman" w:hAnsi="Times New Roman" w:cs="Times New Roman"/>
      <w:b/>
      <w:bCs/>
      <w:color w:val="000000"/>
      <w:sz w:val="20"/>
      <w:szCs w:val="20"/>
      <w:lang w:val="en-GB" w:eastAsia="en-GB"/>
    </w:rPr>
  </w:style>
  <w:style w:type="paragraph" w:customStyle="1" w:styleId="font6">
    <w:name w:val="font6"/>
    <w:basedOn w:val="a"/>
    <w:rsid w:val="002C1784"/>
    <w:pPr>
      <w:spacing w:before="100" w:beforeAutospacing="1" w:after="100" w:afterAutospacing="1" w:line="240" w:lineRule="auto"/>
    </w:pPr>
    <w:rPr>
      <w:rFonts w:ascii="Times New Roman" w:eastAsia="Times New Roman" w:hAnsi="Times New Roman" w:cs="Times New Roman"/>
      <w:color w:val="000000"/>
      <w:sz w:val="20"/>
      <w:szCs w:val="20"/>
      <w:lang w:val="en-GB" w:eastAsia="en-GB"/>
    </w:rPr>
  </w:style>
  <w:style w:type="paragraph" w:customStyle="1" w:styleId="font7">
    <w:name w:val="font7"/>
    <w:basedOn w:val="a"/>
    <w:rsid w:val="002C1784"/>
    <w:pPr>
      <w:spacing w:before="100" w:beforeAutospacing="1" w:after="100" w:afterAutospacing="1" w:line="240" w:lineRule="auto"/>
    </w:pPr>
    <w:rPr>
      <w:rFonts w:ascii="Times New Roman" w:eastAsia="Times New Roman" w:hAnsi="Times New Roman" w:cs="Times New Roman"/>
      <w:b/>
      <w:bCs/>
      <w:color w:val="000000"/>
      <w:sz w:val="20"/>
      <w:szCs w:val="20"/>
      <w:lang w:val="en-GB" w:eastAsia="en-GB"/>
    </w:rPr>
  </w:style>
  <w:style w:type="paragraph" w:customStyle="1" w:styleId="font8">
    <w:name w:val="font8"/>
    <w:basedOn w:val="a"/>
    <w:rsid w:val="002C1784"/>
    <w:pPr>
      <w:spacing w:before="100" w:beforeAutospacing="1" w:after="100" w:afterAutospacing="1" w:line="240" w:lineRule="auto"/>
    </w:pPr>
    <w:rPr>
      <w:rFonts w:ascii="Times New Roman" w:eastAsia="Times New Roman" w:hAnsi="Times New Roman" w:cs="Times New Roman"/>
      <w:b/>
      <w:bCs/>
      <w:i/>
      <w:iCs/>
      <w:color w:val="000000"/>
      <w:sz w:val="20"/>
      <w:szCs w:val="20"/>
      <w:lang w:val="en-GB" w:eastAsia="en-GB"/>
    </w:rPr>
  </w:style>
  <w:style w:type="paragraph" w:customStyle="1" w:styleId="font9">
    <w:name w:val="font9"/>
    <w:basedOn w:val="a"/>
    <w:rsid w:val="002C1784"/>
    <w:pPr>
      <w:spacing w:before="100" w:beforeAutospacing="1" w:after="100" w:afterAutospacing="1" w:line="240" w:lineRule="auto"/>
    </w:pPr>
    <w:rPr>
      <w:rFonts w:ascii="Times New Roman" w:eastAsia="Times New Roman" w:hAnsi="Times New Roman" w:cs="Times New Roman"/>
      <w:i/>
      <w:iCs/>
      <w:color w:val="000000"/>
      <w:sz w:val="20"/>
      <w:szCs w:val="20"/>
      <w:lang w:val="en-GB" w:eastAsia="en-GB"/>
    </w:rPr>
  </w:style>
  <w:style w:type="paragraph" w:customStyle="1" w:styleId="font10">
    <w:name w:val="font10"/>
    <w:basedOn w:val="a"/>
    <w:rsid w:val="002C1784"/>
    <w:pPr>
      <w:spacing w:before="100" w:beforeAutospacing="1" w:after="100" w:afterAutospacing="1" w:line="240" w:lineRule="auto"/>
    </w:pPr>
    <w:rPr>
      <w:rFonts w:ascii="Times New Roman" w:eastAsia="Times New Roman" w:hAnsi="Times New Roman" w:cs="Times New Roman"/>
      <w:b/>
      <w:bCs/>
      <w:color w:val="000000"/>
      <w:sz w:val="24"/>
      <w:szCs w:val="24"/>
      <w:lang w:val="en-GB" w:eastAsia="en-GB"/>
    </w:rPr>
  </w:style>
  <w:style w:type="paragraph" w:customStyle="1" w:styleId="xl69">
    <w:name w:val="xl69"/>
    <w:basedOn w:val="a"/>
    <w:rsid w:val="002C178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70">
    <w:name w:val="xl70"/>
    <w:basedOn w:val="a"/>
    <w:rsid w:val="002C1784"/>
    <w:pPr>
      <w:spacing w:before="100" w:beforeAutospacing="1" w:after="100" w:afterAutospacing="1" w:line="240" w:lineRule="auto"/>
      <w:jc w:val="right"/>
      <w:textAlignment w:val="center"/>
    </w:pPr>
    <w:rPr>
      <w:rFonts w:ascii="Times New Roman" w:eastAsia="Times New Roman" w:hAnsi="Times New Roman" w:cs="Times New Roman"/>
      <w:sz w:val="20"/>
      <w:szCs w:val="20"/>
      <w:lang w:val="en-GB" w:eastAsia="en-GB"/>
    </w:rPr>
  </w:style>
  <w:style w:type="paragraph" w:customStyle="1" w:styleId="xl71">
    <w:name w:val="xl71"/>
    <w:basedOn w:val="a"/>
    <w:rsid w:val="002C1784"/>
    <w:pPr>
      <w:spacing w:before="100" w:beforeAutospacing="1" w:after="100" w:afterAutospacing="1" w:line="240" w:lineRule="auto"/>
      <w:textAlignment w:val="center"/>
    </w:pPr>
    <w:rPr>
      <w:rFonts w:ascii="Times New Roman" w:eastAsia="Times New Roman" w:hAnsi="Times New Roman" w:cs="Times New Roman"/>
      <w:sz w:val="20"/>
      <w:szCs w:val="20"/>
      <w:lang w:val="en-GB" w:eastAsia="en-GB"/>
    </w:rPr>
  </w:style>
  <w:style w:type="paragraph" w:customStyle="1" w:styleId="xl72">
    <w:name w:val="xl72"/>
    <w:basedOn w:val="a"/>
    <w:rsid w:val="002C17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n-GB" w:eastAsia="en-GB"/>
    </w:rPr>
  </w:style>
  <w:style w:type="paragraph" w:customStyle="1" w:styleId="xl73">
    <w:name w:val="xl73"/>
    <w:basedOn w:val="a"/>
    <w:rsid w:val="002C17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val="en-GB" w:eastAsia="en-GB"/>
    </w:rPr>
  </w:style>
  <w:style w:type="paragraph" w:customStyle="1" w:styleId="xl74">
    <w:name w:val="xl74"/>
    <w:basedOn w:val="a"/>
    <w:rsid w:val="002C17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val="en-GB" w:eastAsia="en-GB"/>
    </w:rPr>
  </w:style>
  <w:style w:type="paragraph" w:customStyle="1" w:styleId="xl75">
    <w:name w:val="xl75"/>
    <w:basedOn w:val="a"/>
    <w:rsid w:val="002C17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val="en-GB" w:eastAsia="en-GB"/>
    </w:rPr>
  </w:style>
  <w:style w:type="paragraph" w:customStyle="1" w:styleId="xl76">
    <w:name w:val="xl76"/>
    <w:basedOn w:val="a"/>
    <w:rsid w:val="002C17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val="en-GB" w:eastAsia="en-GB"/>
    </w:rPr>
  </w:style>
  <w:style w:type="paragraph" w:customStyle="1" w:styleId="xl77">
    <w:name w:val="xl77"/>
    <w:basedOn w:val="a"/>
    <w:rsid w:val="002C17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val="en-GB" w:eastAsia="en-GB"/>
    </w:rPr>
  </w:style>
  <w:style w:type="paragraph" w:customStyle="1" w:styleId="xl78">
    <w:name w:val="xl78"/>
    <w:basedOn w:val="a"/>
    <w:rsid w:val="002C17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0"/>
      <w:szCs w:val="20"/>
      <w:lang w:val="en-GB" w:eastAsia="en-GB"/>
    </w:rPr>
  </w:style>
  <w:style w:type="paragraph" w:customStyle="1" w:styleId="xl79">
    <w:name w:val="xl79"/>
    <w:basedOn w:val="a"/>
    <w:rsid w:val="002C17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val="en-GB" w:eastAsia="en-GB"/>
    </w:rPr>
  </w:style>
  <w:style w:type="paragraph" w:customStyle="1" w:styleId="xl80">
    <w:name w:val="xl80"/>
    <w:basedOn w:val="a"/>
    <w:rsid w:val="002C1784"/>
    <w:pPr>
      <w:spacing w:before="100" w:beforeAutospacing="1" w:after="100" w:afterAutospacing="1" w:line="240" w:lineRule="auto"/>
      <w:textAlignment w:val="top"/>
    </w:pPr>
    <w:rPr>
      <w:rFonts w:ascii="Times New Roman" w:eastAsia="Times New Roman" w:hAnsi="Times New Roman" w:cs="Times New Roman"/>
      <w:sz w:val="20"/>
      <w:szCs w:val="20"/>
      <w:lang w:val="en-GB" w:eastAsia="en-GB"/>
    </w:rPr>
  </w:style>
  <w:style w:type="paragraph" w:customStyle="1" w:styleId="xl81">
    <w:name w:val="xl81"/>
    <w:basedOn w:val="a"/>
    <w:rsid w:val="002C1784"/>
    <w:pPr>
      <w:spacing w:before="100" w:beforeAutospacing="1" w:after="100" w:afterAutospacing="1" w:line="240" w:lineRule="auto"/>
      <w:jc w:val="right"/>
      <w:textAlignment w:val="center"/>
    </w:pPr>
    <w:rPr>
      <w:rFonts w:ascii="Times New Roman" w:eastAsia="Times New Roman" w:hAnsi="Times New Roman" w:cs="Times New Roman"/>
      <w:sz w:val="20"/>
      <w:szCs w:val="20"/>
      <w:lang w:val="en-GB" w:eastAsia="en-GB"/>
    </w:rPr>
  </w:style>
  <w:style w:type="paragraph" w:customStyle="1" w:styleId="xl82">
    <w:name w:val="xl82"/>
    <w:basedOn w:val="a"/>
    <w:rsid w:val="002C17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0"/>
      <w:szCs w:val="20"/>
      <w:lang w:val="en-GB" w:eastAsia="en-GB"/>
    </w:rPr>
  </w:style>
  <w:style w:type="paragraph" w:customStyle="1" w:styleId="xl83">
    <w:name w:val="xl83"/>
    <w:basedOn w:val="a"/>
    <w:rsid w:val="002C1784"/>
    <w:pPr>
      <w:spacing w:before="100" w:beforeAutospacing="1" w:after="100" w:afterAutospacing="1" w:line="240" w:lineRule="auto"/>
    </w:pPr>
    <w:rPr>
      <w:rFonts w:ascii="Times New Roman" w:eastAsia="Times New Roman" w:hAnsi="Times New Roman" w:cs="Times New Roman"/>
      <w:b/>
      <w:bCs/>
      <w:sz w:val="24"/>
      <w:szCs w:val="24"/>
      <w:lang w:val="en-GB" w:eastAsia="en-GB"/>
    </w:rPr>
  </w:style>
  <w:style w:type="paragraph" w:customStyle="1" w:styleId="xl84">
    <w:name w:val="xl84"/>
    <w:basedOn w:val="a"/>
    <w:rsid w:val="002C17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n-GB" w:eastAsia="en-GB"/>
    </w:rPr>
  </w:style>
  <w:style w:type="paragraph" w:customStyle="1" w:styleId="xl85">
    <w:name w:val="xl85"/>
    <w:basedOn w:val="a"/>
    <w:rsid w:val="002C17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val="en-GB" w:eastAsia="en-GB"/>
    </w:rPr>
  </w:style>
  <w:style w:type="paragraph" w:customStyle="1" w:styleId="xl86">
    <w:name w:val="xl86"/>
    <w:basedOn w:val="a"/>
    <w:rsid w:val="002C17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val="en-GB" w:eastAsia="en-GB"/>
    </w:rPr>
  </w:style>
  <w:style w:type="paragraph" w:customStyle="1" w:styleId="xl87">
    <w:name w:val="xl87"/>
    <w:basedOn w:val="a"/>
    <w:rsid w:val="002C1784"/>
    <w:pPr>
      <w:pBdr>
        <w:top w:val="single" w:sz="4" w:space="0" w:color="auto"/>
        <w:left w:val="single" w:sz="4" w:space="0" w:color="auto"/>
        <w:bottom w:val="single" w:sz="4" w:space="0" w:color="auto"/>
        <w:right w:val="single" w:sz="4" w:space="0" w:color="auto"/>
      </w:pBdr>
      <w:shd w:val="clear" w:color="000000" w:fill="AFFFFF"/>
      <w:spacing w:before="100" w:beforeAutospacing="1" w:after="100" w:afterAutospacing="1" w:line="240" w:lineRule="auto"/>
      <w:jc w:val="right"/>
      <w:textAlignment w:val="center"/>
    </w:pPr>
    <w:rPr>
      <w:rFonts w:ascii="Times New Roman" w:eastAsia="Times New Roman" w:hAnsi="Times New Roman" w:cs="Times New Roman"/>
      <w:b/>
      <w:bCs/>
      <w:sz w:val="20"/>
      <w:szCs w:val="20"/>
      <w:lang w:val="en-GB" w:eastAsia="en-GB"/>
    </w:rPr>
  </w:style>
  <w:style w:type="paragraph" w:customStyle="1" w:styleId="xl88">
    <w:name w:val="xl88"/>
    <w:basedOn w:val="a"/>
    <w:rsid w:val="002C1784"/>
    <w:pPr>
      <w:pBdr>
        <w:top w:val="single" w:sz="4" w:space="0" w:color="auto"/>
        <w:left w:val="single" w:sz="4" w:space="0" w:color="auto"/>
        <w:bottom w:val="single" w:sz="4" w:space="0" w:color="auto"/>
        <w:right w:val="single" w:sz="4" w:space="0" w:color="auto"/>
      </w:pBdr>
      <w:shd w:val="clear" w:color="000000" w:fill="AFFFFF"/>
      <w:spacing w:before="100" w:beforeAutospacing="1" w:after="100" w:afterAutospacing="1" w:line="240" w:lineRule="auto"/>
      <w:textAlignment w:val="center"/>
    </w:pPr>
    <w:rPr>
      <w:rFonts w:ascii="Times New Roman" w:eastAsia="Times New Roman" w:hAnsi="Times New Roman" w:cs="Times New Roman"/>
      <w:b/>
      <w:bCs/>
      <w:sz w:val="20"/>
      <w:szCs w:val="20"/>
      <w:lang w:val="en-GB" w:eastAsia="en-GB"/>
    </w:rPr>
  </w:style>
  <w:style w:type="paragraph" w:customStyle="1" w:styleId="xl89">
    <w:name w:val="xl89"/>
    <w:basedOn w:val="a"/>
    <w:rsid w:val="002C1784"/>
    <w:pPr>
      <w:pBdr>
        <w:top w:val="single" w:sz="4" w:space="0" w:color="auto"/>
        <w:left w:val="single" w:sz="4" w:space="0" w:color="auto"/>
        <w:bottom w:val="single" w:sz="4" w:space="0" w:color="auto"/>
        <w:right w:val="single" w:sz="4" w:space="0" w:color="auto"/>
      </w:pBdr>
      <w:shd w:val="clear" w:color="000000" w:fill="AFFFFF"/>
      <w:spacing w:before="100" w:beforeAutospacing="1" w:after="100" w:afterAutospacing="1" w:line="240" w:lineRule="auto"/>
      <w:jc w:val="right"/>
      <w:textAlignment w:val="center"/>
    </w:pPr>
    <w:rPr>
      <w:rFonts w:ascii="Times New Roman" w:eastAsia="Times New Roman" w:hAnsi="Times New Roman" w:cs="Times New Roman"/>
      <w:b/>
      <w:bCs/>
      <w:sz w:val="20"/>
      <w:szCs w:val="20"/>
      <w:lang w:val="en-GB" w:eastAsia="en-GB"/>
    </w:rPr>
  </w:style>
  <w:style w:type="paragraph" w:customStyle="1" w:styleId="xl90">
    <w:name w:val="xl90"/>
    <w:basedOn w:val="a"/>
    <w:rsid w:val="002C17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91">
    <w:name w:val="xl91"/>
    <w:basedOn w:val="a"/>
    <w:rsid w:val="002C1784"/>
    <w:pPr>
      <w:pBdr>
        <w:top w:val="single" w:sz="4" w:space="0" w:color="auto"/>
        <w:left w:val="single" w:sz="4" w:space="0" w:color="auto"/>
        <w:bottom w:val="single" w:sz="4" w:space="0" w:color="auto"/>
        <w:right w:val="single" w:sz="4" w:space="0" w:color="auto"/>
      </w:pBdr>
      <w:shd w:val="clear" w:color="000000" w:fill="AFFFFF"/>
      <w:spacing w:before="100" w:beforeAutospacing="1" w:after="100" w:afterAutospacing="1" w:line="240" w:lineRule="auto"/>
      <w:jc w:val="right"/>
      <w:textAlignment w:val="center"/>
    </w:pPr>
    <w:rPr>
      <w:rFonts w:ascii="Times New Roman" w:eastAsia="Times New Roman" w:hAnsi="Times New Roman" w:cs="Times New Roman"/>
      <w:b/>
      <w:bCs/>
      <w:sz w:val="20"/>
      <w:szCs w:val="20"/>
      <w:lang w:val="en-GB" w:eastAsia="en-GB"/>
    </w:rPr>
  </w:style>
  <w:style w:type="paragraph" w:customStyle="1" w:styleId="xl92">
    <w:name w:val="xl92"/>
    <w:basedOn w:val="a"/>
    <w:rsid w:val="002C17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0"/>
      <w:szCs w:val="20"/>
      <w:lang w:val="en-GB" w:eastAsia="en-GB"/>
    </w:rPr>
  </w:style>
  <w:style w:type="paragraph" w:customStyle="1" w:styleId="xl93">
    <w:name w:val="xl93"/>
    <w:basedOn w:val="a"/>
    <w:rsid w:val="002C1784"/>
    <w:pPr>
      <w:pBdr>
        <w:top w:val="single" w:sz="4" w:space="0" w:color="auto"/>
        <w:left w:val="single" w:sz="4" w:space="0" w:color="auto"/>
        <w:bottom w:val="single" w:sz="4" w:space="0" w:color="auto"/>
        <w:right w:val="single" w:sz="4" w:space="0" w:color="auto"/>
      </w:pBdr>
      <w:shd w:val="clear" w:color="000000" w:fill="AFFFFF"/>
      <w:spacing w:before="100" w:beforeAutospacing="1" w:after="100" w:afterAutospacing="1" w:line="240" w:lineRule="auto"/>
      <w:jc w:val="right"/>
      <w:textAlignment w:val="center"/>
    </w:pPr>
    <w:rPr>
      <w:rFonts w:ascii="Times New Roman" w:eastAsia="Times New Roman" w:hAnsi="Times New Roman" w:cs="Times New Roman"/>
      <w:sz w:val="20"/>
      <w:szCs w:val="20"/>
      <w:lang w:val="en-GB" w:eastAsia="en-GB"/>
    </w:rPr>
  </w:style>
  <w:style w:type="paragraph" w:customStyle="1" w:styleId="xl94">
    <w:name w:val="xl94"/>
    <w:basedOn w:val="a"/>
    <w:rsid w:val="002C17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val="en-GB" w:eastAsia="en-GB"/>
    </w:rPr>
  </w:style>
  <w:style w:type="paragraph" w:customStyle="1" w:styleId="xl95">
    <w:name w:val="xl95"/>
    <w:basedOn w:val="a"/>
    <w:rsid w:val="002C178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lang w:val="en-GB" w:eastAsia="en-GB"/>
    </w:rPr>
  </w:style>
  <w:style w:type="paragraph" w:customStyle="1" w:styleId="xl96">
    <w:name w:val="xl96"/>
    <w:basedOn w:val="a"/>
    <w:rsid w:val="002C178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lang w:val="en-GB" w:eastAsia="en-GB"/>
    </w:rPr>
  </w:style>
  <w:style w:type="paragraph" w:customStyle="1" w:styleId="xl97">
    <w:name w:val="xl97"/>
    <w:basedOn w:val="a"/>
    <w:rsid w:val="002C178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lang w:val="en-GB" w:eastAsia="en-GB"/>
    </w:rPr>
  </w:style>
  <w:style w:type="paragraph" w:customStyle="1" w:styleId="xl98">
    <w:name w:val="xl98"/>
    <w:basedOn w:val="a"/>
    <w:rsid w:val="002C178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en-GB" w:eastAsia="en-GB"/>
    </w:rPr>
  </w:style>
  <w:style w:type="paragraph" w:customStyle="1" w:styleId="xl99">
    <w:name w:val="xl99"/>
    <w:basedOn w:val="a"/>
    <w:rsid w:val="002C178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en-GB" w:eastAsia="en-GB"/>
    </w:rPr>
  </w:style>
  <w:style w:type="paragraph" w:customStyle="1" w:styleId="xl100">
    <w:name w:val="xl100"/>
    <w:basedOn w:val="a"/>
    <w:rsid w:val="002C178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en-GB" w:eastAsia="en-GB"/>
    </w:rPr>
  </w:style>
  <w:style w:type="paragraph" w:customStyle="1" w:styleId="xl101">
    <w:name w:val="xl101"/>
    <w:basedOn w:val="a"/>
    <w:rsid w:val="002C178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GB" w:eastAsia="en-GB"/>
    </w:rPr>
  </w:style>
  <w:style w:type="paragraph" w:customStyle="1" w:styleId="xl102">
    <w:name w:val="xl102"/>
    <w:basedOn w:val="a"/>
    <w:rsid w:val="002C178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GB" w:eastAsia="en-GB"/>
    </w:rPr>
  </w:style>
  <w:style w:type="paragraph" w:customStyle="1" w:styleId="xl103">
    <w:name w:val="xl103"/>
    <w:basedOn w:val="a"/>
    <w:rsid w:val="002C178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GB" w:eastAsia="en-GB"/>
    </w:rPr>
  </w:style>
  <w:style w:type="paragraph" w:customStyle="1" w:styleId="xl104">
    <w:name w:val="xl104"/>
    <w:basedOn w:val="a"/>
    <w:rsid w:val="002C178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en-GB" w:eastAsia="en-GB"/>
    </w:rPr>
  </w:style>
  <w:style w:type="paragraph" w:customStyle="1" w:styleId="xl105">
    <w:name w:val="xl105"/>
    <w:basedOn w:val="a"/>
    <w:rsid w:val="002C178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en-GB" w:eastAsia="en-GB"/>
    </w:rPr>
  </w:style>
  <w:style w:type="paragraph" w:customStyle="1" w:styleId="xl106">
    <w:name w:val="xl106"/>
    <w:basedOn w:val="a"/>
    <w:rsid w:val="002C178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en-GB" w:eastAsia="en-GB"/>
    </w:rPr>
  </w:style>
  <w:style w:type="paragraph" w:customStyle="1" w:styleId="xl107">
    <w:name w:val="xl107"/>
    <w:basedOn w:val="a"/>
    <w:rsid w:val="002C178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GB" w:eastAsia="en-GB"/>
    </w:rPr>
  </w:style>
  <w:style w:type="paragraph" w:customStyle="1" w:styleId="xl108">
    <w:name w:val="xl108"/>
    <w:basedOn w:val="a"/>
    <w:rsid w:val="002C178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GB" w:eastAsia="en-GB"/>
    </w:rPr>
  </w:style>
  <w:style w:type="paragraph" w:customStyle="1" w:styleId="xl109">
    <w:name w:val="xl109"/>
    <w:basedOn w:val="a"/>
    <w:rsid w:val="002C178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GB" w:eastAsia="en-GB"/>
    </w:rPr>
  </w:style>
  <w:style w:type="paragraph" w:customStyle="1" w:styleId="xl110">
    <w:name w:val="xl110"/>
    <w:basedOn w:val="a"/>
    <w:rsid w:val="002C17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en-GB" w:eastAsia="en-GB"/>
    </w:rPr>
  </w:style>
  <w:style w:type="paragraph" w:customStyle="1" w:styleId="xl111">
    <w:name w:val="xl111"/>
    <w:basedOn w:val="a"/>
    <w:rsid w:val="002C17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en-GB" w:eastAsia="en-GB"/>
    </w:rPr>
  </w:style>
  <w:style w:type="paragraph" w:customStyle="1" w:styleId="xl112">
    <w:name w:val="xl112"/>
    <w:basedOn w:val="a"/>
    <w:rsid w:val="002C1784"/>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en-GB" w:eastAsia="en-GB"/>
    </w:rPr>
  </w:style>
  <w:style w:type="paragraph" w:customStyle="1" w:styleId="xl113">
    <w:name w:val="xl113"/>
    <w:basedOn w:val="a"/>
    <w:rsid w:val="002C1784"/>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en-GB" w:eastAsia="en-GB"/>
    </w:rPr>
  </w:style>
  <w:style w:type="paragraph" w:customStyle="1" w:styleId="xl114">
    <w:name w:val="xl114"/>
    <w:basedOn w:val="a"/>
    <w:rsid w:val="002C1784"/>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en-GB" w:eastAsia="en-GB"/>
    </w:rPr>
  </w:style>
  <w:style w:type="paragraph" w:customStyle="1" w:styleId="xl115">
    <w:name w:val="xl115"/>
    <w:basedOn w:val="a"/>
    <w:rsid w:val="002C1784"/>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en-GB" w:eastAsia="en-GB"/>
    </w:rPr>
  </w:style>
  <w:style w:type="paragraph" w:customStyle="1" w:styleId="xl116">
    <w:name w:val="xl116"/>
    <w:basedOn w:val="a"/>
    <w:rsid w:val="002C1784"/>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en-GB" w:eastAsia="en-GB"/>
    </w:rPr>
  </w:style>
  <w:style w:type="paragraph" w:customStyle="1" w:styleId="xl117">
    <w:name w:val="xl117"/>
    <w:basedOn w:val="a"/>
    <w:rsid w:val="002C1784"/>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en-GB" w:eastAsia="en-GB"/>
    </w:rPr>
  </w:style>
  <w:style w:type="paragraph" w:customStyle="1" w:styleId="xl118">
    <w:name w:val="xl118"/>
    <w:basedOn w:val="a"/>
    <w:rsid w:val="002C178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119">
    <w:name w:val="xl119"/>
    <w:basedOn w:val="a"/>
    <w:rsid w:val="002C178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120">
    <w:name w:val="xl120"/>
    <w:basedOn w:val="a"/>
    <w:rsid w:val="002C178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121">
    <w:name w:val="xl121"/>
    <w:basedOn w:val="a"/>
    <w:rsid w:val="002C178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122">
    <w:name w:val="xl122"/>
    <w:basedOn w:val="a"/>
    <w:rsid w:val="002C178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123">
    <w:name w:val="xl123"/>
    <w:basedOn w:val="a"/>
    <w:rsid w:val="002C178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124">
    <w:name w:val="xl124"/>
    <w:basedOn w:val="a"/>
    <w:rsid w:val="002C17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n-GB" w:eastAsia="en-GB"/>
    </w:rPr>
  </w:style>
  <w:style w:type="paragraph" w:customStyle="1" w:styleId="xl125">
    <w:name w:val="xl125"/>
    <w:basedOn w:val="a"/>
    <w:rsid w:val="002C17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GB" w:eastAsia="en-GB"/>
    </w:rPr>
  </w:style>
  <w:style w:type="paragraph" w:customStyle="1" w:styleId="xl126">
    <w:name w:val="xl126"/>
    <w:basedOn w:val="a"/>
    <w:rsid w:val="002C1784"/>
    <w:pPr>
      <w:pBdr>
        <w:top w:val="single" w:sz="4" w:space="0" w:color="auto"/>
        <w:left w:val="single" w:sz="4" w:space="0" w:color="auto"/>
        <w:bottom w:val="single" w:sz="4" w:space="0" w:color="auto"/>
        <w:right w:val="single" w:sz="4" w:space="0" w:color="auto"/>
      </w:pBdr>
      <w:shd w:val="clear" w:color="000000" w:fill="AFFFFF"/>
      <w:spacing w:before="100" w:beforeAutospacing="1" w:after="100" w:afterAutospacing="1" w:line="240" w:lineRule="auto"/>
      <w:textAlignment w:val="top"/>
    </w:pPr>
    <w:rPr>
      <w:rFonts w:ascii="Times New Roman" w:eastAsia="Times New Roman" w:hAnsi="Times New Roman" w:cs="Times New Roman"/>
      <w:b/>
      <w:bCs/>
      <w:sz w:val="24"/>
      <w:szCs w:val="24"/>
      <w:lang w:val="en-GB" w:eastAsia="en-GB"/>
    </w:rPr>
  </w:style>
  <w:style w:type="paragraph" w:customStyle="1" w:styleId="xl127">
    <w:name w:val="xl127"/>
    <w:basedOn w:val="a"/>
    <w:rsid w:val="002C17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GB" w:eastAsia="en-GB"/>
    </w:rPr>
  </w:style>
  <w:style w:type="paragraph" w:customStyle="1" w:styleId="xl128">
    <w:name w:val="xl128"/>
    <w:basedOn w:val="a"/>
    <w:rsid w:val="002C17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GB" w:eastAsia="en-GB"/>
    </w:rPr>
  </w:style>
  <w:style w:type="paragraph" w:customStyle="1" w:styleId="xl129">
    <w:name w:val="xl129"/>
    <w:basedOn w:val="a"/>
    <w:rsid w:val="002C1784"/>
    <w:pPr>
      <w:pBdr>
        <w:top w:val="single" w:sz="4" w:space="0" w:color="auto"/>
        <w:left w:val="single" w:sz="4" w:space="0" w:color="auto"/>
        <w:bottom w:val="single" w:sz="4" w:space="0" w:color="auto"/>
        <w:right w:val="single" w:sz="4" w:space="0" w:color="auto"/>
      </w:pBdr>
      <w:shd w:val="clear" w:color="000000" w:fill="AFFFFF"/>
      <w:spacing w:before="100" w:beforeAutospacing="1" w:after="100" w:afterAutospacing="1" w:line="240" w:lineRule="auto"/>
      <w:textAlignment w:val="top"/>
    </w:pPr>
    <w:rPr>
      <w:rFonts w:ascii="Times New Roman" w:eastAsia="Times New Roman" w:hAnsi="Times New Roman" w:cs="Times New Roman"/>
      <w:b/>
      <w:bCs/>
      <w:sz w:val="24"/>
      <w:szCs w:val="24"/>
      <w:lang w:val="en-GB" w:eastAsia="en-GB"/>
    </w:rPr>
  </w:style>
  <w:style w:type="paragraph" w:customStyle="1" w:styleId="xl130">
    <w:name w:val="xl130"/>
    <w:basedOn w:val="a"/>
    <w:rsid w:val="002C17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val="en-GB" w:eastAsia="en-GB"/>
    </w:rPr>
  </w:style>
  <w:style w:type="paragraph" w:customStyle="1" w:styleId="xl131">
    <w:name w:val="xl131"/>
    <w:basedOn w:val="a"/>
    <w:rsid w:val="002C1784"/>
    <w:pPr>
      <w:spacing w:before="100" w:beforeAutospacing="1" w:after="100" w:afterAutospacing="1" w:line="240" w:lineRule="auto"/>
      <w:jc w:val="center"/>
    </w:pPr>
    <w:rPr>
      <w:rFonts w:ascii="Times New Roman" w:eastAsia="Times New Roman" w:hAnsi="Times New Roman" w:cs="Times New Roman"/>
      <w:sz w:val="24"/>
      <w:szCs w:val="24"/>
      <w:lang w:val="en-GB" w:eastAsia="en-GB"/>
    </w:rPr>
  </w:style>
  <w:style w:type="paragraph" w:customStyle="1" w:styleId="xl132">
    <w:name w:val="xl132"/>
    <w:basedOn w:val="a"/>
    <w:rsid w:val="002C17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GB" w:eastAsia="en-GB"/>
    </w:rPr>
  </w:style>
  <w:style w:type="paragraph" w:customStyle="1" w:styleId="xl133">
    <w:name w:val="xl133"/>
    <w:basedOn w:val="a"/>
    <w:rsid w:val="002C1784"/>
    <w:pPr>
      <w:pBdr>
        <w:top w:val="single" w:sz="4" w:space="0" w:color="auto"/>
        <w:left w:val="single" w:sz="4" w:space="0" w:color="auto"/>
        <w:bottom w:val="single" w:sz="4" w:space="0" w:color="auto"/>
        <w:right w:val="single" w:sz="4" w:space="0" w:color="auto"/>
      </w:pBdr>
      <w:shd w:val="clear" w:color="000000" w:fill="A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GB" w:eastAsia="en-GB"/>
    </w:rPr>
  </w:style>
  <w:style w:type="paragraph" w:customStyle="1" w:styleId="xl134">
    <w:name w:val="xl134"/>
    <w:basedOn w:val="a"/>
    <w:rsid w:val="002C17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GB" w:eastAsia="en-GB"/>
    </w:rPr>
  </w:style>
  <w:style w:type="paragraph" w:customStyle="1" w:styleId="xl135">
    <w:name w:val="xl135"/>
    <w:basedOn w:val="a"/>
    <w:rsid w:val="002C17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GB" w:eastAsia="en-GB"/>
    </w:rPr>
  </w:style>
  <w:style w:type="paragraph" w:customStyle="1" w:styleId="xl136">
    <w:name w:val="xl136"/>
    <w:basedOn w:val="a"/>
    <w:rsid w:val="002C17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val="en-GB" w:eastAsia="en-GB"/>
    </w:rPr>
  </w:style>
  <w:style w:type="paragraph" w:customStyle="1" w:styleId="xl137">
    <w:name w:val="xl137"/>
    <w:basedOn w:val="a"/>
    <w:rsid w:val="002C1784"/>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4"/>
      <w:szCs w:val="24"/>
      <w:lang w:val="en-GB" w:eastAsia="en-GB"/>
    </w:rPr>
  </w:style>
  <w:style w:type="paragraph" w:customStyle="1" w:styleId="xl138">
    <w:name w:val="xl138"/>
    <w:basedOn w:val="a"/>
    <w:rsid w:val="002C178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4"/>
      <w:szCs w:val="24"/>
      <w:lang w:val="en-GB" w:eastAsia="en-GB"/>
    </w:rPr>
  </w:style>
  <w:style w:type="paragraph" w:customStyle="1" w:styleId="xl139">
    <w:name w:val="xl139"/>
    <w:basedOn w:val="a"/>
    <w:rsid w:val="002C17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GB" w:eastAsia="en-GB"/>
    </w:rPr>
  </w:style>
  <w:style w:type="paragraph" w:customStyle="1" w:styleId="xl140">
    <w:name w:val="xl140"/>
    <w:basedOn w:val="a"/>
    <w:rsid w:val="002C1784"/>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en-GB" w:eastAsia="en-GB"/>
    </w:rPr>
  </w:style>
  <w:style w:type="paragraph" w:customStyle="1" w:styleId="xl141">
    <w:name w:val="xl141"/>
    <w:basedOn w:val="a"/>
    <w:rsid w:val="002C1784"/>
    <w:pPr>
      <w:pBdr>
        <w:top w:val="single" w:sz="4" w:space="0" w:color="auto"/>
        <w:bottom w:val="single" w:sz="4" w:space="0" w:color="auto"/>
        <w:right w:val="single" w:sz="4" w:space="0" w:color="auto"/>
      </w:pBdr>
      <w:shd w:val="clear" w:color="000000" w:fill="AFFFFF"/>
      <w:spacing w:before="100" w:beforeAutospacing="1" w:after="100" w:afterAutospacing="1" w:line="240" w:lineRule="auto"/>
      <w:jc w:val="right"/>
      <w:textAlignment w:val="center"/>
    </w:pPr>
    <w:rPr>
      <w:rFonts w:ascii="Times New Roman" w:eastAsia="Times New Roman" w:hAnsi="Times New Roman" w:cs="Times New Roman"/>
      <w:sz w:val="20"/>
      <w:szCs w:val="20"/>
      <w:lang w:val="en-GB" w:eastAsia="en-GB"/>
    </w:rPr>
  </w:style>
  <w:style w:type="paragraph" w:customStyle="1" w:styleId="xl142">
    <w:name w:val="xl142"/>
    <w:basedOn w:val="a"/>
    <w:rsid w:val="002C1784"/>
    <w:pPr>
      <w:pBdr>
        <w:top w:val="single" w:sz="4" w:space="0" w:color="auto"/>
        <w:bottom w:val="single" w:sz="4" w:space="0" w:color="auto"/>
        <w:right w:val="single" w:sz="4" w:space="0" w:color="auto"/>
      </w:pBdr>
      <w:shd w:val="clear" w:color="000000" w:fill="AFFFFF"/>
      <w:spacing w:before="100" w:beforeAutospacing="1" w:after="100" w:afterAutospacing="1" w:line="240" w:lineRule="auto"/>
      <w:jc w:val="right"/>
      <w:textAlignment w:val="center"/>
    </w:pPr>
    <w:rPr>
      <w:rFonts w:ascii="Times New Roman" w:eastAsia="Times New Roman" w:hAnsi="Times New Roman" w:cs="Times New Roman"/>
      <w:b/>
      <w:bCs/>
      <w:sz w:val="20"/>
      <w:szCs w:val="20"/>
      <w:lang w:val="en-GB" w:eastAsia="en-GB"/>
    </w:rPr>
  </w:style>
  <w:style w:type="paragraph" w:customStyle="1" w:styleId="xl143">
    <w:name w:val="xl143"/>
    <w:basedOn w:val="a"/>
    <w:rsid w:val="002C1784"/>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0"/>
      <w:szCs w:val="20"/>
      <w:lang w:val="en-GB" w:eastAsia="en-GB"/>
    </w:rPr>
  </w:style>
  <w:style w:type="paragraph" w:customStyle="1" w:styleId="xl144">
    <w:name w:val="xl144"/>
    <w:basedOn w:val="a"/>
    <w:rsid w:val="002C1784"/>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0"/>
      <w:szCs w:val="20"/>
      <w:lang w:val="en-GB" w:eastAsia="en-GB"/>
    </w:rPr>
  </w:style>
  <w:style w:type="paragraph" w:customStyle="1" w:styleId="xl145">
    <w:name w:val="xl145"/>
    <w:basedOn w:val="a"/>
    <w:rsid w:val="002C1784"/>
    <w:pPr>
      <w:pBdr>
        <w:top w:val="single" w:sz="4" w:space="0" w:color="auto"/>
        <w:bottom w:val="single" w:sz="4" w:space="0" w:color="auto"/>
        <w:right w:val="single" w:sz="4" w:space="0" w:color="auto"/>
      </w:pBdr>
      <w:shd w:val="clear" w:color="000000" w:fill="AFFFFF"/>
      <w:spacing w:before="100" w:beforeAutospacing="1" w:after="100" w:afterAutospacing="1" w:line="240" w:lineRule="auto"/>
      <w:jc w:val="right"/>
      <w:textAlignment w:val="center"/>
    </w:pPr>
    <w:rPr>
      <w:rFonts w:ascii="Times New Roman" w:eastAsia="Times New Roman" w:hAnsi="Times New Roman" w:cs="Times New Roman"/>
      <w:b/>
      <w:bCs/>
      <w:sz w:val="20"/>
      <w:szCs w:val="20"/>
      <w:lang w:val="en-GB" w:eastAsia="en-GB"/>
    </w:rPr>
  </w:style>
  <w:style w:type="paragraph" w:customStyle="1" w:styleId="xl146">
    <w:name w:val="xl146"/>
    <w:basedOn w:val="a"/>
    <w:rsid w:val="002C178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val="en-GB" w:eastAsia="en-GB"/>
    </w:rPr>
  </w:style>
  <w:style w:type="paragraph" w:customStyle="1" w:styleId="xl147">
    <w:name w:val="xl147"/>
    <w:basedOn w:val="a"/>
    <w:rsid w:val="002C1784"/>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val="en-GB" w:eastAsia="en-GB"/>
    </w:rPr>
  </w:style>
  <w:style w:type="paragraph" w:customStyle="1" w:styleId="xl148">
    <w:name w:val="xl148"/>
    <w:basedOn w:val="a"/>
    <w:rsid w:val="002C1784"/>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val="en-GB" w:eastAsia="en-GB"/>
    </w:rPr>
  </w:style>
  <w:style w:type="paragraph" w:customStyle="1" w:styleId="xl149">
    <w:name w:val="xl149"/>
    <w:basedOn w:val="a"/>
    <w:rsid w:val="002C178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n-GB" w:eastAsia="en-GB"/>
    </w:rPr>
  </w:style>
  <w:style w:type="paragraph" w:customStyle="1" w:styleId="xl150">
    <w:name w:val="xl150"/>
    <w:basedOn w:val="a"/>
    <w:rsid w:val="002C17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val="en-GB" w:eastAsia="en-GB"/>
    </w:rPr>
  </w:style>
  <w:style w:type="paragraph" w:customStyle="1" w:styleId="xl151">
    <w:name w:val="xl151"/>
    <w:basedOn w:val="a"/>
    <w:rsid w:val="002C17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152">
    <w:name w:val="xl152"/>
    <w:basedOn w:val="a"/>
    <w:rsid w:val="002C17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GB" w:eastAsia="en-GB"/>
    </w:rPr>
  </w:style>
  <w:style w:type="paragraph" w:customStyle="1" w:styleId="xl153">
    <w:name w:val="xl153"/>
    <w:basedOn w:val="a"/>
    <w:rsid w:val="002C17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154">
    <w:name w:val="xl154"/>
    <w:basedOn w:val="a"/>
    <w:rsid w:val="002C17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docheader">
    <w:name w:val="doc_header"/>
    <w:basedOn w:val="a0"/>
    <w:rsid w:val="00B105AC"/>
  </w:style>
  <w:style w:type="paragraph" w:customStyle="1" w:styleId="cn">
    <w:name w:val="cn"/>
    <w:basedOn w:val="a"/>
    <w:rsid w:val="00FD112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b">
    <w:name w:val="pb"/>
    <w:basedOn w:val="a"/>
    <w:rsid w:val="00FE42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9">
    <w:name w:val="Абзац списка Знак"/>
    <w:aliases w:val="List Paragraph 1 Знак"/>
    <w:link w:val="a8"/>
    <w:uiPriority w:val="34"/>
    <w:locked/>
    <w:rsid w:val="00E85221"/>
  </w:style>
  <w:style w:type="paragraph" w:styleId="aff">
    <w:name w:val="footnote text"/>
    <w:basedOn w:val="a"/>
    <w:link w:val="aff0"/>
    <w:uiPriority w:val="99"/>
    <w:rsid w:val="00E85221"/>
    <w:pPr>
      <w:spacing w:after="0" w:line="240" w:lineRule="auto"/>
    </w:pPr>
    <w:rPr>
      <w:rFonts w:ascii="Times New Roman" w:eastAsia="Times New Roman" w:hAnsi="Times New Roman" w:cs="Times New Roman"/>
      <w:sz w:val="20"/>
      <w:szCs w:val="20"/>
      <w:lang w:val="en-GB" w:eastAsia="lv-LV"/>
    </w:rPr>
  </w:style>
  <w:style w:type="character" w:customStyle="1" w:styleId="aff0">
    <w:name w:val="Текст сноски Знак"/>
    <w:basedOn w:val="a0"/>
    <w:link w:val="aff"/>
    <w:uiPriority w:val="99"/>
    <w:rsid w:val="00E85221"/>
    <w:rPr>
      <w:rFonts w:ascii="Times New Roman" w:eastAsia="Times New Roman" w:hAnsi="Times New Roman" w:cs="Times New Roman"/>
      <w:sz w:val="20"/>
      <w:szCs w:val="20"/>
      <w:lang w:val="en-GB" w:eastAsia="lv-LV"/>
    </w:rPr>
  </w:style>
  <w:style w:type="character" w:styleId="aff1">
    <w:name w:val="footnote reference"/>
    <w:rsid w:val="00E85221"/>
    <w:rPr>
      <w:vertAlign w:val="superscript"/>
    </w:rPr>
  </w:style>
  <w:style w:type="character" w:customStyle="1" w:styleId="alineat1">
    <w:name w:val="alineat1"/>
    <w:rsid w:val="00E85221"/>
    <w:rPr>
      <w:b/>
      <w:bCs/>
      <w:color w:val="000000"/>
    </w:rPr>
  </w:style>
  <w:style w:type="table" w:styleId="-56">
    <w:name w:val="Grid Table 5 Dark Accent 6"/>
    <w:basedOn w:val="a1"/>
    <w:uiPriority w:val="50"/>
    <w:rsid w:val="00E85221"/>
    <w:pPr>
      <w:spacing w:after="0" w:line="240" w:lineRule="auto"/>
    </w:pPr>
    <w:rPr>
      <w:rFonts w:eastAsiaTheme="minorHAnsi"/>
      <w:lang w:val="ro-RO"/>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character" w:customStyle="1" w:styleId="spar">
    <w:name w:val="s_par"/>
    <w:basedOn w:val="a0"/>
    <w:rsid w:val="003D765C"/>
  </w:style>
  <w:style w:type="character" w:customStyle="1" w:styleId="salnttl">
    <w:name w:val="s_aln_ttl"/>
    <w:basedOn w:val="a0"/>
    <w:rsid w:val="003D765C"/>
  </w:style>
  <w:style w:type="character" w:customStyle="1" w:styleId="salnbdy">
    <w:name w:val="s_aln_bdy"/>
    <w:basedOn w:val="a0"/>
    <w:rsid w:val="003D765C"/>
  </w:style>
  <w:style w:type="character" w:customStyle="1" w:styleId="slitbdy">
    <w:name w:val="s_lit_bdy"/>
    <w:basedOn w:val="a0"/>
    <w:rsid w:val="003D765C"/>
  </w:style>
  <w:style w:type="paragraph" w:customStyle="1" w:styleId="rg">
    <w:name w:val="rg"/>
    <w:basedOn w:val="a"/>
    <w:rsid w:val="00670F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p">
    <w:name w:val="cp"/>
    <w:basedOn w:val="a"/>
    <w:rsid w:val="00670F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d">
    <w:name w:val="md"/>
    <w:basedOn w:val="a"/>
    <w:rsid w:val="00B72AB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716768">
      <w:bodyDiv w:val="1"/>
      <w:marLeft w:val="0"/>
      <w:marRight w:val="0"/>
      <w:marTop w:val="0"/>
      <w:marBottom w:val="0"/>
      <w:divBdr>
        <w:top w:val="none" w:sz="0" w:space="0" w:color="auto"/>
        <w:left w:val="none" w:sz="0" w:space="0" w:color="auto"/>
        <w:bottom w:val="none" w:sz="0" w:space="0" w:color="auto"/>
        <w:right w:val="none" w:sz="0" w:space="0" w:color="auto"/>
      </w:divBdr>
    </w:div>
    <w:div w:id="82536745">
      <w:bodyDiv w:val="1"/>
      <w:marLeft w:val="0"/>
      <w:marRight w:val="0"/>
      <w:marTop w:val="0"/>
      <w:marBottom w:val="0"/>
      <w:divBdr>
        <w:top w:val="none" w:sz="0" w:space="0" w:color="auto"/>
        <w:left w:val="none" w:sz="0" w:space="0" w:color="auto"/>
        <w:bottom w:val="none" w:sz="0" w:space="0" w:color="auto"/>
        <w:right w:val="none" w:sz="0" w:space="0" w:color="auto"/>
      </w:divBdr>
    </w:div>
    <w:div w:id="95492215">
      <w:bodyDiv w:val="1"/>
      <w:marLeft w:val="0"/>
      <w:marRight w:val="0"/>
      <w:marTop w:val="0"/>
      <w:marBottom w:val="0"/>
      <w:divBdr>
        <w:top w:val="none" w:sz="0" w:space="0" w:color="auto"/>
        <w:left w:val="none" w:sz="0" w:space="0" w:color="auto"/>
        <w:bottom w:val="none" w:sz="0" w:space="0" w:color="auto"/>
        <w:right w:val="none" w:sz="0" w:space="0" w:color="auto"/>
      </w:divBdr>
    </w:div>
    <w:div w:id="144707557">
      <w:bodyDiv w:val="1"/>
      <w:marLeft w:val="0"/>
      <w:marRight w:val="0"/>
      <w:marTop w:val="0"/>
      <w:marBottom w:val="0"/>
      <w:divBdr>
        <w:top w:val="none" w:sz="0" w:space="0" w:color="auto"/>
        <w:left w:val="none" w:sz="0" w:space="0" w:color="auto"/>
        <w:bottom w:val="none" w:sz="0" w:space="0" w:color="auto"/>
        <w:right w:val="none" w:sz="0" w:space="0" w:color="auto"/>
      </w:divBdr>
    </w:div>
    <w:div w:id="261690228">
      <w:bodyDiv w:val="1"/>
      <w:marLeft w:val="0"/>
      <w:marRight w:val="0"/>
      <w:marTop w:val="0"/>
      <w:marBottom w:val="0"/>
      <w:divBdr>
        <w:top w:val="none" w:sz="0" w:space="0" w:color="auto"/>
        <w:left w:val="none" w:sz="0" w:space="0" w:color="auto"/>
        <w:bottom w:val="none" w:sz="0" w:space="0" w:color="auto"/>
        <w:right w:val="none" w:sz="0" w:space="0" w:color="auto"/>
      </w:divBdr>
    </w:div>
    <w:div w:id="287472482">
      <w:bodyDiv w:val="1"/>
      <w:marLeft w:val="0"/>
      <w:marRight w:val="0"/>
      <w:marTop w:val="0"/>
      <w:marBottom w:val="0"/>
      <w:divBdr>
        <w:top w:val="none" w:sz="0" w:space="0" w:color="auto"/>
        <w:left w:val="none" w:sz="0" w:space="0" w:color="auto"/>
        <w:bottom w:val="none" w:sz="0" w:space="0" w:color="auto"/>
        <w:right w:val="none" w:sz="0" w:space="0" w:color="auto"/>
      </w:divBdr>
    </w:div>
    <w:div w:id="451368914">
      <w:bodyDiv w:val="1"/>
      <w:marLeft w:val="0"/>
      <w:marRight w:val="0"/>
      <w:marTop w:val="0"/>
      <w:marBottom w:val="0"/>
      <w:divBdr>
        <w:top w:val="none" w:sz="0" w:space="0" w:color="auto"/>
        <w:left w:val="none" w:sz="0" w:space="0" w:color="auto"/>
        <w:bottom w:val="none" w:sz="0" w:space="0" w:color="auto"/>
        <w:right w:val="none" w:sz="0" w:space="0" w:color="auto"/>
      </w:divBdr>
    </w:div>
    <w:div w:id="467553743">
      <w:bodyDiv w:val="1"/>
      <w:marLeft w:val="0"/>
      <w:marRight w:val="0"/>
      <w:marTop w:val="0"/>
      <w:marBottom w:val="0"/>
      <w:divBdr>
        <w:top w:val="none" w:sz="0" w:space="0" w:color="auto"/>
        <w:left w:val="none" w:sz="0" w:space="0" w:color="auto"/>
        <w:bottom w:val="none" w:sz="0" w:space="0" w:color="auto"/>
        <w:right w:val="none" w:sz="0" w:space="0" w:color="auto"/>
      </w:divBdr>
    </w:div>
    <w:div w:id="486244178">
      <w:bodyDiv w:val="1"/>
      <w:marLeft w:val="0"/>
      <w:marRight w:val="0"/>
      <w:marTop w:val="0"/>
      <w:marBottom w:val="0"/>
      <w:divBdr>
        <w:top w:val="none" w:sz="0" w:space="0" w:color="auto"/>
        <w:left w:val="none" w:sz="0" w:space="0" w:color="auto"/>
        <w:bottom w:val="none" w:sz="0" w:space="0" w:color="auto"/>
        <w:right w:val="none" w:sz="0" w:space="0" w:color="auto"/>
      </w:divBdr>
    </w:div>
    <w:div w:id="495269127">
      <w:bodyDiv w:val="1"/>
      <w:marLeft w:val="0"/>
      <w:marRight w:val="0"/>
      <w:marTop w:val="0"/>
      <w:marBottom w:val="0"/>
      <w:divBdr>
        <w:top w:val="none" w:sz="0" w:space="0" w:color="auto"/>
        <w:left w:val="none" w:sz="0" w:space="0" w:color="auto"/>
        <w:bottom w:val="none" w:sz="0" w:space="0" w:color="auto"/>
        <w:right w:val="none" w:sz="0" w:space="0" w:color="auto"/>
      </w:divBdr>
    </w:div>
    <w:div w:id="620576627">
      <w:bodyDiv w:val="1"/>
      <w:marLeft w:val="0"/>
      <w:marRight w:val="0"/>
      <w:marTop w:val="0"/>
      <w:marBottom w:val="0"/>
      <w:divBdr>
        <w:top w:val="none" w:sz="0" w:space="0" w:color="auto"/>
        <w:left w:val="none" w:sz="0" w:space="0" w:color="auto"/>
        <w:bottom w:val="none" w:sz="0" w:space="0" w:color="auto"/>
        <w:right w:val="none" w:sz="0" w:space="0" w:color="auto"/>
      </w:divBdr>
    </w:div>
    <w:div w:id="754401452">
      <w:bodyDiv w:val="1"/>
      <w:marLeft w:val="0"/>
      <w:marRight w:val="0"/>
      <w:marTop w:val="0"/>
      <w:marBottom w:val="0"/>
      <w:divBdr>
        <w:top w:val="none" w:sz="0" w:space="0" w:color="auto"/>
        <w:left w:val="none" w:sz="0" w:space="0" w:color="auto"/>
        <w:bottom w:val="none" w:sz="0" w:space="0" w:color="auto"/>
        <w:right w:val="none" w:sz="0" w:space="0" w:color="auto"/>
      </w:divBdr>
    </w:div>
    <w:div w:id="800851712">
      <w:bodyDiv w:val="1"/>
      <w:marLeft w:val="0"/>
      <w:marRight w:val="0"/>
      <w:marTop w:val="0"/>
      <w:marBottom w:val="0"/>
      <w:divBdr>
        <w:top w:val="none" w:sz="0" w:space="0" w:color="auto"/>
        <w:left w:val="none" w:sz="0" w:space="0" w:color="auto"/>
        <w:bottom w:val="none" w:sz="0" w:space="0" w:color="auto"/>
        <w:right w:val="none" w:sz="0" w:space="0" w:color="auto"/>
      </w:divBdr>
    </w:div>
    <w:div w:id="871070488">
      <w:bodyDiv w:val="1"/>
      <w:marLeft w:val="0"/>
      <w:marRight w:val="0"/>
      <w:marTop w:val="0"/>
      <w:marBottom w:val="0"/>
      <w:divBdr>
        <w:top w:val="none" w:sz="0" w:space="0" w:color="auto"/>
        <w:left w:val="none" w:sz="0" w:space="0" w:color="auto"/>
        <w:bottom w:val="none" w:sz="0" w:space="0" w:color="auto"/>
        <w:right w:val="none" w:sz="0" w:space="0" w:color="auto"/>
      </w:divBdr>
    </w:div>
    <w:div w:id="913588513">
      <w:bodyDiv w:val="1"/>
      <w:marLeft w:val="0"/>
      <w:marRight w:val="0"/>
      <w:marTop w:val="0"/>
      <w:marBottom w:val="0"/>
      <w:divBdr>
        <w:top w:val="none" w:sz="0" w:space="0" w:color="auto"/>
        <w:left w:val="none" w:sz="0" w:space="0" w:color="auto"/>
        <w:bottom w:val="none" w:sz="0" w:space="0" w:color="auto"/>
        <w:right w:val="none" w:sz="0" w:space="0" w:color="auto"/>
      </w:divBdr>
    </w:div>
    <w:div w:id="929895799">
      <w:bodyDiv w:val="1"/>
      <w:marLeft w:val="0"/>
      <w:marRight w:val="0"/>
      <w:marTop w:val="0"/>
      <w:marBottom w:val="0"/>
      <w:divBdr>
        <w:top w:val="none" w:sz="0" w:space="0" w:color="auto"/>
        <w:left w:val="none" w:sz="0" w:space="0" w:color="auto"/>
        <w:bottom w:val="none" w:sz="0" w:space="0" w:color="auto"/>
        <w:right w:val="none" w:sz="0" w:space="0" w:color="auto"/>
      </w:divBdr>
    </w:div>
    <w:div w:id="933706716">
      <w:bodyDiv w:val="1"/>
      <w:marLeft w:val="0"/>
      <w:marRight w:val="0"/>
      <w:marTop w:val="0"/>
      <w:marBottom w:val="0"/>
      <w:divBdr>
        <w:top w:val="none" w:sz="0" w:space="0" w:color="auto"/>
        <w:left w:val="none" w:sz="0" w:space="0" w:color="auto"/>
        <w:bottom w:val="none" w:sz="0" w:space="0" w:color="auto"/>
        <w:right w:val="none" w:sz="0" w:space="0" w:color="auto"/>
      </w:divBdr>
    </w:div>
    <w:div w:id="984891258">
      <w:bodyDiv w:val="1"/>
      <w:marLeft w:val="0"/>
      <w:marRight w:val="0"/>
      <w:marTop w:val="0"/>
      <w:marBottom w:val="0"/>
      <w:divBdr>
        <w:top w:val="none" w:sz="0" w:space="0" w:color="auto"/>
        <w:left w:val="none" w:sz="0" w:space="0" w:color="auto"/>
        <w:bottom w:val="none" w:sz="0" w:space="0" w:color="auto"/>
        <w:right w:val="none" w:sz="0" w:space="0" w:color="auto"/>
      </w:divBdr>
    </w:div>
    <w:div w:id="1035619902">
      <w:bodyDiv w:val="1"/>
      <w:marLeft w:val="0"/>
      <w:marRight w:val="0"/>
      <w:marTop w:val="0"/>
      <w:marBottom w:val="0"/>
      <w:divBdr>
        <w:top w:val="none" w:sz="0" w:space="0" w:color="auto"/>
        <w:left w:val="none" w:sz="0" w:space="0" w:color="auto"/>
        <w:bottom w:val="none" w:sz="0" w:space="0" w:color="auto"/>
        <w:right w:val="none" w:sz="0" w:space="0" w:color="auto"/>
      </w:divBdr>
      <w:divsChild>
        <w:div w:id="1337879431">
          <w:marLeft w:val="0"/>
          <w:marRight w:val="0"/>
          <w:marTop w:val="0"/>
          <w:marBottom w:val="0"/>
          <w:divBdr>
            <w:top w:val="none" w:sz="0" w:space="0" w:color="auto"/>
            <w:left w:val="none" w:sz="0" w:space="0" w:color="auto"/>
            <w:bottom w:val="none" w:sz="0" w:space="0" w:color="auto"/>
            <w:right w:val="none" w:sz="0" w:space="0" w:color="auto"/>
          </w:divBdr>
        </w:div>
      </w:divsChild>
    </w:div>
    <w:div w:id="1075518486">
      <w:bodyDiv w:val="1"/>
      <w:marLeft w:val="0"/>
      <w:marRight w:val="0"/>
      <w:marTop w:val="0"/>
      <w:marBottom w:val="0"/>
      <w:divBdr>
        <w:top w:val="none" w:sz="0" w:space="0" w:color="auto"/>
        <w:left w:val="none" w:sz="0" w:space="0" w:color="auto"/>
        <w:bottom w:val="none" w:sz="0" w:space="0" w:color="auto"/>
        <w:right w:val="none" w:sz="0" w:space="0" w:color="auto"/>
      </w:divBdr>
    </w:div>
    <w:div w:id="1223830280">
      <w:bodyDiv w:val="1"/>
      <w:marLeft w:val="0"/>
      <w:marRight w:val="0"/>
      <w:marTop w:val="0"/>
      <w:marBottom w:val="0"/>
      <w:divBdr>
        <w:top w:val="none" w:sz="0" w:space="0" w:color="auto"/>
        <w:left w:val="none" w:sz="0" w:space="0" w:color="auto"/>
        <w:bottom w:val="none" w:sz="0" w:space="0" w:color="auto"/>
        <w:right w:val="none" w:sz="0" w:space="0" w:color="auto"/>
      </w:divBdr>
    </w:div>
    <w:div w:id="1360934356">
      <w:bodyDiv w:val="1"/>
      <w:marLeft w:val="0"/>
      <w:marRight w:val="0"/>
      <w:marTop w:val="0"/>
      <w:marBottom w:val="0"/>
      <w:divBdr>
        <w:top w:val="none" w:sz="0" w:space="0" w:color="auto"/>
        <w:left w:val="none" w:sz="0" w:space="0" w:color="auto"/>
        <w:bottom w:val="none" w:sz="0" w:space="0" w:color="auto"/>
        <w:right w:val="none" w:sz="0" w:space="0" w:color="auto"/>
      </w:divBdr>
    </w:div>
    <w:div w:id="1609311508">
      <w:bodyDiv w:val="1"/>
      <w:marLeft w:val="0"/>
      <w:marRight w:val="0"/>
      <w:marTop w:val="0"/>
      <w:marBottom w:val="0"/>
      <w:divBdr>
        <w:top w:val="none" w:sz="0" w:space="0" w:color="auto"/>
        <w:left w:val="none" w:sz="0" w:space="0" w:color="auto"/>
        <w:bottom w:val="none" w:sz="0" w:space="0" w:color="auto"/>
        <w:right w:val="none" w:sz="0" w:space="0" w:color="auto"/>
      </w:divBdr>
    </w:div>
    <w:div w:id="1694842084">
      <w:bodyDiv w:val="1"/>
      <w:marLeft w:val="0"/>
      <w:marRight w:val="0"/>
      <w:marTop w:val="0"/>
      <w:marBottom w:val="0"/>
      <w:divBdr>
        <w:top w:val="none" w:sz="0" w:space="0" w:color="auto"/>
        <w:left w:val="none" w:sz="0" w:space="0" w:color="auto"/>
        <w:bottom w:val="none" w:sz="0" w:space="0" w:color="auto"/>
        <w:right w:val="none" w:sz="0" w:space="0" w:color="auto"/>
      </w:divBdr>
    </w:div>
    <w:div w:id="1701514697">
      <w:bodyDiv w:val="1"/>
      <w:marLeft w:val="0"/>
      <w:marRight w:val="0"/>
      <w:marTop w:val="0"/>
      <w:marBottom w:val="0"/>
      <w:divBdr>
        <w:top w:val="none" w:sz="0" w:space="0" w:color="auto"/>
        <w:left w:val="none" w:sz="0" w:space="0" w:color="auto"/>
        <w:bottom w:val="none" w:sz="0" w:space="0" w:color="auto"/>
        <w:right w:val="none" w:sz="0" w:space="0" w:color="auto"/>
      </w:divBdr>
    </w:div>
    <w:div w:id="1800101802">
      <w:bodyDiv w:val="1"/>
      <w:marLeft w:val="0"/>
      <w:marRight w:val="0"/>
      <w:marTop w:val="0"/>
      <w:marBottom w:val="0"/>
      <w:divBdr>
        <w:top w:val="none" w:sz="0" w:space="0" w:color="auto"/>
        <w:left w:val="none" w:sz="0" w:space="0" w:color="auto"/>
        <w:bottom w:val="none" w:sz="0" w:space="0" w:color="auto"/>
        <w:right w:val="none" w:sz="0" w:space="0" w:color="auto"/>
      </w:divBdr>
      <w:divsChild>
        <w:div w:id="890652156">
          <w:marLeft w:val="0"/>
          <w:marRight w:val="0"/>
          <w:marTop w:val="0"/>
          <w:marBottom w:val="0"/>
          <w:divBdr>
            <w:top w:val="none" w:sz="0" w:space="0" w:color="auto"/>
            <w:left w:val="none" w:sz="0" w:space="0" w:color="auto"/>
            <w:bottom w:val="none" w:sz="0" w:space="0" w:color="auto"/>
            <w:right w:val="none" w:sz="0" w:space="0" w:color="auto"/>
          </w:divBdr>
        </w:div>
      </w:divsChild>
    </w:div>
    <w:div w:id="1849441673">
      <w:bodyDiv w:val="1"/>
      <w:marLeft w:val="0"/>
      <w:marRight w:val="0"/>
      <w:marTop w:val="0"/>
      <w:marBottom w:val="0"/>
      <w:divBdr>
        <w:top w:val="none" w:sz="0" w:space="0" w:color="auto"/>
        <w:left w:val="none" w:sz="0" w:space="0" w:color="auto"/>
        <w:bottom w:val="none" w:sz="0" w:space="0" w:color="auto"/>
        <w:right w:val="none" w:sz="0" w:space="0" w:color="auto"/>
      </w:divBdr>
    </w:div>
    <w:div w:id="1855067444">
      <w:bodyDiv w:val="1"/>
      <w:marLeft w:val="0"/>
      <w:marRight w:val="0"/>
      <w:marTop w:val="0"/>
      <w:marBottom w:val="0"/>
      <w:divBdr>
        <w:top w:val="none" w:sz="0" w:space="0" w:color="auto"/>
        <w:left w:val="none" w:sz="0" w:space="0" w:color="auto"/>
        <w:bottom w:val="none" w:sz="0" w:space="0" w:color="auto"/>
        <w:right w:val="none" w:sz="0" w:space="0" w:color="auto"/>
      </w:divBdr>
    </w:div>
    <w:div w:id="1862622863">
      <w:bodyDiv w:val="1"/>
      <w:marLeft w:val="0"/>
      <w:marRight w:val="0"/>
      <w:marTop w:val="0"/>
      <w:marBottom w:val="0"/>
      <w:divBdr>
        <w:top w:val="none" w:sz="0" w:space="0" w:color="auto"/>
        <w:left w:val="none" w:sz="0" w:space="0" w:color="auto"/>
        <w:bottom w:val="none" w:sz="0" w:space="0" w:color="auto"/>
        <w:right w:val="none" w:sz="0" w:space="0" w:color="auto"/>
      </w:divBdr>
    </w:div>
    <w:div w:id="1890258853">
      <w:bodyDiv w:val="1"/>
      <w:marLeft w:val="0"/>
      <w:marRight w:val="0"/>
      <w:marTop w:val="0"/>
      <w:marBottom w:val="0"/>
      <w:divBdr>
        <w:top w:val="none" w:sz="0" w:space="0" w:color="auto"/>
        <w:left w:val="none" w:sz="0" w:space="0" w:color="auto"/>
        <w:bottom w:val="none" w:sz="0" w:space="0" w:color="auto"/>
        <w:right w:val="none" w:sz="0" w:space="0" w:color="auto"/>
      </w:divBdr>
    </w:div>
    <w:div w:id="1907258473">
      <w:bodyDiv w:val="1"/>
      <w:marLeft w:val="0"/>
      <w:marRight w:val="0"/>
      <w:marTop w:val="0"/>
      <w:marBottom w:val="0"/>
      <w:divBdr>
        <w:top w:val="none" w:sz="0" w:space="0" w:color="auto"/>
        <w:left w:val="none" w:sz="0" w:space="0" w:color="auto"/>
        <w:bottom w:val="none" w:sz="0" w:space="0" w:color="auto"/>
        <w:right w:val="none" w:sz="0" w:space="0" w:color="auto"/>
      </w:divBdr>
    </w:div>
    <w:div w:id="1964648137">
      <w:bodyDiv w:val="1"/>
      <w:marLeft w:val="0"/>
      <w:marRight w:val="0"/>
      <w:marTop w:val="0"/>
      <w:marBottom w:val="0"/>
      <w:divBdr>
        <w:top w:val="none" w:sz="0" w:space="0" w:color="auto"/>
        <w:left w:val="none" w:sz="0" w:space="0" w:color="auto"/>
        <w:bottom w:val="none" w:sz="0" w:space="0" w:color="auto"/>
        <w:right w:val="none" w:sz="0" w:space="0" w:color="auto"/>
      </w:divBdr>
    </w:div>
    <w:div w:id="2010056889">
      <w:bodyDiv w:val="1"/>
      <w:marLeft w:val="0"/>
      <w:marRight w:val="0"/>
      <w:marTop w:val="0"/>
      <w:marBottom w:val="0"/>
      <w:divBdr>
        <w:top w:val="none" w:sz="0" w:space="0" w:color="auto"/>
        <w:left w:val="none" w:sz="0" w:space="0" w:color="auto"/>
        <w:bottom w:val="none" w:sz="0" w:space="0" w:color="auto"/>
        <w:right w:val="none" w:sz="0" w:space="0" w:color="auto"/>
      </w:divBdr>
    </w:div>
    <w:div w:id="2085031741">
      <w:bodyDiv w:val="1"/>
      <w:marLeft w:val="0"/>
      <w:marRight w:val="0"/>
      <w:marTop w:val="0"/>
      <w:marBottom w:val="0"/>
      <w:divBdr>
        <w:top w:val="none" w:sz="0" w:space="0" w:color="auto"/>
        <w:left w:val="none" w:sz="0" w:space="0" w:color="auto"/>
        <w:bottom w:val="none" w:sz="0" w:space="0" w:color="auto"/>
        <w:right w:val="none" w:sz="0" w:space="0" w:color="auto"/>
      </w:divBdr>
      <w:divsChild>
        <w:div w:id="194314797">
          <w:marLeft w:val="0"/>
          <w:marRight w:val="0"/>
          <w:marTop w:val="0"/>
          <w:marBottom w:val="0"/>
          <w:divBdr>
            <w:top w:val="none" w:sz="0" w:space="0" w:color="auto"/>
            <w:left w:val="none" w:sz="0" w:space="0" w:color="auto"/>
            <w:bottom w:val="none" w:sz="0" w:space="0" w:color="auto"/>
            <w:right w:val="none" w:sz="0" w:space="0" w:color="auto"/>
          </w:divBdr>
        </w:div>
      </w:divsChild>
    </w:div>
    <w:div w:id="213883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f.gov.m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FE456A-0788-4912-856F-7B86A4C59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1185</TotalTime>
  <Pages>3</Pages>
  <Words>1183</Words>
  <Characters>6749</Characters>
  <Application>Microsoft Office Word</Application>
  <DocSecurity>0</DocSecurity>
  <Lines>56</Lines>
  <Paragraphs>15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7917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Gherta Alina</dc:creator>
  <cp:keywords/>
  <dc:description/>
  <cp:lastModifiedBy>Matco, Diana</cp:lastModifiedBy>
  <cp:revision>27</cp:revision>
  <cp:lastPrinted>2022-08-10T11:56:00Z</cp:lastPrinted>
  <dcterms:created xsi:type="dcterms:W3CDTF">2022-08-05T07:09:00Z</dcterms:created>
  <dcterms:modified xsi:type="dcterms:W3CDTF">2022-08-10T11:59:00Z</dcterms:modified>
</cp:coreProperties>
</file>