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DE97" w14:textId="77777777" w:rsidR="008E316D" w:rsidRPr="00500AEA" w:rsidRDefault="008E316D" w:rsidP="008E316D">
      <w:pPr>
        <w:spacing w:after="0"/>
        <w:jc w:val="center"/>
        <w:rPr>
          <w:rFonts w:ascii="Times New Roman" w:hAnsi="Times New Roman"/>
          <w:b/>
          <w:color w:val="000000" w:themeColor="text1"/>
          <w:sz w:val="26"/>
          <w:szCs w:val="26"/>
          <w:lang w:val="ro-RO"/>
        </w:rPr>
      </w:pPr>
      <w:r w:rsidRPr="00500AEA">
        <w:rPr>
          <w:rFonts w:ascii="Times New Roman" w:hAnsi="Times New Roman"/>
          <w:b/>
          <w:color w:val="000000" w:themeColor="text1"/>
          <w:sz w:val="26"/>
          <w:szCs w:val="26"/>
          <w:lang w:val="ro-RO"/>
        </w:rPr>
        <w:t>NOTĂ INFORMATIVĂ</w:t>
      </w:r>
    </w:p>
    <w:p w14:paraId="3A11F1A4" w14:textId="77777777" w:rsidR="008E316D" w:rsidRPr="00500AEA" w:rsidRDefault="008E316D" w:rsidP="008E316D">
      <w:pPr>
        <w:spacing w:after="0"/>
        <w:jc w:val="center"/>
        <w:rPr>
          <w:rFonts w:ascii="Times New Roman" w:hAnsi="Times New Roman"/>
          <w:b/>
          <w:i/>
          <w:color w:val="000000" w:themeColor="text1"/>
          <w:sz w:val="26"/>
          <w:szCs w:val="26"/>
          <w:lang w:val="ro-RO"/>
        </w:rPr>
      </w:pPr>
      <w:r w:rsidRPr="00500AEA">
        <w:rPr>
          <w:rFonts w:ascii="Times New Roman" w:hAnsi="Times New Roman"/>
          <w:b/>
          <w:i/>
          <w:color w:val="000000" w:themeColor="text1"/>
          <w:sz w:val="26"/>
          <w:szCs w:val="26"/>
          <w:lang w:val="ro-RO"/>
        </w:rPr>
        <w:t xml:space="preserve">la proiectul de modificare a Hotărârii Guvernului </w:t>
      </w:r>
      <w:r w:rsidR="008E07CC" w:rsidRPr="00500AEA">
        <w:rPr>
          <w:rFonts w:ascii="Times New Roman" w:hAnsi="Times New Roman"/>
          <w:b/>
          <w:bCs/>
          <w:i/>
          <w:color w:val="000000"/>
          <w:sz w:val="26"/>
          <w:szCs w:val="26"/>
          <w:shd w:val="clear" w:color="auto" w:fill="FFFFFF"/>
          <w:lang w:val="ro-RO"/>
        </w:rPr>
        <w:t>pentru aprobarea Regulamentului</w:t>
      </w:r>
      <w:r w:rsidR="008E07CC" w:rsidRPr="00500AEA">
        <w:rPr>
          <w:rFonts w:ascii="Times New Roman" w:hAnsi="Times New Roman"/>
          <w:b/>
          <w:i/>
          <w:color w:val="000000" w:themeColor="text1"/>
          <w:sz w:val="26"/>
          <w:szCs w:val="26"/>
          <w:lang w:val="ro-RO"/>
        </w:rPr>
        <w:t xml:space="preserve"> </w:t>
      </w:r>
      <w:r w:rsidRPr="00500AEA">
        <w:rPr>
          <w:rFonts w:ascii="Times New Roman" w:hAnsi="Times New Roman"/>
          <w:b/>
          <w:i/>
          <w:color w:val="000000" w:themeColor="text1"/>
          <w:sz w:val="26"/>
          <w:szCs w:val="26"/>
          <w:lang w:val="ro-RO"/>
        </w:rPr>
        <w:t xml:space="preserve">cu privire la modul de finanțare din bugetul de stat a proiectelor culturale desfășurate de organizațiile necomerciale </w:t>
      </w:r>
      <w:r w:rsidR="003F4851" w:rsidRPr="00500AEA">
        <w:rPr>
          <w:rFonts w:ascii="Times New Roman" w:hAnsi="Times New Roman"/>
          <w:b/>
          <w:i/>
          <w:color w:val="000000" w:themeColor="text1"/>
          <w:sz w:val="26"/>
          <w:szCs w:val="26"/>
          <w:lang w:val="ro-RO"/>
        </w:rPr>
        <w:t>nr. 503/2019</w:t>
      </w: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3F4851" w:rsidRPr="006302EC" w14:paraId="55942FBD" w14:textId="77777777" w:rsidTr="000E7877">
        <w:tc>
          <w:tcPr>
            <w:tcW w:w="5000" w:type="pct"/>
            <w:shd w:val="clear" w:color="auto" w:fill="D9D9D9" w:themeFill="background1" w:themeFillShade="D9"/>
          </w:tcPr>
          <w:p w14:paraId="2A45DF4C" w14:textId="77777777" w:rsidR="008E316D" w:rsidRPr="00831DD4" w:rsidRDefault="008E316D" w:rsidP="00015EB5">
            <w:pPr>
              <w:numPr>
                <w:ilvl w:val="3"/>
                <w:numId w:val="1"/>
              </w:numPr>
              <w:tabs>
                <w:tab w:val="clear" w:pos="2880"/>
                <w:tab w:val="left" w:pos="284"/>
                <w:tab w:val="left" w:pos="1196"/>
              </w:tabs>
              <w:spacing w:after="0" w:line="240" w:lineRule="auto"/>
              <w:ind w:left="0" w:firstLine="0"/>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Denumirea autorului și, după caz, a participanților la elaborarea proiectului</w:t>
            </w:r>
          </w:p>
        </w:tc>
      </w:tr>
      <w:tr w:rsidR="003F4851" w:rsidRPr="00831DD4" w14:paraId="4046D08D" w14:textId="77777777" w:rsidTr="00C1703F">
        <w:tc>
          <w:tcPr>
            <w:tcW w:w="5000" w:type="pct"/>
          </w:tcPr>
          <w:p w14:paraId="30F84A4A" w14:textId="77777777" w:rsidR="008E316D" w:rsidRPr="00831DD4" w:rsidRDefault="003F4851" w:rsidP="00743948">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 xml:space="preserve">Ministerul </w:t>
            </w:r>
            <w:r w:rsidR="00743948" w:rsidRPr="00831DD4">
              <w:rPr>
                <w:rFonts w:ascii="Times New Roman" w:hAnsi="Times New Roman"/>
                <w:color w:val="000000" w:themeColor="text1"/>
                <w:sz w:val="24"/>
                <w:szCs w:val="24"/>
                <w:lang w:val="ro-RO"/>
              </w:rPr>
              <w:t>Culturii</w:t>
            </w:r>
          </w:p>
        </w:tc>
      </w:tr>
      <w:tr w:rsidR="003F4851" w:rsidRPr="006302EC" w14:paraId="6E0F964C" w14:textId="77777777" w:rsidTr="000E7877">
        <w:tc>
          <w:tcPr>
            <w:tcW w:w="5000" w:type="pct"/>
            <w:shd w:val="clear" w:color="auto" w:fill="D9D9D9" w:themeFill="background1" w:themeFillShade="D9"/>
          </w:tcPr>
          <w:p w14:paraId="77BB78A0"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2. Condițiile ce au impus elaborarea proiectului de act normativ și finalitățile urmărite</w:t>
            </w:r>
          </w:p>
        </w:tc>
      </w:tr>
      <w:tr w:rsidR="008E316D" w:rsidRPr="006302EC" w14:paraId="20042A34" w14:textId="77777777" w:rsidTr="00C1703F">
        <w:tc>
          <w:tcPr>
            <w:tcW w:w="5000" w:type="pct"/>
          </w:tcPr>
          <w:p w14:paraId="6705CB55" w14:textId="77777777" w:rsidR="006652E9" w:rsidRPr="00831DD4" w:rsidRDefault="008E316D" w:rsidP="006652E9">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 xml:space="preserve">Actualul Regulament cu privire la modul de finanțare din bugetul de stat a proiectelor culturale desfășurate de </w:t>
            </w:r>
            <w:r w:rsidR="003F4851" w:rsidRPr="00831DD4">
              <w:rPr>
                <w:rFonts w:ascii="Times New Roman" w:hAnsi="Times New Roman"/>
                <w:color w:val="000000" w:themeColor="text1"/>
                <w:sz w:val="24"/>
                <w:szCs w:val="24"/>
                <w:lang w:val="ro-RO"/>
              </w:rPr>
              <w:t xml:space="preserve">organizațiile necomerciale a fost adoptat prin Hotărârea de Guvern nr. 503/2019 în </w:t>
            </w:r>
            <w:r w:rsidR="004C4C59" w:rsidRPr="00831DD4">
              <w:rPr>
                <w:rFonts w:ascii="Times New Roman" w:hAnsi="Times New Roman"/>
                <w:color w:val="000000" w:themeColor="text1"/>
                <w:sz w:val="24"/>
                <w:szCs w:val="24"/>
                <w:lang w:val="ro-RO"/>
              </w:rPr>
              <w:t>condițiile în care precedentul R</w:t>
            </w:r>
            <w:r w:rsidR="003F4851" w:rsidRPr="00831DD4">
              <w:rPr>
                <w:rFonts w:ascii="Times New Roman" w:hAnsi="Times New Roman"/>
                <w:color w:val="000000" w:themeColor="text1"/>
                <w:sz w:val="24"/>
                <w:szCs w:val="24"/>
                <w:lang w:val="ro-RO"/>
              </w:rPr>
              <w:t xml:space="preserve">egulament din anul 2014 avea multiple carențe funcționale, </w:t>
            </w:r>
            <w:r w:rsidRPr="00831DD4">
              <w:rPr>
                <w:rFonts w:ascii="Times New Roman" w:hAnsi="Times New Roman"/>
                <w:color w:val="000000" w:themeColor="text1"/>
                <w:sz w:val="24"/>
                <w:szCs w:val="24"/>
                <w:lang w:val="ro-RO"/>
              </w:rPr>
              <w:t>sesizate atât de Ministerul Educației, Culturii și Cercetării, cât și de reprezentanții mediului asociativ care au aplicat pe parcursul anilor la concursul anual de proiecte culturale organizat de către Minister.</w:t>
            </w:r>
            <w:r w:rsidR="003F4851" w:rsidRPr="00831DD4">
              <w:rPr>
                <w:rFonts w:ascii="Times New Roman" w:hAnsi="Times New Roman"/>
                <w:color w:val="000000" w:themeColor="text1"/>
                <w:sz w:val="24"/>
                <w:szCs w:val="24"/>
                <w:lang w:val="ro-RO"/>
              </w:rPr>
              <w:t xml:space="preserve"> </w:t>
            </w:r>
          </w:p>
          <w:p w14:paraId="6456611B" w14:textId="75CF89A2" w:rsidR="00743948" w:rsidRPr="00831DD4" w:rsidRDefault="00FB3F84" w:rsidP="006652E9">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Ministerul Culturii dorește prin finanțarea proiectelor culturale să susțină inclusiv și activitatea uniunilor de creație</w:t>
            </w:r>
            <w:r w:rsidR="00E25301" w:rsidRPr="00831DD4">
              <w:rPr>
                <w:rFonts w:ascii="Times New Roman" w:hAnsi="Times New Roman"/>
                <w:color w:val="000000" w:themeColor="text1"/>
                <w:sz w:val="24"/>
                <w:szCs w:val="24"/>
                <w:lang w:val="ro-RO"/>
              </w:rPr>
              <w:t xml:space="preserve"> și promovarea culturii în mass-media. </w:t>
            </w:r>
          </w:p>
          <w:p w14:paraId="60D831DB" w14:textId="77777777" w:rsidR="00FB3F84" w:rsidRPr="00831DD4" w:rsidRDefault="00F56204" w:rsidP="00FB3F84">
            <w:pPr>
              <w:tabs>
                <w:tab w:val="left" w:pos="884"/>
                <w:tab w:val="left" w:pos="1196"/>
              </w:tabs>
              <w:spacing w:after="0" w:line="240" w:lineRule="auto"/>
              <w:jc w:val="both"/>
              <w:rPr>
                <w:rFonts w:ascii="Times New Roman" w:hAnsi="Times New Roman"/>
                <w:color w:val="000000"/>
                <w:sz w:val="24"/>
                <w:szCs w:val="24"/>
                <w:shd w:val="clear" w:color="auto" w:fill="FFFFFF"/>
                <w:lang w:val="ro-RO"/>
              </w:rPr>
            </w:pPr>
            <w:r w:rsidRPr="00831DD4">
              <w:rPr>
                <w:rFonts w:ascii="Times New Roman" w:hAnsi="Times New Roman"/>
                <w:color w:val="000000" w:themeColor="text1"/>
                <w:sz w:val="24"/>
                <w:szCs w:val="24"/>
                <w:lang w:val="ro-RO"/>
              </w:rPr>
              <w:t xml:space="preserve">Potrivit art. 1 din Legea nr. </w:t>
            </w:r>
            <w:r w:rsidRPr="00831DD4">
              <w:rPr>
                <w:rFonts w:ascii="Times New Roman" w:hAnsi="Times New Roman"/>
                <w:sz w:val="24"/>
                <w:szCs w:val="24"/>
                <w:lang w:val="ro-RO"/>
              </w:rPr>
              <w:t xml:space="preserve">21 din 01.03.2013 cu privire la oamenii de </w:t>
            </w:r>
            <w:proofErr w:type="spellStart"/>
            <w:r w:rsidRPr="00831DD4">
              <w:rPr>
                <w:rFonts w:ascii="Times New Roman" w:hAnsi="Times New Roman"/>
                <w:sz w:val="24"/>
                <w:szCs w:val="24"/>
                <w:lang w:val="ro-RO"/>
              </w:rPr>
              <w:t>creaţie</w:t>
            </w:r>
            <w:proofErr w:type="spellEnd"/>
            <w:r w:rsidRPr="00831DD4">
              <w:rPr>
                <w:rFonts w:ascii="Times New Roman" w:hAnsi="Times New Roman"/>
                <w:sz w:val="24"/>
                <w:szCs w:val="24"/>
                <w:lang w:val="ro-RO"/>
              </w:rPr>
              <w:t xml:space="preserve"> </w:t>
            </w:r>
            <w:proofErr w:type="spellStart"/>
            <w:r w:rsidRPr="00831DD4">
              <w:rPr>
                <w:rFonts w:ascii="Times New Roman" w:hAnsi="Times New Roman"/>
                <w:sz w:val="24"/>
                <w:szCs w:val="24"/>
                <w:lang w:val="ro-RO"/>
              </w:rPr>
              <w:t>şi</w:t>
            </w:r>
            <w:proofErr w:type="spellEnd"/>
            <w:r w:rsidRPr="00831DD4">
              <w:rPr>
                <w:rFonts w:ascii="Times New Roman" w:hAnsi="Times New Roman"/>
                <w:sz w:val="24"/>
                <w:szCs w:val="24"/>
                <w:lang w:val="ro-RO"/>
              </w:rPr>
              <w:t xml:space="preserve"> la uniunile de </w:t>
            </w:r>
            <w:proofErr w:type="spellStart"/>
            <w:r w:rsidRPr="00831DD4">
              <w:rPr>
                <w:rFonts w:ascii="Times New Roman" w:hAnsi="Times New Roman"/>
                <w:sz w:val="24"/>
                <w:szCs w:val="24"/>
                <w:lang w:val="ro-RO"/>
              </w:rPr>
              <w:t>creaţie</w:t>
            </w:r>
            <w:proofErr w:type="spellEnd"/>
            <w:r w:rsidRPr="00831DD4">
              <w:rPr>
                <w:rFonts w:ascii="Times New Roman" w:hAnsi="Times New Roman"/>
                <w:sz w:val="24"/>
                <w:szCs w:val="24"/>
                <w:lang w:val="ro-RO"/>
              </w:rPr>
              <w:t xml:space="preserve">, există următoarele uniuni de creație: </w:t>
            </w:r>
            <w:r w:rsidRPr="00831DD4">
              <w:rPr>
                <w:rFonts w:ascii="Times New Roman" w:hAnsi="Times New Roman"/>
                <w:color w:val="000000"/>
                <w:sz w:val="24"/>
                <w:szCs w:val="24"/>
                <w:shd w:val="clear" w:color="auto" w:fill="FFFFFF"/>
                <w:lang w:val="ro-RO"/>
              </w:rPr>
              <w:t xml:space="preserve">Uniunea </w:t>
            </w:r>
            <w:proofErr w:type="spellStart"/>
            <w:r w:rsidRPr="00831DD4">
              <w:rPr>
                <w:rFonts w:ascii="Times New Roman" w:hAnsi="Times New Roman"/>
                <w:color w:val="000000"/>
                <w:sz w:val="24"/>
                <w:szCs w:val="24"/>
                <w:shd w:val="clear" w:color="auto" w:fill="FFFFFF"/>
                <w:lang w:val="ro-RO"/>
              </w:rPr>
              <w:t>Artiştilor</w:t>
            </w:r>
            <w:proofErr w:type="spellEnd"/>
            <w:r w:rsidRPr="00831DD4">
              <w:rPr>
                <w:rFonts w:ascii="Times New Roman" w:hAnsi="Times New Roman"/>
                <w:color w:val="000000"/>
                <w:sz w:val="24"/>
                <w:szCs w:val="24"/>
                <w:shd w:val="clear" w:color="auto" w:fill="FFFFFF"/>
                <w:lang w:val="ro-RO"/>
              </w:rPr>
              <w:t xml:space="preserve"> Plastici, Uniunea </w:t>
            </w:r>
            <w:proofErr w:type="spellStart"/>
            <w:r w:rsidRPr="00831DD4">
              <w:rPr>
                <w:rFonts w:ascii="Times New Roman" w:hAnsi="Times New Roman"/>
                <w:color w:val="000000"/>
                <w:sz w:val="24"/>
                <w:szCs w:val="24"/>
                <w:shd w:val="clear" w:color="auto" w:fill="FFFFFF"/>
                <w:lang w:val="ro-RO"/>
              </w:rPr>
              <w:t>Arhitecţilor</w:t>
            </w:r>
            <w:proofErr w:type="spellEnd"/>
            <w:r w:rsidRPr="00831DD4">
              <w:rPr>
                <w:rFonts w:ascii="Times New Roman" w:hAnsi="Times New Roman"/>
                <w:color w:val="000000"/>
                <w:sz w:val="24"/>
                <w:szCs w:val="24"/>
                <w:shd w:val="clear" w:color="auto" w:fill="FFFFFF"/>
                <w:lang w:val="ro-RO"/>
              </w:rPr>
              <w:t xml:space="preserve">, Uniunea </w:t>
            </w:r>
            <w:proofErr w:type="spellStart"/>
            <w:r w:rsidRPr="00831DD4">
              <w:rPr>
                <w:rFonts w:ascii="Times New Roman" w:hAnsi="Times New Roman"/>
                <w:color w:val="000000"/>
                <w:sz w:val="24"/>
                <w:szCs w:val="24"/>
                <w:shd w:val="clear" w:color="auto" w:fill="FFFFFF"/>
                <w:lang w:val="ro-RO"/>
              </w:rPr>
              <w:t>Cineaştilor</w:t>
            </w:r>
            <w:proofErr w:type="spellEnd"/>
            <w:r w:rsidRPr="00831DD4">
              <w:rPr>
                <w:rFonts w:ascii="Times New Roman" w:hAnsi="Times New Roman"/>
                <w:color w:val="000000"/>
                <w:sz w:val="24"/>
                <w:szCs w:val="24"/>
                <w:shd w:val="clear" w:color="auto" w:fill="FFFFFF"/>
                <w:lang w:val="ro-RO"/>
              </w:rPr>
              <w:t xml:space="preserve">, Uniunea Compozitorilor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Muzicologilor, Uniunea Designerilor, Uniunea </w:t>
            </w:r>
            <w:proofErr w:type="spellStart"/>
            <w:r w:rsidRPr="00831DD4">
              <w:rPr>
                <w:rFonts w:ascii="Times New Roman" w:hAnsi="Times New Roman"/>
                <w:color w:val="000000"/>
                <w:sz w:val="24"/>
                <w:szCs w:val="24"/>
                <w:shd w:val="clear" w:color="auto" w:fill="FFFFFF"/>
                <w:lang w:val="ro-RO"/>
              </w:rPr>
              <w:t>Jurnaliştilor</w:t>
            </w:r>
            <w:proofErr w:type="spellEnd"/>
            <w:r w:rsidRPr="00831DD4">
              <w:rPr>
                <w:rFonts w:ascii="Times New Roman" w:hAnsi="Times New Roman"/>
                <w:color w:val="000000"/>
                <w:sz w:val="24"/>
                <w:szCs w:val="24"/>
                <w:shd w:val="clear" w:color="auto" w:fill="FFFFFF"/>
                <w:lang w:val="ro-RO"/>
              </w:rPr>
              <w:t xml:space="preserve">, Uniunea </w:t>
            </w:r>
            <w:proofErr w:type="spellStart"/>
            <w:r w:rsidRPr="00831DD4">
              <w:rPr>
                <w:rFonts w:ascii="Times New Roman" w:hAnsi="Times New Roman"/>
                <w:color w:val="000000"/>
                <w:sz w:val="24"/>
                <w:szCs w:val="24"/>
                <w:shd w:val="clear" w:color="auto" w:fill="FFFFFF"/>
                <w:lang w:val="ro-RO"/>
              </w:rPr>
              <w:t>Meşterilor</w:t>
            </w:r>
            <w:proofErr w:type="spellEnd"/>
            <w:r w:rsidRPr="00831DD4">
              <w:rPr>
                <w:rFonts w:ascii="Times New Roman" w:hAnsi="Times New Roman"/>
                <w:color w:val="000000"/>
                <w:sz w:val="24"/>
                <w:szCs w:val="24"/>
                <w:shd w:val="clear" w:color="auto" w:fill="FFFFFF"/>
                <w:lang w:val="ro-RO"/>
              </w:rPr>
              <w:t xml:space="preserve"> Populari, Uniunea Muzicienilor, Uniunea Teatrală, Uniunea Scriitorilor.</w:t>
            </w:r>
          </w:p>
          <w:p w14:paraId="60FD91B9" w14:textId="77777777" w:rsidR="006E4211" w:rsidRPr="00831DD4" w:rsidRDefault="006E4211" w:rsidP="00D63A5A">
            <w:pPr>
              <w:tabs>
                <w:tab w:val="left" w:pos="884"/>
                <w:tab w:val="left" w:pos="1196"/>
              </w:tabs>
              <w:spacing w:after="0" w:line="240" w:lineRule="auto"/>
              <w:jc w:val="both"/>
              <w:rPr>
                <w:rFonts w:ascii="Times New Roman" w:hAnsi="Times New Roman"/>
                <w:color w:val="000000"/>
                <w:sz w:val="24"/>
                <w:szCs w:val="24"/>
                <w:shd w:val="clear" w:color="auto" w:fill="FFFFFF"/>
                <w:lang w:val="ro-RO"/>
              </w:rPr>
            </w:pPr>
            <w:r w:rsidRPr="00831DD4">
              <w:rPr>
                <w:rFonts w:ascii="Times New Roman" w:hAnsi="Times New Roman"/>
                <w:color w:val="000000"/>
                <w:sz w:val="24"/>
                <w:szCs w:val="24"/>
                <w:shd w:val="clear" w:color="auto" w:fill="FFFFFF"/>
                <w:lang w:val="ro-RO"/>
              </w:rPr>
              <w:t xml:space="preserve">Potrivit art. 20 alin. (1) </w:t>
            </w:r>
            <w:r w:rsidRPr="00831DD4">
              <w:rPr>
                <w:rFonts w:ascii="Times New Roman" w:hAnsi="Times New Roman"/>
                <w:color w:val="000000" w:themeColor="text1"/>
                <w:sz w:val="24"/>
                <w:szCs w:val="24"/>
                <w:lang w:val="ro-RO"/>
              </w:rPr>
              <w:t xml:space="preserve">din Legea nr. </w:t>
            </w:r>
            <w:r w:rsidRPr="00831DD4">
              <w:rPr>
                <w:rFonts w:ascii="Times New Roman" w:hAnsi="Times New Roman"/>
                <w:sz w:val="24"/>
                <w:szCs w:val="24"/>
                <w:lang w:val="ro-RO"/>
              </w:rPr>
              <w:t xml:space="preserve">21 din 01.03.2013 cu privire la oamenii de </w:t>
            </w:r>
            <w:proofErr w:type="spellStart"/>
            <w:r w:rsidRPr="00831DD4">
              <w:rPr>
                <w:rFonts w:ascii="Times New Roman" w:hAnsi="Times New Roman"/>
                <w:sz w:val="24"/>
                <w:szCs w:val="24"/>
                <w:lang w:val="ro-RO"/>
              </w:rPr>
              <w:t>creaţie</w:t>
            </w:r>
            <w:proofErr w:type="spellEnd"/>
            <w:r w:rsidRPr="00831DD4">
              <w:rPr>
                <w:rFonts w:ascii="Times New Roman" w:hAnsi="Times New Roman"/>
                <w:sz w:val="24"/>
                <w:szCs w:val="24"/>
                <w:lang w:val="ro-RO"/>
              </w:rPr>
              <w:t xml:space="preserve"> </w:t>
            </w:r>
            <w:proofErr w:type="spellStart"/>
            <w:r w:rsidRPr="00831DD4">
              <w:rPr>
                <w:rFonts w:ascii="Times New Roman" w:hAnsi="Times New Roman"/>
                <w:sz w:val="24"/>
                <w:szCs w:val="24"/>
                <w:lang w:val="ro-RO"/>
              </w:rPr>
              <w:t>şi</w:t>
            </w:r>
            <w:proofErr w:type="spellEnd"/>
            <w:r w:rsidRPr="00831DD4">
              <w:rPr>
                <w:rFonts w:ascii="Times New Roman" w:hAnsi="Times New Roman"/>
                <w:sz w:val="24"/>
                <w:szCs w:val="24"/>
                <w:lang w:val="ro-RO"/>
              </w:rPr>
              <w:t xml:space="preserve"> la uniunile de </w:t>
            </w:r>
            <w:proofErr w:type="spellStart"/>
            <w:r w:rsidRPr="00831DD4">
              <w:rPr>
                <w:rFonts w:ascii="Times New Roman" w:hAnsi="Times New Roman"/>
                <w:sz w:val="24"/>
                <w:szCs w:val="24"/>
                <w:lang w:val="ro-RO"/>
              </w:rPr>
              <w:t>creaţie</w:t>
            </w:r>
            <w:proofErr w:type="spellEnd"/>
            <w:r w:rsidRPr="00831DD4">
              <w:rPr>
                <w:rFonts w:ascii="Times New Roman" w:hAnsi="Times New Roman"/>
                <w:sz w:val="24"/>
                <w:szCs w:val="24"/>
                <w:lang w:val="ro-RO"/>
              </w:rPr>
              <w:t>,</w:t>
            </w:r>
            <w:r w:rsidRPr="00831DD4">
              <w:rPr>
                <w:rFonts w:ascii="Times New Roman" w:hAnsi="Times New Roman"/>
                <w:color w:val="000000"/>
                <w:sz w:val="24"/>
                <w:szCs w:val="24"/>
                <w:shd w:val="clear" w:color="auto" w:fill="FFFFFF"/>
                <w:lang w:val="ro-RO"/>
              </w:rPr>
              <w:t xml:space="preserve"> </w:t>
            </w:r>
            <w:proofErr w:type="spellStart"/>
            <w:r w:rsidRPr="00831DD4">
              <w:rPr>
                <w:rFonts w:ascii="Times New Roman" w:hAnsi="Times New Roman"/>
                <w:color w:val="000000"/>
                <w:sz w:val="24"/>
                <w:szCs w:val="24"/>
                <w:shd w:val="clear" w:color="auto" w:fill="FFFFFF"/>
                <w:lang w:val="ro-RO"/>
              </w:rPr>
              <w:t>autorităţile</w:t>
            </w:r>
            <w:proofErr w:type="spellEnd"/>
            <w:r w:rsidRPr="00831DD4">
              <w:rPr>
                <w:rFonts w:ascii="Times New Roman" w:hAnsi="Times New Roman"/>
                <w:color w:val="000000"/>
                <w:sz w:val="24"/>
                <w:szCs w:val="24"/>
                <w:shd w:val="clear" w:color="auto" w:fill="FFFFFF"/>
                <w:lang w:val="ro-RO"/>
              </w:rPr>
              <w:t xml:space="preserve"> </w:t>
            </w:r>
            <w:proofErr w:type="spellStart"/>
            <w:r w:rsidRPr="00831DD4">
              <w:rPr>
                <w:rFonts w:ascii="Times New Roman" w:hAnsi="Times New Roman"/>
                <w:color w:val="000000"/>
                <w:sz w:val="24"/>
                <w:szCs w:val="24"/>
                <w:shd w:val="clear" w:color="auto" w:fill="FFFFFF"/>
                <w:lang w:val="ro-RO"/>
              </w:rPr>
              <w:t>administraţiei</w:t>
            </w:r>
            <w:proofErr w:type="spellEnd"/>
            <w:r w:rsidRPr="00831DD4">
              <w:rPr>
                <w:rFonts w:ascii="Times New Roman" w:hAnsi="Times New Roman"/>
                <w:color w:val="000000"/>
                <w:sz w:val="24"/>
                <w:szCs w:val="24"/>
                <w:shd w:val="clear" w:color="auto" w:fill="FFFFFF"/>
                <w:lang w:val="ro-RO"/>
              </w:rPr>
              <w:t xml:space="preserve"> publice centrale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locale vor sprijini activitatea uniunilor de </w:t>
            </w:r>
            <w:proofErr w:type="spellStart"/>
            <w:r w:rsidRPr="00831DD4">
              <w:rPr>
                <w:rFonts w:ascii="Times New Roman" w:hAnsi="Times New Roman"/>
                <w:color w:val="000000"/>
                <w:sz w:val="24"/>
                <w:szCs w:val="24"/>
                <w:shd w:val="clear" w:color="auto" w:fill="FFFFFF"/>
                <w:lang w:val="ro-RO"/>
              </w:rPr>
              <w:t>creaţie</w:t>
            </w:r>
            <w:proofErr w:type="spellEnd"/>
            <w:r w:rsidRPr="00831DD4">
              <w:rPr>
                <w:rFonts w:ascii="Times New Roman" w:hAnsi="Times New Roman"/>
                <w:color w:val="000000"/>
                <w:sz w:val="24"/>
                <w:szCs w:val="24"/>
                <w:shd w:val="clear" w:color="auto" w:fill="FFFFFF"/>
                <w:lang w:val="ro-RO"/>
              </w:rPr>
              <w:t xml:space="preserve">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a subdiviziunilor acestora îndreptată spre dezvoltarea culturii artistice, precum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spre realizarea scopurilor statutare ale uniunilor de </w:t>
            </w:r>
            <w:proofErr w:type="spellStart"/>
            <w:r w:rsidRPr="00831DD4">
              <w:rPr>
                <w:rFonts w:ascii="Times New Roman" w:hAnsi="Times New Roman"/>
                <w:color w:val="000000"/>
                <w:sz w:val="24"/>
                <w:szCs w:val="24"/>
                <w:shd w:val="clear" w:color="auto" w:fill="FFFFFF"/>
                <w:lang w:val="ro-RO"/>
              </w:rPr>
              <w:t>creaţie</w:t>
            </w:r>
            <w:proofErr w:type="spellEnd"/>
            <w:r w:rsidRPr="00831DD4">
              <w:rPr>
                <w:rFonts w:ascii="Times New Roman" w:hAnsi="Times New Roman"/>
                <w:color w:val="000000"/>
                <w:sz w:val="24"/>
                <w:szCs w:val="24"/>
                <w:shd w:val="clear" w:color="auto" w:fill="FFFFFF"/>
                <w:lang w:val="ro-RO"/>
              </w:rPr>
              <w:t xml:space="preserve">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ale </w:t>
            </w:r>
            <w:proofErr w:type="spellStart"/>
            <w:r w:rsidRPr="00831DD4">
              <w:rPr>
                <w:rFonts w:ascii="Times New Roman" w:hAnsi="Times New Roman"/>
                <w:color w:val="000000"/>
                <w:sz w:val="24"/>
                <w:szCs w:val="24"/>
                <w:shd w:val="clear" w:color="auto" w:fill="FFFFFF"/>
                <w:lang w:val="ro-RO"/>
              </w:rPr>
              <w:t>asociaţiilor</w:t>
            </w:r>
            <w:proofErr w:type="spellEnd"/>
            <w:r w:rsidRPr="00831DD4">
              <w:rPr>
                <w:rFonts w:ascii="Times New Roman" w:hAnsi="Times New Roman"/>
                <w:color w:val="000000"/>
                <w:sz w:val="24"/>
                <w:szCs w:val="24"/>
                <w:shd w:val="clear" w:color="auto" w:fill="FFFFFF"/>
                <w:lang w:val="ro-RO"/>
              </w:rPr>
              <w:t xml:space="preserve"> uniunilor de </w:t>
            </w:r>
            <w:proofErr w:type="spellStart"/>
            <w:r w:rsidRPr="00831DD4">
              <w:rPr>
                <w:rFonts w:ascii="Times New Roman" w:hAnsi="Times New Roman"/>
                <w:color w:val="000000"/>
                <w:sz w:val="24"/>
                <w:szCs w:val="24"/>
                <w:shd w:val="clear" w:color="auto" w:fill="FFFFFF"/>
                <w:lang w:val="ro-RO"/>
              </w:rPr>
              <w:t>creaţie</w:t>
            </w:r>
            <w:proofErr w:type="spellEnd"/>
            <w:r w:rsidRPr="00831DD4">
              <w:rPr>
                <w:rFonts w:ascii="Times New Roman" w:hAnsi="Times New Roman"/>
                <w:color w:val="000000"/>
                <w:sz w:val="24"/>
                <w:szCs w:val="24"/>
                <w:shd w:val="clear" w:color="auto" w:fill="FFFFFF"/>
                <w:lang w:val="ro-RO"/>
              </w:rPr>
              <w:t>.</w:t>
            </w:r>
          </w:p>
          <w:p w14:paraId="7ACC4703" w14:textId="7914FF55" w:rsidR="00D75EC3" w:rsidRPr="00831DD4" w:rsidRDefault="00D75EC3" w:rsidP="00D63A5A">
            <w:pPr>
              <w:tabs>
                <w:tab w:val="left" w:pos="884"/>
                <w:tab w:val="left" w:pos="1196"/>
              </w:tabs>
              <w:spacing w:after="0" w:line="240" w:lineRule="auto"/>
              <w:jc w:val="both"/>
              <w:rPr>
                <w:rFonts w:ascii="Times New Roman" w:hAnsi="Times New Roman"/>
                <w:color w:val="000000"/>
                <w:sz w:val="24"/>
                <w:szCs w:val="24"/>
                <w:lang w:val="ro-RO"/>
              </w:rPr>
            </w:pPr>
            <w:r w:rsidRPr="00831DD4">
              <w:rPr>
                <w:rFonts w:ascii="Times New Roman" w:hAnsi="Times New Roman"/>
                <w:color w:val="000000"/>
                <w:sz w:val="24"/>
                <w:szCs w:val="24"/>
                <w:shd w:val="clear" w:color="auto" w:fill="FFFFFF"/>
                <w:lang w:val="ro-RO"/>
              </w:rPr>
              <w:t xml:space="preserve">Potrivit art. 8 din Legea culturii nr. 413 din 27.05.1999 statul asigură accesul liber la activitate culturală, la valori </w:t>
            </w:r>
            <w:proofErr w:type="spellStart"/>
            <w:r w:rsidRPr="00831DD4">
              <w:rPr>
                <w:rFonts w:ascii="Times New Roman" w:hAnsi="Times New Roman"/>
                <w:color w:val="000000"/>
                <w:sz w:val="24"/>
                <w:szCs w:val="24"/>
                <w:shd w:val="clear" w:color="auto" w:fill="FFFFFF"/>
                <w:lang w:val="ro-RO"/>
              </w:rPr>
              <w:t>şi</w:t>
            </w:r>
            <w:proofErr w:type="spellEnd"/>
            <w:r w:rsidRPr="00831DD4">
              <w:rPr>
                <w:rFonts w:ascii="Times New Roman" w:hAnsi="Times New Roman"/>
                <w:color w:val="000000"/>
                <w:sz w:val="24"/>
                <w:szCs w:val="24"/>
                <w:shd w:val="clear" w:color="auto" w:fill="FFFFFF"/>
                <w:lang w:val="ro-RO"/>
              </w:rPr>
              <w:t xml:space="preserve"> bunuri culturale. În acest scop, </w:t>
            </w:r>
            <w:r w:rsidRPr="00831DD4">
              <w:rPr>
                <w:rFonts w:ascii="Times New Roman" w:hAnsi="Times New Roman"/>
                <w:color w:val="000000"/>
                <w:sz w:val="24"/>
                <w:szCs w:val="24"/>
                <w:lang w:val="ro-RO"/>
              </w:rPr>
              <w:t xml:space="preserve">statul: a) asigură </w:t>
            </w:r>
            <w:proofErr w:type="spellStart"/>
            <w:r w:rsidRPr="00831DD4">
              <w:rPr>
                <w:rFonts w:ascii="Times New Roman" w:hAnsi="Times New Roman"/>
                <w:color w:val="000000"/>
                <w:sz w:val="24"/>
                <w:szCs w:val="24"/>
                <w:lang w:val="ro-RO"/>
              </w:rPr>
              <w:t>finanţarea</w:t>
            </w:r>
            <w:proofErr w:type="spellEnd"/>
            <w:r w:rsidRPr="00831DD4">
              <w:rPr>
                <w:rFonts w:ascii="Times New Roman" w:hAnsi="Times New Roman"/>
                <w:color w:val="000000"/>
                <w:sz w:val="24"/>
                <w:szCs w:val="24"/>
                <w:lang w:val="ro-RO"/>
              </w:rPr>
              <w:t xml:space="preserve">, de la buget, </w:t>
            </w:r>
            <w:proofErr w:type="spellStart"/>
            <w:r w:rsidRPr="00831DD4">
              <w:rPr>
                <w:rFonts w:ascii="Times New Roman" w:hAnsi="Times New Roman"/>
                <w:color w:val="000000"/>
                <w:sz w:val="24"/>
                <w:szCs w:val="24"/>
                <w:lang w:val="ro-RO"/>
              </w:rPr>
              <w:t>şi</w:t>
            </w:r>
            <w:proofErr w:type="spellEnd"/>
            <w:r w:rsidRPr="00831DD4">
              <w:rPr>
                <w:rFonts w:ascii="Times New Roman" w:hAnsi="Times New Roman"/>
                <w:color w:val="000000"/>
                <w:sz w:val="24"/>
                <w:szCs w:val="24"/>
                <w:lang w:val="ro-RO"/>
              </w:rPr>
              <w:t xml:space="preserve"> dezvoltarea bazei </w:t>
            </w:r>
            <w:proofErr w:type="spellStart"/>
            <w:r w:rsidRPr="00831DD4">
              <w:rPr>
                <w:rFonts w:ascii="Times New Roman" w:hAnsi="Times New Roman"/>
                <w:color w:val="000000"/>
                <w:sz w:val="24"/>
                <w:szCs w:val="24"/>
                <w:lang w:val="ro-RO"/>
              </w:rPr>
              <w:t>tehnico</w:t>
            </w:r>
            <w:proofErr w:type="spellEnd"/>
            <w:r w:rsidRPr="00831DD4">
              <w:rPr>
                <w:rFonts w:ascii="Times New Roman" w:hAnsi="Times New Roman"/>
                <w:color w:val="000000"/>
                <w:sz w:val="24"/>
                <w:szCs w:val="24"/>
                <w:lang w:val="ro-RO"/>
              </w:rPr>
              <w:t xml:space="preserve">- materiale a </w:t>
            </w:r>
            <w:proofErr w:type="spellStart"/>
            <w:r w:rsidRPr="00831DD4">
              <w:rPr>
                <w:rFonts w:ascii="Times New Roman" w:hAnsi="Times New Roman"/>
                <w:color w:val="000000"/>
                <w:sz w:val="24"/>
                <w:szCs w:val="24"/>
                <w:lang w:val="ro-RO"/>
              </w:rPr>
              <w:t>instituţiilor</w:t>
            </w:r>
            <w:proofErr w:type="spellEnd"/>
            <w:r w:rsidRPr="00831DD4">
              <w:rPr>
                <w:rFonts w:ascii="Times New Roman" w:hAnsi="Times New Roman"/>
                <w:color w:val="000000"/>
                <w:sz w:val="24"/>
                <w:szCs w:val="24"/>
                <w:lang w:val="ro-RO"/>
              </w:rPr>
              <w:t xml:space="preserve"> de cultură de interes </w:t>
            </w:r>
            <w:proofErr w:type="spellStart"/>
            <w:r w:rsidRPr="00831DD4">
              <w:rPr>
                <w:rFonts w:ascii="Times New Roman" w:hAnsi="Times New Roman"/>
                <w:color w:val="000000"/>
                <w:sz w:val="24"/>
                <w:szCs w:val="24"/>
                <w:lang w:val="ro-RO"/>
              </w:rPr>
              <w:t>naţional</w:t>
            </w:r>
            <w:proofErr w:type="spellEnd"/>
            <w:r w:rsidRPr="00831DD4">
              <w:rPr>
                <w:rFonts w:ascii="Times New Roman" w:hAnsi="Times New Roman"/>
                <w:color w:val="000000"/>
                <w:sz w:val="24"/>
                <w:szCs w:val="24"/>
                <w:lang w:val="ro-RO"/>
              </w:rPr>
              <w:t xml:space="preserve">; b) stimulează crearea </w:t>
            </w:r>
            <w:proofErr w:type="spellStart"/>
            <w:r w:rsidRPr="00831DD4">
              <w:rPr>
                <w:rFonts w:ascii="Times New Roman" w:hAnsi="Times New Roman"/>
                <w:color w:val="000000"/>
                <w:sz w:val="24"/>
                <w:szCs w:val="24"/>
                <w:lang w:val="ro-RO"/>
              </w:rPr>
              <w:t>şi</w:t>
            </w:r>
            <w:proofErr w:type="spellEnd"/>
            <w:r w:rsidRPr="00831DD4">
              <w:rPr>
                <w:rFonts w:ascii="Times New Roman" w:hAnsi="Times New Roman"/>
                <w:color w:val="000000"/>
                <w:sz w:val="24"/>
                <w:szCs w:val="24"/>
                <w:lang w:val="ro-RO"/>
              </w:rPr>
              <w:t xml:space="preserve"> activitatea </w:t>
            </w:r>
            <w:proofErr w:type="spellStart"/>
            <w:r w:rsidRPr="00831DD4">
              <w:rPr>
                <w:rFonts w:ascii="Times New Roman" w:hAnsi="Times New Roman"/>
                <w:color w:val="000000"/>
                <w:sz w:val="24"/>
                <w:szCs w:val="24"/>
                <w:lang w:val="ro-RO"/>
              </w:rPr>
              <w:t>organizaţiilor</w:t>
            </w:r>
            <w:proofErr w:type="spellEnd"/>
            <w:r w:rsidRPr="00831DD4">
              <w:rPr>
                <w:rFonts w:ascii="Times New Roman" w:hAnsi="Times New Roman"/>
                <w:color w:val="000000"/>
                <w:sz w:val="24"/>
                <w:szCs w:val="24"/>
                <w:lang w:val="ro-RO"/>
              </w:rPr>
              <w:t xml:space="preserve"> de cultură statale </w:t>
            </w:r>
            <w:proofErr w:type="spellStart"/>
            <w:r w:rsidRPr="00831DD4">
              <w:rPr>
                <w:rFonts w:ascii="Times New Roman" w:hAnsi="Times New Roman"/>
                <w:color w:val="000000"/>
                <w:sz w:val="24"/>
                <w:szCs w:val="24"/>
                <w:lang w:val="ro-RO"/>
              </w:rPr>
              <w:t>şi</w:t>
            </w:r>
            <w:proofErr w:type="spellEnd"/>
            <w:r w:rsidRPr="00831DD4">
              <w:rPr>
                <w:rFonts w:ascii="Times New Roman" w:hAnsi="Times New Roman"/>
                <w:color w:val="000000"/>
                <w:sz w:val="24"/>
                <w:szCs w:val="24"/>
                <w:lang w:val="ro-RO"/>
              </w:rPr>
              <w:t xml:space="preserve"> nestatale, inclusiv ale celor particulare.</w:t>
            </w:r>
          </w:p>
          <w:p w14:paraId="4D156752" w14:textId="13623543" w:rsidR="00A1186B" w:rsidRPr="00831DD4" w:rsidRDefault="00A1186B" w:rsidP="00A1186B">
            <w:pPr>
              <w:tabs>
                <w:tab w:val="left" w:pos="884"/>
                <w:tab w:val="left" w:pos="1196"/>
              </w:tabs>
              <w:spacing w:after="0" w:line="240" w:lineRule="auto"/>
              <w:jc w:val="both"/>
              <w:rPr>
                <w:rFonts w:ascii="Times New Roman" w:hAnsi="Times New Roman"/>
                <w:color w:val="000000"/>
                <w:sz w:val="24"/>
                <w:szCs w:val="24"/>
                <w:shd w:val="clear" w:color="auto" w:fill="FFFFFF"/>
                <w:lang w:val="ro-RO"/>
              </w:rPr>
            </w:pPr>
            <w:r w:rsidRPr="00831DD4">
              <w:rPr>
                <w:rFonts w:ascii="Times New Roman" w:hAnsi="Times New Roman"/>
                <w:color w:val="000000"/>
                <w:sz w:val="24"/>
                <w:szCs w:val="24"/>
                <w:shd w:val="clear" w:color="auto" w:fill="FFFFFF"/>
                <w:lang w:val="ro-RO"/>
              </w:rPr>
              <w:t xml:space="preserve">În același timp, mass-media joacă un rol crucial în dezvoltarea audienței și a publicului la acțiunile culturale. </w:t>
            </w:r>
            <w:r w:rsidR="000C763B" w:rsidRPr="00831DD4">
              <w:rPr>
                <w:rFonts w:ascii="Times New Roman" w:hAnsi="Times New Roman"/>
                <w:color w:val="000000"/>
                <w:sz w:val="24"/>
                <w:szCs w:val="24"/>
                <w:shd w:val="clear" w:color="auto" w:fill="FFFFFF"/>
                <w:lang w:val="ro-RO"/>
              </w:rPr>
              <w:t>Mass-mediei îi revine un rol crucial în fortificarea valorilor sociale esențiale, precum dreptul la informație și libertatea de exprimare.</w:t>
            </w:r>
          </w:p>
          <w:p w14:paraId="39A1F6E0" w14:textId="79461802" w:rsidR="000C763B" w:rsidRPr="00831DD4" w:rsidRDefault="000C763B" w:rsidP="00A1186B">
            <w:pPr>
              <w:tabs>
                <w:tab w:val="left" w:pos="884"/>
                <w:tab w:val="left" w:pos="1196"/>
              </w:tabs>
              <w:spacing w:after="0" w:line="240" w:lineRule="auto"/>
              <w:jc w:val="both"/>
              <w:rPr>
                <w:rFonts w:ascii="Times New Roman" w:hAnsi="Times New Roman"/>
                <w:color w:val="000000"/>
                <w:sz w:val="24"/>
                <w:szCs w:val="24"/>
                <w:shd w:val="clear" w:color="auto" w:fill="FFFFFF"/>
                <w:lang w:val="ro-RO"/>
              </w:rPr>
            </w:pPr>
            <w:r w:rsidRPr="00831DD4">
              <w:rPr>
                <w:rFonts w:ascii="Times New Roman" w:hAnsi="Times New Roman"/>
                <w:color w:val="000000"/>
                <w:sz w:val="24"/>
                <w:szCs w:val="24"/>
                <w:shd w:val="clear" w:color="auto" w:fill="FFFFFF"/>
                <w:lang w:val="ro-RO"/>
              </w:rPr>
              <w:t xml:space="preserve">Serviciile mass-media sunt în egală măsură servicii culturale, educative și servicii economice. Prin urmare, un mediu concurențial echitabil are importanță primordială. Mass-mediei îi revine o contribuție aparte în dezvoltarea unui mediu concurențial favorabil promovării accesului </w:t>
            </w:r>
            <w:r w:rsidR="00500AEA" w:rsidRPr="00831DD4">
              <w:rPr>
                <w:rFonts w:ascii="Times New Roman" w:hAnsi="Times New Roman"/>
                <w:color w:val="000000"/>
                <w:sz w:val="24"/>
                <w:szCs w:val="24"/>
                <w:shd w:val="clear" w:color="auto" w:fill="FFFFFF"/>
                <w:lang w:val="ro-RO"/>
              </w:rPr>
              <w:t xml:space="preserve">populației la valorile culturale. </w:t>
            </w:r>
          </w:p>
          <w:p w14:paraId="09CD3202" w14:textId="279FB19B" w:rsidR="005A1094" w:rsidRPr="00831DD4" w:rsidRDefault="005A1094" w:rsidP="00D75EC3">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sz w:val="24"/>
                <w:szCs w:val="24"/>
                <w:shd w:val="clear" w:color="auto" w:fill="FFFFFF"/>
                <w:lang w:val="ro-RO"/>
              </w:rPr>
              <w:t xml:space="preserve">Prin modificările propuse se urmărește </w:t>
            </w:r>
            <w:r w:rsidR="0088236D" w:rsidRPr="00831DD4">
              <w:rPr>
                <w:rFonts w:ascii="Times New Roman" w:hAnsi="Times New Roman"/>
                <w:color w:val="000000"/>
                <w:sz w:val="24"/>
                <w:szCs w:val="24"/>
                <w:shd w:val="clear" w:color="auto" w:fill="FFFFFF"/>
                <w:lang w:val="ro-RO"/>
              </w:rPr>
              <w:t>s</w:t>
            </w:r>
            <w:r w:rsidR="007F027D" w:rsidRPr="00831DD4">
              <w:rPr>
                <w:rFonts w:ascii="Times New Roman" w:hAnsi="Times New Roman"/>
                <w:color w:val="000000"/>
                <w:sz w:val="24"/>
                <w:szCs w:val="24"/>
                <w:shd w:val="clear" w:color="auto" w:fill="FFFFFF"/>
                <w:lang w:val="ro-RO"/>
              </w:rPr>
              <w:t>usținerea</w:t>
            </w:r>
            <w:r w:rsidR="0088236D" w:rsidRPr="00831DD4">
              <w:rPr>
                <w:rFonts w:ascii="Times New Roman" w:hAnsi="Times New Roman"/>
                <w:color w:val="000000"/>
                <w:sz w:val="24"/>
                <w:szCs w:val="24"/>
                <w:shd w:val="clear" w:color="auto" w:fill="FFFFFF"/>
                <w:lang w:val="ro-RO"/>
              </w:rPr>
              <w:t xml:space="preserve"> activității uniunilor de creație prin finanțarea proiectelor culturale pe bază de concurs</w:t>
            </w:r>
            <w:r w:rsidR="00E25301" w:rsidRPr="00831DD4">
              <w:rPr>
                <w:rFonts w:ascii="Times New Roman" w:hAnsi="Times New Roman"/>
                <w:color w:val="000000"/>
                <w:sz w:val="24"/>
                <w:szCs w:val="24"/>
                <w:shd w:val="clear" w:color="auto" w:fill="FFFFFF"/>
                <w:lang w:val="ro-RO"/>
              </w:rPr>
              <w:t>, precum și popularizării și creșterii audienței culturale prin susținerea proiectelor demarate de instituțiile mass-media</w:t>
            </w:r>
            <w:r w:rsidR="0088236D" w:rsidRPr="00831DD4">
              <w:rPr>
                <w:rFonts w:ascii="Times New Roman" w:hAnsi="Times New Roman"/>
                <w:color w:val="000000"/>
                <w:sz w:val="24"/>
                <w:szCs w:val="24"/>
                <w:shd w:val="clear" w:color="auto" w:fill="FFFFFF"/>
                <w:lang w:val="ro-RO"/>
              </w:rPr>
              <w:t>.</w:t>
            </w:r>
          </w:p>
        </w:tc>
      </w:tr>
      <w:tr w:rsidR="00892611" w:rsidRPr="006302EC" w14:paraId="0D0E13B5" w14:textId="77777777" w:rsidTr="00C1703F">
        <w:tc>
          <w:tcPr>
            <w:tcW w:w="5000" w:type="pct"/>
          </w:tcPr>
          <w:p w14:paraId="5AD3DE90" w14:textId="77777777" w:rsidR="00892611" w:rsidRPr="00831DD4" w:rsidRDefault="00892611" w:rsidP="00892611">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b/>
                <w:sz w:val="24"/>
                <w:szCs w:val="24"/>
                <w:lang w:val="ro-RO"/>
              </w:rPr>
              <w:t>3.</w:t>
            </w:r>
            <w:r w:rsidRPr="00831DD4">
              <w:rPr>
                <w:rFonts w:ascii="Times New Roman" w:hAnsi="Times New Roman"/>
                <w:sz w:val="24"/>
                <w:szCs w:val="24"/>
                <w:lang w:val="ro-RO"/>
              </w:rPr>
              <w:t xml:space="preserve"> </w:t>
            </w:r>
            <w:r w:rsidRPr="00831DD4">
              <w:rPr>
                <w:rFonts w:ascii="Times New Roman" w:hAnsi="Times New Roman"/>
                <w:b/>
                <w:sz w:val="24"/>
                <w:szCs w:val="24"/>
                <w:lang w:val="ro-RO"/>
              </w:rPr>
              <w:t xml:space="preserve">Descrierea gradului de compatibilitate pentru proiectele care au ca scop armonizarea </w:t>
            </w:r>
            <w:proofErr w:type="spellStart"/>
            <w:r w:rsidRPr="00831DD4">
              <w:rPr>
                <w:rFonts w:ascii="Times New Roman" w:hAnsi="Times New Roman"/>
                <w:b/>
                <w:sz w:val="24"/>
                <w:szCs w:val="24"/>
                <w:lang w:val="ro-RO"/>
              </w:rPr>
              <w:t>legislaţiei</w:t>
            </w:r>
            <w:proofErr w:type="spellEnd"/>
            <w:r w:rsidRPr="00831DD4">
              <w:rPr>
                <w:rFonts w:ascii="Times New Roman" w:hAnsi="Times New Roman"/>
                <w:b/>
                <w:sz w:val="24"/>
                <w:szCs w:val="24"/>
                <w:lang w:val="ro-RO"/>
              </w:rPr>
              <w:t xml:space="preserve"> </w:t>
            </w:r>
            <w:proofErr w:type="spellStart"/>
            <w:r w:rsidRPr="00831DD4">
              <w:rPr>
                <w:rFonts w:ascii="Times New Roman" w:hAnsi="Times New Roman"/>
                <w:b/>
                <w:sz w:val="24"/>
                <w:szCs w:val="24"/>
                <w:lang w:val="ro-RO"/>
              </w:rPr>
              <w:t>naţionale</w:t>
            </w:r>
            <w:proofErr w:type="spellEnd"/>
            <w:r w:rsidRPr="00831DD4">
              <w:rPr>
                <w:rFonts w:ascii="Times New Roman" w:hAnsi="Times New Roman"/>
                <w:b/>
                <w:sz w:val="24"/>
                <w:szCs w:val="24"/>
                <w:lang w:val="ro-RO"/>
              </w:rPr>
              <w:t xml:space="preserve"> cu </w:t>
            </w:r>
            <w:proofErr w:type="spellStart"/>
            <w:r w:rsidRPr="00831DD4">
              <w:rPr>
                <w:rFonts w:ascii="Times New Roman" w:hAnsi="Times New Roman"/>
                <w:b/>
                <w:sz w:val="24"/>
                <w:szCs w:val="24"/>
                <w:lang w:val="ro-RO"/>
              </w:rPr>
              <w:t>legislaţia</w:t>
            </w:r>
            <w:proofErr w:type="spellEnd"/>
            <w:r w:rsidRPr="00831DD4">
              <w:rPr>
                <w:rFonts w:ascii="Times New Roman" w:hAnsi="Times New Roman"/>
                <w:b/>
                <w:sz w:val="24"/>
                <w:szCs w:val="24"/>
                <w:lang w:val="ro-RO"/>
              </w:rPr>
              <w:t xml:space="preserve"> Uniunii Europene ca scop armonizarea legislației naționale cu </w:t>
            </w:r>
            <w:proofErr w:type="spellStart"/>
            <w:r w:rsidRPr="00831DD4">
              <w:rPr>
                <w:rFonts w:ascii="Times New Roman" w:hAnsi="Times New Roman"/>
                <w:b/>
                <w:sz w:val="24"/>
                <w:szCs w:val="24"/>
                <w:lang w:val="ro-RO"/>
              </w:rPr>
              <w:t>legislaţia</w:t>
            </w:r>
            <w:proofErr w:type="spellEnd"/>
            <w:r w:rsidRPr="00831DD4">
              <w:rPr>
                <w:rFonts w:ascii="Times New Roman" w:hAnsi="Times New Roman"/>
                <w:b/>
                <w:sz w:val="24"/>
                <w:szCs w:val="24"/>
                <w:lang w:val="ro-RO"/>
              </w:rPr>
              <w:t xml:space="preserve"> Uniunii Europene</w:t>
            </w:r>
          </w:p>
        </w:tc>
      </w:tr>
      <w:tr w:rsidR="00892611" w:rsidRPr="006302EC" w14:paraId="3135AF27" w14:textId="77777777" w:rsidTr="00C1703F">
        <w:tc>
          <w:tcPr>
            <w:tcW w:w="5000" w:type="pct"/>
          </w:tcPr>
          <w:p w14:paraId="7016AE9D" w14:textId="77777777" w:rsidR="00892611" w:rsidRPr="00831DD4" w:rsidRDefault="00892611" w:rsidP="00892611">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sz w:val="24"/>
                <w:szCs w:val="24"/>
                <w:lang w:val="ro-RO"/>
              </w:rPr>
              <w:t xml:space="preserve">Prezentul proiect de </w:t>
            </w:r>
            <w:proofErr w:type="spellStart"/>
            <w:r w:rsidRPr="00831DD4">
              <w:rPr>
                <w:rFonts w:ascii="Times New Roman" w:hAnsi="Times New Roman"/>
                <w:sz w:val="24"/>
                <w:szCs w:val="24"/>
                <w:lang w:val="ro-RO"/>
              </w:rPr>
              <w:t>Hotărîre</w:t>
            </w:r>
            <w:proofErr w:type="spellEnd"/>
            <w:r w:rsidRPr="00831DD4">
              <w:rPr>
                <w:rFonts w:ascii="Times New Roman" w:hAnsi="Times New Roman"/>
                <w:sz w:val="24"/>
                <w:szCs w:val="24"/>
                <w:lang w:val="ro-RO"/>
              </w:rPr>
              <w:t xml:space="preserve"> nu contravine legislației Uniunii Europene și nu are ca scop armonizarea legislației naționale cu </w:t>
            </w:r>
            <w:proofErr w:type="spellStart"/>
            <w:r w:rsidRPr="00831DD4">
              <w:rPr>
                <w:rFonts w:ascii="Times New Roman" w:hAnsi="Times New Roman"/>
                <w:sz w:val="24"/>
                <w:szCs w:val="24"/>
                <w:lang w:val="ro-RO"/>
              </w:rPr>
              <w:t>legislaţia</w:t>
            </w:r>
            <w:proofErr w:type="spellEnd"/>
            <w:r w:rsidRPr="00831DD4">
              <w:rPr>
                <w:rFonts w:ascii="Times New Roman" w:hAnsi="Times New Roman"/>
                <w:sz w:val="24"/>
                <w:szCs w:val="24"/>
                <w:lang w:val="ro-RO"/>
              </w:rPr>
              <w:t xml:space="preserve"> Uniunii Europene.</w:t>
            </w:r>
          </w:p>
        </w:tc>
      </w:tr>
      <w:tr w:rsidR="00937527" w:rsidRPr="006302EC" w14:paraId="0B8C4733" w14:textId="77777777" w:rsidTr="000E7877">
        <w:tc>
          <w:tcPr>
            <w:tcW w:w="5000" w:type="pct"/>
            <w:shd w:val="clear" w:color="auto" w:fill="D9D9D9" w:themeFill="background1" w:themeFillShade="D9"/>
          </w:tcPr>
          <w:p w14:paraId="738D3738"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4. Principalele prevederi ale proiectului și evidențierea elementelor noi</w:t>
            </w:r>
          </w:p>
        </w:tc>
      </w:tr>
      <w:tr w:rsidR="008E316D" w:rsidRPr="006302EC" w14:paraId="7C46D979" w14:textId="77777777" w:rsidTr="00C1703F">
        <w:tc>
          <w:tcPr>
            <w:tcW w:w="5000" w:type="pct"/>
          </w:tcPr>
          <w:p w14:paraId="1F9419B7" w14:textId="7C63EB7B" w:rsidR="008E316D" w:rsidRDefault="006E4211" w:rsidP="00015EB5">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Principalul element</w:t>
            </w:r>
            <w:r w:rsidR="008E316D" w:rsidRPr="00831DD4">
              <w:rPr>
                <w:rFonts w:ascii="Times New Roman" w:hAnsi="Times New Roman"/>
                <w:color w:val="000000" w:themeColor="text1"/>
                <w:sz w:val="24"/>
                <w:szCs w:val="24"/>
                <w:lang w:val="ro-RO"/>
              </w:rPr>
              <w:t xml:space="preserve"> de îmbunătățire în raport cu Regulamentul cu privire la modul de finanțare din bugetul de stat a proiectelor culturale desfășurate de asociațiile obștești, </w:t>
            </w:r>
            <w:r w:rsidRPr="00831DD4">
              <w:rPr>
                <w:rFonts w:ascii="Times New Roman" w:hAnsi="Times New Roman"/>
                <w:color w:val="000000" w:themeColor="text1"/>
                <w:sz w:val="24"/>
                <w:szCs w:val="24"/>
                <w:lang w:val="ro-RO"/>
              </w:rPr>
              <w:t xml:space="preserve">este includerea unei prevederi care obligă Ministerul Culturii să organizeze </w:t>
            </w:r>
            <w:r w:rsidR="00591F7F" w:rsidRPr="00831DD4">
              <w:rPr>
                <w:rFonts w:ascii="Times New Roman" w:hAnsi="Times New Roman"/>
                <w:color w:val="000000" w:themeColor="text1"/>
                <w:sz w:val="24"/>
                <w:szCs w:val="24"/>
                <w:lang w:val="ro-RO"/>
              </w:rPr>
              <w:t>concurs</w:t>
            </w:r>
            <w:r w:rsidR="00500AEA" w:rsidRPr="00831DD4">
              <w:rPr>
                <w:rFonts w:ascii="Times New Roman" w:hAnsi="Times New Roman"/>
                <w:color w:val="000000" w:themeColor="text1"/>
                <w:sz w:val="24"/>
                <w:szCs w:val="24"/>
                <w:lang w:val="ro-RO"/>
              </w:rPr>
              <w:t>uri</w:t>
            </w:r>
            <w:r w:rsidR="00591F7F" w:rsidRPr="00831DD4">
              <w:rPr>
                <w:rFonts w:ascii="Times New Roman" w:hAnsi="Times New Roman"/>
                <w:color w:val="000000" w:themeColor="text1"/>
                <w:sz w:val="24"/>
                <w:szCs w:val="24"/>
                <w:lang w:val="ro-RO"/>
              </w:rPr>
              <w:t xml:space="preserve"> separat</w:t>
            </w:r>
            <w:r w:rsidR="00500AEA" w:rsidRPr="00831DD4">
              <w:rPr>
                <w:rFonts w:ascii="Times New Roman" w:hAnsi="Times New Roman"/>
                <w:color w:val="000000" w:themeColor="text1"/>
                <w:sz w:val="24"/>
                <w:szCs w:val="24"/>
                <w:lang w:val="ro-RO"/>
              </w:rPr>
              <w:t>e</w:t>
            </w:r>
            <w:r w:rsidR="00591F7F" w:rsidRPr="00831DD4">
              <w:rPr>
                <w:rFonts w:ascii="Times New Roman" w:hAnsi="Times New Roman"/>
                <w:color w:val="000000" w:themeColor="text1"/>
                <w:sz w:val="24"/>
                <w:szCs w:val="24"/>
                <w:lang w:val="ro-RO"/>
              </w:rPr>
              <w:t xml:space="preserve"> pentru finanțarea proiectelor culturale ale uniunilor de creație</w:t>
            </w:r>
            <w:r w:rsidR="00500AEA" w:rsidRPr="00831DD4">
              <w:rPr>
                <w:rFonts w:ascii="Times New Roman" w:hAnsi="Times New Roman"/>
                <w:color w:val="000000" w:themeColor="text1"/>
                <w:sz w:val="24"/>
                <w:szCs w:val="24"/>
                <w:lang w:val="ro-RO"/>
              </w:rPr>
              <w:t xml:space="preserve"> și promovării culturii în mass-media</w:t>
            </w:r>
            <w:r w:rsidR="00721DA9" w:rsidRPr="00831DD4">
              <w:rPr>
                <w:rFonts w:ascii="Times New Roman" w:hAnsi="Times New Roman"/>
                <w:color w:val="000000" w:themeColor="text1"/>
                <w:sz w:val="24"/>
                <w:szCs w:val="24"/>
                <w:lang w:val="ro-RO"/>
              </w:rPr>
              <w:t>, cu lini</w:t>
            </w:r>
            <w:r w:rsidR="00500AEA" w:rsidRPr="00831DD4">
              <w:rPr>
                <w:rFonts w:ascii="Times New Roman" w:hAnsi="Times New Roman"/>
                <w:color w:val="000000" w:themeColor="text1"/>
                <w:sz w:val="24"/>
                <w:szCs w:val="24"/>
                <w:lang w:val="ro-RO"/>
              </w:rPr>
              <w:t>i</w:t>
            </w:r>
            <w:r w:rsidR="00721DA9" w:rsidRPr="00831DD4">
              <w:rPr>
                <w:rFonts w:ascii="Times New Roman" w:hAnsi="Times New Roman"/>
                <w:color w:val="000000" w:themeColor="text1"/>
                <w:sz w:val="24"/>
                <w:szCs w:val="24"/>
                <w:lang w:val="ro-RO"/>
              </w:rPr>
              <w:t xml:space="preserve"> de buget separat</w:t>
            </w:r>
            <w:r w:rsidR="00500AEA" w:rsidRPr="00831DD4">
              <w:rPr>
                <w:rFonts w:ascii="Times New Roman" w:hAnsi="Times New Roman"/>
                <w:color w:val="000000" w:themeColor="text1"/>
                <w:sz w:val="24"/>
                <w:szCs w:val="24"/>
                <w:lang w:val="ro-RO"/>
              </w:rPr>
              <w:t>e</w:t>
            </w:r>
            <w:r w:rsidR="005A1094" w:rsidRPr="00831DD4">
              <w:rPr>
                <w:rFonts w:ascii="Times New Roman" w:hAnsi="Times New Roman"/>
                <w:color w:val="000000" w:themeColor="text1"/>
                <w:sz w:val="24"/>
                <w:szCs w:val="24"/>
                <w:lang w:val="ro-RO"/>
              </w:rPr>
              <w:t>.</w:t>
            </w:r>
          </w:p>
          <w:p w14:paraId="204DBF80" w14:textId="1E42C672" w:rsidR="00042203" w:rsidRPr="00831DD4" w:rsidRDefault="00042203" w:rsidP="00015EB5">
            <w:pPr>
              <w:tabs>
                <w:tab w:val="left" w:pos="884"/>
                <w:tab w:val="left" w:pos="1196"/>
              </w:tabs>
              <w:spacing w:after="0" w:line="240" w:lineRule="auto"/>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De asemenea, în contextul adoptării Legii nr. 86/2020 cu privire la organizațiile necomerciale, se modifică preambulul </w:t>
            </w:r>
            <w:bookmarkStart w:id="0" w:name="_Hlk109635969"/>
            <w:r>
              <w:rPr>
                <w:rFonts w:ascii="Times New Roman" w:hAnsi="Times New Roman"/>
                <w:color w:val="000000" w:themeColor="text1"/>
                <w:sz w:val="24"/>
                <w:szCs w:val="24"/>
                <w:lang w:val="ro-RO"/>
              </w:rPr>
              <w:t>Hotărârii Guvernului nr. 503.2019</w:t>
            </w:r>
            <w:bookmarkEnd w:id="0"/>
            <w:r>
              <w:rPr>
                <w:rFonts w:ascii="Times New Roman" w:hAnsi="Times New Roman"/>
                <w:color w:val="000000" w:themeColor="text1"/>
                <w:sz w:val="24"/>
                <w:szCs w:val="24"/>
                <w:lang w:val="ro-RO"/>
              </w:rPr>
              <w:t xml:space="preserve">.  </w:t>
            </w:r>
          </w:p>
          <w:p w14:paraId="0FAB3F13" w14:textId="77777777" w:rsidR="004C4C59" w:rsidRPr="00831DD4" w:rsidRDefault="004C4C59" w:rsidP="004C4C59">
            <w:pPr>
              <w:pStyle w:val="a3"/>
              <w:numPr>
                <w:ilvl w:val="0"/>
                <w:numId w:val="2"/>
              </w:numPr>
              <w:tabs>
                <w:tab w:val="left" w:pos="884"/>
                <w:tab w:val="left" w:pos="1196"/>
              </w:tabs>
              <w:spacing w:after="0" w:line="240" w:lineRule="auto"/>
              <w:ind w:left="0"/>
              <w:jc w:val="both"/>
              <w:rPr>
                <w:rFonts w:ascii="Times New Roman" w:hAnsi="Times New Roman" w:cs="Times New Roman"/>
                <w:color w:val="000000" w:themeColor="text1"/>
                <w:sz w:val="24"/>
                <w:szCs w:val="24"/>
                <w:lang w:val="ro-RO"/>
              </w:rPr>
            </w:pPr>
            <w:r w:rsidRPr="00831DD4">
              <w:rPr>
                <w:rFonts w:ascii="Times New Roman" w:hAnsi="Times New Roman" w:cs="Times New Roman"/>
                <w:color w:val="000000" w:themeColor="text1"/>
                <w:sz w:val="24"/>
                <w:szCs w:val="24"/>
                <w:lang w:val="ro-RO"/>
              </w:rPr>
              <w:lastRenderedPageBreak/>
              <w:t xml:space="preserve">Conform dispozițiilor art. 56 alin. (1) și (3) din Legea nr. 100/2017 cu privire la actele normative, actele normative intră în vigoare peste o lună de la data publicării în Monitorul Oficial al Republicii Moldova. Intrarea în vigoare a actelor normative poate fi stabilită pentru o altă dată doar în cazul în care se urmărește protecția drepturilor </w:t>
            </w:r>
            <w:proofErr w:type="spellStart"/>
            <w:r w:rsidRPr="00831DD4">
              <w:rPr>
                <w:rFonts w:ascii="Times New Roman" w:hAnsi="Times New Roman" w:cs="Times New Roman"/>
                <w:color w:val="000000" w:themeColor="text1"/>
                <w:sz w:val="24"/>
                <w:szCs w:val="24"/>
                <w:lang w:val="ro-RO"/>
              </w:rPr>
              <w:t>şi</w:t>
            </w:r>
            <w:proofErr w:type="spellEnd"/>
            <w:r w:rsidRPr="00831DD4">
              <w:rPr>
                <w:rFonts w:ascii="Times New Roman" w:hAnsi="Times New Roman" w:cs="Times New Roman"/>
                <w:color w:val="000000" w:themeColor="text1"/>
                <w:sz w:val="24"/>
                <w:szCs w:val="24"/>
                <w:lang w:val="ro-RO"/>
              </w:rPr>
              <w:t xml:space="preserve">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Astfel, intrarea în vigoare a proiectului la data publicării în Monitorul Oficial rezidă din necesitatea asigurării bunei</w:t>
            </w:r>
            <w:r w:rsidRPr="00831DD4">
              <w:rPr>
                <w:rFonts w:ascii="Times New Roman" w:hAnsi="Times New Roman" w:cs="Times New Roman"/>
                <w:sz w:val="24"/>
                <w:szCs w:val="24"/>
                <w:lang w:val="ro-RO"/>
              </w:rPr>
              <w:t xml:space="preserve"> </w:t>
            </w:r>
            <w:r w:rsidR="00912CE0" w:rsidRPr="00831DD4">
              <w:rPr>
                <w:rFonts w:ascii="Times New Roman" w:hAnsi="Times New Roman" w:cs="Times New Roman"/>
                <w:color w:val="000000" w:themeColor="text1"/>
                <w:sz w:val="24"/>
                <w:szCs w:val="24"/>
                <w:lang w:val="ro-RO"/>
              </w:rPr>
              <w:t>desfășurări</w:t>
            </w:r>
            <w:r w:rsidRPr="00831DD4">
              <w:rPr>
                <w:rFonts w:ascii="Times New Roman" w:hAnsi="Times New Roman" w:cs="Times New Roman"/>
                <w:color w:val="000000" w:themeColor="text1"/>
                <w:sz w:val="24"/>
                <w:szCs w:val="24"/>
                <w:lang w:val="ro-RO"/>
              </w:rPr>
              <w:t xml:space="preserve"> a sesiunii de pro</w:t>
            </w:r>
            <w:r w:rsidR="009A6ECA" w:rsidRPr="00831DD4">
              <w:rPr>
                <w:rFonts w:ascii="Times New Roman" w:hAnsi="Times New Roman" w:cs="Times New Roman"/>
                <w:color w:val="000000" w:themeColor="text1"/>
                <w:sz w:val="24"/>
                <w:szCs w:val="24"/>
                <w:lang w:val="ro-RO"/>
              </w:rPr>
              <w:t>iecte culturale pentru anul 2022</w:t>
            </w:r>
            <w:r w:rsidR="00912CE0" w:rsidRPr="00831DD4">
              <w:rPr>
                <w:rFonts w:ascii="Times New Roman" w:hAnsi="Times New Roman" w:cs="Times New Roman"/>
                <w:color w:val="000000" w:themeColor="text1"/>
                <w:sz w:val="24"/>
                <w:szCs w:val="24"/>
                <w:lang w:val="ro-RO"/>
              </w:rPr>
              <w:t xml:space="preserve">, </w:t>
            </w:r>
            <w:proofErr w:type="spellStart"/>
            <w:r w:rsidR="00912CE0" w:rsidRPr="00831DD4">
              <w:rPr>
                <w:rFonts w:ascii="Times New Roman" w:hAnsi="Times New Roman" w:cs="Times New Roman"/>
                <w:color w:val="000000" w:themeColor="text1"/>
                <w:sz w:val="24"/>
                <w:szCs w:val="24"/>
                <w:lang w:val="ro-RO"/>
              </w:rPr>
              <w:t>avînd</w:t>
            </w:r>
            <w:proofErr w:type="spellEnd"/>
            <w:r w:rsidR="00912CE0" w:rsidRPr="00831DD4">
              <w:rPr>
                <w:rFonts w:ascii="Times New Roman" w:hAnsi="Times New Roman" w:cs="Times New Roman"/>
                <w:color w:val="000000" w:themeColor="text1"/>
                <w:sz w:val="24"/>
                <w:szCs w:val="24"/>
                <w:lang w:val="ro-RO"/>
              </w:rPr>
              <w:t xml:space="preserve"> în vedere faptul că  data-limită de prezentare a proiectelor la Ministerul Culturii este 25 noiembrie.</w:t>
            </w:r>
          </w:p>
          <w:p w14:paraId="379F7B38" w14:textId="77777777" w:rsidR="001166B0" w:rsidRPr="00831DD4" w:rsidRDefault="004C4C59" w:rsidP="004C4C59">
            <w:pPr>
              <w:pStyle w:val="a3"/>
              <w:tabs>
                <w:tab w:val="left" w:pos="884"/>
                <w:tab w:val="left" w:pos="1196"/>
              </w:tabs>
              <w:spacing w:after="0" w:line="240" w:lineRule="auto"/>
              <w:ind w:left="0"/>
              <w:jc w:val="both"/>
              <w:rPr>
                <w:rFonts w:ascii="Times New Roman" w:hAnsi="Times New Roman" w:cs="Times New Roman"/>
                <w:color w:val="000000" w:themeColor="text1"/>
                <w:sz w:val="24"/>
                <w:szCs w:val="24"/>
                <w:lang w:val="ro-RO"/>
              </w:rPr>
            </w:pPr>
            <w:r w:rsidRPr="00831DD4">
              <w:rPr>
                <w:rFonts w:ascii="Times New Roman" w:hAnsi="Times New Roman" w:cs="Times New Roman"/>
                <w:color w:val="000000" w:themeColor="text1"/>
                <w:sz w:val="24"/>
                <w:szCs w:val="24"/>
                <w:lang w:val="ro-RO"/>
              </w:rPr>
              <w:t>În acest sens, este oportun și necesar ca intrarea în vigoare a actului normativ să fie la momentul publicării în Monitorul Oficial al Republicii Moldova.</w:t>
            </w:r>
          </w:p>
        </w:tc>
      </w:tr>
      <w:tr w:rsidR="00937527" w:rsidRPr="00831DD4" w14:paraId="5D5AB09B" w14:textId="77777777" w:rsidTr="000E7877">
        <w:tc>
          <w:tcPr>
            <w:tcW w:w="5000" w:type="pct"/>
            <w:shd w:val="clear" w:color="auto" w:fill="D9D9D9" w:themeFill="background1" w:themeFillShade="D9"/>
          </w:tcPr>
          <w:p w14:paraId="4511F7C2"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lastRenderedPageBreak/>
              <w:t xml:space="preserve">5. Fundamentarea </w:t>
            </w:r>
            <w:proofErr w:type="spellStart"/>
            <w:r w:rsidRPr="00831DD4">
              <w:rPr>
                <w:rFonts w:ascii="Times New Roman" w:hAnsi="Times New Roman"/>
                <w:b/>
                <w:color w:val="000000" w:themeColor="text1"/>
                <w:sz w:val="24"/>
                <w:szCs w:val="24"/>
                <w:lang w:val="ro-RO"/>
              </w:rPr>
              <w:t>economico</w:t>
            </w:r>
            <w:proofErr w:type="spellEnd"/>
            <w:r w:rsidRPr="00831DD4">
              <w:rPr>
                <w:rFonts w:ascii="Times New Roman" w:hAnsi="Times New Roman"/>
                <w:b/>
                <w:color w:val="000000" w:themeColor="text1"/>
                <w:sz w:val="24"/>
                <w:szCs w:val="24"/>
                <w:lang w:val="ro-RO"/>
              </w:rPr>
              <w:t>-financiară</w:t>
            </w:r>
          </w:p>
        </w:tc>
      </w:tr>
      <w:tr w:rsidR="00937527" w:rsidRPr="006302EC" w14:paraId="4863A166" w14:textId="77777777" w:rsidTr="00C1703F">
        <w:tc>
          <w:tcPr>
            <w:tcW w:w="5000" w:type="pct"/>
          </w:tcPr>
          <w:p w14:paraId="641302E9" w14:textId="2BF9CF4F" w:rsidR="00892611" w:rsidRPr="00831DD4" w:rsidRDefault="008E316D" w:rsidP="005C452C">
            <w:pPr>
              <w:tabs>
                <w:tab w:val="left" w:pos="884"/>
                <w:tab w:val="left" w:pos="1196"/>
              </w:tabs>
              <w:spacing w:after="0" w:line="240" w:lineRule="auto"/>
              <w:jc w:val="both"/>
              <w:rPr>
                <w:rFonts w:ascii="Times New Roman" w:hAnsi="Times New Roman"/>
                <w:color w:val="FF0000"/>
                <w:sz w:val="24"/>
                <w:szCs w:val="24"/>
                <w:lang w:val="ro-RO"/>
              </w:rPr>
            </w:pPr>
            <w:r w:rsidRPr="00831DD4">
              <w:rPr>
                <w:rFonts w:ascii="Times New Roman" w:hAnsi="Times New Roman"/>
                <w:sz w:val="24"/>
                <w:szCs w:val="24"/>
                <w:lang w:val="ro-RO"/>
              </w:rPr>
              <w:t xml:space="preserve">Anual, prin Legea bugetului de stat, Ministerului </w:t>
            </w:r>
            <w:r w:rsidR="003A305F" w:rsidRPr="00831DD4">
              <w:rPr>
                <w:rFonts w:ascii="Times New Roman" w:hAnsi="Times New Roman"/>
                <w:sz w:val="24"/>
                <w:szCs w:val="24"/>
                <w:lang w:val="ro-RO"/>
              </w:rPr>
              <w:t>Culturii</w:t>
            </w:r>
            <w:r w:rsidRPr="00831DD4">
              <w:rPr>
                <w:rFonts w:ascii="Times New Roman" w:hAnsi="Times New Roman"/>
                <w:sz w:val="24"/>
                <w:szCs w:val="24"/>
                <w:lang w:val="ro-RO"/>
              </w:rPr>
              <w:t xml:space="preserve"> îi sunt repartizate mijloace financiare pentru </w:t>
            </w:r>
            <w:r w:rsidR="00BB16FF">
              <w:rPr>
                <w:rFonts w:ascii="Times New Roman" w:hAnsi="Times New Roman"/>
                <w:sz w:val="24"/>
                <w:szCs w:val="24"/>
                <w:lang w:val="ro-RO"/>
              </w:rPr>
              <w:t xml:space="preserve">finanțarea proiectelor </w:t>
            </w:r>
            <w:r w:rsidR="006302EC">
              <w:rPr>
                <w:rFonts w:ascii="Times New Roman" w:hAnsi="Times New Roman"/>
                <w:sz w:val="24"/>
                <w:szCs w:val="24"/>
                <w:lang w:val="ro-RO"/>
              </w:rPr>
              <w:t xml:space="preserve">culturale </w:t>
            </w:r>
            <w:r w:rsidR="00CE515F">
              <w:rPr>
                <w:rFonts w:ascii="Times New Roman" w:hAnsi="Times New Roman"/>
                <w:sz w:val="24"/>
                <w:szCs w:val="24"/>
                <w:lang w:val="ro-RO"/>
              </w:rPr>
              <w:t xml:space="preserve">realizate de </w:t>
            </w:r>
            <w:r w:rsidR="002E4B32" w:rsidRPr="00831DD4">
              <w:rPr>
                <w:rFonts w:ascii="Times New Roman" w:hAnsi="Times New Roman"/>
                <w:sz w:val="24"/>
                <w:szCs w:val="24"/>
                <w:lang w:val="ro-RO"/>
              </w:rPr>
              <w:t>organizațiil</w:t>
            </w:r>
            <w:r w:rsidR="00CE515F">
              <w:rPr>
                <w:rFonts w:ascii="Times New Roman" w:hAnsi="Times New Roman"/>
                <w:sz w:val="24"/>
                <w:szCs w:val="24"/>
                <w:lang w:val="ro-RO"/>
              </w:rPr>
              <w:t>e</w:t>
            </w:r>
            <w:r w:rsidR="002E4B32" w:rsidRPr="00831DD4">
              <w:rPr>
                <w:rFonts w:ascii="Times New Roman" w:hAnsi="Times New Roman"/>
                <w:sz w:val="24"/>
                <w:szCs w:val="24"/>
                <w:lang w:val="ro-RO"/>
              </w:rPr>
              <w:t xml:space="preserve"> </w:t>
            </w:r>
            <w:r w:rsidR="007F027D" w:rsidRPr="00831DD4">
              <w:rPr>
                <w:rFonts w:ascii="Times New Roman" w:hAnsi="Times New Roman"/>
                <w:sz w:val="24"/>
                <w:szCs w:val="24"/>
                <w:lang w:val="ro-RO"/>
              </w:rPr>
              <w:t>ne</w:t>
            </w:r>
            <w:r w:rsidR="002E4B32" w:rsidRPr="00831DD4">
              <w:rPr>
                <w:rFonts w:ascii="Times New Roman" w:hAnsi="Times New Roman"/>
                <w:sz w:val="24"/>
                <w:szCs w:val="24"/>
                <w:lang w:val="ro-RO"/>
              </w:rPr>
              <w:t>comerciale</w:t>
            </w:r>
            <w:r w:rsidR="003A305F" w:rsidRPr="00831DD4">
              <w:rPr>
                <w:rFonts w:ascii="Times New Roman" w:hAnsi="Times New Roman"/>
                <w:sz w:val="24"/>
                <w:szCs w:val="24"/>
                <w:lang w:val="ro-RO"/>
              </w:rPr>
              <w:t xml:space="preserve">. </w:t>
            </w:r>
            <w:r w:rsidR="006302EC">
              <w:rPr>
                <w:rFonts w:ascii="Times New Roman" w:hAnsi="Times New Roman"/>
                <w:sz w:val="24"/>
                <w:szCs w:val="24"/>
                <w:lang w:val="ro-RO"/>
              </w:rPr>
              <w:t xml:space="preserve">Astfel, prevederile proiectului </w:t>
            </w:r>
            <w:proofErr w:type="spellStart"/>
            <w:r w:rsidR="006302EC">
              <w:rPr>
                <w:rFonts w:ascii="Times New Roman" w:hAnsi="Times New Roman"/>
                <w:sz w:val="24"/>
                <w:szCs w:val="24"/>
                <w:lang w:val="ro-RO"/>
              </w:rPr>
              <w:t>Hotărîrii</w:t>
            </w:r>
            <w:proofErr w:type="spellEnd"/>
            <w:r w:rsidR="006302EC">
              <w:rPr>
                <w:rFonts w:ascii="Times New Roman" w:hAnsi="Times New Roman"/>
                <w:sz w:val="24"/>
                <w:szCs w:val="24"/>
                <w:lang w:val="ro-RO"/>
              </w:rPr>
              <w:t xml:space="preserve"> Guvernului</w:t>
            </w:r>
            <w:r w:rsidR="006302EC">
              <w:rPr>
                <w:rFonts w:ascii="Times New Roman" w:hAnsi="Times New Roman"/>
                <w:sz w:val="24"/>
                <w:szCs w:val="24"/>
                <w:lang w:val="ro-RO"/>
              </w:rPr>
              <w:t xml:space="preserve"> vor fi realizate în limitele bugetului aprobat. </w:t>
            </w:r>
            <w:r w:rsidR="00DA61E4">
              <w:rPr>
                <w:rFonts w:ascii="Times New Roman" w:hAnsi="Times New Roman"/>
                <w:sz w:val="24"/>
                <w:szCs w:val="24"/>
                <w:lang w:val="ro-RO"/>
              </w:rPr>
              <w:t xml:space="preserve"> </w:t>
            </w:r>
          </w:p>
        </w:tc>
      </w:tr>
      <w:tr w:rsidR="008E316D" w:rsidRPr="006302EC" w14:paraId="27052949" w14:textId="77777777" w:rsidTr="000E7877">
        <w:tc>
          <w:tcPr>
            <w:tcW w:w="5000" w:type="pct"/>
            <w:shd w:val="clear" w:color="auto" w:fill="D9D9D9" w:themeFill="background1" w:themeFillShade="D9"/>
          </w:tcPr>
          <w:p w14:paraId="3133B074"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6. Modul de încorporare a actului în cadrul normativ în vigoare</w:t>
            </w:r>
          </w:p>
        </w:tc>
      </w:tr>
      <w:tr w:rsidR="008E316D" w:rsidRPr="006302EC" w14:paraId="7FBA7FE1" w14:textId="77777777" w:rsidTr="00C1703F">
        <w:tc>
          <w:tcPr>
            <w:tcW w:w="5000" w:type="pct"/>
          </w:tcPr>
          <w:p w14:paraId="0C0D9284" w14:textId="77777777" w:rsidR="008E316D" w:rsidRPr="00831DD4" w:rsidRDefault="008E316D" w:rsidP="00937527">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 xml:space="preserve">Se va </w:t>
            </w:r>
            <w:r w:rsidR="00937527" w:rsidRPr="00831DD4">
              <w:rPr>
                <w:rFonts w:ascii="Times New Roman" w:hAnsi="Times New Roman"/>
                <w:color w:val="000000" w:themeColor="text1"/>
                <w:sz w:val="24"/>
                <w:szCs w:val="24"/>
                <w:lang w:val="ro-RO"/>
              </w:rPr>
              <w:t>modifica</w:t>
            </w:r>
            <w:r w:rsidRPr="00831DD4">
              <w:rPr>
                <w:rFonts w:ascii="Times New Roman" w:hAnsi="Times New Roman"/>
                <w:color w:val="000000" w:themeColor="text1"/>
                <w:sz w:val="24"/>
                <w:szCs w:val="24"/>
                <w:lang w:val="ro-RO"/>
              </w:rPr>
              <w:t xml:space="preserve"> Hotărârea Guvernului Nr. </w:t>
            </w:r>
            <w:r w:rsidR="00937527" w:rsidRPr="00831DD4">
              <w:rPr>
                <w:rFonts w:ascii="Times New Roman" w:hAnsi="Times New Roman"/>
                <w:color w:val="000000" w:themeColor="text1"/>
                <w:sz w:val="24"/>
                <w:szCs w:val="24"/>
                <w:lang w:val="ro-RO"/>
              </w:rPr>
              <w:t>503/2019</w:t>
            </w:r>
            <w:r w:rsidRPr="00831DD4">
              <w:rPr>
                <w:rFonts w:ascii="Times New Roman" w:hAnsi="Times New Roman"/>
                <w:color w:val="000000" w:themeColor="text1"/>
                <w:sz w:val="24"/>
                <w:szCs w:val="24"/>
                <w:lang w:val="ro-RO"/>
              </w:rPr>
              <w:t xml:space="preserve"> pentru aprobarea Regulamentului cu privire la modul de finanțare din bugetul de stat a proiectelor culturale desfășurate de </w:t>
            </w:r>
            <w:r w:rsidR="00937527" w:rsidRPr="00831DD4">
              <w:rPr>
                <w:rFonts w:ascii="Times New Roman" w:hAnsi="Times New Roman"/>
                <w:color w:val="000000" w:themeColor="text1"/>
                <w:sz w:val="24"/>
                <w:szCs w:val="24"/>
                <w:lang w:val="ro-RO"/>
              </w:rPr>
              <w:t>organizațiile necomerciale.</w:t>
            </w:r>
          </w:p>
        </w:tc>
      </w:tr>
      <w:tr w:rsidR="00937527" w:rsidRPr="006302EC" w14:paraId="2680EA55" w14:textId="77777777" w:rsidTr="000E7877">
        <w:tc>
          <w:tcPr>
            <w:tcW w:w="5000" w:type="pct"/>
            <w:shd w:val="clear" w:color="auto" w:fill="D9D9D9" w:themeFill="background1" w:themeFillShade="D9"/>
          </w:tcPr>
          <w:p w14:paraId="30C8E834"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7. Avizarea și consultarea publică a proiectului</w:t>
            </w:r>
          </w:p>
        </w:tc>
      </w:tr>
      <w:tr w:rsidR="00937527" w:rsidRPr="006302EC" w14:paraId="3D8C3E33" w14:textId="77777777" w:rsidTr="00C1703F">
        <w:tc>
          <w:tcPr>
            <w:tcW w:w="5000" w:type="pct"/>
          </w:tcPr>
          <w:p w14:paraId="3AAA97BF" w14:textId="77777777" w:rsidR="008E316D" w:rsidRPr="00831DD4" w:rsidRDefault="008B7804" w:rsidP="0059244F">
            <w:pPr>
              <w:tabs>
                <w:tab w:val="left" w:pos="884"/>
                <w:tab w:val="left" w:pos="1196"/>
              </w:tabs>
              <w:spacing w:after="0" w:line="240" w:lineRule="auto"/>
              <w:jc w:val="both"/>
              <w:rPr>
                <w:rFonts w:ascii="Times New Roman" w:hAnsi="Times New Roman"/>
                <w:color w:val="000000" w:themeColor="text1"/>
                <w:sz w:val="24"/>
                <w:szCs w:val="24"/>
                <w:lang w:val="ro-RO"/>
              </w:rPr>
            </w:pPr>
            <w:r w:rsidRPr="00831DD4">
              <w:rPr>
                <w:rFonts w:ascii="Times New Roman" w:hAnsi="Times New Roman"/>
                <w:color w:val="000000" w:themeColor="text1"/>
                <w:sz w:val="24"/>
                <w:szCs w:val="24"/>
                <w:lang w:val="ro-RO"/>
              </w:rPr>
              <w:t xml:space="preserve">În scopul respectării prevederilor Legii nr. 239 din 13 noiembrie 2008 privind transparența în procesul decizional, proiectul Hotărârii de Guvern, a fost plasat pe pagina web oficială a Ministerului Culturii </w:t>
            </w:r>
            <w:hyperlink r:id="rId5" w:history="1">
              <w:r w:rsidR="00FA76EC" w:rsidRPr="00831DD4">
                <w:rPr>
                  <w:rStyle w:val="a4"/>
                  <w:rFonts w:ascii="Times New Roman" w:hAnsi="Times New Roman"/>
                  <w:sz w:val="24"/>
                  <w:szCs w:val="24"/>
                  <w:lang w:val="ro-RO"/>
                </w:rPr>
                <w:t>www.mc.gov.md</w:t>
              </w:r>
            </w:hyperlink>
            <w:r w:rsidR="00FA76EC" w:rsidRPr="00831DD4">
              <w:rPr>
                <w:rFonts w:ascii="Times New Roman" w:hAnsi="Times New Roman"/>
                <w:color w:val="000000" w:themeColor="text1"/>
                <w:sz w:val="24"/>
                <w:szCs w:val="24"/>
                <w:lang w:val="ro-RO"/>
              </w:rPr>
              <w:t xml:space="preserve">. </w:t>
            </w:r>
            <w:r w:rsidRPr="00831DD4">
              <w:rPr>
                <w:rFonts w:ascii="Times New Roman" w:hAnsi="Times New Roman"/>
                <w:color w:val="000000" w:themeColor="text1"/>
                <w:sz w:val="24"/>
                <w:szCs w:val="24"/>
                <w:lang w:val="ro-RO"/>
              </w:rPr>
              <w:t>Suplimentar</w:t>
            </w:r>
            <w:r w:rsidR="00FA76EC" w:rsidRPr="00831DD4">
              <w:rPr>
                <w:rFonts w:ascii="Times New Roman" w:hAnsi="Times New Roman"/>
                <w:color w:val="000000" w:themeColor="text1"/>
                <w:sz w:val="24"/>
                <w:szCs w:val="24"/>
                <w:lang w:val="ro-RO"/>
              </w:rPr>
              <w:t>,</w:t>
            </w:r>
            <w:r w:rsidRPr="00831DD4">
              <w:rPr>
                <w:rFonts w:ascii="Times New Roman" w:hAnsi="Times New Roman"/>
                <w:color w:val="000000" w:themeColor="text1"/>
                <w:sz w:val="24"/>
                <w:szCs w:val="24"/>
                <w:lang w:val="ro-RO"/>
              </w:rPr>
              <w:t xml:space="preserve"> </w:t>
            </w:r>
            <w:r w:rsidR="00FA76EC" w:rsidRPr="00831DD4">
              <w:rPr>
                <w:rFonts w:ascii="Times New Roman" w:hAnsi="Times New Roman"/>
                <w:color w:val="000000" w:themeColor="text1"/>
                <w:sz w:val="24"/>
                <w:szCs w:val="24"/>
                <w:lang w:val="ro-RO"/>
              </w:rPr>
              <w:t xml:space="preserve">acesta a fost discutat cu reprezentanții uniunilor de creație care au evidențiat </w:t>
            </w:r>
            <w:r w:rsidR="0059244F" w:rsidRPr="00831DD4">
              <w:rPr>
                <w:rFonts w:ascii="Times New Roman" w:hAnsi="Times New Roman"/>
                <w:color w:val="000000" w:themeColor="text1"/>
                <w:sz w:val="24"/>
                <w:szCs w:val="24"/>
                <w:lang w:val="ro-RO"/>
              </w:rPr>
              <w:t>lipsa finanțării suficiente</w:t>
            </w:r>
            <w:r w:rsidR="00FA76EC" w:rsidRPr="00831DD4">
              <w:rPr>
                <w:rFonts w:ascii="Times New Roman" w:hAnsi="Times New Roman"/>
                <w:color w:val="000000" w:themeColor="text1"/>
                <w:sz w:val="24"/>
                <w:szCs w:val="24"/>
                <w:lang w:val="ro-RO"/>
              </w:rPr>
              <w:t xml:space="preserve"> în prezent și au solicitat organizarea concursului de finanțare separat pentru proiectele culturale ale uniunilor de creație</w:t>
            </w:r>
            <w:r w:rsidRPr="00831DD4">
              <w:rPr>
                <w:rFonts w:ascii="Times New Roman" w:hAnsi="Times New Roman"/>
                <w:color w:val="000000" w:themeColor="text1"/>
                <w:sz w:val="24"/>
                <w:szCs w:val="24"/>
                <w:lang w:val="ro-RO"/>
              </w:rPr>
              <w:t>.</w:t>
            </w:r>
          </w:p>
        </w:tc>
      </w:tr>
      <w:tr w:rsidR="00937527" w:rsidRPr="00831DD4" w14:paraId="1799E490" w14:textId="77777777" w:rsidTr="000E7877">
        <w:tc>
          <w:tcPr>
            <w:tcW w:w="5000" w:type="pct"/>
            <w:shd w:val="clear" w:color="auto" w:fill="D9D9D9" w:themeFill="background1" w:themeFillShade="D9"/>
          </w:tcPr>
          <w:p w14:paraId="483AECC4" w14:textId="77777777" w:rsidR="008E316D" w:rsidRPr="00831DD4" w:rsidRDefault="008E316D" w:rsidP="00015EB5">
            <w:pPr>
              <w:tabs>
                <w:tab w:val="left" w:pos="884"/>
                <w:tab w:val="left" w:pos="1196"/>
              </w:tabs>
              <w:spacing w:after="0" w:line="240" w:lineRule="auto"/>
              <w:jc w:val="both"/>
              <w:rPr>
                <w:rFonts w:ascii="Times New Roman" w:hAnsi="Times New Roman"/>
                <w:b/>
                <w:color w:val="000000" w:themeColor="text1"/>
                <w:sz w:val="24"/>
                <w:szCs w:val="24"/>
                <w:lang w:val="ro-RO"/>
              </w:rPr>
            </w:pPr>
            <w:r w:rsidRPr="00831DD4">
              <w:rPr>
                <w:rFonts w:ascii="Times New Roman" w:hAnsi="Times New Roman"/>
                <w:b/>
                <w:color w:val="000000" w:themeColor="text1"/>
                <w:sz w:val="24"/>
                <w:szCs w:val="24"/>
                <w:lang w:val="ro-RO"/>
              </w:rPr>
              <w:t>8. Constatările expertizei anticorupție</w:t>
            </w:r>
          </w:p>
        </w:tc>
      </w:tr>
      <w:tr w:rsidR="00937527" w:rsidRPr="006302EC" w14:paraId="4D511190" w14:textId="77777777" w:rsidTr="00C1703F">
        <w:tc>
          <w:tcPr>
            <w:tcW w:w="5000" w:type="pct"/>
          </w:tcPr>
          <w:p w14:paraId="05E21520" w14:textId="77777777" w:rsidR="008E316D" w:rsidRPr="00831DD4" w:rsidRDefault="001570E1" w:rsidP="00547680">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sz w:val="24"/>
                <w:szCs w:val="24"/>
                <w:lang w:val="ro-RO"/>
              </w:rPr>
              <w:t xml:space="preserve">Proiectul </w:t>
            </w:r>
            <w:r w:rsidR="00547680" w:rsidRPr="00831DD4">
              <w:rPr>
                <w:rFonts w:ascii="Times New Roman" w:hAnsi="Times New Roman"/>
                <w:sz w:val="24"/>
                <w:szCs w:val="24"/>
                <w:lang w:val="ro-RO"/>
              </w:rPr>
              <w:t>va fi</w:t>
            </w:r>
            <w:r w:rsidRPr="00831DD4">
              <w:rPr>
                <w:rFonts w:ascii="Times New Roman" w:hAnsi="Times New Roman"/>
                <w:sz w:val="24"/>
                <w:szCs w:val="24"/>
                <w:lang w:val="ro-RO"/>
              </w:rPr>
              <w:t xml:space="preserve"> supus expertizei </w:t>
            </w:r>
            <w:r w:rsidR="000E50CE" w:rsidRPr="00831DD4">
              <w:rPr>
                <w:rFonts w:ascii="Times New Roman" w:hAnsi="Times New Roman"/>
                <w:sz w:val="24"/>
                <w:szCs w:val="24"/>
                <w:lang w:val="ro-RO"/>
              </w:rPr>
              <w:t>anticorupție</w:t>
            </w:r>
            <w:r w:rsidRPr="00831DD4">
              <w:rPr>
                <w:rFonts w:ascii="Times New Roman" w:hAnsi="Times New Roman"/>
                <w:sz w:val="24"/>
                <w:szCs w:val="24"/>
                <w:lang w:val="ro-RO"/>
              </w:rPr>
              <w:t>.</w:t>
            </w:r>
          </w:p>
        </w:tc>
      </w:tr>
      <w:tr w:rsidR="00813DF4" w:rsidRPr="00831DD4" w14:paraId="5343B480" w14:textId="77777777" w:rsidTr="00813DF4">
        <w:tc>
          <w:tcPr>
            <w:tcW w:w="5000" w:type="pct"/>
            <w:shd w:val="clear" w:color="auto" w:fill="D9D9D9" w:themeFill="background1" w:themeFillShade="D9"/>
          </w:tcPr>
          <w:p w14:paraId="3A1BB035" w14:textId="77777777" w:rsidR="00813DF4" w:rsidRPr="00831DD4" w:rsidRDefault="00813DF4" w:rsidP="00813DF4">
            <w:pPr>
              <w:tabs>
                <w:tab w:val="left" w:pos="884"/>
                <w:tab w:val="left" w:pos="1196"/>
              </w:tabs>
              <w:spacing w:after="0"/>
              <w:jc w:val="both"/>
              <w:rPr>
                <w:rFonts w:ascii="Times New Roman" w:hAnsi="Times New Roman"/>
                <w:b/>
                <w:bCs/>
                <w:sz w:val="24"/>
                <w:szCs w:val="24"/>
                <w:lang w:val="ro-RO"/>
              </w:rPr>
            </w:pPr>
            <w:r w:rsidRPr="00831DD4">
              <w:rPr>
                <w:rFonts w:ascii="Times New Roman" w:hAnsi="Times New Roman"/>
                <w:b/>
                <w:bCs/>
                <w:sz w:val="24"/>
                <w:szCs w:val="24"/>
                <w:lang w:val="ro-RO"/>
              </w:rPr>
              <w:t>9. Constatările expertizei de compatibilitate</w:t>
            </w:r>
          </w:p>
        </w:tc>
      </w:tr>
      <w:tr w:rsidR="00813DF4" w:rsidRPr="006302EC" w14:paraId="5DD6C456" w14:textId="77777777" w:rsidTr="00C1703F">
        <w:tc>
          <w:tcPr>
            <w:tcW w:w="5000" w:type="pct"/>
          </w:tcPr>
          <w:p w14:paraId="677064C5" w14:textId="77777777" w:rsidR="00813DF4" w:rsidRPr="00831DD4" w:rsidRDefault="00813DF4" w:rsidP="00813DF4">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sz w:val="24"/>
                <w:szCs w:val="24"/>
                <w:lang w:val="ro-RO"/>
              </w:rPr>
              <w:t>Proiectul nu cade sub incidența art. 36 din Legea nr. 100/2017 cu privire la actele normative.</w:t>
            </w:r>
          </w:p>
        </w:tc>
      </w:tr>
      <w:tr w:rsidR="00937527" w:rsidRPr="00831DD4" w14:paraId="429CACD2" w14:textId="77777777" w:rsidTr="000E7877">
        <w:tc>
          <w:tcPr>
            <w:tcW w:w="5000" w:type="pct"/>
            <w:shd w:val="clear" w:color="auto" w:fill="D9D9D9" w:themeFill="background1" w:themeFillShade="D9"/>
          </w:tcPr>
          <w:p w14:paraId="1337113A" w14:textId="77777777" w:rsidR="008E316D" w:rsidRPr="00831DD4" w:rsidRDefault="008E316D" w:rsidP="00015EB5">
            <w:pPr>
              <w:tabs>
                <w:tab w:val="left" w:pos="884"/>
                <w:tab w:val="left" w:pos="1196"/>
              </w:tabs>
              <w:spacing w:after="0" w:line="240" w:lineRule="auto"/>
              <w:jc w:val="both"/>
              <w:rPr>
                <w:rFonts w:ascii="Times New Roman" w:hAnsi="Times New Roman"/>
                <w:b/>
                <w:sz w:val="24"/>
                <w:szCs w:val="24"/>
                <w:lang w:val="ro-RO"/>
              </w:rPr>
            </w:pPr>
            <w:r w:rsidRPr="00831DD4">
              <w:rPr>
                <w:rFonts w:ascii="Times New Roman" w:hAnsi="Times New Roman"/>
                <w:b/>
                <w:sz w:val="24"/>
                <w:szCs w:val="24"/>
                <w:lang w:val="ro-RO"/>
              </w:rPr>
              <w:t>10. Constatările expertizei juridice</w:t>
            </w:r>
          </w:p>
        </w:tc>
      </w:tr>
      <w:tr w:rsidR="008E316D" w:rsidRPr="006302EC" w14:paraId="59C9BFFF" w14:textId="77777777" w:rsidTr="00C1703F">
        <w:tc>
          <w:tcPr>
            <w:tcW w:w="5000" w:type="pct"/>
          </w:tcPr>
          <w:p w14:paraId="0F9ECA76" w14:textId="77777777" w:rsidR="008E316D" w:rsidRPr="00831DD4" w:rsidRDefault="001570E1" w:rsidP="00686721">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sz w:val="24"/>
                <w:szCs w:val="24"/>
                <w:lang w:val="ro-RO"/>
              </w:rPr>
              <w:t xml:space="preserve">Proiectul </w:t>
            </w:r>
            <w:r w:rsidR="00686721" w:rsidRPr="00831DD4">
              <w:rPr>
                <w:rFonts w:ascii="Times New Roman" w:hAnsi="Times New Roman"/>
                <w:sz w:val="24"/>
                <w:szCs w:val="24"/>
                <w:lang w:val="ro-RO"/>
              </w:rPr>
              <w:t>va fi</w:t>
            </w:r>
            <w:r w:rsidRPr="00831DD4">
              <w:rPr>
                <w:rFonts w:ascii="Times New Roman" w:hAnsi="Times New Roman"/>
                <w:sz w:val="24"/>
                <w:szCs w:val="24"/>
                <w:lang w:val="ro-RO"/>
              </w:rPr>
              <w:t xml:space="preserve"> supus expertizei juridice.</w:t>
            </w:r>
          </w:p>
        </w:tc>
      </w:tr>
      <w:tr w:rsidR="00813DF4" w:rsidRPr="00831DD4" w14:paraId="04E8B050" w14:textId="77777777" w:rsidTr="00813DF4">
        <w:tc>
          <w:tcPr>
            <w:tcW w:w="5000" w:type="pct"/>
            <w:shd w:val="clear" w:color="auto" w:fill="D9D9D9" w:themeFill="background1" w:themeFillShade="D9"/>
          </w:tcPr>
          <w:p w14:paraId="2BD77D25" w14:textId="77777777" w:rsidR="00813DF4" w:rsidRPr="00831DD4" w:rsidRDefault="00813DF4" w:rsidP="00686721">
            <w:pPr>
              <w:tabs>
                <w:tab w:val="left" w:pos="884"/>
                <w:tab w:val="left" w:pos="1196"/>
              </w:tabs>
              <w:spacing w:after="0" w:line="240" w:lineRule="auto"/>
              <w:jc w:val="both"/>
              <w:rPr>
                <w:rFonts w:ascii="Times New Roman" w:hAnsi="Times New Roman"/>
                <w:b/>
                <w:sz w:val="24"/>
                <w:szCs w:val="24"/>
                <w:lang w:val="ro-RO"/>
              </w:rPr>
            </w:pPr>
            <w:r w:rsidRPr="00831DD4">
              <w:rPr>
                <w:rFonts w:ascii="Times New Roman" w:hAnsi="Times New Roman"/>
                <w:b/>
                <w:sz w:val="24"/>
                <w:szCs w:val="24"/>
                <w:lang w:val="ro-RO"/>
              </w:rPr>
              <w:t>11. Constatările altor expertize</w:t>
            </w:r>
          </w:p>
        </w:tc>
      </w:tr>
      <w:tr w:rsidR="00813DF4" w:rsidRPr="006302EC" w14:paraId="129C3725" w14:textId="77777777" w:rsidTr="00C1703F">
        <w:tc>
          <w:tcPr>
            <w:tcW w:w="5000" w:type="pct"/>
          </w:tcPr>
          <w:p w14:paraId="6DC0A58E" w14:textId="77777777" w:rsidR="00813DF4" w:rsidRPr="00831DD4" w:rsidRDefault="00813DF4" w:rsidP="00686721">
            <w:pPr>
              <w:tabs>
                <w:tab w:val="left" w:pos="884"/>
                <w:tab w:val="left" w:pos="1196"/>
              </w:tabs>
              <w:spacing w:after="0" w:line="240" w:lineRule="auto"/>
              <w:jc w:val="both"/>
              <w:rPr>
                <w:rFonts w:ascii="Times New Roman" w:hAnsi="Times New Roman"/>
                <w:sz w:val="24"/>
                <w:szCs w:val="24"/>
                <w:lang w:val="ro-RO"/>
              </w:rPr>
            </w:pPr>
            <w:r w:rsidRPr="00831DD4">
              <w:rPr>
                <w:rFonts w:ascii="Times New Roman" w:hAnsi="Times New Roman"/>
                <w:sz w:val="24"/>
                <w:szCs w:val="24"/>
                <w:lang w:val="ro-RO"/>
              </w:rPr>
              <w:t>Proiectul va fi supus expertizei financiare.</w:t>
            </w:r>
          </w:p>
        </w:tc>
      </w:tr>
    </w:tbl>
    <w:p w14:paraId="0DFC31FA" w14:textId="77777777" w:rsidR="008E316D" w:rsidRPr="00500AEA" w:rsidRDefault="008E316D" w:rsidP="008E316D">
      <w:pPr>
        <w:spacing w:after="0"/>
        <w:rPr>
          <w:rFonts w:ascii="Times New Roman" w:hAnsi="Times New Roman"/>
          <w:color w:val="FF0000"/>
          <w:sz w:val="26"/>
          <w:szCs w:val="26"/>
          <w:lang w:val="ro-RO"/>
        </w:rPr>
      </w:pPr>
      <w:r w:rsidRPr="00500AEA">
        <w:rPr>
          <w:rFonts w:ascii="Times New Roman" w:hAnsi="Times New Roman"/>
          <w:color w:val="FF0000"/>
          <w:sz w:val="26"/>
          <w:szCs w:val="26"/>
          <w:lang w:val="ro-RO"/>
        </w:rPr>
        <w:tab/>
      </w:r>
      <w:r w:rsidRPr="00500AEA">
        <w:rPr>
          <w:rFonts w:ascii="Times New Roman" w:hAnsi="Times New Roman"/>
          <w:color w:val="FF0000"/>
          <w:sz w:val="26"/>
          <w:szCs w:val="26"/>
          <w:lang w:val="ro-RO"/>
        </w:rPr>
        <w:tab/>
      </w:r>
      <w:r w:rsidRPr="00500AEA">
        <w:rPr>
          <w:rFonts w:ascii="Times New Roman" w:hAnsi="Times New Roman"/>
          <w:color w:val="FF0000"/>
          <w:sz w:val="26"/>
          <w:szCs w:val="26"/>
          <w:lang w:val="ro-RO"/>
        </w:rPr>
        <w:tab/>
      </w:r>
      <w:r w:rsidRPr="00500AEA">
        <w:rPr>
          <w:rFonts w:ascii="Times New Roman" w:hAnsi="Times New Roman"/>
          <w:color w:val="FF0000"/>
          <w:sz w:val="26"/>
          <w:szCs w:val="26"/>
          <w:lang w:val="ro-RO"/>
        </w:rPr>
        <w:tab/>
      </w:r>
      <w:r w:rsidRPr="00500AEA">
        <w:rPr>
          <w:rFonts w:ascii="Times New Roman" w:hAnsi="Times New Roman"/>
          <w:color w:val="FF0000"/>
          <w:sz w:val="26"/>
          <w:szCs w:val="26"/>
          <w:lang w:val="ro-RO"/>
        </w:rPr>
        <w:tab/>
      </w:r>
      <w:r w:rsidRPr="00500AEA">
        <w:rPr>
          <w:rFonts w:ascii="Times New Roman" w:hAnsi="Times New Roman"/>
          <w:color w:val="FF0000"/>
          <w:sz w:val="26"/>
          <w:szCs w:val="26"/>
          <w:lang w:val="ro-RO"/>
        </w:rPr>
        <w:tab/>
      </w:r>
    </w:p>
    <w:p w14:paraId="1F160BC1" w14:textId="77777777" w:rsidR="001166B0" w:rsidRPr="00500AEA" w:rsidRDefault="001166B0" w:rsidP="008E316D">
      <w:pPr>
        <w:spacing w:after="0"/>
        <w:rPr>
          <w:rFonts w:ascii="Times New Roman" w:hAnsi="Times New Roman"/>
          <w:color w:val="FF0000"/>
          <w:sz w:val="26"/>
          <w:szCs w:val="26"/>
          <w:lang w:val="ro-RO"/>
        </w:rPr>
      </w:pPr>
    </w:p>
    <w:p w14:paraId="2BCDACFA" w14:textId="77777777" w:rsidR="001166B0" w:rsidRPr="00500AEA" w:rsidRDefault="001166B0" w:rsidP="008E316D">
      <w:pPr>
        <w:spacing w:after="0"/>
        <w:rPr>
          <w:rFonts w:ascii="Times New Roman" w:hAnsi="Times New Roman"/>
          <w:color w:val="FF0000"/>
          <w:sz w:val="26"/>
          <w:szCs w:val="26"/>
          <w:lang w:val="ro-RO"/>
        </w:rPr>
      </w:pPr>
    </w:p>
    <w:p w14:paraId="0C71BFB3" w14:textId="77777777" w:rsidR="001166B0" w:rsidRPr="00500AEA" w:rsidRDefault="001166B0" w:rsidP="008E316D">
      <w:pPr>
        <w:spacing w:after="0"/>
        <w:rPr>
          <w:rFonts w:ascii="Times New Roman" w:hAnsi="Times New Roman"/>
          <w:color w:val="FF0000"/>
          <w:sz w:val="26"/>
          <w:szCs w:val="26"/>
          <w:lang w:val="ro-RO"/>
        </w:rPr>
      </w:pPr>
    </w:p>
    <w:p w14:paraId="02D3F772" w14:textId="77777777" w:rsidR="008E316D" w:rsidRPr="00500AEA" w:rsidRDefault="00813DF4" w:rsidP="008E316D">
      <w:pPr>
        <w:spacing w:after="0"/>
        <w:ind w:left="3600" w:firstLine="720"/>
        <w:jc w:val="center"/>
        <w:rPr>
          <w:rFonts w:ascii="Times New Roman" w:hAnsi="Times New Roman"/>
          <w:b/>
          <w:color w:val="000000" w:themeColor="text1"/>
          <w:sz w:val="26"/>
          <w:szCs w:val="26"/>
          <w:lang w:val="ro-RO"/>
        </w:rPr>
      </w:pPr>
      <w:r w:rsidRPr="00500AEA">
        <w:rPr>
          <w:rFonts w:ascii="Times New Roman" w:hAnsi="Times New Roman"/>
          <w:b/>
          <w:color w:val="000000" w:themeColor="text1"/>
          <w:sz w:val="26"/>
          <w:szCs w:val="26"/>
          <w:lang w:val="ro-RO"/>
        </w:rPr>
        <w:t>Andrei CHISTOL</w:t>
      </w:r>
    </w:p>
    <w:p w14:paraId="18C8737C" w14:textId="77777777" w:rsidR="00347F98" w:rsidRPr="00500AEA" w:rsidRDefault="00813DF4" w:rsidP="00F60A44">
      <w:pPr>
        <w:spacing w:after="0"/>
        <w:ind w:left="3600" w:firstLine="720"/>
        <w:jc w:val="center"/>
        <w:rPr>
          <w:rFonts w:ascii="Times New Roman" w:hAnsi="Times New Roman"/>
          <w:b/>
          <w:color w:val="000000" w:themeColor="text1"/>
          <w:sz w:val="26"/>
          <w:szCs w:val="26"/>
          <w:lang w:val="ro-RO"/>
        </w:rPr>
      </w:pPr>
      <w:r w:rsidRPr="00500AEA">
        <w:rPr>
          <w:rFonts w:ascii="Times New Roman" w:hAnsi="Times New Roman"/>
          <w:b/>
          <w:color w:val="000000" w:themeColor="text1"/>
          <w:sz w:val="26"/>
          <w:szCs w:val="26"/>
          <w:lang w:val="ro-RO"/>
        </w:rPr>
        <w:t>Secretar de stat</w:t>
      </w:r>
    </w:p>
    <w:sectPr w:rsidR="00347F98" w:rsidRPr="00500AEA" w:rsidSect="000E7877">
      <w:pgSz w:w="11906" w:h="16838"/>
      <w:pgMar w:top="851" w:right="991" w:bottom="72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32B53"/>
    <w:multiLevelType w:val="hybridMultilevel"/>
    <w:tmpl w:val="188C1130"/>
    <w:lvl w:ilvl="0" w:tplc="B1AA74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7242142F"/>
    <w:multiLevelType w:val="hybridMultilevel"/>
    <w:tmpl w:val="A29261E4"/>
    <w:lvl w:ilvl="0" w:tplc="51EA13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02017">
    <w:abstractNumId w:val="1"/>
  </w:num>
  <w:num w:numId="2" w16cid:durableId="1057631494">
    <w:abstractNumId w:val="0"/>
  </w:num>
  <w:num w:numId="3" w16cid:durableId="93293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6D"/>
    <w:rsid w:val="0000097B"/>
    <w:rsid w:val="00042203"/>
    <w:rsid w:val="000C0A84"/>
    <w:rsid w:val="000C763B"/>
    <w:rsid w:val="000E50CE"/>
    <w:rsid w:val="000E7877"/>
    <w:rsid w:val="001166B0"/>
    <w:rsid w:val="001570E1"/>
    <w:rsid w:val="001B1BC2"/>
    <w:rsid w:val="001D5FCC"/>
    <w:rsid w:val="001E05DA"/>
    <w:rsid w:val="00274E1D"/>
    <w:rsid w:val="002E03B0"/>
    <w:rsid w:val="002E4B32"/>
    <w:rsid w:val="00347F98"/>
    <w:rsid w:val="003A305F"/>
    <w:rsid w:val="003E40BE"/>
    <w:rsid w:val="003F4851"/>
    <w:rsid w:val="00490C89"/>
    <w:rsid w:val="0049714B"/>
    <w:rsid w:val="004C4C59"/>
    <w:rsid w:val="00500AEA"/>
    <w:rsid w:val="0051738D"/>
    <w:rsid w:val="00520425"/>
    <w:rsid w:val="0053761B"/>
    <w:rsid w:val="00547680"/>
    <w:rsid w:val="00591F7F"/>
    <w:rsid w:val="0059244F"/>
    <w:rsid w:val="005A1094"/>
    <w:rsid w:val="005B481E"/>
    <w:rsid w:val="005C452C"/>
    <w:rsid w:val="005D7F07"/>
    <w:rsid w:val="006302EC"/>
    <w:rsid w:val="006652E9"/>
    <w:rsid w:val="00686721"/>
    <w:rsid w:val="006E4211"/>
    <w:rsid w:val="00721DA9"/>
    <w:rsid w:val="00743948"/>
    <w:rsid w:val="00783CEE"/>
    <w:rsid w:val="007F027D"/>
    <w:rsid w:val="00813DF4"/>
    <w:rsid w:val="00831DD4"/>
    <w:rsid w:val="0088236D"/>
    <w:rsid w:val="00892611"/>
    <w:rsid w:val="008B7804"/>
    <w:rsid w:val="008E07CC"/>
    <w:rsid w:val="008E316D"/>
    <w:rsid w:val="00912CE0"/>
    <w:rsid w:val="00937527"/>
    <w:rsid w:val="009A6ECA"/>
    <w:rsid w:val="009A779F"/>
    <w:rsid w:val="009B115C"/>
    <w:rsid w:val="009E6A98"/>
    <w:rsid w:val="00A1186B"/>
    <w:rsid w:val="00A54392"/>
    <w:rsid w:val="00B153D0"/>
    <w:rsid w:val="00B16382"/>
    <w:rsid w:val="00B35C8C"/>
    <w:rsid w:val="00B46050"/>
    <w:rsid w:val="00B84B04"/>
    <w:rsid w:val="00B869C7"/>
    <w:rsid w:val="00BB16FF"/>
    <w:rsid w:val="00C033D7"/>
    <w:rsid w:val="00C04334"/>
    <w:rsid w:val="00C1703F"/>
    <w:rsid w:val="00CE515F"/>
    <w:rsid w:val="00D63A5A"/>
    <w:rsid w:val="00D75EC3"/>
    <w:rsid w:val="00DA61E4"/>
    <w:rsid w:val="00DA6324"/>
    <w:rsid w:val="00E25301"/>
    <w:rsid w:val="00E844E3"/>
    <w:rsid w:val="00EE130D"/>
    <w:rsid w:val="00F22F70"/>
    <w:rsid w:val="00F51B16"/>
    <w:rsid w:val="00F56204"/>
    <w:rsid w:val="00F60A44"/>
    <w:rsid w:val="00F723C3"/>
    <w:rsid w:val="00FA76EC"/>
    <w:rsid w:val="00FB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EFD6"/>
  <w15:docId w15:val="{A9F64B10-D1F9-4D59-8B80-5BB9E033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6D"/>
    <w:pPr>
      <w:spacing w:after="200" w:line="276" w:lineRule="auto"/>
    </w:pPr>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16D"/>
    <w:pPr>
      <w:ind w:left="720"/>
      <w:contextualSpacing/>
    </w:pPr>
    <w:rPr>
      <w:rFonts w:asciiTheme="minorHAnsi" w:eastAsiaTheme="minorHAnsi" w:hAnsiTheme="minorHAnsi" w:cstheme="minorBidi"/>
      <w:lang w:eastAsia="en-US"/>
    </w:rPr>
  </w:style>
  <w:style w:type="character" w:styleId="a4">
    <w:name w:val="Hyperlink"/>
    <w:basedOn w:val="a0"/>
    <w:uiPriority w:val="99"/>
    <w:unhideWhenUsed/>
    <w:rsid w:val="00FA76EC"/>
    <w:rPr>
      <w:color w:val="0563C1" w:themeColor="hyperlink"/>
      <w:u w:val="single"/>
    </w:rPr>
  </w:style>
  <w:style w:type="paragraph" w:styleId="a5">
    <w:name w:val="Normal (Web)"/>
    <w:basedOn w:val="a"/>
    <w:uiPriority w:val="99"/>
    <w:semiHidden/>
    <w:unhideWhenUsed/>
    <w:rsid w:val="00FB3F84"/>
    <w:pPr>
      <w:spacing w:before="100" w:beforeAutospacing="1" w:after="100" w:afterAutospacing="1" w:line="240" w:lineRule="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2271">
      <w:bodyDiv w:val="1"/>
      <w:marLeft w:val="0"/>
      <w:marRight w:val="0"/>
      <w:marTop w:val="0"/>
      <w:marBottom w:val="0"/>
      <w:divBdr>
        <w:top w:val="none" w:sz="0" w:space="0" w:color="auto"/>
        <w:left w:val="none" w:sz="0" w:space="0" w:color="auto"/>
        <w:bottom w:val="none" w:sz="0" w:space="0" w:color="auto"/>
        <w:right w:val="none" w:sz="0" w:space="0" w:color="auto"/>
      </w:divBdr>
    </w:div>
    <w:div w:id="13002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1017</Words>
  <Characters>5802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 Dabija</dc:creator>
  <cp:keywords/>
  <dc:description/>
  <cp:lastModifiedBy>User</cp:lastModifiedBy>
  <cp:revision>3</cp:revision>
  <cp:lastPrinted>2022-08-04T12:23:00Z</cp:lastPrinted>
  <dcterms:created xsi:type="dcterms:W3CDTF">2022-07-29T08:40:00Z</dcterms:created>
  <dcterms:modified xsi:type="dcterms:W3CDTF">2022-08-04T12:23:00Z</dcterms:modified>
</cp:coreProperties>
</file>