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8A1" w:rsidRPr="005A4B57" w:rsidRDefault="00EA68A1" w:rsidP="00EA68A1">
      <w:pPr>
        <w:spacing w:line="360" w:lineRule="auto"/>
        <w:rPr>
          <w:b/>
          <w:sz w:val="28"/>
          <w:szCs w:val="28"/>
          <w:lang w:val="ro-RO"/>
        </w:rPr>
      </w:pPr>
    </w:p>
    <w:p w:rsidR="00EA68A1" w:rsidRPr="00F8778C" w:rsidRDefault="00EA68A1" w:rsidP="00EA68A1">
      <w:pPr>
        <w:ind w:firstLine="566"/>
        <w:jc w:val="right"/>
        <w:rPr>
          <w:lang w:val="ro-MD"/>
        </w:rPr>
      </w:pPr>
      <w:bookmarkStart w:id="0" w:name="_heading=h.30j0zll" w:colFirst="0" w:colLast="0"/>
      <w:bookmarkStart w:id="1" w:name="_heading=h.2jxsxqh" w:colFirst="0" w:colLast="0"/>
      <w:bookmarkEnd w:id="0"/>
      <w:bookmarkEnd w:id="1"/>
      <w:r w:rsidRPr="00F8778C">
        <w:rPr>
          <w:lang w:val="ro-MD"/>
        </w:rPr>
        <w:t>Proiect</w:t>
      </w:r>
    </w:p>
    <w:p w:rsidR="00EA68A1" w:rsidRPr="00F8778C" w:rsidRDefault="00EA68A1" w:rsidP="00EA68A1">
      <w:pPr>
        <w:ind w:firstLine="566"/>
        <w:jc w:val="right"/>
        <w:rPr>
          <w:lang w:val="ro-MD"/>
        </w:rPr>
      </w:pPr>
    </w:p>
    <w:tbl>
      <w:tblPr>
        <w:tblW w:w="9072" w:type="dxa"/>
        <w:jc w:val="center"/>
        <w:tblLayout w:type="fixed"/>
        <w:tblLook w:val="0000" w:firstRow="0" w:lastRow="0" w:firstColumn="0" w:lastColumn="0" w:noHBand="0" w:noVBand="0"/>
      </w:tblPr>
      <w:tblGrid>
        <w:gridCol w:w="9072"/>
      </w:tblGrid>
      <w:tr w:rsidR="00EA68A1" w:rsidRPr="00F8778C" w:rsidTr="00811186">
        <w:trPr>
          <w:jc w:val="center"/>
        </w:trPr>
        <w:tc>
          <w:tcPr>
            <w:tcW w:w="9072" w:type="dxa"/>
          </w:tcPr>
          <w:p w:rsidR="00EA68A1" w:rsidRPr="00F8778C" w:rsidRDefault="00EA68A1" w:rsidP="00811186">
            <w:pPr>
              <w:keepNext/>
              <w:pBdr>
                <w:top w:val="nil"/>
                <w:left w:val="nil"/>
                <w:bottom w:val="nil"/>
                <w:right w:val="nil"/>
                <w:between w:val="nil"/>
              </w:pBdr>
              <w:ind w:firstLine="566"/>
              <w:jc w:val="center"/>
              <w:rPr>
                <w:b/>
                <w:lang w:val="ro-MD"/>
              </w:rPr>
            </w:pPr>
            <w:r w:rsidRPr="00F8778C">
              <w:rPr>
                <w:b/>
                <w:lang w:val="ro-MD"/>
              </w:rPr>
              <w:t>GUVERNUL REPUBLICII MOLDOVA</w:t>
            </w:r>
          </w:p>
          <w:p w:rsidR="00EA68A1" w:rsidRPr="00F8778C" w:rsidRDefault="00EA68A1" w:rsidP="00811186">
            <w:pPr>
              <w:keepNext/>
              <w:pBdr>
                <w:top w:val="nil"/>
                <w:left w:val="nil"/>
                <w:bottom w:val="nil"/>
                <w:right w:val="nil"/>
                <w:between w:val="nil"/>
              </w:pBdr>
              <w:ind w:firstLine="566"/>
              <w:jc w:val="center"/>
              <w:rPr>
                <w:b/>
                <w:lang w:val="ro-MD"/>
              </w:rPr>
            </w:pPr>
          </w:p>
          <w:p w:rsidR="00EA68A1" w:rsidRPr="00F8778C" w:rsidRDefault="00EA68A1" w:rsidP="00811186">
            <w:pPr>
              <w:keepNext/>
              <w:pBdr>
                <w:top w:val="nil"/>
                <w:left w:val="nil"/>
                <w:bottom w:val="nil"/>
                <w:right w:val="nil"/>
                <w:between w:val="nil"/>
              </w:pBdr>
              <w:ind w:firstLine="566"/>
              <w:jc w:val="center"/>
              <w:rPr>
                <w:b/>
                <w:lang w:val="ro-MD"/>
              </w:rPr>
            </w:pPr>
            <w:r w:rsidRPr="00F8778C">
              <w:rPr>
                <w:b/>
                <w:lang w:val="ro-MD"/>
              </w:rPr>
              <w:t>H O T Ă R Â R E  nr</w:t>
            </w:r>
            <w:r w:rsidRPr="00F8778C">
              <w:rPr>
                <w:lang w:val="ro-MD"/>
              </w:rPr>
              <w:t>.</w:t>
            </w:r>
            <w:r w:rsidRPr="00F8778C">
              <w:rPr>
                <w:b/>
                <w:lang w:val="ro-MD"/>
              </w:rPr>
              <w:t xml:space="preserve">_______  </w:t>
            </w:r>
          </w:p>
          <w:p w:rsidR="00EA68A1" w:rsidRPr="00F8778C" w:rsidRDefault="00EA68A1" w:rsidP="00811186">
            <w:pPr>
              <w:ind w:firstLine="566"/>
              <w:jc w:val="center"/>
              <w:rPr>
                <w:lang w:val="ro-MD"/>
              </w:rPr>
            </w:pPr>
            <w:r w:rsidRPr="00F8778C">
              <w:rPr>
                <w:b/>
                <w:lang w:val="ro-MD"/>
              </w:rPr>
              <w:t>din</w:t>
            </w:r>
            <w:r w:rsidRPr="00F8778C">
              <w:rPr>
                <w:lang w:val="ro-MD"/>
              </w:rPr>
              <w:t xml:space="preserve"> _________________________________</w:t>
            </w:r>
          </w:p>
          <w:p w:rsidR="00EA68A1" w:rsidRPr="00F8778C" w:rsidRDefault="00EA68A1" w:rsidP="00811186">
            <w:pPr>
              <w:ind w:firstLine="566"/>
              <w:jc w:val="center"/>
              <w:rPr>
                <w:b/>
                <w:lang w:val="ro-MD"/>
              </w:rPr>
            </w:pPr>
            <w:r w:rsidRPr="00F8778C">
              <w:rPr>
                <w:b/>
                <w:lang w:val="ro-MD"/>
              </w:rPr>
              <w:t>Chișinău</w:t>
            </w:r>
          </w:p>
          <w:p w:rsidR="00EA68A1" w:rsidRPr="00F8778C" w:rsidRDefault="00EA68A1" w:rsidP="00811186">
            <w:pPr>
              <w:keepNext/>
              <w:pBdr>
                <w:top w:val="nil"/>
                <w:left w:val="nil"/>
                <w:bottom w:val="nil"/>
                <w:right w:val="nil"/>
                <w:between w:val="nil"/>
              </w:pBdr>
              <w:ind w:firstLine="566"/>
              <w:jc w:val="center"/>
              <w:rPr>
                <w:lang w:val="ro-MD"/>
              </w:rPr>
            </w:pPr>
          </w:p>
        </w:tc>
      </w:tr>
    </w:tbl>
    <w:p w:rsidR="00EA68A1" w:rsidRPr="00F8778C" w:rsidRDefault="00EA68A1" w:rsidP="00EA68A1">
      <w:pPr>
        <w:shd w:val="clear" w:color="auto" w:fill="FFFFFF"/>
        <w:spacing w:line="276" w:lineRule="auto"/>
        <w:ind w:firstLine="566"/>
        <w:jc w:val="center"/>
        <w:rPr>
          <w:b/>
          <w:lang w:val="ro-MD"/>
        </w:rPr>
      </w:pPr>
      <w:bookmarkStart w:id="2" w:name="_GoBack"/>
      <w:r w:rsidRPr="00F8778C">
        <w:rPr>
          <w:b/>
          <w:lang w:val="ro-MD"/>
        </w:rPr>
        <w:t>cu privire la aprobarea</w:t>
      </w:r>
    </w:p>
    <w:p w:rsidR="00EA68A1" w:rsidRPr="00F8778C" w:rsidRDefault="00EA68A1" w:rsidP="00EA68A1">
      <w:pPr>
        <w:shd w:val="clear" w:color="auto" w:fill="FFFFFF"/>
        <w:spacing w:line="276" w:lineRule="auto"/>
        <w:ind w:firstLine="566"/>
        <w:jc w:val="center"/>
        <w:rPr>
          <w:b/>
          <w:lang w:val="ro-MD"/>
        </w:rPr>
      </w:pPr>
      <w:r w:rsidRPr="00F8778C">
        <w:rPr>
          <w:b/>
          <w:lang w:val="ro-MD"/>
        </w:rPr>
        <w:t xml:space="preserve">Programului </w:t>
      </w:r>
      <w:bookmarkStart w:id="3" w:name="_Hlk110846232"/>
      <w:r w:rsidRPr="00F8778C">
        <w:rPr>
          <w:b/>
          <w:lang w:val="ro-MD"/>
        </w:rPr>
        <w:t>de atragere a remitenţelor în economie „PARE 1+2”</w:t>
      </w:r>
      <w:bookmarkEnd w:id="3"/>
    </w:p>
    <w:bookmarkEnd w:id="2"/>
    <w:p w:rsidR="00EA68A1" w:rsidRPr="00F8778C" w:rsidRDefault="00EA68A1" w:rsidP="00EA68A1">
      <w:pPr>
        <w:shd w:val="clear" w:color="auto" w:fill="FFFFFF"/>
        <w:spacing w:line="276" w:lineRule="auto"/>
        <w:ind w:firstLine="566"/>
        <w:jc w:val="center"/>
        <w:rPr>
          <w:b/>
          <w:lang w:val="ro-MD"/>
        </w:rPr>
      </w:pPr>
      <w:r w:rsidRPr="00F8778C">
        <w:rPr>
          <w:b/>
          <w:lang w:val="ro-MD"/>
        </w:rPr>
        <w:t>------------------------------------------------------------------</w:t>
      </w:r>
    </w:p>
    <w:p w:rsidR="00EA68A1" w:rsidRPr="00F8778C" w:rsidRDefault="00EA68A1" w:rsidP="00EA68A1">
      <w:pPr>
        <w:spacing w:after="240"/>
        <w:ind w:firstLine="566"/>
        <w:jc w:val="both"/>
        <w:rPr>
          <w:b/>
          <w:lang w:val="ro-MD"/>
        </w:rPr>
      </w:pPr>
      <w:r w:rsidRPr="00F8778C">
        <w:rPr>
          <w:lang w:val="ro-MD"/>
        </w:rPr>
        <w:t xml:space="preserve">În temeiul art. 9, alin (1) litera a) din Legea nr. 179/2016 cu privire la întreprinderile mici și mijlocii (Monitorul Oficial al Republicii Moldova, 2016, nr. 306-313, art. 651), cu modificările ulterioare, Guvernul </w:t>
      </w:r>
      <w:r w:rsidRPr="00F8778C">
        <w:rPr>
          <w:b/>
          <w:lang w:val="ro-MD"/>
        </w:rPr>
        <w:t>HOTĂRĂŞTE:</w:t>
      </w:r>
    </w:p>
    <w:p w:rsidR="00EA68A1" w:rsidRPr="00F8778C" w:rsidRDefault="00EA68A1" w:rsidP="00EA68A1">
      <w:pPr>
        <w:ind w:firstLine="566"/>
        <w:jc w:val="both"/>
        <w:rPr>
          <w:highlight w:val="white"/>
          <w:lang w:val="ro-MD"/>
        </w:rPr>
      </w:pPr>
      <w:r w:rsidRPr="00F8778C">
        <w:rPr>
          <w:highlight w:val="white"/>
          <w:lang w:val="ro-MD"/>
        </w:rPr>
        <w:t>1. Se aprobă:</w:t>
      </w:r>
    </w:p>
    <w:p w:rsidR="00EA68A1" w:rsidRPr="00F8778C" w:rsidRDefault="00EA68A1" w:rsidP="00EA68A1">
      <w:pPr>
        <w:ind w:firstLine="566"/>
        <w:jc w:val="both"/>
        <w:rPr>
          <w:highlight w:val="white"/>
          <w:lang w:val="ro-MD"/>
        </w:rPr>
      </w:pPr>
      <w:r w:rsidRPr="00F8778C">
        <w:rPr>
          <w:highlight w:val="white"/>
          <w:lang w:val="ro-MD"/>
        </w:rPr>
        <w:t xml:space="preserve">1) </w:t>
      </w:r>
      <w:bookmarkStart w:id="4" w:name="_Hlk110859610"/>
      <w:r w:rsidRPr="00F8778C">
        <w:rPr>
          <w:lang w:val="ro-MD"/>
        </w:rPr>
        <w:t>Programul de atragere a remitenţelor în economie „PARE 1+2”</w:t>
      </w:r>
      <w:bookmarkEnd w:id="4"/>
      <w:r w:rsidRPr="00F8778C">
        <w:rPr>
          <w:highlight w:val="white"/>
          <w:lang w:val="ro-MD"/>
        </w:rPr>
        <w:t>, conform anexei nr. 1.</w:t>
      </w:r>
    </w:p>
    <w:p w:rsidR="00EA68A1" w:rsidRPr="00F8778C" w:rsidRDefault="00EA68A1" w:rsidP="00EA68A1">
      <w:pPr>
        <w:ind w:firstLine="566"/>
        <w:jc w:val="both"/>
        <w:rPr>
          <w:highlight w:val="white"/>
          <w:lang w:val="ro-MD"/>
        </w:rPr>
      </w:pPr>
      <w:r w:rsidRPr="00F8778C">
        <w:rPr>
          <w:highlight w:val="white"/>
          <w:lang w:val="ro-MD"/>
        </w:rPr>
        <w:t xml:space="preserve">2) Planul de implementare a activităților </w:t>
      </w:r>
      <w:r w:rsidRPr="00F8778C">
        <w:rPr>
          <w:lang w:val="ro-MD"/>
        </w:rPr>
        <w:t>în cadrul Programului de atragere a remitenţelor în economie „PARE 1+2”</w:t>
      </w:r>
      <w:r w:rsidRPr="00F8778C">
        <w:rPr>
          <w:highlight w:val="white"/>
          <w:lang w:val="ro-MD"/>
        </w:rPr>
        <w:t>, conform anexei nr. 2.</w:t>
      </w:r>
    </w:p>
    <w:p w:rsidR="00EA68A1" w:rsidRPr="00F8778C" w:rsidRDefault="00EA68A1" w:rsidP="00EA68A1">
      <w:pPr>
        <w:ind w:firstLine="562"/>
        <w:jc w:val="both"/>
        <w:rPr>
          <w:highlight w:val="white"/>
          <w:lang w:val="ro-MD"/>
        </w:rPr>
      </w:pPr>
      <w:r w:rsidRPr="00F8778C">
        <w:rPr>
          <w:highlight w:val="white"/>
          <w:lang w:val="ro-MD"/>
        </w:rPr>
        <w:t xml:space="preserve">2. Implementarea </w:t>
      </w:r>
      <w:r w:rsidRPr="00F8778C">
        <w:rPr>
          <w:lang w:val="ro-MD"/>
        </w:rPr>
        <w:t xml:space="preserve">Programului de atragere a remitenţelor în economie „PARE 1+2” </w:t>
      </w:r>
      <w:r w:rsidRPr="00F8778C">
        <w:rPr>
          <w:highlight w:val="white"/>
          <w:lang w:val="ro-MD"/>
        </w:rPr>
        <w:t xml:space="preserve">se pune în sarcina Instituției </w:t>
      </w:r>
      <w:r>
        <w:rPr>
          <w:highlight w:val="white"/>
          <w:lang w:val="ro-MD"/>
        </w:rPr>
        <w:t>P</w:t>
      </w:r>
      <w:r w:rsidRPr="00F8778C">
        <w:rPr>
          <w:highlight w:val="white"/>
          <w:lang w:val="ro-MD"/>
        </w:rPr>
        <w:t>ublice Organizați</w:t>
      </w:r>
      <w:r>
        <w:rPr>
          <w:highlight w:val="white"/>
          <w:lang w:val="ro-MD"/>
        </w:rPr>
        <w:t>a</w:t>
      </w:r>
      <w:r w:rsidRPr="00F8778C">
        <w:rPr>
          <w:highlight w:val="white"/>
          <w:lang w:val="ro-MD"/>
        </w:rPr>
        <w:t xml:space="preserve"> pentru Dezvoltarea Antreprenoriatului (</w:t>
      </w:r>
      <w:r w:rsidRPr="00F8778C">
        <w:rPr>
          <w:i/>
          <w:highlight w:val="white"/>
          <w:lang w:val="ro-MD"/>
        </w:rPr>
        <w:t>în continuare ODA</w:t>
      </w:r>
      <w:r w:rsidRPr="00F8778C">
        <w:rPr>
          <w:highlight w:val="white"/>
          <w:lang w:val="ro-MD"/>
        </w:rPr>
        <w:t>).</w:t>
      </w:r>
    </w:p>
    <w:p w:rsidR="00EA68A1" w:rsidRPr="00F8778C" w:rsidRDefault="00EA68A1" w:rsidP="00EA68A1">
      <w:pPr>
        <w:ind w:firstLine="566"/>
        <w:jc w:val="both"/>
        <w:rPr>
          <w:lang w:val="ro-MD"/>
        </w:rPr>
      </w:pPr>
      <w:r w:rsidRPr="00F8778C">
        <w:rPr>
          <w:lang w:val="ro-MD"/>
        </w:rPr>
        <w:t xml:space="preserve">3. ODA va elabora </w:t>
      </w:r>
      <w:r>
        <w:rPr>
          <w:lang w:val="ro-MD"/>
        </w:rPr>
        <w:t>m</w:t>
      </w:r>
      <w:r w:rsidRPr="00F8778C">
        <w:rPr>
          <w:lang w:val="ro-MD"/>
        </w:rPr>
        <w:t xml:space="preserve">anualul </w:t>
      </w:r>
      <w:r>
        <w:rPr>
          <w:lang w:val="ro-MD"/>
        </w:rPr>
        <w:t>o</w:t>
      </w:r>
      <w:r w:rsidRPr="00F8778C">
        <w:rPr>
          <w:lang w:val="ro-MD"/>
        </w:rPr>
        <w:t>perațional necesar pentru implementarea Programului de atragere a remitenţelor în economie „PARE 1+2” (</w:t>
      </w:r>
      <w:r w:rsidRPr="00F8778C">
        <w:rPr>
          <w:i/>
          <w:lang w:val="ro-MD"/>
        </w:rPr>
        <w:t>în continuare manual operațional</w:t>
      </w:r>
      <w:r w:rsidRPr="00F8778C">
        <w:rPr>
          <w:lang w:val="ro-MD"/>
        </w:rPr>
        <w:t xml:space="preserve">), care va stipula etapele și modul de implementare. De asemenea, ODA va asigura publicarea </w:t>
      </w:r>
      <w:r w:rsidRPr="00F8778C">
        <w:rPr>
          <w:color w:val="000000"/>
          <w:lang w:val="ro-MD"/>
        </w:rPr>
        <w:t>unui Ghid de aplicare la Program</w:t>
      </w:r>
      <w:r w:rsidRPr="00F8778C">
        <w:rPr>
          <w:lang w:val="ro-MD"/>
        </w:rPr>
        <w:t xml:space="preserve"> pe pagina web oficială a organizației.</w:t>
      </w:r>
    </w:p>
    <w:p w:rsidR="00EA68A1" w:rsidRPr="00F8778C" w:rsidRDefault="00EA68A1" w:rsidP="00EA68A1">
      <w:pPr>
        <w:pBdr>
          <w:top w:val="nil"/>
          <w:left w:val="nil"/>
          <w:bottom w:val="nil"/>
          <w:right w:val="nil"/>
          <w:between w:val="nil"/>
        </w:pBdr>
        <w:tabs>
          <w:tab w:val="left" w:pos="0"/>
          <w:tab w:val="left" w:pos="1134"/>
        </w:tabs>
        <w:ind w:firstLine="566"/>
        <w:jc w:val="both"/>
        <w:rPr>
          <w:lang w:val="ro-MD"/>
        </w:rPr>
      </w:pPr>
      <w:r w:rsidRPr="00F8778C">
        <w:rPr>
          <w:highlight w:val="white"/>
          <w:lang w:val="ro-MD"/>
        </w:rPr>
        <w:t xml:space="preserve">4. Finanțarea activităților prevăzute conform </w:t>
      </w:r>
      <w:r w:rsidRPr="00F8778C">
        <w:rPr>
          <w:lang w:val="ro-MD"/>
        </w:rPr>
        <w:t xml:space="preserve">Programului de atragere a remitenţelor în economie „PARE 1+2” </w:t>
      </w:r>
      <w:r w:rsidRPr="00F8778C">
        <w:rPr>
          <w:highlight w:val="white"/>
          <w:lang w:val="ro-MD"/>
        </w:rPr>
        <w:t xml:space="preserve">se va efectua din contul și în limitele alocațiilor din bugetul de stat, </w:t>
      </w:r>
      <w:r w:rsidRPr="00F8778C">
        <w:rPr>
          <w:lang w:val="ro-MD"/>
        </w:rPr>
        <w:t>inclusiv din contul asistenței financiare externe.</w:t>
      </w:r>
    </w:p>
    <w:p w:rsidR="00EA68A1" w:rsidRPr="00F8778C" w:rsidRDefault="00EA68A1" w:rsidP="00EA68A1">
      <w:pPr>
        <w:ind w:firstLine="566"/>
        <w:jc w:val="both"/>
        <w:rPr>
          <w:lang w:val="ro-MD"/>
        </w:rPr>
      </w:pPr>
      <w:r w:rsidRPr="00F8778C">
        <w:rPr>
          <w:highlight w:val="white"/>
          <w:lang w:val="ro-MD"/>
        </w:rPr>
        <w:t xml:space="preserve">5. </w:t>
      </w:r>
      <w:r w:rsidRPr="00F8778C">
        <w:rPr>
          <w:lang w:val="ro-MD"/>
        </w:rPr>
        <w:t>Activitățile de finanțare în cadrul Programului constituie o schemă de ajutor de minimis și cad sub incidența prevederilor Legii nr. 139/2012 cu privire la ajutorul de stat și Regulamentului privind ajutorul de minimis, aprobat prin Hotărârea Plenului Consiliului Concurenței nr. 01/2020.</w:t>
      </w:r>
    </w:p>
    <w:p w:rsidR="00EA68A1" w:rsidRPr="00F8778C" w:rsidRDefault="00EA68A1" w:rsidP="00EA68A1">
      <w:pPr>
        <w:ind w:firstLine="566"/>
        <w:jc w:val="both"/>
        <w:rPr>
          <w:highlight w:val="white"/>
          <w:lang w:val="ro-MD"/>
        </w:rPr>
      </w:pPr>
      <w:r>
        <w:rPr>
          <w:highlight w:val="white"/>
          <w:lang w:val="ro-MD"/>
        </w:rPr>
        <w:t>6</w:t>
      </w:r>
      <w:r w:rsidRPr="00F8778C">
        <w:rPr>
          <w:highlight w:val="white"/>
          <w:lang w:val="ro-MD"/>
        </w:rPr>
        <w:t>. Prezenta Hotărâre intră în vigoare la data publicării în Monitorul Oficial al Republicii Moldova.</w:t>
      </w:r>
    </w:p>
    <w:p w:rsidR="00EA68A1" w:rsidRPr="00F8778C" w:rsidRDefault="00EA68A1" w:rsidP="00EA68A1">
      <w:pPr>
        <w:ind w:firstLine="566"/>
        <w:jc w:val="both"/>
        <w:rPr>
          <w:highlight w:val="white"/>
          <w:lang w:val="ro-MD"/>
        </w:rPr>
      </w:pPr>
      <w:r>
        <w:rPr>
          <w:highlight w:val="white"/>
          <w:lang w:val="ro-MD"/>
        </w:rPr>
        <w:t>7</w:t>
      </w:r>
      <w:r w:rsidRPr="00F8778C">
        <w:rPr>
          <w:highlight w:val="white"/>
          <w:lang w:val="ro-MD"/>
        </w:rPr>
        <w:t>.</w:t>
      </w:r>
      <w:r w:rsidRPr="00EA11E3">
        <w:rPr>
          <w:lang w:val="ro-MD"/>
        </w:rPr>
        <w:t xml:space="preserve"> Se abrogă</w:t>
      </w:r>
      <w:r w:rsidRPr="00F8778C">
        <w:rPr>
          <w:highlight w:val="white"/>
          <w:lang w:val="ro-MD"/>
        </w:rPr>
        <w:t xml:space="preserve"> </w:t>
      </w:r>
      <w:r w:rsidRPr="00F8778C">
        <w:rPr>
          <w:lang w:val="ro-MD"/>
        </w:rPr>
        <w:t>Hotărârea Guvernului nr. 972/2010 cu privire la aprobarea Programului de atragere a remitenţelor în economie „PARE 1+1” pentru anii 2010-2024.</w:t>
      </w:r>
    </w:p>
    <w:p w:rsidR="00EA68A1" w:rsidRPr="00F8778C" w:rsidRDefault="00EA68A1" w:rsidP="00EA68A1">
      <w:pPr>
        <w:spacing w:line="276" w:lineRule="auto"/>
        <w:ind w:firstLine="566"/>
        <w:jc w:val="both"/>
        <w:rPr>
          <w:lang w:val="ro-MD"/>
        </w:rPr>
      </w:pPr>
    </w:p>
    <w:p w:rsidR="00EA68A1" w:rsidRPr="00F8778C" w:rsidRDefault="00EA68A1" w:rsidP="00EA68A1">
      <w:pPr>
        <w:spacing w:line="360" w:lineRule="auto"/>
        <w:ind w:firstLine="566"/>
        <w:jc w:val="both"/>
        <w:rPr>
          <w:b/>
          <w:lang w:val="ro-MD"/>
        </w:rPr>
      </w:pPr>
      <w:r>
        <w:rPr>
          <w:b/>
          <w:lang w:val="ro-MD"/>
        </w:rPr>
        <w:t>PRIM-MINISTRU</w:t>
      </w:r>
      <w:r>
        <w:rPr>
          <w:b/>
          <w:lang w:val="ro-MD"/>
        </w:rPr>
        <w:tab/>
      </w:r>
      <w:r>
        <w:rPr>
          <w:b/>
          <w:lang w:val="ro-MD"/>
        </w:rPr>
        <w:tab/>
        <w:t xml:space="preserve"> </w:t>
      </w:r>
      <w:r>
        <w:rPr>
          <w:b/>
          <w:lang w:val="ro-MD"/>
        </w:rPr>
        <w:tab/>
        <w:t xml:space="preserve">           </w:t>
      </w:r>
      <w:r w:rsidRPr="00F8778C">
        <w:rPr>
          <w:b/>
          <w:lang w:val="ro-MD"/>
        </w:rPr>
        <w:tab/>
      </w:r>
      <w:r>
        <w:rPr>
          <w:b/>
          <w:lang w:val="ro-MD"/>
        </w:rPr>
        <w:t xml:space="preserve">    </w:t>
      </w:r>
      <w:r w:rsidRPr="00F8778C">
        <w:rPr>
          <w:b/>
          <w:lang w:val="ro-MD"/>
        </w:rPr>
        <w:t>Natalia GAVRILIȚA</w:t>
      </w:r>
    </w:p>
    <w:p w:rsidR="00EA68A1" w:rsidRPr="00F8778C" w:rsidRDefault="00EA68A1" w:rsidP="00EA68A1">
      <w:pPr>
        <w:spacing w:line="360" w:lineRule="auto"/>
        <w:ind w:firstLine="566"/>
        <w:jc w:val="both"/>
        <w:rPr>
          <w:b/>
          <w:sz w:val="20"/>
          <w:szCs w:val="20"/>
          <w:lang w:val="ro-MD"/>
        </w:rPr>
      </w:pPr>
    </w:p>
    <w:p w:rsidR="00EA68A1" w:rsidRPr="00F8778C" w:rsidRDefault="00EA68A1" w:rsidP="00EA68A1">
      <w:pPr>
        <w:spacing w:line="360" w:lineRule="auto"/>
        <w:ind w:firstLine="566"/>
        <w:jc w:val="both"/>
        <w:rPr>
          <w:b/>
          <w:lang w:val="ro-MD"/>
        </w:rPr>
      </w:pPr>
      <w:r w:rsidRPr="00F8778C">
        <w:rPr>
          <w:b/>
          <w:lang w:val="ro-MD"/>
        </w:rPr>
        <w:t>Contrasemnează:</w:t>
      </w:r>
    </w:p>
    <w:p w:rsidR="00EA68A1" w:rsidRPr="00F8778C" w:rsidRDefault="00EA68A1" w:rsidP="00EA68A1">
      <w:pPr>
        <w:spacing w:line="360" w:lineRule="auto"/>
        <w:ind w:firstLine="566"/>
        <w:jc w:val="both"/>
        <w:rPr>
          <w:b/>
          <w:lang w:val="ro-MD"/>
        </w:rPr>
      </w:pPr>
      <w:r w:rsidRPr="00F8778C">
        <w:rPr>
          <w:b/>
          <w:lang w:val="ro-MD"/>
        </w:rPr>
        <w:t>Ministrul Economiei</w:t>
      </w:r>
      <w:r w:rsidRPr="00F8778C">
        <w:rPr>
          <w:b/>
          <w:lang w:val="ro-MD"/>
        </w:rPr>
        <w:tab/>
      </w:r>
      <w:r w:rsidRPr="00F8778C">
        <w:rPr>
          <w:b/>
          <w:lang w:val="ro-MD"/>
        </w:rPr>
        <w:tab/>
      </w:r>
      <w:r w:rsidRPr="00F8778C">
        <w:rPr>
          <w:b/>
          <w:lang w:val="ro-MD"/>
        </w:rPr>
        <w:tab/>
      </w:r>
      <w:r w:rsidRPr="00F8778C">
        <w:rPr>
          <w:b/>
          <w:lang w:val="ro-MD"/>
        </w:rPr>
        <w:tab/>
        <w:t xml:space="preserve">     Sergiu GAIBU</w:t>
      </w:r>
    </w:p>
    <w:p w:rsidR="00EA68A1" w:rsidRPr="00F8778C" w:rsidRDefault="00EA68A1" w:rsidP="00EA68A1">
      <w:pPr>
        <w:spacing w:line="360" w:lineRule="auto"/>
        <w:ind w:firstLine="566"/>
        <w:rPr>
          <w:b/>
          <w:lang w:val="ro-MD"/>
        </w:rPr>
      </w:pPr>
      <w:r w:rsidRPr="00F8778C">
        <w:rPr>
          <w:b/>
          <w:lang w:val="ro-MD"/>
        </w:rPr>
        <w:t>Ministrul Finanțelor</w:t>
      </w:r>
      <w:r w:rsidRPr="00F8778C">
        <w:rPr>
          <w:b/>
          <w:lang w:val="ro-MD"/>
        </w:rPr>
        <w:tab/>
      </w:r>
      <w:r w:rsidRPr="00F8778C">
        <w:rPr>
          <w:b/>
          <w:lang w:val="ro-MD"/>
        </w:rPr>
        <w:tab/>
      </w:r>
      <w:r w:rsidRPr="00F8778C">
        <w:rPr>
          <w:b/>
          <w:lang w:val="ro-MD"/>
        </w:rPr>
        <w:tab/>
      </w:r>
      <w:r w:rsidRPr="00F8778C">
        <w:rPr>
          <w:b/>
          <w:lang w:val="ro-MD"/>
        </w:rPr>
        <w:tab/>
        <w:t xml:space="preserve">     Dumitru BUDIANSCHI</w:t>
      </w:r>
      <w:r w:rsidRPr="00F8778C">
        <w:rPr>
          <w:lang w:val="ro-MD"/>
        </w:rPr>
        <w:br w:type="page"/>
      </w:r>
    </w:p>
    <w:p w:rsidR="00EA68A1" w:rsidRPr="00F8778C" w:rsidRDefault="00EA68A1" w:rsidP="00EA68A1">
      <w:pPr>
        <w:spacing w:line="276" w:lineRule="auto"/>
        <w:ind w:firstLine="566"/>
        <w:jc w:val="right"/>
        <w:rPr>
          <w:color w:val="000000"/>
          <w:lang w:val="ro-MD"/>
        </w:rPr>
      </w:pPr>
      <w:r w:rsidRPr="00F8778C">
        <w:rPr>
          <w:color w:val="000000"/>
          <w:lang w:val="ro-MD"/>
        </w:rPr>
        <w:lastRenderedPageBreak/>
        <w:t>Anexa nr. 1</w:t>
      </w:r>
    </w:p>
    <w:p w:rsidR="00EA68A1" w:rsidRPr="00F8778C" w:rsidRDefault="00EA68A1" w:rsidP="00EA68A1">
      <w:pPr>
        <w:spacing w:line="276" w:lineRule="auto"/>
        <w:ind w:firstLine="566"/>
        <w:jc w:val="right"/>
        <w:rPr>
          <w:color w:val="000000"/>
          <w:lang w:val="ro-MD"/>
        </w:rPr>
      </w:pPr>
      <w:r w:rsidRPr="00F8778C">
        <w:rPr>
          <w:color w:val="000000"/>
          <w:lang w:val="ro-MD"/>
        </w:rPr>
        <w:t>la Hotărârea Guvernului</w:t>
      </w:r>
    </w:p>
    <w:p w:rsidR="00EA68A1" w:rsidRPr="00F8778C" w:rsidRDefault="00EA68A1" w:rsidP="00EA68A1">
      <w:pPr>
        <w:spacing w:after="240" w:line="276" w:lineRule="auto"/>
        <w:ind w:firstLine="566"/>
        <w:jc w:val="right"/>
        <w:rPr>
          <w:color w:val="000000"/>
          <w:lang w:val="ro-MD"/>
        </w:rPr>
      </w:pPr>
      <w:r w:rsidRPr="00F8778C">
        <w:rPr>
          <w:color w:val="000000"/>
          <w:lang w:val="ro-MD"/>
        </w:rPr>
        <w:t>nr._____din_______2022</w:t>
      </w:r>
    </w:p>
    <w:p w:rsidR="00EA68A1" w:rsidRPr="00195B74" w:rsidRDefault="00EA68A1" w:rsidP="00EA68A1">
      <w:pPr>
        <w:spacing w:before="120" w:after="120"/>
        <w:ind w:firstLine="561"/>
        <w:jc w:val="center"/>
        <w:rPr>
          <w:b/>
          <w:sz w:val="14"/>
          <w:szCs w:val="14"/>
          <w:lang w:val="ro-MD"/>
        </w:rPr>
      </w:pPr>
    </w:p>
    <w:p w:rsidR="00EA68A1" w:rsidRPr="00F8778C" w:rsidRDefault="00EA68A1" w:rsidP="00EA68A1">
      <w:pPr>
        <w:spacing w:before="120" w:after="120"/>
        <w:ind w:firstLine="561"/>
        <w:jc w:val="center"/>
        <w:rPr>
          <w:b/>
          <w:lang w:val="ro-MD"/>
        </w:rPr>
      </w:pPr>
      <w:bookmarkStart w:id="5" w:name="_Hlk111020130"/>
      <w:r w:rsidRPr="00F8778C">
        <w:rPr>
          <w:b/>
          <w:lang w:val="ro-MD"/>
        </w:rPr>
        <w:t xml:space="preserve">Programul </w:t>
      </w:r>
    </w:p>
    <w:p w:rsidR="00EA68A1" w:rsidRPr="00F8778C" w:rsidRDefault="00EA68A1" w:rsidP="00EA68A1">
      <w:pPr>
        <w:spacing w:before="120" w:after="120"/>
        <w:ind w:firstLine="561"/>
        <w:jc w:val="center"/>
        <w:rPr>
          <w:b/>
          <w:lang w:val="ro-MD"/>
        </w:rPr>
      </w:pPr>
      <w:r w:rsidRPr="00F8778C">
        <w:rPr>
          <w:b/>
          <w:lang w:val="ro-MD"/>
        </w:rPr>
        <w:t>de atragere a remitenţelor în economie „PARE 1+2”</w:t>
      </w:r>
    </w:p>
    <w:bookmarkEnd w:id="5"/>
    <w:p w:rsidR="00EA68A1" w:rsidRPr="00F8778C" w:rsidRDefault="00EA68A1" w:rsidP="00EA68A1">
      <w:pPr>
        <w:spacing w:before="120" w:after="120"/>
        <w:ind w:firstLine="561"/>
        <w:jc w:val="center"/>
        <w:rPr>
          <w:b/>
          <w:lang w:val="ro-MD"/>
        </w:rPr>
      </w:pPr>
    </w:p>
    <w:p w:rsidR="00EA68A1" w:rsidRPr="00F8778C" w:rsidRDefault="00EA68A1" w:rsidP="00EA68A1">
      <w:pPr>
        <w:spacing w:line="276" w:lineRule="auto"/>
        <w:ind w:firstLine="566"/>
        <w:jc w:val="center"/>
        <w:rPr>
          <w:b/>
          <w:lang w:val="ro-MD"/>
        </w:rPr>
      </w:pPr>
      <w:r w:rsidRPr="00F8778C">
        <w:rPr>
          <w:b/>
          <w:lang w:val="ro-MD"/>
        </w:rPr>
        <w:t>CAPITOLUL I</w:t>
      </w:r>
    </w:p>
    <w:p w:rsidR="00EA68A1" w:rsidRPr="00F8778C" w:rsidRDefault="00EA68A1" w:rsidP="00EA68A1">
      <w:pPr>
        <w:spacing w:line="276" w:lineRule="auto"/>
        <w:ind w:firstLine="566"/>
        <w:jc w:val="center"/>
        <w:rPr>
          <w:b/>
          <w:lang w:val="ro-MD"/>
        </w:rPr>
      </w:pPr>
      <w:r w:rsidRPr="00F8778C">
        <w:rPr>
          <w:b/>
          <w:lang w:val="ro-MD"/>
        </w:rPr>
        <w:t>Dispoziții generale</w:t>
      </w:r>
    </w:p>
    <w:p w:rsidR="00EA68A1" w:rsidRPr="00195B74" w:rsidRDefault="00EA68A1" w:rsidP="00EA68A1">
      <w:pPr>
        <w:spacing w:line="276" w:lineRule="auto"/>
        <w:ind w:firstLine="566"/>
        <w:jc w:val="center"/>
        <w:rPr>
          <w:b/>
          <w:sz w:val="16"/>
          <w:szCs w:val="16"/>
          <w:lang w:val="ro-MD"/>
        </w:rPr>
      </w:pPr>
    </w:p>
    <w:p w:rsidR="00EA68A1" w:rsidRPr="00F8778C" w:rsidRDefault="00EA68A1" w:rsidP="00EA68A1">
      <w:pPr>
        <w:pStyle w:val="ListParagraph"/>
        <w:numPr>
          <w:ilvl w:val="0"/>
          <w:numId w:val="8"/>
        </w:numPr>
        <w:tabs>
          <w:tab w:val="left" w:pos="567"/>
          <w:tab w:val="left" w:pos="851"/>
        </w:tabs>
        <w:spacing w:line="276" w:lineRule="auto"/>
        <w:ind w:left="0" w:firstLine="567"/>
        <w:rPr>
          <w:sz w:val="24"/>
          <w:szCs w:val="24"/>
          <w:lang w:val="ro-MD" w:eastAsia="de-DE"/>
        </w:rPr>
      </w:pPr>
      <w:bookmarkStart w:id="6" w:name="_heading=h.3znysh7" w:colFirst="0" w:colLast="0"/>
      <w:bookmarkEnd w:id="6"/>
      <w:r w:rsidRPr="00F8778C">
        <w:rPr>
          <w:sz w:val="24"/>
          <w:szCs w:val="24"/>
          <w:lang w:val="ro-MD" w:eastAsia="de-DE"/>
        </w:rPr>
        <w:t>Prezentul Program are drept scop consolidarea oportunităților economice de valorificare a remitențelor și facilitarea incluziunii migranților în dezvoltarea socio-economică a Republicii Moldova.</w:t>
      </w:r>
    </w:p>
    <w:p w:rsidR="00EA68A1" w:rsidRPr="00F8778C" w:rsidRDefault="00EA68A1" w:rsidP="00EA68A1">
      <w:pPr>
        <w:pStyle w:val="ListParagraph"/>
        <w:numPr>
          <w:ilvl w:val="0"/>
          <w:numId w:val="8"/>
        </w:numPr>
        <w:spacing w:line="276" w:lineRule="auto"/>
        <w:rPr>
          <w:sz w:val="24"/>
          <w:szCs w:val="24"/>
          <w:lang w:val="ro-MD" w:eastAsia="de-DE"/>
        </w:rPr>
      </w:pPr>
      <w:r w:rsidRPr="00F8778C">
        <w:rPr>
          <w:sz w:val="24"/>
          <w:szCs w:val="24"/>
          <w:lang w:val="ro-MD" w:eastAsia="de-DE"/>
        </w:rPr>
        <w:t>Programul își propune să atingă următoarele obiective specifice:</w:t>
      </w:r>
    </w:p>
    <w:p w:rsidR="00EA68A1" w:rsidRPr="00F8778C" w:rsidRDefault="00EA68A1" w:rsidP="00EA68A1">
      <w:pPr>
        <w:spacing w:line="276" w:lineRule="auto"/>
        <w:ind w:firstLine="566"/>
        <w:jc w:val="both"/>
        <w:rPr>
          <w:rFonts w:eastAsia="Georgia"/>
          <w:color w:val="333333"/>
          <w:highlight w:val="white"/>
          <w:lang w:val="ro-MD"/>
        </w:rPr>
      </w:pPr>
      <w:r w:rsidRPr="00F8778C">
        <w:rPr>
          <w:lang w:val="ro-MD"/>
        </w:rPr>
        <w:t>1) sporirea gradului de conștientizare cu privire la posibilitățile de lansare și dezvoltare a unei afaceri de către migranți și rudele de gradul I ai acestora, prin asigurarea suportului informațional, consultativ și educațional;</w:t>
      </w:r>
    </w:p>
    <w:p w:rsidR="00EA68A1" w:rsidRPr="00F8778C" w:rsidRDefault="00EA68A1" w:rsidP="00EA68A1">
      <w:pPr>
        <w:spacing w:line="276" w:lineRule="auto"/>
        <w:ind w:firstLine="566"/>
        <w:jc w:val="both"/>
        <w:rPr>
          <w:lang w:val="ro-MD"/>
        </w:rPr>
      </w:pPr>
      <w:r w:rsidRPr="00F8778C">
        <w:rPr>
          <w:lang w:val="ro-MD"/>
        </w:rPr>
        <w:t>2) stimularea investirii remitențelor în crearea și dezvoltarea afacerii, preponderent în localitățile rurale;</w:t>
      </w:r>
    </w:p>
    <w:p w:rsidR="00EA68A1" w:rsidRPr="00F8778C" w:rsidRDefault="00EA68A1" w:rsidP="00EA68A1">
      <w:pPr>
        <w:spacing w:line="276" w:lineRule="auto"/>
        <w:ind w:firstLine="566"/>
        <w:jc w:val="both"/>
        <w:rPr>
          <w:lang w:val="ro-MD"/>
        </w:rPr>
      </w:pPr>
      <w:r w:rsidRPr="00F8778C">
        <w:rPr>
          <w:lang w:val="ro-MD"/>
        </w:rPr>
        <w:t>3) creșterea, către anul 2024, a competitivității afacerilor dezvoltate de către lucrătorii migranți;</w:t>
      </w:r>
    </w:p>
    <w:p w:rsidR="00EA68A1" w:rsidRPr="00F8778C" w:rsidRDefault="00EA68A1" w:rsidP="00EA68A1">
      <w:pPr>
        <w:spacing w:line="276" w:lineRule="auto"/>
        <w:ind w:firstLine="566"/>
        <w:jc w:val="both"/>
        <w:rPr>
          <w:lang w:val="ro-MD"/>
        </w:rPr>
      </w:pPr>
      <w:r w:rsidRPr="00F8778C">
        <w:rPr>
          <w:lang w:val="ro-MD"/>
        </w:rPr>
        <w:t>4) facilitarea reintegrării şi sporirea oportunităților economice a persoanelor revenite de peste hotare.</w:t>
      </w:r>
    </w:p>
    <w:p w:rsidR="00EA68A1" w:rsidRPr="00F8778C" w:rsidRDefault="00EA68A1" w:rsidP="00EA68A1">
      <w:pPr>
        <w:pStyle w:val="ListParagraph"/>
        <w:numPr>
          <w:ilvl w:val="0"/>
          <w:numId w:val="8"/>
        </w:numPr>
        <w:pBdr>
          <w:top w:val="nil"/>
          <w:left w:val="nil"/>
          <w:bottom w:val="nil"/>
          <w:right w:val="nil"/>
          <w:between w:val="nil"/>
        </w:pBdr>
        <w:spacing w:line="276" w:lineRule="auto"/>
        <w:rPr>
          <w:i/>
          <w:sz w:val="24"/>
          <w:szCs w:val="24"/>
          <w:lang w:val="ro-MD" w:eastAsia="de-DE"/>
        </w:rPr>
      </w:pPr>
      <w:r w:rsidRPr="00F8778C">
        <w:rPr>
          <w:sz w:val="24"/>
          <w:szCs w:val="24"/>
          <w:lang w:val="ro-MD" w:eastAsia="de-DE"/>
        </w:rPr>
        <w:t>În sensul prezentului Program se definesc următoarele noțiuni principale:</w:t>
      </w:r>
    </w:p>
    <w:p w:rsidR="00EA68A1" w:rsidRPr="00F8778C" w:rsidRDefault="00EA68A1" w:rsidP="00EA68A1">
      <w:pPr>
        <w:spacing w:line="276" w:lineRule="auto"/>
        <w:ind w:firstLine="566"/>
        <w:jc w:val="both"/>
        <w:rPr>
          <w:lang w:val="ro-MD"/>
        </w:rPr>
      </w:pPr>
      <w:bookmarkStart w:id="7" w:name="_heading=h.1fob9te" w:colFirst="0" w:colLast="0"/>
      <w:bookmarkEnd w:id="7"/>
      <w:r w:rsidRPr="00F8778C">
        <w:rPr>
          <w:i/>
          <w:iCs/>
          <w:lang w:val="ro-MD"/>
        </w:rPr>
        <w:t>Lucrător migrant</w:t>
      </w:r>
      <w:r w:rsidRPr="00F8778C">
        <w:rPr>
          <w:lang w:val="ro-MD"/>
        </w:rPr>
        <w:t xml:space="preserve"> - cetăţean al Republicii Moldova, plecat peste hotarele ţării cu scopul desfăşurării activităţii de muncă, care poate confirma prin documente justificative că mijloacele financiare deținute provin din remitențe.</w:t>
      </w:r>
    </w:p>
    <w:p w:rsidR="00EA68A1" w:rsidRPr="00F8778C" w:rsidRDefault="00EA68A1" w:rsidP="00EA68A1">
      <w:pPr>
        <w:spacing w:line="276" w:lineRule="auto"/>
        <w:ind w:firstLine="566"/>
        <w:jc w:val="both"/>
        <w:rPr>
          <w:lang w:val="ro-MD"/>
        </w:rPr>
      </w:pPr>
      <w:r w:rsidRPr="00F8778C">
        <w:rPr>
          <w:i/>
          <w:iCs/>
          <w:lang w:val="ro-MD"/>
        </w:rPr>
        <w:t>Rude de gradul I în cadrul Programului</w:t>
      </w:r>
      <w:r w:rsidRPr="00F8778C">
        <w:rPr>
          <w:lang w:val="ro-MD"/>
        </w:rPr>
        <w:t xml:space="preserve"> - soţ</w:t>
      </w:r>
      <w:r>
        <w:rPr>
          <w:lang w:val="ro-MD"/>
        </w:rPr>
        <w:t>/</w:t>
      </w:r>
      <w:r w:rsidRPr="00F8778C">
        <w:rPr>
          <w:lang w:val="ro-MD"/>
        </w:rPr>
        <w:t>soţie, părinți</w:t>
      </w:r>
      <w:r>
        <w:rPr>
          <w:lang w:val="ro-MD"/>
        </w:rPr>
        <w:t>/</w:t>
      </w:r>
      <w:r w:rsidRPr="00F8778C">
        <w:rPr>
          <w:lang w:val="ro-MD"/>
        </w:rPr>
        <w:t>copii, părinţi înfietori</w:t>
      </w:r>
      <w:r>
        <w:rPr>
          <w:lang w:val="ro-MD"/>
        </w:rPr>
        <w:t>/</w:t>
      </w:r>
      <w:r w:rsidRPr="00F8778C">
        <w:rPr>
          <w:lang w:val="ro-MD"/>
        </w:rPr>
        <w:t>copii înfiați.</w:t>
      </w:r>
    </w:p>
    <w:p w:rsidR="00EA68A1" w:rsidRPr="00F8778C" w:rsidRDefault="00EA68A1" w:rsidP="00EA68A1">
      <w:pPr>
        <w:spacing w:line="276" w:lineRule="auto"/>
        <w:ind w:firstLine="566"/>
        <w:jc w:val="both"/>
        <w:rPr>
          <w:lang w:val="ro-MD"/>
        </w:rPr>
      </w:pPr>
      <w:r w:rsidRPr="00F8778C">
        <w:rPr>
          <w:i/>
          <w:iCs/>
          <w:lang w:val="ro-MD"/>
        </w:rPr>
        <w:t xml:space="preserve">Remitenţe </w:t>
      </w:r>
      <w:r w:rsidRPr="00F8778C">
        <w:rPr>
          <w:lang w:val="ro-MD"/>
        </w:rPr>
        <w:t>– resursele financiare ale lucrătorilor migranţi, obţinute din munca peste hotarele Republicii Moldova şi transmise în ţară cu scopul inițierii/dezvoltării unei afaceri.</w:t>
      </w:r>
    </w:p>
    <w:p w:rsidR="00EA68A1" w:rsidRPr="00F8778C" w:rsidRDefault="00EA68A1" w:rsidP="00EA68A1">
      <w:pPr>
        <w:widowControl w:val="0"/>
        <w:spacing w:line="276" w:lineRule="auto"/>
        <w:ind w:firstLine="567"/>
        <w:jc w:val="both"/>
        <w:rPr>
          <w:iCs/>
          <w:color w:val="000000" w:themeColor="text1"/>
          <w:lang w:val="ro-MD"/>
        </w:rPr>
      </w:pPr>
      <w:r w:rsidRPr="00F8778C">
        <w:rPr>
          <w:i/>
          <w:color w:val="000000" w:themeColor="text1"/>
          <w:lang w:val="ro-MD"/>
        </w:rPr>
        <w:t>Imobilizări corporale</w:t>
      </w:r>
      <w:r w:rsidRPr="00F8778C">
        <w:rPr>
          <w:iCs/>
          <w:color w:val="000000" w:themeColor="text1"/>
          <w:lang w:val="ro-MD"/>
        </w:rPr>
        <w:t xml:space="preserve"> - active </w:t>
      </w:r>
      <w:r w:rsidRPr="00F8778C">
        <w:rPr>
          <w:iCs/>
          <w:lang w:val="ro-MD"/>
        </w:rPr>
        <w:t>deținute</w:t>
      </w:r>
      <w:r w:rsidRPr="00F8778C">
        <w:rPr>
          <w:iCs/>
          <w:color w:val="000000" w:themeColor="text1"/>
          <w:lang w:val="ro-MD"/>
        </w:rPr>
        <w:t xml:space="preserve"> pentru a fi utilizate pe o perioadă mai mare de un an în activitatea entității, transmise în exploatare, valoarea unitară a cărora depășește plafonul valoric prevăzut de legislația fiscală.</w:t>
      </w:r>
    </w:p>
    <w:p w:rsidR="00EA68A1" w:rsidRPr="00F8778C" w:rsidRDefault="00EA68A1" w:rsidP="00EA68A1">
      <w:pPr>
        <w:widowControl w:val="0"/>
        <w:spacing w:line="276" w:lineRule="auto"/>
        <w:ind w:firstLine="567"/>
        <w:jc w:val="both"/>
        <w:rPr>
          <w:iCs/>
          <w:color w:val="000000" w:themeColor="text1"/>
          <w:lang w:val="ro-MD"/>
        </w:rPr>
      </w:pPr>
      <w:r w:rsidRPr="00F8778C">
        <w:rPr>
          <w:i/>
          <w:color w:val="000000" w:themeColor="text1"/>
          <w:lang w:val="ro-MD"/>
        </w:rPr>
        <w:t>Imobilizări necorporale</w:t>
      </w:r>
      <w:r w:rsidRPr="00F8778C">
        <w:rPr>
          <w:iCs/>
          <w:color w:val="000000" w:themeColor="text1"/>
          <w:lang w:val="ro-MD"/>
        </w:rPr>
        <w:t xml:space="preserve"> – imobilizări nemonetare care nu îmbracă o formă materială, identificabile și controlabile de entitate ce sunt transmise în exploatare sub formă de concesiuni, licențe și mărci; drepturi de autor și titluri de protecție; programe informatice și alte imobilizări necorporale (website-uri, modele, proiecte, drepturi de utilizare a imobilizărilor corporale etc.).</w:t>
      </w:r>
    </w:p>
    <w:p w:rsidR="00EA68A1" w:rsidRPr="00F8778C" w:rsidRDefault="00EA68A1" w:rsidP="00EA68A1">
      <w:pPr>
        <w:spacing w:line="276" w:lineRule="auto"/>
        <w:jc w:val="both"/>
        <w:rPr>
          <w:b/>
          <w:lang w:val="ro-MD"/>
        </w:rPr>
      </w:pPr>
    </w:p>
    <w:p w:rsidR="00EA68A1" w:rsidRPr="00F8778C" w:rsidRDefault="00EA68A1" w:rsidP="00EA68A1">
      <w:pPr>
        <w:spacing w:line="276" w:lineRule="auto"/>
        <w:ind w:firstLine="566"/>
        <w:jc w:val="center"/>
        <w:rPr>
          <w:b/>
          <w:lang w:val="ro-MD"/>
        </w:rPr>
      </w:pPr>
    </w:p>
    <w:p w:rsidR="00EA68A1" w:rsidRPr="00F8778C" w:rsidRDefault="00EA68A1" w:rsidP="00EA68A1">
      <w:pPr>
        <w:spacing w:line="276" w:lineRule="auto"/>
        <w:ind w:firstLine="566"/>
        <w:jc w:val="center"/>
        <w:rPr>
          <w:b/>
          <w:lang w:val="ro-MD"/>
        </w:rPr>
      </w:pPr>
      <w:r w:rsidRPr="00F8778C">
        <w:rPr>
          <w:b/>
          <w:lang w:val="ro-MD"/>
        </w:rPr>
        <w:t>CAPITOLUL II</w:t>
      </w:r>
    </w:p>
    <w:p w:rsidR="00EA68A1" w:rsidRDefault="00EA68A1" w:rsidP="00EA68A1">
      <w:pPr>
        <w:spacing w:line="276" w:lineRule="auto"/>
        <w:ind w:firstLine="566"/>
        <w:jc w:val="center"/>
        <w:rPr>
          <w:b/>
          <w:lang w:val="ro-MD"/>
        </w:rPr>
      </w:pPr>
      <w:r w:rsidRPr="00F8778C">
        <w:rPr>
          <w:b/>
          <w:lang w:val="ro-MD"/>
        </w:rPr>
        <w:t>Criterii și domenii de eligibilitate și conformitate</w:t>
      </w:r>
    </w:p>
    <w:p w:rsidR="00EA68A1" w:rsidRPr="00F8778C" w:rsidRDefault="00EA68A1" w:rsidP="00EA68A1">
      <w:pPr>
        <w:spacing w:line="276" w:lineRule="auto"/>
        <w:ind w:firstLine="566"/>
        <w:jc w:val="center"/>
        <w:rPr>
          <w:b/>
          <w:lang w:val="ro-MD"/>
        </w:rPr>
      </w:pPr>
    </w:p>
    <w:p w:rsidR="00EA68A1" w:rsidRPr="00F8778C" w:rsidRDefault="00EA68A1" w:rsidP="00EA68A1">
      <w:pPr>
        <w:pStyle w:val="ListParagraph"/>
        <w:numPr>
          <w:ilvl w:val="0"/>
          <w:numId w:val="9"/>
        </w:numPr>
        <w:tabs>
          <w:tab w:val="left" w:pos="851"/>
        </w:tabs>
        <w:spacing w:line="276" w:lineRule="auto"/>
        <w:ind w:left="0" w:firstLine="567"/>
        <w:rPr>
          <w:sz w:val="24"/>
          <w:szCs w:val="24"/>
          <w:lang w:val="ro-MD" w:eastAsia="de-DE"/>
        </w:rPr>
      </w:pPr>
      <w:r w:rsidRPr="00F8778C">
        <w:rPr>
          <w:sz w:val="24"/>
          <w:szCs w:val="24"/>
          <w:lang w:val="ro-MD" w:eastAsia="de-DE"/>
        </w:rPr>
        <w:t>Programul este destinat lucrătorilor migranți și rudelor de gradul I ai acestora, care intenționează să investească remitențele în inițierea sau dezvoltarea unei afaceri.</w:t>
      </w:r>
    </w:p>
    <w:p w:rsidR="00EA68A1" w:rsidRPr="00F8778C" w:rsidRDefault="00EA68A1" w:rsidP="00EA68A1">
      <w:pPr>
        <w:pStyle w:val="ListParagraph"/>
        <w:numPr>
          <w:ilvl w:val="0"/>
          <w:numId w:val="9"/>
        </w:numPr>
        <w:tabs>
          <w:tab w:val="left" w:pos="851"/>
        </w:tabs>
        <w:spacing w:line="276" w:lineRule="auto"/>
        <w:ind w:left="0" w:firstLine="567"/>
        <w:rPr>
          <w:sz w:val="24"/>
          <w:szCs w:val="24"/>
          <w:lang w:val="ro-MD" w:eastAsia="de-DE"/>
        </w:rPr>
      </w:pPr>
      <w:r w:rsidRPr="00F8778C">
        <w:rPr>
          <w:sz w:val="24"/>
          <w:szCs w:val="24"/>
          <w:lang w:val="ro-MD" w:eastAsia="de-DE"/>
        </w:rPr>
        <w:lastRenderedPageBreak/>
        <w:t xml:space="preserve"> Solicitantul Programului îndeplinește cumulativ următoarele criterii de eligibilitate:</w:t>
      </w:r>
    </w:p>
    <w:p w:rsidR="00EA68A1" w:rsidRPr="00F8778C" w:rsidRDefault="00EA68A1" w:rsidP="00EA68A1">
      <w:pPr>
        <w:tabs>
          <w:tab w:val="left" w:pos="851"/>
          <w:tab w:val="left" w:pos="1134"/>
        </w:tabs>
        <w:spacing w:line="276" w:lineRule="auto"/>
        <w:ind w:firstLine="567"/>
        <w:jc w:val="both"/>
        <w:rPr>
          <w:lang w:val="ro-MD"/>
        </w:rPr>
      </w:pPr>
      <w:r w:rsidRPr="00F8778C">
        <w:rPr>
          <w:lang w:val="ro-MD"/>
        </w:rPr>
        <w:t xml:space="preserve">1) este lucrător migrant sau rudă de gradul întâi – beneficiar de remitenţe; </w:t>
      </w:r>
    </w:p>
    <w:p w:rsidR="00EA68A1" w:rsidRPr="00F8778C" w:rsidRDefault="00EA68A1" w:rsidP="00EA68A1">
      <w:pPr>
        <w:tabs>
          <w:tab w:val="left" w:pos="851"/>
        </w:tabs>
        <w:spacing w:line="276" w:lineRule="auto"/>
        <w:ind w:firstLine="566"/>
        <w:jc w:val="both"/>
        <w:rPr>
          <w:lang w:val="ro-MD"/>
        </w:rPr>
      </w:pPr>
      <w:r w:rsidRPr="00F8778C">
        <w:rPr>
          <w:lang w:val="ro-MD"/>
        </w:rPr>
        <w:t>2)</w:t>
      </w:r>
      <w:r w:rsidRPr="00F8778C">
        <w:rPr>
          <w:lang w:val="ro-MD"/>
        </w:rPr>
        <w:tab/>
        <w:t xml:space="preserve">este cetățean al Republicii Moldova; </w:t>
      </w:r>
    </w:p>
    <w:p w:rsidR="00EA68A1" w:rsidRPr="00F8778C" w:rsidRDefault="00EA68A1" w:rsidP="00EA68A1">
      <w:pPr>
        <w:tabs>
          <w:tab w:val="left" w:pos="851"/>
        </w:tabs>
        <w:spacing w:line="276" w:lineRule="auto"/>
        <w:ind w:firstLine="566"/>
        <w:jc w:val="both"/>
        <w:rPr>
          <w:lang w:val="ro-MD"/>
        </w:rPr>
      </w:pPr>
      <w:r w:rsidRPr="00F8778C">
        <w:rPr>
          <w:lang w:val="ro-MD"/>
        </w:rPr>
        <w:t>3)</w:t>
      </w:r>
      <w:r w:rsidRPr="00F8778C">
        <w:rPr>
          <w:lang w:val="ro-MD"/>
        </w:rPr>
        <w:tab/>
        <w:t xml:space="preserve">intenționează să lanseze o afacere proprie în Republica Moldova sau să dezvolte afacerea existentă; </w:t>
      </w:r>
    </w:p>
    <w:p w:rsidR="00EA68A1" w:rsidRPr="00F8778C" w:rsidRDefault="00EA68A1" w:rsidP="00EA68A1">
      <w:pPr>
        <w:tabs>
          <w:tab w:val="left" w:pos="851"/>
        </w:tabs>
        <w:spacing w:line="276" w:lineRule="auto"/>
        <w:ind w:firstLine="566"/>
        <w:jc w:val="both"/>
        <w:rPr>
          <w:lang w:val="ro-MD"/>
        </w:rPr>
      </w:pPr>
      <w:r w:rsidRPr="00F8778C">
        <w:rPr>
          <w:lang w:val="ro-MD"/>
        </w:rPr>
        <w:t>4)</w:t>
      </w:r>
      <w:r w:rsidRPr="00F8778C">
        <w:rPr>
          <w:lang w:val="ro-MD"/>
        </w:rPr>
        <w:tab/>
        <w:t>termenul de aflare peste hotare a lucrătorului migrant este de minim 12 luni;</w:t>
      </w:r>
    </w:p>
    <w:p w:rsidR="00EA68A1" w:rsidRPr="00F8778C" w:rsidRDefault="00EA68A1" w:rsidP="00EA68A1">
      <w:pPr>
        <w:tabs>
          <w:tab w:val="left" w:pos="851"/>
        </w:tabs>
        <w:spacing w:line="276" w:lineRule="auto"/>
        <w:ind w:firstLine="566"/>
        <w:jc w:val="both"/>
        <w:rPr>
          <w:lang w:val="ro-MD"/>
        </w:rPr>
      </w:pPr>
      <w:r w:rsidRPr="00F8778C">
        <w:rPr>
          <w:lang w:val="ro-MD"/>
        </w:rPr>
        <w:t>5)</w:t>
      </w:r>
      <w:r w:rsidRPr="00F8778C">
        <w:rPr>
          <w:lang w:val="ro-MD"/>
        </w:rPr>
        <w:tab/>
        <w:t>deține documente justificative privind proveniența remitențelor cu o vechime de cel mult 5 ani, la data depunerii formularului de participare la Program:</w:t>
      </w:r>
    </w:p>
    <w:p w:rsidR="00EA68A1" w:rsidRPr="00BF2EA4" w:rsidRDefault="00EA68A1" w:rsidP="00EA68A1">
      <w:pPr>
        <w:pStyle w:val="ListParagraph"/>
        <w:numPr>
          <w:ilvl w:val="0"/>
          <w:numId w:val="11"/>
        </w:numPr>
        <w:tabs>
          <w:tab w:val="left" w:pos="851"/>
        </w:tabs>
        <w:spacing w:line="276" w:lineRule="auto"/>
        <w:ind w:left="993"/>
        <w:rPr>
          <w:sz w:val="24"/>
          <w:szCs w:val="24"/>
          <w:lang w:val="ro-MD" w:eastAsia="de-DE"/>
        </w:rPr>
      </w:pPr>
      <w:r w:rsidRPr="00BF2EA4">
        <w:rPr>
          <w:i/>
          <w:iCs/>
          <w:sz w:val="24"/>
          <w:szCs w:val="24"/>
          <w:lang w:val="ro-MD" w:eastAsia="de-DE"/>
        </w:rPr>
        <w:t>Documente ce justifică angajarea peste hotare a lucrătorului migrant</w:t>
      </w:r>
      <w:r w:rsidRPr="00BF2EA4">
        <w:rPr>
          <w:sz w:val="24"/>
          <w:szCs w:val="24"/>
          <w:lang w:val="ro-MD" w:eastAsia="de-DE"/>
        </w:rPr>
        <w:t>: contract de muncă/ certificat de confirmare a salariului și veniturilor/ patentă/ permis de muncă.</w:t>
      </w:r>
    </w:p>
    <w:p w:rsidR="00EA68A1" w:rsidRPr="00BF2EA4" w:rsidRDefault="00EA68A1" w:rsidP="00EA68A1">
      <w:pPr>
        <w:pStyle w:val="ListParagraph"/>
        <w:numPr>
          <w:ilvl w:val="0"/>
          <w:numId w:val="11"/>
        </w:numPr>
        <w:tabs>
          <w:tab w:val="left" w:pos="851"/>
        </w:tabs>
        <w:spacing w:line="276" w:lineRule="auto"/>
        <w:ind w:left="993"/>
        <w:rPr>
          <w:sz w:val="24"/>
          <w:szCs w:val="24"/>
          <w:lang w:val="ro-MD" w:eastAsia="de-DE"/>
        </w:rPr>
      </w:pPr>
      <w:r w:rsidRPr="00BF2EA4">
        <w:rPr>
          <w:i/>
          <w:iCs/>
          <w:sz w:val="24"/>
          <w:szCs w:val="24"/>
          <w:lang w:val="ro-MD" w:eastAsia="de-DE"/>
        </w:rPr>
        <w:t>Documente ce justifică proveniența remitențelor:</w:t>
      </w:r>
      <w:r w:rsidRPr="00BF2EA4">
        <w:rPr>
          <w:sz w:val="24"/>
          <w:szCs w:val="24"/>
          <w:lang w:val="ro-MD" w:eastAsia="de-DE"/>
        </w:rPr>
        <w:t xml:space="preserve"> dispoziție de transfer bancar/ ordin de eliberare a numerarului/ extras din conturi bancare/ declarație vamală.</w:t>
      </w:r>
    </w:p>
    <w:p w:rsidR="00EA68A1" w:rsidRPr="00F8778C" w:rsidRDefault="00EA68A1" w:rsidP="00EA68A1">
      <w:pPr>
        <w:tabs>
          <w:tab w:val="left" w:pos="851"/>
        </w:tabs>
        <w:spacing w:line="276" w:lineRule="auto"/>
        <w:jc w:val="both"/>
        <w:rPr>
          <w:lang w:val="ro-MD"/>
        </w:rPr>
      </w:pPr>
      <w:r w:rsidRPr="00F8778C">
        <w:rPr>
          <w:lang w:val="ro-MD"/>
        </w:rPr>
        <w:t>La necesitate, vor fi solicitate și alte acte care demonstrează proveniența remitențelor.</w:t>
      </w:r>
    </w:p>
    <w:p w:rsidR="00EA68A1" w:rsidRPr="00F8778C" w:rsidRDefault="00EA68A1" w:rsidP="00EA68A1">
      <w:pPr>
        <w:pStyle w:val="ListParagraph"/>
        <w:numPr>
          <w:ilvl w:val="0"/>
          <w:numId w:val="9"/>
        </w:numPr>
        <w:pBdr>
          <w:top w:val="nil"/>
          <w:left w:val="nil"/>
          <w:bottom w:val="nil"/>
          <w:right w:val="nil"/>
          <w:between w:val="nil"/>
        </w:pBdr>
        <w:tabs>
          <w:tab w:val="left" w:pos="270"/>
          <w:tab w:val="left" w:pos="540"/>
          <w:tab w:val="left" w:pos="720"/>
          <w:tab w:val="left" w:pos="851"/>
        </w:tabs>
        <w:spacing w:line="276" w:lineRule="auto"/>
        <w:ind w:left="1134" w:hanging="567"/>
        <w:rPr>
          <w:color w:val="000000"/>
          <w:sz w:val="24"/>
          <w:szCs w:val="24"/>
          <w:lang w:val="ro-MD" w:eastAsia="de-DE"/>
        </w:rPr>
      </w:pPr>
      <w:r w:rsidRPr="00F8778C">
        <w:rPr>
          <w:color w:val="000000"/>
          <w:sz w:val="24"/>
          <w:szCs w:val="24"/>
          <w:lang w:val="ro-MD" w:eastAsia="de-DE"/>
        </w:rPr>
        <w:t xml:space="preserve">Domenii de activitate neeligibile în cadrul Programului sunt: </w:t>
      </w:r>
    </w:p>
    <w:p w:rsidR="00EA68A1" w:rsidRPr="00F8778C" w:rsidRDefault="00EA68A1" w:rsidP="00EA68A1">
      <w:pPr>
        <w:pStyle w:val="ListParagraph"/>
        <w:numPr>
          <w:ilvl w:val="0"/>
          <w:numId w:val="2"/>
        </w:numPr>
        <w:pBdr>
          <w:top w:val="nil"/>
          <w:left w:val="nil"/>
          <w:bottom w:val="nil"/>
          <w:right w:val="nil"/>
          <w:between w:val="nil"/>
        </w:pBdr>
        <w:tabs>
          <w:tab w:val="left" w:pos="270"/>
          <w:tab w:val="left" w:pos="540"/>
          <w:tab w:val="left" w:pos="720"/>
          <w:tab w:val="left" w:pos="993"/>
        </w:tabs>
        <w:spacing w:line="276" w:lineRule="auto"/>
        <w:ind w:left="0" w:firstLine="567"/>
        <w:rPr>
          <w:color w:val="000000"/>
          <w:sz w:val="24"/>
          <w:szCs w:val="24"/>
          <w:lang w:val="ro-MD" w:eastAsia="de-DE"/>
        </w:rPr>
      </w:pPr>
      <w:r w:rsidRPr="00F8778C">
        <w:rPr>
          <w:sz w:val="24"/>
          <w:szCs w:val="24"/>
          <w:lang w:val="ro-MD" w:eastAsia="de-DE"/>
        </w:rPr>
        <w:t>întreprinderile</w:t>
      </w:r>
      <w:r w:rsidRPr="00F8778C">
        <w:rPr>
          <w:color w:val="000000"/>
          <w:sz w:val="24"/>
          <w:szCs w:val="24"/>
          <w:lang w:val="ro-MD" w:eastAsia="de-DE"/>
        </w:rPr>
        <w:t xml:space="preserve"> prevăzute la art. 12, alin. (3) din Legea nr. 179/2016 cu privire la întreprinderile mici și mijlocii, indiferent de tipul de proprietate și forma organizatorico-juridică;</w:t>
      </w:r>
    </w:p>
    <w:p w:rsidR="00EA68A1" w:rsidRPr="00F8778C" w:rsidRDefault="00EA68A1" w:rsidP="00EA68A1">
      <w:pPr>
        <w:pStyle w:val="ListParagraph"/>
        <w:numPr>
          <w:ilvl w:val="0"/>
          <w:numId w:val="2"/>
        </w:numPr>
        <w:pBdr>
          <w:top w:val="nil"/>
          <w:left w:val="nil"/>
          <w:bottom w:val="nil"/>
          <w:right w:val="nil"/>
          <w:between w:val="nil"/>
        </w:pBdr>
        <w:tabs>
          <w:tab w:val="left" w:pos="270"/>
          <w:tab w:val="left" w:pos="540"/>
          <w:tab w:val="left" w:pos="720"/>
          <w:tab w:val="left" w:pos="993"/>
        </w:tabs>
        <w:spacing w:line="276" w:lineRule="auto"/>
        <w:ind w:left="0" w:firstLine="567"/>
        <w:rPr>
          <w:color w:val="000000"/>
          <w:sz w:val="24"/>
          <w:szCs w:val="24"/>
          <w:lang w:val="ro-MD" w:eastAsia="de-DE"/>
        </w:rPr>
      </w:pPr>
      <w:r w:rsidRPr="00F8778C">
        <w:rPr>
          <w:color w:val="000000"/>
          <w:sz w:val="24"/>
          <w:szCs w:val="24"/>
          <w:lang w:val="ro-MD" w:eastAsia="de-DE"/>
        </w:rPr>
        <w:t>activitățile de intermediere financiară și asigurări, case de amanet;</w:t>
      </w:r>
    </w:p>
    <w:p w:rsidR="00EA68A1" w:rsidRPr="00F8778C" w:rsidRDefault="00EA68A1" w:rsidP="00EA68A1">
      <w:pPr>
        <w:pStyle w:val="ListParagraph"/>
        <w:numPr>
          <w:ilvl w:val="0"/>
          <w:numId w:val="2"/>
        </w:numPr>
        <w:pBdr>
          <w:top w:val="nil"/>
          <w:left w:val="nil"/>
          <w:bottom w:val="nil"/>
          <w:right w:val="nil"/>
          <w:between w:val="nil"/>
        </w:pBdr>
        <w:tabs>
          <w:tab w:val="left" w:pos="270"/>
          <w:tab w:val="left" w:pos="540"/>
          <w:tab w:val="left" w:pos="720"/>
          <w:tab w:val="left" w:pos="993"/>
        </w:tabs>
        <w:spacing w:line="276" w:lineRule="auto"/>
        <w:ind w:left="0" w:firstLine="567"/>
        <w:rPr>
          <w:color w:val="000000"/>
          <w:sz w:val="24"/>
          <w:szCs w:val="24"/>
          <w:lang w:val="ro-MD" w:eastAsia="de-DE"/>
        </w:rPr>
      </w:pPr>
      <w:r w:rsidRPr="00F8778C">
        <w:rPr>
          <w:color w:val="000000"/>
          <w:sz w:val="24"/>
          <w:szCs w:val="24"/>
          <w:lang w:val="ro-MD" w:eastAsia="de-DE"/>
        </w:rPr>
        <w:t>tranzacțiile imobiliare;</w:t>
      </w:r>
    </w:p>
    <w:p w:rsidR="00EA68A1" w:rsidRPr="00F8778C" w:rsidRDefault="00EA68A1" w:rsidP="00EA68A1">
      <w:pPr>
        <w:pStyle w:val="ListParagraph"/>
        <w:numPr>
          <w:ilvl w:val="0"/>
          <w:numId w:val="2"/>
        </w:numPr>
        <w:pBdr>
          <w:top w:val="nil"/>
          <w:left w:val="nil"/>
          <w:bottom w:val="nil"/>
          <w:right w:val="nil"/>
          <w:between w:val="nil"/>
        </w:pBdr>
        <w:tabs>
          <w:tab w:val="left" w:pos="270"/>
          <w:tab w:val="left" w:pos="540"/>
          <w:tab w:val="left" w:pos="720"/>
          <w:tab w:val="left" w:pos="993"/>
        </w:tabs>
        <w:spacing w:line="276" w:lineRule="auto"/>
        <w:ind w:left="0" w:firstLine="567"/>
        <w:rPr>
          <w:color w:val="000000"/>
          <w:sz w:val="24"/>
          <w:szCs w:val="24"/>
          <w:lang w:val="ro-MD" w:eastAsia="de-DE"/>
        </w:rPr>
      </w:pPr>
      <w:r w:rsidRPr="00F8778C">
        <w:rPr>
          <w:color w:val="000000"/>
          <w:sz w:val="24"/>
          <w:szCs w:val="24"/>
          <w:lang w:val="ro-MD" w:eastAsia="de-DE"/>
        </w:rPr>
        <w:t>activitățile de consultanță juridică;</w:t>
      </w:r>
    </w:p>
    <w:p w:rsidR="00EA68A1" w:rsidRPr="00F8778C" w:rsidRDefault="00EA68A1" w:rsidP="00EA68A1">
      <w:pPr>
        <w:pStyle w:val="ListParagraph"/>
        <w:numPr>
          <w:ilvl w:val="0"/>
          <w:numId w:val="2"/>
        </w:numPr>
        <w:pBdr>
          <w:top w:val="nil"/>
          <w:left w:val="nil"/>
          <w:bottom w:val="nil"/>
          <w:right w:val="nil"/>
          <w:between w:val="nil"/>
        </w:pBdr>
        <w:tabs>
          <w:tab w:val="left" w:pos="270"/>
          <w:tab w:val="left" w:pos="540"/>
          <w:tab w:val="left" w:pos="720"/>
          <w:tab w:val="left" w:pos="993"/>
        </w:tabs>
        <w:spacing w:line="276" w:lineRule="auto"/>
        <w:ind w:left="0" w:firstLine="567"/>
        <w:rPr>
          <w:color w:val="000000"/>
          <w:sz w:val="24"/>
          <w:szCs w:val="24"/>
          <w:lang w:val="ro-MD" w:eastAsia="de-DE"/>
        </w:rPr>
      </w:pPr>
      <w:r w:rsidRPr="00F8778C">
        <w:rPr>
          <w:color w:val="000000"/>
          <w:sz w:val="24"/>
          <w:szCs w:val="24"/>
          <w:lang w:val="ro-MD" w:eastAsia="de-DE"/>
        </w:rPr>
        <w:t>activitățile de jocuri de noroc și pariuri;</w:t>
      </w:r>
    </w:p>
    <w:p w:rsidR="00EA68A1" w:rsidRPr="00F8778C" w:rsidRDefault="00EA68A1" w:rsidP="00EA68A1">
      <w:pPr>
        <w:pStyle w:val="ListParagraph"/>
        <w:numPr>
          <w:ilvl w:val="0"/>
          <w:numId w:val="2"/>
        </w:numPr>
        <w:pBdr>
          <w:top w:val="nil"/>
          <w:left w:val="nil"/>
          <w:bottom w:val="nil"/>
          <w:right w:val="nil"/>
          <w:between w:val="nil"/>
        </w:pBdr>
        <w:tabs>
          <w:tab w:val="left" w:pos="270"/>
          <w:tab w:val="left" w:pos="540"/>
          <w:tab w:val="left" w:pos="720"/>
          <w:tab w:val="left" w:pos="993"/>
        </w:tabs>
        <w:spacing w:line="276" w:lineRule="auto"/>
        <w:ind w:left="0" w:firstLine="567"/>
        <w:rPr>
          <w:color w:val="000000"/>
          <w:sz w:val="24"/>
          <w:szCs w:val="24"/>
          <w:lang w:val="ro-MD" w:eastAsia="de-DE"/>
        </w:rPr>
      </w:pPr>
      <w:r w:rsidRPr="00F8778C">
        <w:rPr>
          <w:color w:val="000000"/>
          <w:sz w:val="24"/>
          <w:szCs w:val="24"/>
          <w:lang w:val="ro-MD" w:eastAsia="de-DE"/>
        </w:rPr>
        <w:t>comercializarea de armament;</w:t>
      </w:r>
    </w:p>
    <w:p w:rsidR="00EA68A1" w:rsidRPr="00F8778C" w:rsidRDefault="00EA68A1" w:rsidP="00EA68A1">
      <w:pPr>
        <w:pStyle w:val="ListParagraph"/>
        <w:numPr>
          <w:ilvl w:val="0"/>
          <w:numId w:val="2"/>
        </w:numPr>
        <w:pBdr>
          <w:top w:val="nil"/>
          <w:left w:val="nil"/>
          <w:bottom w:val="nil"/>
          <w:right w:val="nil"/>
          <w:between w:val="nil"/>
        </w:pBdr>
        <w:tabs>
          <w:tab w:val="left" w:pos="270"/>
          <w:tab w:val="left" w:pos="540"/>
          <w:tab w:val="left" w:pos="720"/>
          <w:tab w:val="left" w:pos="993"/>
        </w:tabs>
        <w:spacing w:line="276" w:lineRule="auto"/>
        <w:ind w:left="0" w:firstLine="567"/>
        <w:rPr>
          <w:color w:val="000000"/>
          <w:sz w:val="24"/>
          <w:szCs w:val="24"/>
          <w:lang w:val="ro-MD" w:eastAsia="de-DE"/>
        </w:rPr>
      </w:pPr>
      <w:r w:rsidRPr="00F8778C">
        <w:rPr>
          <w:color w:val="000000"/>
          <w:sz w:val="24"/>
          <w:szCs w:val="24"/>
          <w:lang w:val="ro-MD" w:eastAsia="de-DE"/>
        </w:rPr>
        <w:t>activitățile din domeniul comerțului cu ridicata și amănuntul;</w:t>
      </w:r>
    </w:p>
    <w:p w:rsidR="00EA68A1" w:rsidRPr="00F8778C" w:rsidRDefault="00EA68A1" w:rsidP="00EA68A1">
      <w:pPr>
        <w:pStyle w:val="ListParagraph"/>
        <w:numPr>
          <w:ilvl w:val="0"/>
          <w:numId w:val="2"/>
        </w:numPr>
        <w:pBdr>
          <w:top w:val="nil"/>
          <w:left w:val="nil"/>
          <w:bottom w:val="nil"/>
          <w:right w:val="nil"/>
          <w:between w:val="nil"/>
        </w:pBdr>
        <w:tabs>
          <w:tab w:val="left" w:pos="270"/>
          <w:tab w:val="left" w:pos="540"/>
          <w:tab w:val="left" w:pos="720"/>
          <w:tab w:val="left" w:pos="993"/>
        </w:tabs>
        <w:spacing w:line="276" w:lineRule="auto"/>
        <w:ind w:left="0" w:firstLine="567"/>
        <w:rPr>
          <w:color w:val="000000"/>
          <w:sz w:val="24"/>
          <w:szCs w:val="24"/>
          <w:lang w:val="ro-MD" w:eastAsia="de-DE"/>
        </w:rPr>
      </w:pPr>
      <w:r w:rsidRPr="00F8778C">
        <w:rPr>
          <w:color w:val="000000"/>
          <w:sz w:val="24"/>
          <w:szCs w:val="24"/>
          <w:lang w:val="ro-MD" w:eastAsia="de-DE"/>
        </w:rPr>
        <w:t xml:space="preserve">activitățile de producere sau comercializare a tutunului și băuturi alcoolice. </w:t>
      </w:r>
    </w:p>
    <w:p w:rsidR="00EA68A1" w:rsidRPr="00F8778C" w:rsidRDefault="00EA68A1" w:rsidP="00EA68A1">
      <w:pPr>
        <w:spacing w:line="276" w:lineRule="auto"/>
        <w:ind w:firstLine="566"/>
        <w:jc w:val="center"/>
        <w:rPr>
          <w:b/>
          <w:lang w:val="ro-MD"/>
        </w:rPr>
      </w:pPr>
    </w:p>
    <w:p w:rsidR="00EA68A1" w:rsidRPr="00F8778C" w:rsidRDefault="00EA68A1" w:rsidP="00EA68A1">
      <w:pPr>
        <w:spacing w:line="276" w:lineRule="auto"/>
        <w:ind w:firstLine="566"/>
        <w:jc w:val="center"/>
        <w:rPr>
          <w:b/>
          <w:lang w:val="ro-MD"/>
        </w:rPr>
      </w:pPr>
      <w:r w:rsidRPr="00F8778C">
        <w:rPr>
          <w:b/>
          <w:lang w:val="ro-MD"/>
        </w:rPr>
        <w:t>CAPITOLUL III</w:t>
      </w:r>
    </w:p>
    <w:p w:rsidR="00EA68A1" w:rsidRPr="00F8778C" w:rsidRDefault="00EA68A1" w:rsidP="00EA68A1">
      <w:pPr>
        <w:spacing w:line="276" w:lineRule="auto"/>
        <w:ind w:firstLine="566"/>
        <w:jc w:val="center"/>
        <w:rPr>
          <w:b/>
          <w:lang w:val="ro-MD"/>
        </w:rPr>
      </w:pPr>
    </w:p>
    <w:p w:rsidR="00EA68A1" w:rsidRPr="00F8778C" w:rsidRDefault="00EA68A1" w:rsidP="00EA68A1">
      <w:pPr>
        <w:spacing w:line="276" w:lineRule="auto"/>
        <w:ind w:firstLine="566"/>
        <w:jc w:val="center"/>
        <w:rPr>
          <w:b/>
          <w:lang w:val="ro-MD"/>
        </w:rPr>
      </w:pPr>
      <w:r w:rsidRPr="00F8778C">
        <w:rPr>
          <w:b/>
          <w:lang w:val="ro-MD"/>
        </w:rPr>
        <w:t>Componentele Programului și activitățile principale</w:t>
      </w:r>
    </w:p>
    <w:p w:rsidR="00EA68A1" w:rsidRPr="00F8778C" w:rsidRDefault="00EA68A1" w:rsidP="00EA68A1">
      <w:pPr>
        <w:pStyle w:val="ListParagraph"/>
        <w:numPr>
          <w:ilvl w:val="0"/>
          <w:numId w:val="9"/>
        </w:numPr>
        <w:tabs>
          <w:tab w:val="left" w:pos="851"/>
        </w:tabs>
        <w:spacing w:line="276" w:lineRule="auto"/>
        <w:ind w:left="0" w:firstLine="567"/>
        <w:rPr>
          <w:sz w:val="24"/>
          <w:szCs w:val="24"/>
          <w:lang w:val="ro-MD" w:eastAsia="de-DE"/>
        </w:rPr>
      </w:pPr>
      <w:r w:rsidRPr="00F8778C">
        <w:rPr>
          <w:sz w:val="24"/>
          <w:szCs w:val="24"/>
          <w:lang w:val="ro-MD" w:eastAsia="de-DE"/>
        </w:rPr>
        <w:t>Programul este structurat în următoarele componente:</w:t>
      </w:r>
    </w:p>
    <w:p w:rsidR="00EA68A1" w:rsidRPr="00F8778C" w:rsidRDefault="00EA68A1" w:rsidP="00EA68A1">
      <w:pPr>
        <w:pStyle w:val="NormalWeb"/>
        <w:spacing w:line="276" w:lineRule="auto"/>
        <w:ind w:left="567" w:firstLine="0"/>
        <w:rPr>
          <w:rFonts w:eastAsiaTheme="minorHAnsi"/>
          <w:bCs/>
          <w:i/>
          <w:iCs/>
          <w:lang w:val="ro-MD"/>
        </w:rPr>
      </w:pPr>
      <w:r w:rsidRPr="00F8778C">
        <w:rPr>
          <w:lang w:val="ro-MD" w:eastAsia="de-DE"/>
        </w:rPr>
        <w:t xml:space="preserve">1) Componenta I – </w:t>
      </w:r>
      <w:bookmarkStart w:id="8" w:name="_Hlk110862433"/>
      <w:r w:rsidRPr="00F8778C">
        <w:rPr>
          <w:shd w:val="clear" w:color="auto" w:fill="FFFFFF"/>
          <w:lang w:val="ro-MD"/>
        </w:rPr>
        <w:t>Informare, instruire și consultanță antreprenorială;</w:t>
      </w:r>
      <w:bookmarkEnd w:id="8"/>
    </w:p>
    <w:p w:rsidR="00EA68A1" w:rsidRPr="00F8778C" w:rsidRDefault="00EA68A1" w:rsidP="00EA68A1">
      <w:pPr>
        <w:spacing w:line="276" w:lineRule="auto"/>
        <w:ind w:firstLine="566"/>
        <w:jc w:val="both"/>
        <w:rPr>
          <w:lang w:val="ro-MD"/>
        </w:rPr>
      </w:pPr>
      <w:r w:rsidRPr="00F8778C">
        <w:rPr>
          <w:lang w:val="ro-MD"/>
        </w:rPr>
        <w:t>2) Componenta II – Suport financiar nerambursabil, în baza Regulii 1+1;</w:t>
      </w:r>
    </w:p>
    <w:p w:rsidR="00EA68A1" w:rsidRPr="00F8778C" w:rsidRDefault="00EA68A1" w:rsidP="00EA68A1">
      <w:pPr>
        <w:spacing w:line="276" w:lineRule="auto"/>
        <w:ind w:firstLine="566"/>
        <w:jc w:val="both"/>
        <w:rPr>
          <w:lang w:val="ro-MD"/>
        </w:rPr>
      </w:pPr>
      <w:r w:rsidRPr="00F8778C">
        <w:rPr>
          <w:lang w:val="ro-MD"/>
        </w:rPr>
        <w:t>3) Componenta III – Suport financiar nerambursabil pentru afacerile în dezvoltare, în baza Regulii 1+2;</w:t>
      </w:r>
    </w:p>
    <w:p w:rsidR="00EA68A1" w:rsidRPr="00F8778C" w:rsidRDefault="00EA68A1" w:rsidP="00EA68A1">
      <w:pPr>
        <w:spacing w:line="276" w:lineRule="auto"/>
        <w:ind w:firstLine="566"/>
        <w:jc w:val="both"/>
        <w:rPr>
          <w:lang w:val="ro-MD"/>
        </w:rPr>
      </w:pPr>
      <w:r w:rsidRPr="00F8778C">
        <w:rPr>
          <w:lang w:val="ro-MD"/>
        </w:rPr>
        <w:t>4) Componenta IV. Monitorizare și evaluare.</w:t>
      </w:r>
    </w:p>
    <w:p w:rsidR="00EA68A1" w:rsidRPr="00F8778C" w:rsidRDefault="00EA68A1" w:rsidP="00EA68A1">
      <w:pPr>
        <w:spacing w:line="276" w:lineRule="auto"/>
        <w:ind w:firstLine="566"/>
        <w:jc w:val="both"/>
        <w:rPr>
          <w:lang w:val="ro-MD"/>
        </w:rPr>
      </w:pPr>
    </w:p>
    <w:p w:rsidR="00EA68A1" w:rsidRPr="00F8778C" w:rsidRDefault="00EA68A1" w:rsidP="00EA68A1">
      <w:pPr>
        <w:spacing w:line="276" w:lineRule="auto"/>
        <w:ind w:firstLine="566"/>
        <w:jc w:val="center"/>
        <w:rPr>
          <w:b/>
          <w:lang w:val="ro-MD"/>
        </w:rPr>
      </w:pPr>
      <w:r w:rsidRPr="00F8778C">
        <w:rPr>
          <w:b/>
          <w:lang w:val="ro-MD"/>
        </w:rPr>
        <w:t>Secțiunea 1</w:t>
      </w:r>
    </w:p>
    <w:p w:rsidR="00EA68A1" w:rsidRPr="00F8778C" w:rsidRDefault="00EA68A1" w:rsidP="00EA68A1">
      <w:pPr>
        <w:spacing w:after="120" w:line="276" w:lineRule="auto"/>
        <w:ind w:firstLine="566"/>
        <w:jc w:val="center"/>
        <w:rPr>
          <w:b/>
          <w:lang w:val="ro-MD"/>
        </w:rPr>
      </w:pPr>
      <w:r w:rsidRPr="00F8778C">
        <w:rPr>
          <w:b/>
          <w:lang w:val="ro-MD"/>
        </w:rPr>
        <w:t>Componenta I. Informare, instruire și consultanță antreprenorială</w:t>
      </w:r>
    </w:p>
    <w:p w:rsidR="00EA68A1" w:rsidRPr="00F8778C" w:rsidRDefault="00EA68A1" w:rsidP="00EA68A1">
      <w:pPr>
        <w:pStyle w:val="ListParagraph"/>
        <w:numPr>
          <w:ilvl w:val="0"/>
          <w:numId w:val="9"/>
        </w:numPr>
        <w:tabs>
          <w:tab w:val="left" w:pos="426"/>
          <w:tab w:val="left" w:pos="851"/>
          <w:tab w:val="left" w:pos="993"/>
          <w:tab w:val="left" w:pos="1843"/>
        </w:tabs>
        <w:spacing w:line="276" w:lineRule="auto"/>
        <w:ind w:left="0" w:firstLine="567"/>
        <w:rPr>
          <w:color w:val="000000" w:themeColor="text1"/>
          <w:sz w:val="24"/>
          <w:szCs w:val="24"/>
          <w:lang w:val="ro-MD"/>
        </w:rPr>
      </w:pPr>
      <w:r w:rsidRPr="00F8778C">
        <w:rPr>
          <w:color w:val="000000" w:themeColor="text1"/>
          <w:sz w:val="24"/>
          <w:szCs w:val="24"/>
          <w:lang w:val="ro-MD"/>
        </w:rPr>
        <w:t>Componenta I prevede activități de ghidare în domeniul antreprenoriatului, precum: informare, acordarea suportului consultativ și cursuri de formare antreprenorială.</w:t>
      </w:r>
    </w:p>
    <w:p w:rsidR="00EA68A1" w:rsidRPr="00F8778C" w:rsidRDefault="00EA68A1" w:rsidP="00EA68A1">
      <w:pPr>
        <w:pStyle w:val="ListParagraph"/>
        <w:numPr>
          <w:ilvl w:val="0"/>
          <w:numId w:val="9"/>
        </w:numPr>
        <w:tabs>
          <w:tab w:val="left" w:pos="851"/>
        </w:tabs>
        <w:spacing w:line="276" w:lineRule="auto"/>
        <w:ind w:left="0" w:firstLine="567"/>
        <w:rPr>
          <w:sz w:val="24"/>
          <w:szCs w:val="24"/>
          <w:lang w:val="ro-MD" w:eastAsia="de-DE"/>
        </w:rPr>
      </w:pPr>
      <w:r w:rsidRPr="00F8778C">
        <w:rPr>
          <w:sz w:val="24"/>
          <w:szCs w:val="24"/>
          <w:lang w:val="ro-MD" w:eastAsia="de-DE"/>
        </w:rPr>
        <w:t>ODA va elabora materiale promoționale și va organiza evenimente de promovare a prezentului Program, precum:</w:t>
      </w:r>
    </w:p>
    <w:p w:rsidR="00EA68A1" w:rsidRPr="00F8778C" w:rsidRDefault="00EA68A1" w:rsidP="00EA68A1">
      <w:pPr>
        <w:shd w:val="clear" w:color="auto" w:fill="FFFFFF"/>
        <w:spacing w:line="276" w:lineRule="auto"/>
        <w:ind w:firstLine="566"/>
        <w:jc w:val="both"/>
        <w:rPr>
          <w:lang w:val="ro-MD"/>
        </w:rPr>
      </w:pPr>
      <w:r w:rsidRPr="00F8778C">
        <w:rPr>
          <w:lang w:val="ro-MD"/>
        </w:rPr>
        <w:t>1) sesiuni de informare, evenimente tematice;</w:t>
      </w:r>
    </w:p>
    <w:p w:rsidR="00EA68A1" w:rsidRPr="00F8778C" w:rsidRDefault="00EA68A1" w:rsidP="00EA68A1">
      <w:pPr>
        <w:shd w:val="clear" w:color="auto" w:fill="FFFFFF"/>
        <w:spacing w:line="276" w:lineRule="auto"/>
        <w:ind w:firstLine="566"/>
        <w:jc w:val="both"/>
        <w:rPr>
          <w:lang w:val="ro-MD"/>
        </w:rPr>
      </w:pPr>
      <w:r w:rsidRPr="00F8778C">
        <w:rPr>
          <w:lang w:val="ro-MD"/>
        </w:rPr>
        <w:t>2) emisiuni TV și Radio la posturile naționale și locale;</w:t>
      </w:r>
    </w:p>
    <w:p w:rsidR="00EA68A1" w:rsidRPr="00F8778C" w:rsidRDefault="00EA68A1" w:rsidP="00EA68A1">
      <w:pPr>
        <w:shd w:val="clear" w:color="auto" w:fill="FFFFFF"/>
        <w:spacing w:line="276" w:lineRule="auto"/>
        <w:ind w:firstLine="566"/>
        <w:jc w:val="both"/>
        <w:rPr>
          <w:lang w:val="ro-MD"/>
        </w:rPr>
      </w:pPr>
      <w:r w:rsidRPr="00F8778C">
        <w:rPr>
          <w:lang w:val="ro-MD"/>
        </w:rPr>
        <w:t>3) alte elemente de vizibilitate.</w:t>
      </w:r>
    </w:p>
    <w:p w:rsidR="00EA68A1" w:rsidRPr="00F8778C" w:rsidRDefault="00EA68A1" w:rsidP="00EA68A1">
      <w:pPr>
        <w:pStyle w:val="ListParagraph"/>
        <w:numPr>
          <w:ilvl w:val="0"/>
          <w:numId w:val="9"/>
        </w:numPr>
        <w:tabs>
          <w:tab w:val="left" w:pos="426"/>
          <w:tab w:val="left" w:pos="851"/>
          <w:tab w:val="left" w:pos="993"/>
          <w:tab w:val="left" w:pos="1843"/>
        </w:tabs>
        <w:spacing w:line="276" w:lineRule="auto"/>
        <w:ind w:left="0" w:firstLine="567"/>
        <w:rPr>
          <w:color w:val="000000" w:themeColor="text1"/>
          <w:sz w:val="24"/>
          <w:szCs w:val="24"/>
          <w:lang w:val="ro-MD"/>
        </w:rPr>
      </w:pPr>
      <w:r w:rsidRPr="00F8778C">
        <w:rPr>
          <w:color w:val="000000" w:themeColor="text1"/>
          <w:sz w:val="24"/>
          <w:szCs w:val="24"/>
          <w:lang w:val="ro-MD"/>
        </w:rPr>
        <w:t xml:space="preserve">Formarea antreprenorială, prevede dezvoltarea abilităților antreprenoriale în domeniul inițierii unei afaceri și elaborării proiectului investițional. </w:t>
      </w:r>
    </w:p>
    <w:p w:rsidR="00EA68A1" w:rsidRPr="00F8778C" w:rsidRDefault="00EA68A1" w:rsidP="00EA68A1">
      <w:pPr>
        <w:pStyle w:val="ListParagraph"/>
        <w:numPr>
          <w:ilvl w:val="0"/>
          <w:numId w:val="9"/>
        </w:numPr>
        <w:tabs>
          <w:tab w:val="left" w:pos="426"/>
          <w:tab w:val="left" w:pos="851"/>
          <w:tab w:val="left" w:pos="993"/>
          <w:tab w:val="left" w:pos="1843"/>
        </w:tabs>
        <w:spacing w:line="259" w:lineRule="auto"/>
        <w:ind w:left="0" w:firstLine="567"/>
        <w:rPr>
          <w:color w:val="000000" w:themeColor="text1"/>
          <w:sz w:val="24"/>
          <w:szCs w:val="24"/>
          <w:lang w:val="ro-MD"/>
        </w:rPr>
      </w:pPr>
      <w:r w:rsidRPr="00F8778C">
        <w:rPr>
          <w:color w:val="000000" w:themeColor="text1"/>
          <w:sz w:val="24"/>
          <w:szCs w:val="24"/>
          <w:shd w:val="clear" w:color="auto" w:fill="FFFFFF"/>
          <w:lang w:val="ro-MD"/>
        </w:rPr>
        <w:lastRenderedPageBreak/>
        <w:t>Pentru a beneficia de cursuri de instruire, fiecare solicitant va completa formularul de înscriere.</w:t>
      </w:r>
    </w:p>
    <w:p w:rsidR="00EA68A1" w:rsidRPr="00F8778C" w:rsidRDefault="00EA68A1" w:rsidP="00EA68A1">
      <w:pPr>
        <w:pStyle w:val="ListParagraph"/>
        <w:numPr>
          <w:ilvl w:val="0"/>
          <w:numId w:val="9"/>
        </w:numPr>
        <w:tabs>
          <w:tab w:val="left" w:pos="426"/>
          <w:tab w:val="left" w:pos="851"/>
          <w:tab w:val="left" w:pos="993"/>
          <w:tab w:val="left" w:pos="1843"/>
        </w:tabs>
        <w:spacing w:line="259" w:lineRule="auto"/>
        <w:ind w:left="0" w:firstLine="567"/>
        <w:rPr>
          <w:color w:val="000000" w:themeColor="text1"/>
          <w:sz w:val="24"/>
          <w:szCs w:val="24"/>
          <w:lang w:val="ro-MD"/>
        </w:rPr>
      </w:pPr>
      <w:r w:rsidRPr="00F8778C">
        <w:rPr>
          <w:color w:val="000000" w:themeColor="text1"/>
          <w:sz w:val="24"/>
          <w:szCs w:val="24"/>
          <w:shd w:val="clear" w:color="auto" w:fill="FFFFFF"/>
          <w:lang w:val="ro-MD"/>
        </w:rPr>
        <w:t>Pe durata Programului, ODA va acorda consultanță gratuită beneficiarilor la toate etapele de implementare.</w:t>
      </w:r>
    </w:p>
    <w:p w:rsidR="00EA68A1" w:rsidRPr="00F8778C" w:rsidRDefault="00EA68A1" w:rsidP="00EA68A1">
      <w:pPr>
        <w:shd w:val="clear" w:color="auto" w:fill="FFFFFF"/>
        <w:spacing w:line="276" w:lineRule="auto"/>
        <w:ind w:firstLine="566"/>
        <w:jc w:val="both"/>
        <w:rPr>
          <w:lang w:val="ro-MD"/>
        </w:rPr>
      </w:pPr>
    </w:p>
    <w:p w:rsidR="00EA68A1" w:rsidRPr="00F8778C" w:rsidRDefault="00EA68A1" w:rsidP="00EA68A1">
      <w:pPr>
        <w:spacing w:line="276" w:lineRule="auto"/>
        <w:ind w:firstLine="566"/>
        <w:jc w:val="center"/>
        <w:rPr>
          <w:b/>
          <w:lang w:val="ro-MD"/>
        </w:rPr>
      </w:pPr>
      <w:r w:rsidRPr="00F8778C">
        <w:rPr>
          <w:b/>
          <w:lang w:val="ro-MD"/>
        </w:rPr>
        <w:t>Secțiunea a 2-a</w:t>
      </w:r>
    </w:p>
    <w:p w:rsidR="00EA68A1" w:rsidRPr="00F8778C" w:rsidRDefault="00EA68A1" w:rsidP="00EA68A1">
      <w:pPr>
        <w:spacing w:line="276" w:lineRule="auto"/>
        <w:ind w:firstLine="566"/>
        <w:jc w:val="center"/>
        <w:rPr>
          <w:b/>
          <w:bCs/>
          <w:lang w:val="ro-MD"/>
        </w:rPr>
      </w:pPr>
      <w:r w:rsidRPr="00F8778C">
        <w:rPr>
          <w:b/>
          <w:lang w:val="ro-MD"/>
        </w:rPr>
        <w:t xml:space="preserve">Componenta II. </w:t>
      </w:r>
      <w:r w:rsidRPr="00F8778C">
        <w:rPr>
          <w:b/>
          <w:bCs/>
          <w:lang w:val="ro-MD"/>
        </w:rPr>
        <w:t>Suport financiar nerambursabil, în baza Regulii 1+1</w:t>
      </w:r>
    </w:p>
    <w:p w:rsidR="00EA68A1" w:rsidRPr="00F8778C" w:rsidRDefault="00EA68A1" w:rsidP="00EA68A1">
      <w:pPr>
        <w:spacing w:line="276" w:lineRule="auto"/>
        <w:ind w:firstLine="566"/>
        <w:jc w:val="center"/>
        <w:rPr>
          <w:b/>
          <w:lang w:val="ro-MD"/>
        </w:rPr>
      </w:pPr>
    </w:p>
    <w:p w:rsidR="00EA68A1" w:rsidRPr="00F8778C" w:rsidRDefault="00EA68A1" w:rsidP="00EA68A1">
      <w:pPr>
        <w:pStyle w:val="ListParagraph"/>
        <w:widowControl w:val="0"/>
        <w:numPr>
          <w:ilvl w:val="0"/>
          <w:numId w:val="9"/>
        </w:numPr>
        <w:tabs>
          <w:tab w:val="left" w:pos="0"/>
          <w:tab w:val="left" w:pos="993"/>
        </w:tabs>
        <w:autoSpaceDE w:val="0"/>
        <w:autoSpaceDN w:val="0"/>
        <w:spacing w:line="276" w:lineRule="auto"/>
        <w:ind w:left="0" w:firstLine="567"/>
        <w:contextualSpacing w:val="0"/>
        <w:rPr>
          <w:bCs/>
          <w:strike/>
          <w:sz w:val="24"/>
          <w:szCs w:val="24"/>
          <w:lang w:val="ro-MD"/>
        </w:rPr>
      </w:pPr>
      <w:bookmarkStart w:id="9" w:name="_heading=h.2et92p0" w:colFirst="0" w:colLast="0"/>
      <w:bookmarkEnd w:id="9"/>
      <w:r w:rsidRPr="00F8778C">
        <w:rPr>
          <w:bCs/>
          <w:color w:val="000000" w:themeColor="text1"/>
          <w:sz w:val="24"/>
          <w:szCs w:val="24"/>
          <w:lang w:val="ro-MD"/>
        </w:rPr>
        <w:t xml:space="preserve">Pentru participarea la Componenta </w:t>
      </w:r>
      <w:r w:rsidRPr="00F8778C">
        <w:rPr>
          <w:bCs/>
          <w:sz w:val="24"/>
          <w:szCs w:val="24"/>
          <w:lang w:val="ro-MD"/>
        </w:rPr>
        <w:t>II a Programului solicitantul trebuie să respecte următoarele condiții:</w:t>
      </w:r>
    </w:p>
    <w:p w:rsidR="00EA68A1" w:rsidRPr="00F8778C" w:rsidRDefault="00EA68A1" w:rsidP="00EA68A1">
      <w:pPr>
        <w:widowControl w:val="0"/>
        <w:numPr>
          <w:ilvl w:val="0"/>
          <w:numId w:val="3"/>
        </w:numPr>
        <w:tabs>
          <w:tab w:val="left" w:pos="142"/>
          <w:tab w:val="left" w:pos="851"/>
        </w:tabs>
        <w:spacing w:line="276" w:lineRule="auto"/>
        <w:ind w:left="0" w:firstLine="567"/>
        <w:jc w:val="both"/>
        <w:rPr>
          <w:lang w:val="ro-MD"/>
        </w:rPr>
      </w:pPr>
      <w:r w:rsidRPr="00F8778C">
        <w:rPr>
          <w:lang w:val="ro-MD"/>
        </w:rPr>
        <w:t>întrunește criteriile de eligibilitate specificate la pct. 5;</w:t>
      </w:r>
    </w:p>
    <w:p w:rsidR="00EA68A1" w:rsidRPr="00F8778C" w:rsidRDefault="00EA68A1" w:rsidP="00EA68A1">
      <w:pPr>
        <w:widowControl w:val="0"/>
        <w:numPr>
          <w:ilvl w:val="0"/>
          <w:numId w:val="3"/>
        </w:numPr>
        <w:tabs>
          <w:tab w:val="left" w:pos="851"/>
        </w:tabs>
        <w:spacing w:line="276" w:lineRule="auto"/>
        <w:ind w:left="0" w:firstLine="567"/>
        <w:jc w:val="both"/>
        <w:rPr>
          <w:color w:val="000000" w:themeColor="text1"/>
          <w:lang w:val="ro-MD"/>
        </w:rPr>
      </w:pPr>
      <w:r w:rsidRPr="00F8778C">
        <w:rPr>
          <w:lang w:val="ro-MD"/>
        </w:rPr>
        <w:t xml:space="preserve">deține certificatul de participare la Componenta I a Programului </w:t>
      </w:r>
      <w:r w:rsidRPr="00F8778C">
        <w:rPr>
          <w:color w:val="000000" w:themeColor="text1"/>
          <w:lang w:val="ro-MD"/>
        </w:rPr>
        <w:t xml:space="preserve">sau un alt certificat de formare în domeniul antreprenoriatului obținut în cadrul Programelor de Start-up implementate de către ODA, eliberat nu mai târziu de 3 ani la data aplicării la Componenta II a </w:t>
      </w:r>
      <w:sdt>
        <w:sdtPr>
          <w:rPr>
            <w:color w:val="000000" w:themeColor="text1"/>
            <w:lang w:val="ro-MD"/>
          </w:rPr>
          <w:tag w:val="goog_rdk_0"/>
          <w:id w:val="751704126"/>
        </w:sdtPr>
        <w:sdtEndPr/>
        <w:sdtContent/>
      </w:sdt>
      <w:r w:rsidRPr="00F8778C">
        <w:rPr>
          <w:color w:val="000000" w:themeColor="text1"/>
          <w:lang w:val="ro-MD"/>
        </w:rPr>
        <w:t>Programului. Această condiție este obligatorie pentru solicitanții care depun proiectele investiționale din numele unei întreprinderi nou – înregistrate.</w:t>
      </w:r>
    </w:p>
    <w:p w:rsidR="00EA68A1" w:rsidRPr="00F8778C" w:rsidRDefault="00EA68A1" w:rsidP="00EA68A1">
      <w:pPr>
        <w:widowControl w:val="0"/>
        <w:numPr>
          <w:ilvl w:val="0"/>
          <w:numId w:val="3"/>
        </w:numPr>
        <w:tabs>
          <w:tab w:val="left" w:pos="851"/>
        </w:tabs>
        <w:spacing w:line="276" w:lineRule="auto"/>
        <w:ind w:left="0" w:firstLine="567"/>
        <w:jc w:val="both"/>
        <w:rPr>
          <w:color w:val="000000" w:themeColor="text1"/>
          <w:lang w:val="ro-MD"/>
        </w:rPr>
      </w:pPr>
      <w:r w:rsidRPr="002A4F53">
        <w:rPr>
          <w:color w:val="000000" w:themeColor="text1"/>
          <w:lang w:val="ro-MD"/>
        </w:rPr>
        <w:t>deține o întreprindere,</w:t>
      </w:r>
      <w:r w:rsidRPr="00F8778C">
        <w:rPr>
          <w:color w:val="000000" w:themeColor="text1"/>
          <w:lang w:val="ro-MD"/>
        </w:rPr>
        <w:t xml:space="preserve"> definită conform art. 4 din Legea nr. 179/2016 cu privire la întreprinderile mici și mijlocii;</w:t>
      </w:r>
    </w:p>
    <w:p w:rsidR="00EA68A1" w:rsidRPr="00F8778C" w:rsidRDefault="00EA68A1" w:rsidP="00EA68A1">
      <w:pPr>
        <w:widowControl w:val="0"/>
        <w:numPr>
          <w:ilvl w:val="0"/>
          <w:numId w:val="3"/>
        </w:numPr>
        <w:tabs>
          <w:tab w:val="left" w:pos="851"/>
        </w:tabs>
        <w:spacing w:line="276" w:lineRule="auto"/>
        <w:ind w:left="0" w:firstLine="567"/>
        <w:jc w:val="both"/>
        <w:rPr>
          <w:color w:val="000000" w:themeColor="text1"/>
          <w:lang w:val="ro-MD"/>
        </w:rPr>
      </w:pPr>
      <w:r w:rsidRPr="00F8778C">
        <w:rPr>
          <w:lang w:val="ro-MD"/>
        </w:rPr>
        <w:t>toți fondatorii întreprinderii sunt lucrătorii migranți/rude de gr. I, cetățeni ai Republicii Moldova.</w:t>
      </w:r>
    </w:p>
    <w:p w:rsidR="00EA68A1" w:rsidRPr="00F8778C" w:rsidRDefault="00EA68A1" w:rsidP="00EA68A1">
      <w:pPr>
        <w:pStyle w:val="ListParagraph"/>
        <w:widowControl w:val="0"/>
        <w:numPr>
          <w:ilvl w:val="0"/>
          <w:numId w:val="10"/>
        </w:numPr>
        <w:tabs>
          <w:tab w:val="left" w:pos="426"/>
          <w:tab w:val="left" w:pos="851"/>
          <w:tab w:val="left" w:pos="993"/>
        </w:tabs>
        <w:autoSpaceDE w:val="0"/>
        <w:autoSpaceDN w:val="0"/>
        <w:spacing w:line="276" w:lineRule="auto"/>
        <w:ind w:left="0" w:firstLine="567"/>
        <w:rPr>
          <w:color w:val="000000" w:themeColor="text1"/>
          <w:sz w:val="24"/>
          <w:szCs w:val="24"/>
          <w:lang w:val="ro-MD"/>
        </w:rPr>
      </w:pPr>
      <w:r w:rsidRPr="00F8778C">
        <w:rPr>
          <w:color w:val="000000" w:themeColor="text1"/>
          <w:sz w:val="24"/>
          <w:szCs w:val="24"/>
          <w:lang w:val="ro-MD"/>
        </w:rPr>
        <w:t xml:space="preserve">Finanțarea nerambursabilă se va acorda în baza „Regulii 1+1”, adică fiecare leu investit din remitenţe va fi suplinit cu un leu din cadrul Programului. Valoarea maximă a grantului nu va depăşi </w:t>
      </w:r>
      <w:r w:rsidRPr="00F8778C">
        <w:rPr>
          <w:b/>
          <w:bCs/>
          <w:color w:val="000000" w:themeColor="text1"/>
          <w:sz w:val="24"/>
          <w:szCs w:val="24"/>
          <w:lang w:val="ro-MD"/>
        </w:rPr>
        <w:t>250 000 MDL.</w:t>
      </w:r>
    </w:p>
    <w:p w:rsidR="00EA68A1" w:rsidRPr="00F8778C" w:rsidRDefault="00EA68A1" w:rsidP="00EA68A1">
      <w:pPr>
        <w:pStyle w:val="ListParagraph"/>
        <w:numPr>
          <w:ilvl w:val="0"/>
          <w:numId w:val="10"/>
        </w:numPr>
        <w:tabs>
          <w:tab w:val="left" w:pos="567"/>
          <w:tab w:val="left" w:pos="993"/>
        </w:tabs>
        <w:autoSpaceDN w:val="0"/>
        <w:spacing w:line="276" w:lineRule="auto"/>
        <w:ind w:left="0" w:firstLine="567"/>
        <w:rPr>
          <w:color w:val="000000" w:themeColor="text1"/>
          <w:sz w:val="24"/>
          <w:szCs w:val="24"/>
          <w:lang w:val="ro-MD" w:eastAsia="ru-RU"/>
        </w:rPr>
      </w:pPr>
      <w:r w:rsidRPr="00F8778C">
        <w:rPr>
          <w:bCs/>
          <w:color w:val="000000" w:themeColor="text1"/>
          <w:sz w:val="24"/>
          <w:szCs w:val="24"/>
          <w:lang w:val="ro-MD"/>
        </w:rPr>
        <w:t>Cheltuieli eligibile:</w:t>
      </w:r>
    </w:p>
    <w:p w:rsidR="00EA68A1" w:rsidRPr="00F8778C" w:rsidRDefault="00EA68A1" w:rsidP="00EA68A1">
      <w:pPr>
        <w:pStyle w:val="ListParagraph"/>
        <w:widowControl w:val="0"/>
        <w:numPr>
          <w:ilvl w:val="0"/>
          <w:numId w:val="4"/>
        </w:numPr>
        <w:tabs>
          <w:tab w:val="left" w:pos="851"/>
          <w:tab w:val="left" w:pos="1134"/>
        </w:tabs>
        <w:autoSpaceDE w:val="0"/>
        <w:autoSpaceDN w:val="0"/>
        <w:spacing w:line="276" w:lineRule="auto"/>
        <w:ind w:left="0" w:firstLine="567"/>
        <w:contextualSpacing w:val="0"/>
        <w:rPr>
          <w:rFonts w:eastAsia="Cambria" w:cs="Cambria"/>
          <w:color w:val="000000" w:themeColor="text1"/>
          <w:sz w:val="24"/>
          <w:szCs w:val="24"/>
          <w:lang w:val="ro-MD"/>
        </w:rPr>
      </w:pPr>
      <w:r w:rsidRPr="00F8778C">
        <w:rPr>
          <w:color w:val="000000" w:themeColor="text1"/>
          <w:sz w:val="24"/>
          <w:szCs w:val="24"/>
          <w:lang w:val="ro-MD"/>
        </w:rPr>
        <w:t>imobilizări corporale;</w:t>
      </w:r>
    </w:p>
    <w:p w:rsidR="00EA68A1" w:rsidRPr="00F8778C" w:rsidRDefault="00EA68A1" w:rsidP="00EA68A1">
      <w:pPr>
        <w:pStyle w:val="ListParagraph"/>
        <w:widowControl w:val="0"/>
        <w:numPr>
          <w:ilvl w:val="0"/>
          <w:numId w:val="4"/>
        </w:numPr>
        <w:tabs>
          <w:tab w:val="left" w:pos="851"/>
          <w:tab w:val="left" w:pos="1134"/>
        </w:tabs>
        <w:autoSpaceDE w:val="0"/>
        <w:autoSpaceDN w:val="0"/>
        <w:spacing w:line="276" w:lineRule="auto"/>
        <w:ind w:left="0" w:firstLine="567"/>
        <w:contextualSpacing w:val="0"/>
        <w:rPr>
          <w:color w:val="000000" w:themeColor="text1"/>
          <w:sz w:val="24"/>
          <w:szCs w:val="24"/>
          <w:lang w:val="ro-MD"/>
        </w:rPr>
      </w:pPr>
      <w:r w:rsidRPr="00F8778C">
        <w:rPr>
          <w:color w:val="000000" w:themeColor="text1"/>
          <w:sz w:val="24"/>
          <w:szCs w:val="24"/>
          <w:lang w:val="ro-MD"/>
        </w:rPr>
        <w:t>materii prime și materiale de construcții necesare dotării și amenajării spațiului de producere în limitele aprobate de prevederile manualului operațional de implementare a Programului);</w:t>
      </w:r>
    </w:p>
    <w:p w:rsidR="00EA68A1" w:rsidRPr="00F8778C" w:rsidRDefault="00EA68A1" w:rsidP="00EA68A1">
      <w:pPr>
        <w:widowControl w:val="0"/>
        <w:numPr>
          <w:ilvl w:val="0"/>
          <w:numId w:val="4"/>
        </w:numPr>
        <w:tabs>
          <w:tab w:val="left" w:pos="851"/>
          <w:tab w:val="left" w:pos="1134"/>
        </w:tabs>
        <w:spacing w:line="276" w:lineRule="auto"/>
        <w:ind w:left="0" w:firstLine="567"/>
        <w:jc w:val="both"/>
        <w:rPr>
          <w:color w:val="000000" w:themeColor="text1"/>
          <w:lang w:val="ro-MD"/>
        </w:rPr>
      </w:pPr>
      <w:bookmarkStart w:id="10" w:name="_Hlk103180086"/>
      <w:r w:rsidRPr="00F8778C">
        <w:rPr>
          <w:color w:val="000000" w:themeColor="text1"/>
          <w:lang w:val="ro-MD"/>
        </w:rPr>
        <w:t>imobilizări necorporale</w:t>
      </w:r>
      <w:r w:rsidRPr="00F8778C">
        <w:rPr>
          <w:b/>
          <w:color w:val="000000" w:themeColor="text1"/>
          <w:lang w:val="ro-MD"/>
        </w:rPr>
        <w:t xml:space="preserve"> </w:t>
      </w:r>
      <w:r w:rsidRPr="00F8778C">
        <w:rPr>
          <w:color w:val="000000" w:themeColor="text1"/>
          <w:lang w:val="ro-MD"/>
        </w:rPr>
        <w:t xml:space="preserve">(obținerea standardelor; certificatelor de calitate; francize; aplicații software; în limitele aprobate de prevederile manualului operațional de implementare </w:t>
      </w:r>
      <w:bookmarkEnd w:id="10"/>
      <w:r w:rsidRPr="00F8778C">
        <w:rPr>
          <w:color w:val="000000" w:themeColor="text1"/>
          <w:lang w:val="ro-MD"/>
        </w:rPr>
        <w:t>a Programului);</w:t>
      </w:r>
    </w:p>
    <w:p w:rsidR="00EA68A1" w:rsidRPr="00F8778C" w:rsidRDefault="00EA68A1" w:rsidP="00EA68A1">
      <w:pPr>
        <w:widowControl w:val="0"/>
        <w:numPr>
          <w:ilvl w:val="0"/>
          <w:numId w:val="4"/>
        </w:numPr>
        <w:tabs>
          <w:tab w:val="left" w:pos="851"/>
          <w:tab w:val="left" w:pos="1134"/>
        </w:tabs>
        <w:spacing w:line="276" w:lineRule="auto"/>
        <w:ind w:left="0" w:firstLine="567"/>
        <w:jc w:val="both"/>
        <w:rPr>
          <w:color w:val="000000" w:themeColor="text1"/>
          <w:lang w:val="ro-MD"/>
        </w:rPr>
      </w:pPr>
      <w:r w:rsidRPr="00F8778C">
        <w:rPr>
          <w:color w:val="000000" w:themeColor="text1"/>
          <w:lang w:val="ro-MD"/>
        </w:rPr>
        <w:t>servicii de dezvoltare a afacerii</w:t>
      </w:r>
      <w:r w:rsidRPr="00F8778C">
        <w:rPr>
          <w:b/>
          <w:color w:val="000000" w:themeColor="text1"/>
          <w:lang w:val="ro-MD"/>
        </w:rPr>
        <w:t xml:space="preserve"> </w:t>
      </w:r>
      <w:r w:rsidRPr="00F8778C">
        <w:rPr>
          <w:color w:val="000000" w:themeColor="text1"/>
          <w:lang w:val="ro-MD"/>
        </w:rPr>
        <w:t>(consultanță și formare profesională - în domeniu de activitate desfășurat; marketing și publicitate; în limitele aprobate de prevederile manualului operațional de implementare a Programului).</w:t>
      </w:r>
    </w:p>
    <w:p w:rsidR="00EA68A1" w:rsidRPr="00F8778C" w:rsidRDefault="00EA68A1" w:rsidP="00EA68A1">
      <w:pPr>
        <w:pStyle w:val="ListParagraph"/>
        <w:widowControl w:val="0"/>
        <w:numPr>
          <w:ilvl w:val="0"/>
          <w:numId w:val="10"/>
        </w:numPr>
        <w:tabs>
          <w:tab w:val="left" w:pos="993"/>
        </w:tabs>
        <w:autoSpaceDE w:val="0"/>
        <w:autoSpaceDN w:val="0"/>
        <w:spacing w:line="276" w:lineRule="auto"/>
        <w:ind w:left="0" w:firstLine="567"/>
        <w:rPr>
          <w:bCs/>
          <w:color w:val="000000" w:themeColor="text1"/>
          <w:sz w:val="24"/>
          <w:szCs w:val="24"/>
          <w:lang w:val="ro-MD"/>
        </w:rPr>
      </w:pPr>
      <w:r w:rsidRPr="00F8778C">
        <w:rPr>
          <w:bCs/>
          <w:color w:val="000000" w:themeColor="text1"/>
          <w:sz w:val="24"/>
          <w:szCs w:val="24"/>
          <w:lang w:val="ro-MD"/>
        </w:rPr>
        <w:t>Cheltuieli neeligibile:</w:t>
      </w:r>
    </w:p>
    <w:p w:rsidR="00EA68A1" w:rsidRPr="00F8778C" w:rsidRDefault="00EA68A1" w:rsidP="00EA68A1">
      <w:pPr>
        <w:pStyle w:val="ListParagraph"/>
        <w:widowControl w:val="0"/>
        <w:numPr>
          <w:ilvl w:val="0"/>
          <w:numId w:val="1"/>
        </w:numPr>
        <w:tabs>
          <w:tab w:val="left" w:pos="851"/>
        </w:tabs>
        <w:autoSpaceDE w:val="0"/>
        <w:autoSpaceDN w:val="0"/>
        <w:spacing w:line="276" w:lineRule="auto"/>
        <w:ind w:left="0" w:firstLine="567"/>
        <w:contextualSpacing w:val="0"/>
        <w:rPr>
          <w:color w:val="000000" w:themeColor="text1"/>
          <w:sz w:val="24"/>
          <w:szCs w:val="24"/>
          <w:lang w:val="ro-MD"/>
        </w:rPr>
      </w:pPr>
      <w:r w:rsidRPr="00F8778C">
        <w:rPr>
          <w:color w:val="000000" w:themeColor="text1"/>
          <w:sz w:val="24"/>
          <w:szCs w:val="24"/>
          <w:lang w:val="ro-MD"/>
        </w:rPr>
        <w:t>costurile de bunuri și servicii ori cota-parte a acestora acoperite de alte programe/proiecte de asistență și/ sau subvenții de stat, inclusiv contribuția proprie;</w:t>
      </w:r>
    </w:p>
    <w:p w:rsidR="00EA68A1" w:rsidRPr="00F8778C" w:rsidRDefault="00EA68A1" w:rsidP="00EA68A1">
      <w:pPr>
        <w:pStyle w:val="ListParagraph"/>
        <w:widowControl w:val="0"/>
        <w:numPr>
          <w:ilvl w:val="0"/>
          <w:numId w:val="1"/>
        </w:numPr>
        <w:tabs>
          <w:tab w:val="left" w:pos="851"/>
          <w:tab w:val="left" w:pos="1985"/>
        </w:tabs>
        <w:autoSpaceDE w:val="0"/>
        <w:autoSpaceDN w:val="0"/>
        <w:spacing w:line="276" w:lineRule="auto"/>
        <w:ind w:left="0" w:firstLine="567"/>
        <w:contextualSpacing w:val="0"/>
        <w:jc w:val="left"/>
        <w:rPr>
          <w:color w:val="000000" w:themeColor="text1"/>
          <w:sz w:val="24"/>
          <w:szCs w:val="24"/>
          <w:lang w:val="ro-MD"/>
        </w:rPr>
      </w:pPr>
      <w:r w:rsidRPr="00F8778C">
        <w:rPr>
          <w:color w:val="000000" w:themeColor="text1"/>
          <w:sz w:val="24"/>
          <w:szCs w:val="24"/>
          <w:lang w:val="ro-MD"/>
        </w:rPr>
        <w:t>pierderi la schimb valutar;</w:t>
      </w:r>
    </w:p>
    <w:p w:rsidR="00EA68A1" w:rsidRPr="00F8778C" w:rsidRDefault="00EA68A1" w:rsidP="00EA68A1">
      <w:pPr>
        <w:pStyle w:val="ListParagraph"/>
        <w:widowControl w:val="0"/>
        <w:numPr>
          <w:ilvl w:val="0"/>
          <w:numId w:val="1"/>
        </w:numPr>
        <w:tabs>
          <w:tab w:val="left" w:pos="851"/>
          <w:tab w:val="left" w:pos="993"/>
          <w:tab w:val="left" w:pos="1985"/>
        </w:tabs>
        <w:autoSpaceDE w:val="0"/>
        <w:autoSpaceDN w:val="0"/>
        <w:spacing w:line="276" w:lineRule="auto"/>
        <w:ind w:left="0" w:firstLine="567"/>
        <w:contextualSpacing w:val="0"/>
        <w:jc w:val="left"/>
        <w:rPr>
          <w:color w:val="000000" w:themeColor="text1"/>
          <w:sz w:val="24"/>
          <w:szCs w:val="24"/>
          <w:lang w:val="ro-MD"/>
        </w:rPr>
      </w:pPr>
      <w:r w:rsidRPr="00F8778C">
        <w:rPr>
          <w:color w:val="000000" w:themeColor="text1"/>
          <w:sz w:val="24"/>
          <w:szCs w:val="24"/>
          <w:lang w:val="ro-MD"/>
        </w:rPr>
        <w:t>datorii a perioadelor precedente de activitate ale beneficiarului;</w:t>
      </w:r>
    </w:p>
    <w:p w:rsidR="00EA68A1" w:rsidRPr="00F8778C" w:rsidRDefault="00EA68A1" w:rsidP="00EA68A1">
      <w:pPr>
        <w:pStyle w:val="ListParagraph"/>
        <w:widowControl w:val="0"/>
        <w:numPr>
          <w:ilvl w:val="0"/>
          <w:numId w:val="1"/>
        </w:numPr>
        <w:tabs>
          <w:tab w:val="left" w:pos="851"/>
          <w:tab w:val="left" w:pos="993"/>
        </w:tabs>
        <w:autoSpaceDE w:val="0"/>
        <w:autoSpaceDN w:val="0"/>
        <w:spacing w:line="276" w:lineRule="auto"/>
        <w:ind w:left="0" w:firstLine="567"/>
        <w:contextualSpacing w:val="0"/>
        <w:jc w:val="left"/>
        <w:rPr>
          <w:color w:val="000000" w:themeColor="text1"/>
          <w:sz w:val="24"/>
          <w:szCs w:val="24"/>
          <w:lang w:val="ro-MD"/>
        </w:rPr>
      </w:pPr>
      <w:r w:rsidRPr="00F8778C">
        <w:rPr>
          <w:color w:val="000000" w:themeColor="text1"/>
          <w:sz w:val="24"/>
          <w:szCs w:val="24"/>
          <w:lang w:val="ro-MD"/>
        </w:rPr>
        <w:t>costuri suportate înainte de depunerea formularului la Componenta II a Programului;</w:t>
      </w:r>
    </w:p>
    <w:p w:rsidR="00EA68A1" w:rsidRPr="00F8778C" w:rsidRDefault="00EA68A1" w:rsidP="00EA68A1">
      <w:pPr>
        <w:pStyle w:val="ListParagraph"/>
        <w:widowControl w:val="0"/>
        <w:numPr>
          <w:ilvl w:val="0"/>
          <w:numId w:val="1"/>
        </w:numPr>
        <w:tabs>
          <w:tab w:val="left" w:pos="851"/>
          <w:tab w:val="left" w:pos="993"/>
        </w:tabs>
        <w:autoSpaceDE w:val="0"/>
        <w:autoSpaceDN w:val="0"/>
        <w:spacing w:line="276" w:lineRule="auto"/>
        <w:ind w:left="0" w:firstLine="567"/>
        <w:contextualSpacing w:val="0"/>
        <w:rPr>
          <w:color w:val="000000" w:themeColor="text1"/>
          <w:sz w:val="24"/>
          <w:szCs w:val="24"/>
          <w:lang w:val="ro-MD"/>
        </w:rPr>
      </w:pPr>
      <w:r w:rsidRPr="00F8778C">
        <w:rPr>
          <w:color w:val="000000" w:themeColor="text1"/>
          <w:sz w:val="24"/>
          <w:szCs w:val="24"/>
          <w:lang w:val="ro-MD"/>
        </w:rPr>
        <w:t>achiziționarea echipamentului de mâna a doua, cu excepția situațiilor prevăzute în manualul operațional pentru implementarea prezentului Program.</w:t>
      </w:r>
    </w:p>
    <w:p w:rsidR="00EA68A1" w:rsidRPr="00F8778C" w:rsidRDefault="00EA68A1" w:rsidP="00EA68A1">
      <w:pPr>
        <w:pStyle w:val="ListParagraph"/>
        <w:widowControl w:val="0"/>
        <w:numPr>
          <w:ilvl w:val="0"/>
          <w:numId w:val="1"/>
        </w:numPr>
        <w:tabs>
          <w:tab w:val="left" w:pos="851"/>
        </w:tabs>
        <w:autoSpaceDE w:val="0"/>
        <w:autoSpaceDN w:val="0"/>
        <w:spacing w:line="276" w:lineRule="auto"/>
        <w:ind w:left="0" w:firstLine="567"/>
        <w:contextualSpacing w:val="0"/>
        <w:jc w:val="left"/>
        <w:rPr>
          <w:color w:val="000000" w:themeColor="text1"/>
          <w:sz w:val="24"/>
          <w:szCs w:val="24"/>
          <w:lang w:val="ro-MD"/>
        </w:rPr>
      </w:pPr>
      <w:r w:rsidRPr="00F8778C">
        <w:rPr>
          <w:color w:val="000000" w:themeColor="text1"/>
          <w:sz w:val="24"/>
          <w:szCs w:val="24"/>
          <w:lang w:val="ro-MD"/>
        </w:rPr>
        <w:t>finanțarea costurilor de leasing, credit, inclusiv dobânzile și comisioanele aferente;</w:t>
      </w:r>
    </w:p>
    <w:p w:rsidR="00EA68A1" w:rsidRPr="00F8778C" w:rsidRDefault="00EA68A1" w:rsidP="00EA68A1">
      <w:pPr>
        <w:pStyle w:val="ListParagraph"/>
        <w:widowControl w:val="0"/>
        <w:numPr>
          <w:ilvl w:val="0"/>
          <w:numId w:val="1"/>
        </w:numPr>
        <w:tabs>
          <w:tab w:val="left" w:pos="851"/>
        </w:tabs>
        <w:autoSpaceDE w:val="0"/>
        <w:autoSpaceDN w:val="0"/>
        <w:spacing w:line="276" w:lineRule="auto"/>
        <w:ind w:left="0" w:firstLine="567"/>
        <w:contextualSpacing w:val="0"/>
        <w:jc w:val="left"/>
        <w:rPr>
          <w:color w:val="000000" w:themeColor="text1"/>
          <w:sz w:val="24"/>
          <w:szCs w:val="24"/>
          <w:lang w:val="ro-MD"/>
        </w:rPr>
      </w:pPr>
      <w:r w:rsidRPr="00F8778C">
        <w:rPr>
          <w:color w:val="000000" w:themeColor="text1"/>
          <w:sz w:val="24"/>
          <w:szCs w:val="24"/>
          <w:lang w:val="ro-MD"/>
        </w:rPr>
        <w:t>cheltuieli TVA;</w:t>
      </w:r>
    </w:p>
    <w:p w:rsidR="00EA68A1" w:rsidRPr="00F8778C" w:rsidRDefault="00EA68A1" w:rsidP="00EA68A1">
      <w:pPr>
        <w:pStyle w:val="ListParagraph"/>
        <w:widowControl w:val="0"/>
        <w:numPr>
          <w:ilvl w:val="0"/>
          <w:numId w:val="1"/>
        </w:numPr>
        <w:tabs>
          <w:tab w:val="left" w:pos="851"/>
        </w:tabs>
        <w:autoSpaceDE w:val="0"/>
        <w:autoSpaceDN w:val="0"/>
        <w:spacing w:line="276" w:lineRule="auto"/>
        <w:ind w:left="0" w:firstLine="567"/>
        <w:contextualSpacing w:val="0"/>
        <w:jc w:val="left"/>
        <w:rPr>
          <w:color w:val="000000" w:themeColor="text1"/>
          <w:sz w:val="24"/>
          <w:szCs w:val="24"/>
          <w:lang w:val="ro-MD"/>
        </w:rPr>
      </w:pPr>
      <w:r w:rsidRPr="00F8778C">
        <w:rPr>
          <w:color w:val="000000" w:themeColor="text1"/>
          <w:sz w:val="24"/>
          <w:szCs w:val="24"/>
          <w:lang w:val="ro-MD"/>
        </w:rPr>
        <w:t>impozite și taxe;</w:t>
      </w:r>
    </w:p>
    <w:p w:rsidR="00EA68A1" w:rsidRPr="00F8778C" w:rsidRDefault="00EA68A1" w:rsidP="00EA68A1">
      <w:pPr>
        <w:pStyle w:val="ListParagraph"/>
        <w:widowControl w:val="0"/>
        <w:numPr>
          <w:ilvl w:val="0"/>
          <w:numId w:val="1"/>
        </w:numPr>
        <w:tabs>
          <w:tab w:val="left" w:pos="851"/>
        </w:tabs>
        <w:autoSpaceDE w:val="0"/>
        <w:autoSpaceDN w:val="0"/>
        <w:spacing w:line="276" w:lineRule="auto"/>
        <w:ind w:left="0" w:firstLine="567"/>
        <w:contextualSpacing w:val="0"/>
        <w:jc w:val="left"/>
        <w:rPr>
          <w:color w:val="000000" w:themeColor="text1"/>
          <w:sz w:val="24"/>
          <w:szCs w:val="24"/>
          <w:lang w:val="ro-MD"/>
        </w:rPr>
      </w:pPr>
      <w:r w:rsidRPr="00F8778C">
        <w:rPr>
          <w:color w:val="000000" w:themeColor="text1"/>
          <w:sz w:val="24"/>
          <w:szCs w:val="24"/>
          <w:lang w:val="ro-MD"/>
        </w:rPr>
        <w:t>servicii de transport;</w:t>
      </w:r>
    </w:p>
    <w:p w:rsidR="00EA68A1" w:rsidRPr="00F8778C" w:rsidRDefault="00EA68A1" w:rsidP="00EA68A1">
      <w:pPr>
        <w:pStyle w:val="ListParagraph"/>
        <w:widowControl w:val="0"/>
        <w:numPr>
          <w:ilvl w:val="0"/>
          <w:numId w:val="1"/>
        </w:numPr>
        <w:tabs>
          <w:tab w:val="left" w:pos="993"/>
        </w:tabs>
        <w:autoSpaceDE w:val="0"/>
        <w:autoSpaceDN w:val="0"/>
        <w:spacing w:line="276" w:lineRule="auto"/>
        <w:ind w:left="0" w:firstLine="567"/>
        <w:contextualSpacing w:val="0"/>
        <w:jc w:val="left"/>
        <w:rPr>
          <w:color w:val="000000" w:themeColor="text1"/>
          <w:sz w:val="24"/>
          <w:szCs w:val="24"/>
          <w:lang w:val="ro-MD"/>
        </w:rPr>
      </w:pPr>
      <w:r w:rsidRPr="00F8778C">
        <w:rPr>
          <w:color w:val="000000" w:themeColor="text1"/>
          <w:sz w:val="24"/>
          <w:szCs w:val="24"/>
          <w:lang w:val="ro-MD"/>
        </w:rPr>
        <w:lastRenderedPageBreak/>
        <w:t>ambalare și punerea în funcțiune;</w:t>
      </w:r>
    </w:p>
    <w:p w:rsidR="00EA68A1" w:rsidRPr="00F8778C" w:rsidRDefault="00EA68A1" w:rsidP="00EA68A1">
      <w:pPr>
        <w:pStyle w:val="ListParagraph"/>
        <w:widowControl w:val="0"/>
        <w:numPr>
          <w:ilvl w:val="0"/>
          <w:numId w:val="1"/>
        </w:numPr>
        <w:tabs>
          <w:tab w:val="left" w:pos="993"/>
        </w:tabs>
        <w:autoSpaceDE w:val="0"/>
        <w:autoSpaceDN w:val="0"/>
        <w:spacing w:line="276" w:lineRule="auto"/>
        <w:ind w:left="0" w:firstLine="567"/>
        <w:contextualSpacing w:val="0"/>
        <w:jc w:val="left"/>
        <w:rPr>
          <w:color w:val="000000" w:themeColor="text1"/>
          <w:sz w:val="24"/>
          <w:szCs w:val="24"/>
          <w:lang w:val="ro-MD"/>
        </w:rPr>
      </w:pPr>
      <w:r w:rsidRPr="00F8778C">
        <w:rPr>
          <w:color w:val="000000" w:themeColor="text1"/>
          <w:sz w:val="24"/>
          <w:szCs w:val="24"/>
          <w:lang w:val="ro-MD"/>
        </w:rPr>
        <w:t>cheltuieli de remunerare a personalului;</w:t>
      </w:r>
    </w:p>
    <w:p w:rsidR="00EA68A1" w:rsidRPr="00F8778C" w:rsidRDefault="00EA68A1" w:rsidP="00EA68A1">
      <w:pPr>
        <w:pStyle w:val="ListParagraph"/>
        <w:widowControl w:val="0"/>
        <w:numPr>
          <w:ilvl w:val="0"/>
          <w:numId w:val="1"/>
        </w:numPr>
        <w:tabs>
          <w:tab w:val="left" w:pos="993"/>
        </w:tabs>
        <w:autoSpaceDE w:val="0"/>
        <w:autoSpaceDN w:val="0"/>
        <w:spacing w:line="276" w:lineRule="auto"/>
        <w:ind w:left="0" w:firstLine="567"/>
        <w:contextualSpacing w:val="0"/>
        <w:jc w:val="left"/>
        <w:rPr>
          <w:color w:val="000000" w:themeColor="text1"/>
          <w:sz w:val="24"/>
          <w:szCs w:val="24"/>
          <w:lang w:val="ro-MD"/>
        </w:rPr>
      </w:pPr>
      <w:r w:rsidRPr="00F8778C">
        <w:rPr>
          <w:color w:val="000000" w:themeColor="text1"/>
          <w:sz w:val="24"/>
          <w:szCs w:val="24"/>
          <w:lang w:val="ro-MD"/>
        </w:rPr>
        <w:t>plăți efectuate în numerar;</w:t>
      </w:r>
    </w:p>
    <w:p w:rsidR="00EA68A1" w:rsidRPr="00F8778C" w:rsidRDefault="00EA68A1" w:rsidP="00EA68A1">
      <w:pPr>
        <w:pStyle w:val="ListParagraph"/>
        <w:widowControl w:val="0"/>
        <w:numPr>
          <w:ilvl w:val="0"/>
          <w:numId w:val="1"/>
        </w:numPr>
        <w:tabs>
          <w:tab w:val="left" w:pos="993"/>
        </w:tabs>
        <w:autoSpaceDE w:val="0"/>
        <w:autoSpaceDN w:val="0"/>
        <w:spacing w:line="276" w:lineRule="auto"/>
        <w:ind w:left="0" w:firstLine="567"/>
        <w:contextualSpacing w:val="0"/>
        <w:jc w:val="left"/>
        <w:rPr>
          <w:color w:val="000000" w:themeColor="text1"/>
          <w:sz w:val="24"/>
          <w:szCs w:val="24"/>
          <w:lang w:val="ro-MD"/>
        </w:rPr>
      </w:pPr>
      <w:r w:rsidRPr="00F8778C">
        <w:rPr>
          <w:color w:val="000000" w:themeColor="text1"/>
          <w:sz w:val="24"/>
          <w:szCs w:val="24"/>
          <w:lang w:val="ro-MD"/>
        </w:rPr>
        <w:t>costuri de arendă sau locațiune a spațiilor/oficiilor/terenurilor necesare activității;</w:t>
      </w:r>
    </w:p>
    <w:p w:rsidR="00EA68A1" w:rsidRPr="00F8778C" w:rsidRDefault="00EA68A1" w:rsidP="00EA68A1">
      <w:pPr>
        <w:pStyle w:val="ListParagraph"/>
        <w:widowControl w:val="0"/>
        <w:numPr>
          <w:ilvl w:val="0"/>
          <w:numId w:val="1"/>
        </w:numPr>
        <w:tabs>
          <w:tab w:val="left" w:pos="993"/>
        </w:tabs>
        <w:autoSpaceDE w:val="0"/>
        <w:autoSpaceDN w:val="0"/>
        <w:spacing w:line="276" w:lineRule="auto"/>
        <w:ind w:left="0" w:firstLine="567"/>
        <w:contextualSpacing w:val="0"/>
        <w:jc w:val="left"/>
        <w:rPr>
          <w:color w:val="000000" w:themeColor="text1"/>
          <w:sz w:val="24"/>
          <w:szCs w:val="24"/>
          <w:lang w:val="ro-MD"/>
        </w:rPr>
      </w:pPr>
      <w:r w:rsidRPr="00F8778C">
        <w:rPr>
          <w:color w:val="000000" w:themeColor="text1"/>
          <w:sz w:val="24"/>
          <w:szCs w:val="24"/>
          <w:lang w:val="ro-MD"/>
        </w:rPr>
        <w:t>consumabile și cheltuieli administrative;</w:t>
      </w:r>
    </w:p>
    <w:p w:rsidR="00EA68A1" w:rsidRPr="00F8778C" w:rsidRDefault="00EA68A1" w:rsidP="00EA68A1">
      <w:pPr>
        <w:pStyle w:val="ListParagraph"/>
        <w:widowControl w:val="0"/>
        <w:numPr>
          <w:ilvl w:val="0"/>
          <w:numId w:val="1"/>
        </w:numPr>
        <w:tabs>
          <w:tab w:val="left" w:pos="993"/>
        </w:tabs>
        <w:autoSpaceDE w:val="0"/>
        <w:autoSpaceDN w:val="0"/>
        <w:spacing w:line="276" w:lineRule="auto"/>
        <w:ind w:left="0" w:firstLine="567"/>
        <w:contextualSpacing w:val="0"/>
        <w:jc w:val="left"/>
        <w:rPr>
          <w:color w:val="000000" w:themeColor="text1"/>
          <w:sz w:val="24"/>
          <w:szCs w:val="24"/>
          <w:lang w:val="ro-MD"/>
        </w:rPr>
      </w:pPr>
      <w:r w:rsidRPr="00F8778C">
        <w:rPr>
          <w:color w:val="000000" w:themeColor="text1"/>
          <w:sz w:val="24"/>
          <w:szCs w:val="24"/>
          <w:lang w:val="ro-MD"/>
        </w:rPr>
        <w:t>bunuri imobile;</w:t>
      </w:r>
    </w:p>
    <w:p w:rsidR="00EA68A1" w:rsidRPr="00F8778C" w:rsidRDefault="00EA68A1" w:rsidP="00EA68A1">
      <w:pPr>
        <w:pStyle w:val="ListParagraph"/>
        <w:widowControl w:val="0"/>
        <w:numPr>
          <w:ilvl w:val="0"/>
          <w:numId w:val="10"/>
        </w:numPr>
        <w:tabs>
          <w:tab w:val="left" w:pos="851"/>
          <w:tab w:val="left" w:pos="993"/>
        </w:tabs>
        <w:spacing w:line="259" w:lineRule="auto"/>
        <w:ind w:left="0" w:firstLine="567"/>
        <w:rPr>
          <w:color w:val="000000" w:themeColor="text1"/>
          <w:sz w:val="24"/>
          <w:szCs w:val="24"/>
          <w:lang w:val="ro-MD"/>
        </w:rPr>
      </w:pPr>
      <w:r w:rsidRPr="00F8778C">
        <w:rPr>
          <w:color w:val="000000" w:themeColor="text1"/>
          <w:sz w:val="24"/>
          <w:szCs w:val="24"/>
          <w:lang w:val="ro-MD"/>
        </w:rPr>
        <w:t>Pentru a participa la Componenta II, fiecare solicitant va depune un formular de aplicare, care va conține în mod obligatoriu un set de acte indicate în Manualul Operațional al Programului.</w:t>
      </w:r>
    </w:p>
    <w:p w:rsidR="00EA68A1" w:rsidRPr="00F8778C" w:rsidRDefault="00EA68A1" w:rsidP="00EA68A1">
      <w:pPr>
        <w:pStyle w:val="ListParagraph"/>
        <w:widowControl w:val="0"/>
        <w:numPr>
          <w:ilvl w:val="0"/>
          <w:numId w:val="10"/>
        </w:numPr>
        <w:tabs>
          <w:tab w:val="left" w:pos="851"/>
          <w:tab w:val="left" w:pos="993"/>
        </w:tabs>
        <w:spacing w:line="259" w:lineRule="auto"/>
        <w:ind w:left="0" w:firstLine="567"/>
        <w:rPr>
          <w:color w:val="000000" w:themeColor="text1"/>
          <w:sz w:val="24"/>
          <w:szCs w:val="24"/>
          <w:lang w:val="ro-MD"/>
        </w:rPr>
      </w:pPr>
      <w:r w:rsidRPr="00F8778C">
        <w:rPr>
          <w:color w:val="000000" w:themeColor="text1"/>
          <w:sz w:val="24"/>
          <w:szCs w:val="24"/>
          <w:lang w:val="ro-MD"/>
        </w:rPr>
        <w:t>Perioada de înscriere și depunere a dosarului va fi anunțată pe paginile web oficiale ale Ministerului Economiei și ODA.</w:t>
      </w:r>
    </w:p>
    <w:p w:rsidR="00EA68A1" w:rsidRPr="00F8778C" w:rsidRDefault="00EA68A1" w:rsidP="00EA68A1">
      <w:pPr>
        <w:pStyle w:val="ListParagraph"/>
        <w:widowControl w:val="0"/>
        <w:numPr>
          <w:ilvl w:val="0"/>
          <w:numId w:val="10"/>
        </w:numPr>
        <w:tabs>
          <w:tab w:val="left" w:pos="851"/>
          <w:tab w:val="left" w:pos="993"/>
        </w:tabs>
        <w:spacing w:line="259" w:lineRule="auto"/>
        <w:ind w:left="0" w:firstLine="567"/>
        <w:rPr>
          <w:color w:val="000000" w:themeColor="text1"/>
          <w:sz w:val="24"/>
          <w:szCs w:val="24"/>
          <w:lang w:val="ro-MD"/>
        </w:rPr>
      </w:pPr>
      <w:r w:rsidRPr="00F8778C">
        <w:rPr>
          <w:color w:val="000000" w:themeColor="text1"/>
          <w:sz w:val="24"/>
          <w:szCs w:val="24"/>
          <w:lang w:val="ro-MD"/>
        </w:rPr>
        <w:t>Modalitatea de selectare a beneficiarilor Componentei II este prevăzută în Manualul Operațional de implementare a Programului.</w:t>
      </w:r>
    </w:p>
    <w:p w:rsidR="00EA68A1" w:rsidRPr="00F8778C" w:rsidRDefault="00EA68A1" w:rsidP="00EA68A1">
      <w:pPr>
        <w:pStyle w:val="ListParagraph"/>
        <w:widowControl w:val="0"/>
        <w:numPr>
          <w:ilvl w:val="0"/>
          <w:numId w:val="10"/>
        </w:numPr>
        <w:tabs>
          <w:tab w:val="left" w:pos="851"/>
          <w:tab w:val="left" w:pos="993"/>
        </w:tabs>
        <w:spacing w:line="259" w:lineRule="auto"/>
        <w:ind w:left="0" w:firstLine="567"/>
        <w:rPr>
          <w:color w:val="000000" w:themeColor="text1"/>
          <w:sz w:val="24"/>
          <w:szCs w:val="24"/>
          <w:lang w:val="ro-MD"/>
        </w:rPr>
      </w:pPr>
      <w:r w:rsidRPr="00F8778C">
        <w:rPr>
          <w:color w:val="000000" w:themeColor="text1"/>
          <w:sz w:val="24"/>
          <w:szCs w:val="24"/>
          <w:lang w:val="ro-MD"/>
        </w:rPr>
        <w:t>Finanțarea se va realiza în tranșe conform Manualului Operațional de implementare a Programului.</w:t>
      </w:r>
    </w:p>
    <w:p w:rsidR="00EA68A1" w:rsidRPr="00F8778C" w:rsidRDefault="00EA68A1" w:rsidP="00EA68A1">
      <w:pPr>
        <w:tabs>
          <w:tab w:val="left" w:pos="993"/>
        </w:tabs>
        <w:spacing w:line="276" w:lineRule="auto"/>
        <w:ind w:firstLine="566"/>
        <w:jc w:val="both"/>
        <w:rPr>
          <w:b/>
          <w:lang w:val="ro-MD"/>
        </w:rPr>
      </w:pPr>
    </w:p>
    <w:p w:rsidR="00EA68A1" w:rsidRPr="00F8778C" w:rsidRDefault="00EA68A1" w:rsidP="00EA68A1">
      <w:pPr>
        <w:spacing w:line="276" w:lineRule="auto"/>
        <w:ind w:firstLine="566"/>
        <w:jc w:val="center"/>
        <w:rPr>
          <w:b/>
          <w:lang w:val="ro-MD"/>
        </w:rPr>
      </w:pPr>
      <w:r w:rsidRPr="00F8778C">
        <w:rPr>
          <w:b/>
          <w:lang w:val="ro-MD"/>
        </w:rPr>
        <w:t>Secțiunea a 3-a</w:t>
      </w:r>
    </w:p>
    <w:p w:rsidR="00EA68A1" w:rsidRPr="00F8778C" w:rsidRDefault="00EA68A1" w:rsidP="00EA68A1">
      <w:pPr>
        <w:spacing w:line="276" w:lineRule="auto"/>
        <w:ind w:firstLine="566"/>
        <w:jc w:val="center"/>
        <w:rPr>
          <w:b/>
          <w:bCs/>
          <w:lang w:val="ro-MD"/>
        </w:rPr>
      </w:pPr>
      <w:r w:rsidRPr="00F8778C">
        <w:rPr>
          <w:b/>
          <w:lang w:val="ro-MD"/>
        </w:rPr>
        <w:t xml:space="preserve">Componenta III. </w:t>
      </w:r>
      <w:r w:rsidRPr="00F8778C">
        <w:rPr>
          <w:b/>
          <w:bCs/>
          <w:lang w:val="ro-MD"/>
        </w:rPr>
        <w:t>Suport financiar nerambursabil pentru afacerile în dezvoltare, în baza Regulii 1+2</w:t>
      </w:r>
    </w:p>
    <w:p w:rsidR="00EA68A1" w:rsidRPr="00F8778C" w:rsidRDefault="00EA68A1" w:rsidP="00EA68A1">
      <w:pPr>
        <w:spacing w:line="276" w:lineRule="auto"/>
        <w:ind w:firstLine="566"/>
        <w:jc w:val="center"/>
        <w:rPr>
          <w:b/>
          <w:lang w:val="ro-MD"/>
        </w:rPr>
      </w:pPr>
    </w:p>
    <w:p w:rsidR="00EA68A1" w:rsidRPr="00F8778C" w:rsidRDefault="00EA68A1" w:rsidP="00EA68A1">
      <w:pPr>
        <w:pStyle w:val="ListParagraph"/>
        <w:widowControl w:val="0"/>
        <w:numPr>
          <w:ilvl w:val="0"/>
          <w:numId w:val="10"/>
        </w:numPr>
        <w:tabs>
          <w:tab w:val="left" w:pos="426"/>
          <w:tab w:val="left" w:pos="993"/>
        </w:tabs>
        <w:autoSpaceDE w:val="0"/>
        <w:autoSpaceDN w:val="0"/>
        <w:spacing w:line="276" w:lineRule="auto"/>
        <w:ind w:left="0" w:firstLine="567"/>
        <w:contextualSpacing w:val="0"/>
        <w:rPr>
          <w:sz w:val="24"/>
          <w:szCs w:val="24"/>
          <w:lang w:val="ro-MD"/>
        </w:rPr>
      </w:pPr>
      <w:r w:rsidRPr="00F8778C">
        <w:rPr>
          <w:bCs/>
          <w:color w:val="000000" w:themeColor="text1"/>
          <w:sz w:val="24"/>
          <w:szCs w:val="24"/>
          <w:lang w:val="ro-MD"/>
        </w:rPr>
        <w:t>Componenta III a Programului este destinată doar beneficiarilor componentei II (inclusiv absolvenții Programului „PARE 1+1”), care au implementat cu succes proiectul investițional și intenționează să-și extindă activitatea economică prin majorarea capacității de producere, diversificarea produselor, extinderea pe noi piețe de desfacere.</w:t>
      </w:r>
    </w:p>
    <w:p w:rsidR="00EA68A1" w:rsidRPr="00F8778C" w:rsidRDefault="00EA68A1" w:rsidP="00EA68A1">
      <w:pPr>
        <w:pStyle w:val="ListParagraph"/>
        <w:widowControl w:val="0"/>
        <w:numPr>
          <w:ilvl w:val="0"/>
          <w:numId w:val="10"/>
        </w:numPr>
        <w:tabs>
          <w:tab w:val="left" w:pos="426"/>
          <w:tab w:val="left" w:pos="993"/>
        </w:tabs>
        <w:autoSpaceDE w:val="0"/>
        <w:autoSpaceDN w:val="0"/>
        <w:spacing w:line="276" w:lineRule="auto"/>
        <w:ind w:left="0" w:firstLine="567"/>
        <w:contextualSpacing w:val="0"/>
        <w:rPr>
          <w:sz w:val="24"/>
          <w:szCs w:val="24"/>
          <w:lang w:val="ro-MD"/>
        </w:rPr>
      </w:pPr>
      <w:r w:rsidRPr="00F8778C">
        <w:rPr>
          <w:sz w:val="24"/>
          <w:szCs w:val="24"/>
          <w:lang w:val="ro-MD"/>
        </w:rPr>
        <w:t>F</w:t>
      </w:r>
      <w:r w:rsidRPr="00F8778C">
        <w:rPr>
          <w:bCs/>
          <w:color w:val="000000" w:themeColor="text1"/>
          <w:sz w:val="24"/>
          <w:szCs w:val="24"/>
          <w:lang w:val="ro-MD"/>
        </w:rPr>
        <w:t>inanțarea nerambursabilă va fi acordată pentru proiectele investiționale care au drept scop extinderea activității companiei. Suportul financiar nerambursabil va fi acordat în baza</w:t>
      </w:r>
      <w:r w:rsidRPr="00F8778C">
        <w:rPr>
          <w:b/>
          <w:color w:val="000000" w:themeColor="text1"/>
          <w:sz w:val="24"/>
          <w:szCs w:val="24"/>
          <w:lang w:val="ro-MD"/>
        </w:rPr>
        <w:t xml:space="preserve"> </w:t>
      </w:r>
      <w:r w:rsidRPr="00F8778C">
        <w:rPr>
          <w:bCs/>
          <w:color w:val="000000" w:themeColor="text1"/>
          <w:sz w:val="24"/>
          <w:szCs w:val="24"/>
          <w:lang w:val="ro-MD"/>
        </w:rPr>
        <w:t>„Regulii 1+2”, astfel 1 leu investit din contul contribuție</w:t>
      </w:r>
      <w:r>
        <w:rPr>
          <w:bCs/>
          <w:color w:val="000000" w:themeColor="text1"/>
          <w:sz w:val="24"/>
          <w:szCs w:val="24"/>
          <w:lang w:val="ro-MD"/>
        </w:rPr>
        <w:t>i</w:t>
      </w:r>
      <w:r w:rsidRPr="00F8778C">
        <w:rPr>
          <w:bCs/>
          <w:color w:val="000000" w:themeColor="text1"/>
          <w:sz w:val="24"/>
          <w:szCs w:val="24"/>
          <w:lang w:val="ro-MD"/>
        </w:rPr>
        <w:t xml:space="preserve"> proprii a beneficiarului, va fi suplinit cu 2 lei din cadrul Programului. Valoarea finanțării nerambursabile nu va depăși </w:t>
      </w:r>
      <w:r w:rsidRPr="00F8778C">
        <w:rPr>
          <w:b/>
          <w:color w:val="000000" w:themeColor="text1"/>
          <w:sz w:val="24"/>
          <w:szCs w:val="24"/>
          <w:lang w:val="ro-MD"/>
        </w:rPr>
        <w:t>500 000 MDL.</w:t>
      </w:r>
    </w:p>
    <w:p w:rsidR="00EA68A1" w:rsidRPr="00F8778C" w:rsidRDefault="00EA68A1" w:rsidP="00EA68A1">
      <w:pPr>
        <w:pStyle w:val="ListParagraph"/>
        <w:widowControl w:val="0"/>
        <w:numPr>
          <w:ilvl w:val="0"/>
          <w:numId w:val="10"/>
        </w:numPr>
        <w:tabs>
          <w:tab w:val="left" w:pos="426"/>
          <w:tab w:val="left" w:pos="993"/>
        </w:tabs>
        <w:autoSpaceDE w:val="0"/>
        <w:autoSpaceDN w:val="0"/>
        <w:spacing w:line="276" w:lineRule="auto"/>
        <w:ind w:left="0" w:firstLine="567"/>
        <w:contextualSpacing w:val="0"/>
        <w:rPr>
          <w:sz w:val="24"/>
          <w:szCs w:val="24"/>
          <w:lang w:val="ro-MD"/>
        </w:rPr>
      </w:pPr>
      <w:r w:rsidRPr="00F8778C">
        <w:rPr>
          <w:color w:val="000000" w:themeColor="text1"/>
          <w:sz w:val="24"/>
          <w:szCs w:val="24"/>
          <w:lang w:val="ro-MD"/>
        </w:rPr>
        <w:t>Pentru participarea la Componenta III a Programului solicitantul trebuie să respecte următoarele condiții:</w:t>
      </w:r>
    </w:p>
    <w:p w:rsidR="00EA68A1" w:rsidRPr="00F8778C" w:rsidRDefault="00EA68A1" w:rsidP="00EA68A1">
      <w:pPr>
        <w:pStyle w:val="ListParagraph"/>
        <w:widowControl w:val="0"/>
        <w:numPr>
          <w:ilvl w:val="1"/>
          <w:numId w:val="5"/>
        </w:numPr>
        <w:tabs>
          <w:tab w:val="left" w:pos="851"/>
        </w:tabs>
        <w:spacing w:line="276" w:lineRule="auto"/>
        <w:ind w:left="0" w:firstLine="567"/>
        <w:rPr>
          <w:sz w:val="24"/>
          <w:szCs w:val="24"/>
          <w:lang w:val="ro-MD"/>
        </w:rPr>
      </w:pPr>
      <w:r w:rsidRPr="00F8778C">
        <w:rPr>
          <w:sz w:val="24"/>
          <w:szCs w:val="24"/>
          <w:lang w:val="ro-MD"/>
        </w:rPr>
        <w:t>a implementa</w:t>
      </w:r>
      <w:r>
        <w:rPr>
          <w:sz w:val="24"/>
          <w:szCs w:val="24"/>
          <w:lang w:val="ro-MD"/>
        </w:rPr>
        <w:t>t</w:t>
      </w:r>
      <w:r w:rsidRPr="00F8778C">
        <w:rPr>
          <w:sz w:val="24"/>
          <w:szCs w:val="24"/>
          <w:lang w:val="ro-MD"/>
        </w:rPr>
        <w:t xml:space="preserve"> cu succes proiectul investițional în cadrul Componentei II;</w:t>
      </w:r>
    </w:p>
    <w:p w:rsidR="00EA68A1" w:rsidRPr="00F8778C" w:rsidRDefault="00EA68A1" w:rsidP="00EA68A1">
      <w:pPr>
        <w:pStyle w:val="ListParagraph"/>
        <w:widowControl w:val="0"/>
        <w:numPr>
          <w:ilvl w:val="1"/>
          <w:numId w:val="5"/>
        </w:numPr>
        <w:tabs>
          <w:tab w:val="left" w:pos="851"/>
        </w:tabs>
        <w:spacing w:line="276" w:lineRule="auto"/>
        <w:ind w:left="0" w:firstLine="567"/>
        <w:rPr>
          <w:sz w:val="24"/>
          <w:szCs w:val="24"/>
          <w:lang w:val="ro-MD"/>
        </w:rPr>
      </w:pPr>
      <w:r w:rsidRPr="00F8778C">
        <w:rPr>
          <w:sz w:val="24"/>
          <w:szCs w:val="24"/>
          <w:lang w:val="ro-MD"/>
        </w:rPr>
        <w:t>intenționează să-și extindă activitatea economică prin majorarea capacității de producere, diversificarea produselor, extinderea pe noi piețe de desfacere;</w:t>
      </w:r>
    </w:p>
    <w:p w:rsidR="00EA68A1" w:rsidRPr="00F8778C" w:rsidRDefault="00EA68A1" w:rsidP="00EA68A1">
      <w:pPr>
        <w:pStyle w:val="ListParagraph"/>
        <w:widowControl w:val="0"/>
        <w:numPr>
          <w:ilvl w:val="1"/>
          <w:numId w:val="5"/>
        </w:numPr>
        <w:tabs>
          <w:tab w:val="left" w:pos="851"/>
        </w:tabs>
        <w:spacing w:line="276" w:lineRule="auto"/>
        <w:ind w:left="0" w:firstLine="567"/>
        <w:rPr>
          <w:sz w:val="24"/>
          <w:szCs w:val="24"/>
          <w:lang w:val="ro-MD"/>
        </w:rPr>
      </w:pPr>
      <w:r w:rsidRPr="00F8778C">
        <w:rPr>
          <w:sz w:val="24"/>
          <w:szCs w:val="24"/>
          <w:lang w:val="ro-MD"/>
        </w:rPr>
        <w:t>activează pe piață de cel puțin 2 ani și demonstrează o evoluție pozitivă a situației economico -</w:t>
      </w:r>
      <w:r>
        <w:rPr>
          <w:sz w:val="24"/>
          <w:szCs w:val="24"/>
          <w:lang w:val="ro-MD"/>
        </w:rPr>
        <w:t xml:space="preserve"> </w:t>
      </w:r>
      <w:r w:rsidRPr="00F8778C">
        <w:rPr>
          <w:sz w:val="24"/>
          <w:szCs w:val="24"/>
          <w:lang w:val="ro-MD"/>
        </w:rPr>
        <w:t>financiar</w:t>
      </w:r>
      <w:r>
        <w:rPr>
          <w:sz w:val="24"/>
          <w:szCs w:val="24"/>
          <w:lang w:val="ro-MD"/>
        </w:rPr>
        <w:t>e</w:t>
      </w:r>
      <w:r w:rsidRPr="00F8778C">
        <w:rPr>
          <w:sz w:val="24"/>
          <w:szCs w:val="24"/>
          <w:lang w:val="ro-MD"/>
        </w:rPr>
        <w:t xml:space="preserve"> a companiei, urmare a implementării proiectului investițional din cadrul Componentei II;</w:t>
      </w:r>
    </w:p>
    <w:p w:rsidR="00EA68A1" w:rsidRPr="00F8778C" w:rsidRDefault="00EA68A1" w:rsidP="00EA68A1">
      <w:pPr>
        <w:pStyle w:val="ListParagraph"/>
        <w:widowControl w:val="0"/>
        <w:numPr>
          <w:ilvl w:val="1"/>
          <w:numId w:val="5"/>
        </w:numPr>
        <w:tabs>
          <w:tab w:val="left" w:pos="851"/>
        </w:tabs>
        <w:spacing w:line="276" w:lineRule="auto"/>
        <w:ind w:left="0" w:firstLine="567"/>
        <w:rPr>
          <w:sz w:val="24"/>
          <w:szCs w:val="24"/>
          <w:lang w:val="ro-MD"/>
        </w:rPr>
      </w:pPr>
      <w:r w:rsidRPr="00F8778C">
        <w:rPr>
          <w:sz w:val="24"/>
          <w:szCs w:val="24"/>
          <w:lang w:val="ro-MD"/>
        </w:rPr>
        <w:t xml:space="preserve">a creat și menține minim 5 locuri permanente de muncă, urmare a implementării proiectului investițional din cadrul Componentei II; </w:t>
      </w:r>
    </w:p>
    <w:p w:rsidR="00EA68A1" w:rsidRPr="00F8778C" w:rsidRDefault="00EA68A1" w:rsidP="00EA68A1">
      <w:pPr>
        <w:pStyle w:val="ListParagraph"/>
        <w:widowControl w:val="0"/>
        <w:numPr>
          <w:ilvl w:val="1"/>
          <w:numId w:val="5"/>
        </w:numPr>
        <w:tabs>
          <w:tab w:val="left" w:pos="851"/>
        </w:tabs>
        <w:spacing w:line="276" w:lineRule="auto"/>
        <w:ind w:left="0" w:firstLine="567"/>
        <w:rPr>
          <w:color w:val="000000" w:themeColor="text1"/>
          <w:sz w:val="24"/>
          <w:szCs w:val="24"/>
          <w:lang w:val="ro-MD"/>
        </w:rPr>
      </w:pPr>
      <w:r w:rsidRPr="00F8778C">
        <w:rPr>
          <w:sz w:val="24"/>
          <w:szCs w:val="24"/>
          <w:lang w:val="ro-MD" w:eastAsia="de-DE"/>
        </w:rPr>
        <w:t>a menținut neschimbați fondatorii, în proporție de minim 75% din proprietatea companiei.</w:t>
      </w:r>
    </w:p>
    <w:p w:rsidR="00EA68A1" w:rsidRPr="00F8778C" w:rsidRDefault="00EA68A1" w:rsidP="00EA68A1">
      <w:pPr>
        <w:pStyle w:val="ListParagraph"/>
        <w:widowControl w:val="0"/>
        <w:numPr>
          <w:ilvl w:val="0"/>
          <w:numId w:val="10"/>
        </w:numPr>
        <w:tabs>
          <w:tab w:val="left" w:pos="993"/>
        </w:tabs>
        <w:spacing w:line="276" w:lineRule="auto"/>
        <w:ind w:left="0" w:firstLine="567"/>
        <w:rPr>
          <w:b/>
          <w:color w:val="000000" w:themeColor="text1"/>
          <w:sz w:val="24"/>
          <w:szCs w:val="24"/>
          <w:lang w:val="ro-MD" w:eastAsia="ru-RU"/>
        </w:rPr>
      </w:pPr>
      <w:r w:rsidRPr="00F8778C">
        <w:rPr>
          <w:bCs/>
          <w:color w:val="000000" w:themeColor="text1"/>
          <w:sz w:val="24"/>
          <w:szCs w:val="24"/>
          <w:lang w:val="ro-MD"/>
        </w:rPr>
        <w:t>Cheltuieli eligibile:</w:t>
      </w:r>
    </w:p>
    <w:p w:rsidR="00EA68A1" w:rsidRPr="00F8778C" w:rsidRDefault="00EA68A1" w:rsidP="00EA68A1">
      <w:pPr>
        <w:pStyle w:val="ListParagraph"/>
        <w:widowControl w:val="0"/>
        <w:numPr>
          <w:ilvl w:val="0"/>
          <w:numId w:val="6"/>
        </w:numPr>
        <w:tabs>
          <w:tab w:val="left" w:pos="851"/>
        </w:tabs>
        <w:autoSpaceDE w:val="0"/>
        <w:autoSpaceDN w:val="0"/>
        <w:spacing w:line="276" w:lineRule="auto"/>
        <w:ind w:left="0" w:firstLine="567"/>
        <w:contextualSpacing w:val="0"/>
        <w:rPr>
          <w:rFonts w:eastAsia="Cambria" w:cs="Cambria"/>
          <w:color w:val="000000" w:themeColor="text1"/>
          <w:sz w:val="24"/>
          <w:szCs w:val="24"/>
          <w:lang w:val="ro-MD"/>
        </w:rPr>
      </w:pPr>
      <w:r w:rsidRPr="00F8778C">
        <w:rPr>
          <w:color w:val="000000" w:themeColor="text1"/>
          <w:sz w:val="24"/>
          <w:szCs w:val="24"/>
          <w:lang w:val="ro-MD"/>
        </w:rPr>
        <w:t>imobilizări corporale;</w:t>
      </w:r>
    </w:p>
    <w:p w:rsidR="00EA68A1" w:rsidRPr="00F8778C" w:rsidRDefault="00EA68A1" w:rsidP="00EA68A1">
      <w:pPr>
        <w:widowControl w:val="0"/>
        <w:numPr>
          <w:ilvl w:val="0"/>
          <w:numId w:val="6"/>
        </w:numPr>
        <w:tabs>
          <w:tab w:val="left" w:pos="851"/>
        </w:tabs>
        <w:spacing w:line="276" w:lineRule="auto"/>
        <w:ind w:left="0" w:firstLine="567"/>
        <w:jc w:val="both"/>
        <w:rPr>
          <w:color w:val="000000" w:themeColor="text1"/>
          <w:lang w:val="ro-MD"/>
        </w:rPr>
      </w:pPr>
      <w:r w:rsidRPr="00F8778C">
        <w:rPr>
          <w:color w:val="000000" w:themeColor="text1"/>
          <w:lang w:val="ro-MD"/>
        </w:rPr>
        <w:t>imobilizări necorporale</w:t>
      </w:r>
      <w:r w:rsidRPr="00F8778C">
        <w:rPr>
          <w:b/>
          <w:color w:val="000000" w:themeColor="text1"/>
          <w:lang w:val="ro-MD"/>
        </w:rPr>
        <w:t xml:space="preserve"> </w:t>
      </w:r>
      <w:r w:rsidRPr="00F8778C">
        <w:rPr>
          <w:color w:val="000000" w:themeColor="text1"/>
          <w:lang w:val="ro-MD"/>
        </w:rPr>
        <w:t xml:space="preserve">(obținerea standardelor; certificatelor de calitate; francize; aplicații software; în limitele aprobate de prevederile </w:t>
      </w:r>
      <w:r>
        <w:rPr>
          <w:color w:val="000000" w:themeColor="text1"/>
          <w:lang w:val="ro-MD"/>
        </w:rPr>
        <w:t>m</w:t>
      </w:r>
      <w:r w:rsidRPr="00F8778C">
        <w:rPr>
          <w:color w:val="000000" w:themeColor="text1"/>
          <w:lang w:val="ro-MD"/>
        </w:rPr>
        <w:t>anualului operațional de implementare a Programului);</w:t>
      </w:r>
    </w:p>
    <w:p w:rsidR="00EA68A1" w:rsidRPr="00F8778C" w:rsidRDefault="00EA68A1" w:rsidP="00EA68A1">
      <w:pPr>
        <w:widowControl w:val="0"/>
        <w:numPr>
          <w:ilvl w:val="0"/>
          <w:numId w:val="6"/>
        </w:numPr>
        <w:tabs>
          <w:tab w:val="left" w:pos="851"/>
        </w:tabs>
        <w:spacing w:line="276" w:lineRule="auto"/>
        <w:ind w:left="0" w:firstLine="567"/>
        <w:jc w:val="both"/>
        <w:rPr>
          <w:color w:val="000000" w:themeColor="text1"/>
          <w:lang w:val="ro-MD"/>
        </w:rPr>
      </w:pPr>
      <w:r w:rsidRPr="00F8778C">
        <w:rPr>
          <w:color w:val="000000" w:themeColor="text1"/>
          <w:lang w:val="ro-MD"/>
        </w:rPr>
        <w:t>servicii de dezvoltare a afacerii</w:t>
      </w:r>
      <w:r w:rsidRPr="00F8778C">
        <w:rPr>
          <w:b/>
          <w:color w:val="000000" w:themeColor="text1"/>
          <w:lang w:val="ro-MD"/>
        </w:rPr>
        <w:t xml:space="preserve"> </w:t>
      </w:r>
      <w:r w:rsidRPr="00F8778C">
        <w:rPr>
          <w:color w:val="000000" w:themeColor="text1"/>
          <w:lang w:val="ro-MD"/>
        </w:rPr>
        <w:t xml:space="preserve">(consultanță și formare profesională - în domeniu de </w:t>
      </w:r>
      <w:r w:rsidRPr="00F8778C">
        <w:rPr>
          <w:color w:val="000000" w:themeColor="text1"/>
          <w:lang w:val="ro-MD"/>
        </w:rPr>
        <w:lastRenderedPageBreak/>
        <w:t xml:space="preserve">activitate desfășurat; marketing și publicitate; în limitele aprobate de prevederile </w:t>
      </w:r>
      <w:r>
        <w:rPr>
          <w:color w:val="000000" w:themeColor="text1"/>
          <w:lang w:val="ro-MD"/>
        </w:rPr>
        <w:t>m</w:t>
      </w:r>
      <w:r w:rsidRPr="00F8778C">
        <w:rPr>
          <w:color w:val="000000" w:themeColor="text1"/>
          <w:lang w:val="ro-MD"/>
        </w:rPr>
        <w:t>anualului operațional de implementare a Programului).</w:t>
      </w:r>
    </w:p>
    <w:p w:rsidR="00EA68A1" w:rsidRPr="00F8778C" w:rsidRDefault="00EA68A1" w:rsidP="00EA68A1">
      <w:pPr>
        <w:widowControl w:val="0"/>
        <w:tabs>
          <w:tab w:val="left" w:pos="851"/>
        </w:tabs>
        <w:spacing w:line="276" w:lineRule="auto"/>
        <w:ind w:firstLine="567"/>
        <w:jc w:val="both"/>
        <w:rPr>
          <w:color w:val="000000" w:themeColor="text1"/>
          <w:lang w:val="ro-MD"/>
        </w:rPr>
      </w:pPr>
      <w:r w:rsidRPr="00F8778C">
        <w:rPr>
          <w:b/>
          <w:bCs/>
          <w:color w:val="000000" w:themeColor="text1"/>
          <w:lang w:val="ro-MD"/>
        </w:rPr>
        <w:t>25.</w:t>
      </w:r>
      <w:r>
        <w:rPr>
          <w:b/>
          <w:bCs/>
          <w:color w:val="000000" w:themeColor="text1"/>
          <w:lang w:val="ro-MD"/>
        </w:rPr>
        <w:t xml:space="preserve"> </w:t>
      </w:r>
      <w:r w:rsidRPr="00F8778C">
        <w:rPr>
          <w:bCs/>
          <w:color w:val="000000" w:themeColor="text1"/>
          <w:lang w:val="ro-MD"/>
        </w:rPr>
        <w:t>Cheltuieli neeligibile:</w:t>
      </w:r>
    </w:p>
    <w:p w:rsidR="00EA68A1" w:rsidRPr="00F8778C" w:rsidRDefault="00EA68A1" w:rsidP="00EA68A1">
      <w:pPr>
        <w:pStyle w:val="ListParagraph"/>
        <w:numPr>
          <w:ilvl w:val="0"/>
          <w:numId w:val="7"/>
        </w:numPr>
        <w:tabs>
          <w:tab w:val="left" w:pos="851"/>
        </w:tabs>
        <w:spacing w:after="160" w:line="259" w:lineRule="auto"/>
        <w:ind w:left="0" w:firstLine="567"/>
        <w:jc w:val="left"/>
        <w:rPr>
          <w:sz w:val="24"/>
          <w:szCs w:val="24"/>
          <w:lang w:val="ro-MD"/>
        </w:rPr>
      </w:pPr>
      <w:r w:rsidRPr="00F8778C">
        <w:rPr>
          <w:sz w:val="24"/>
          <w:szCs w:val="24"/>
          <w:lang w:val="ro-MD"/>
        </w:rPr>
        <w:t>tehnica agricolă, eligibilă pentru subvenționare din contul Fondului Național de Dezvoltare a Agriculturii și Mediului Rural.</w:t>
      </w:r>
    </w:p>
    <w:p w:rsidR="00EA68A1" w:rsidRPr="00F8778C" w:rsidRDefault="00EA68A1" w:rsidP="00EA68A1">
      <w:pPr>
        <w:pStyle w:val="ListParagraph"/>
        <w:widowControl w:val="0"/>
        <w:numPr>
          <w:ilvl w:val="0"/>
          <w:numId w:val="7"/>
        </w:numPr>
        <w:tabs>
          <w:tab w:val="left" w:pos="851"/>
        </w:tabs>
        <w:autoSpaceDE w:val="0"/>
        <w:autoSpaceDN w:val="0"/>
        <w:spacing w:line="276" w:lineRule="auto"/>
        <w:ind w:left="0" w:firstLine="567"/>
        <w:contextualSpacing w:val="0"/>
        <w:rPr>
          <w:sz w:val="24"/>
          <w:szCs w:val="24"/>
          <w:lang w:val="ro-MD"/>
        </w:rPr>
      </w:pPr>
      <w:r w:rsidRPr="00F8778C">
        <w:rPr>
          <w:sz w:val="24"/>
          <w:szCs w:val="24"/>
          <w:lang w:val="ro-MD"/>
        </w:rPr>
        <w:t>tehnica și mobilier de birou;</w:t>
      </w:r>
    </w:p>
    <w:p w:rsidR="00EA68A1" w:rsidRPr="00F8778C" w:rsidRDefault="00EA68A1" w:rsidP="00EA68A1">
      <w:pPr>
        <w:pStyle w:val="ListParagraph"/>
        <w:widowControl w:val="0"/>
        <w:numPr>
          <w:ilvl w:val="0"/>
          <w:numId w:val="7"/>
        </w:numPr>
        <w:tabs>
          <w:tab w:val="left" w:pos="851"/>
        </w:tabs>
        <w:autoSpaceDE w:val="0"/>
        <w:autoSpaceDN w:val="0"/>
        <w:spacing w:line="276" w:lineRule="auto"/>
        <w:ind w:left="0" w:firstLine="567"/>
        <w:contextualSpacing w:val="0"/>
        <w:rPr>
          <w:sz w:val="24"/>
          <w:szCs w:val="24"/>
          <w:lang w:val="ro-MD"/>
        </w:rPr>
      </w:pPr>
      <w:r w:rsidRPr="00F8778C">
        <w:rPr>
          <w:sz w:val="24"/>
          <w:szCs w:val="24"/>
          <w:lang w:val="ro-MD"/>
        </w:rPr>
        <w:t>mijloace de transport;</w:t>
      </w:r>
    </w:p>
    <w:p w:rsidR="00EA68A1" w:rsidRPr="00F8778C" w:rsidRDefault="00EA68A1" w:rsidP="00EA68A1">
      <w:pPr>
        <w:pStyle w:val="ListParagraph"/>
        <w:widowControl w:val="0"/>
        <w:numPr>
          <w:ilvl w:val="0"/>
          <w:numId w:val="7"/>
        </w:numPr>
        <w:tabs>
          <w:tab w:val="left" w:pos="851"/>
        </w:tabs>
        <w:autoSpaceDE w:val="0"/>
        <w:autoSpaceDN w:val="0"/>
        <w:spacing w:line="276" w:lineRule="auto"/>
        <w:ind w:left="0" w:firstLine="567"/>
        <w:contextualSpacing w:val="0"/>
        <w:rPr>
          <w:color w:val="000000" w:themeColor="text1"/>
          <w:sz w:val="24"/>
          <w:szCs w:val="24"/>
          <w:lang w:val="ro-MD"/>
        </w:rPr>
      </w:pPr>
      <w:r w:rsidRPr="00F8778C">
        <w:rPr>
          <w:color w:val="000000" w:themeColor="text1"/>
          <w:sz w:val="24"/>
          <w:szCs w:val="24"/>
          <w:lang w:val="ro-MD"/>
        </w:rPr>
        <w:t>costurile de bunuri și servicii ori cota-parte a acestora acoperite de alte programe/proiecte de asistență și/ sau subvenții de stat, inclusiv contribuția proprie;</w:t>
      </w:r>
    </w:p>
    <w:p w:rsidR="00EA68A1" w:rsidRPr="00F8778C" w:rsidRDefault="00EA68A1" w:rsidP="00EA68A1">
      <w:pPr>
        <w:pStyle w:val="ListParagraph"/>
        <w:widowControl w:val="0"/>
        <w:numPr>
          <w:ilvl w:val="0"/>
          <w:numId w:val="7"/>
        </w:numPr>
        <w:tabs>
          <w:tab w:val="left" w:pos="851"/>
          <w:tab w:val="left" w:pos="993"/>
          <w:tab w:val="left" w:pos="1985"/>
        </w:tabs>
        <w:autoSpaceDE w:val="0"/>
        <w:autoSpaceDN w:val="0"/>
        <w:spacing w:line="276" w:lineRule="auto"/>
        <w:ind w:left="0" w:firstLine="567"/>
        <w:contextualSpacing w:val="0"/>
        <w:jc w:val="left"/>
        <w:rPr>
          <w:color w:val="000000" w:themeColor="text1"/>
          <w:sz w:val="24"/>
          <w:szCs w:val="24"/>
          <w:lang w:val="ro-MD"/>
        </w:rPr>
      </w:pPr>
      <w:r w:rsidRPr="00F8778C">
        <w:rPr>
          <w:color w:val="000000" w:themeColor="text1"/>
          <w:sz w:val="24"/>
          <w:szCs w:val="24"/>
          <w:lang w:val="ro-MD"/>
        </w:rPr>
        <w:t>pierderi la schimb valutar;</w:t>
      </w:r>
    </w:p>
    <w:p w:rsidR="00EA68A1" w:rsidRPr="00F8778C" w:rsidRDefault="00EA68A1" w:rsidP="00EA68A1">
      <w:pPr>
        <w:pStyle w:val="ListParagraph"/>
        <w:widowControl w:val="0"/>
        <w:numPr>
          <w:ilvl w:val="0"/>
          <w:numId w:val="7"/>
        </w:numPr>
        <w:tabs>
          <w:tab w:val="left" w:pos="851"/>
          <w:tab w:val="left" w:pos="993"/>
          <w:tab w:val="left" w:pos="1985"/>
        </w:tabs>
        <w:autoSpaceDE w:val="0"/>
        <w:autoSpaceDN w:val="0"/>
        <w:spacing w:line="276" w:lineRule="auto"/>
        <w:ind w:left="0" w:firstLine="567"/>
        <w:contextualSpacing w:val="0"/>
        <w:jc w:val="left"/>
        <w:rPr>
          <w:color w:val="000000" w:themeColor="text1"/>
          <w:sz w:val="24"/>
          <w:szCs w:val="24"/>
          <w:lang w:val="ro-MD"/>
        </w:rPr>
      </w:pPr>
      <w:r w:rsidRPr="00F8778C">
        <w:rPr>
          <w:color w:val="000000" w:themeColor="text1"/>
          <w:sz w:val="24"/>
          <w:szCs w:val="24"/>
          <w:lang w:val="ro-MD"/>
        </w:rPr>
        <w:t>datorii a perioadelor precedente de activitate ale beneficiarului;</w:t>
      </w:r>
    </w:p>
    <w:p w:rsidR="00EA68A1" w:rsidRPr="00F8778C" w:rsidRDefault="00EA68A1" w:rsidP="00EA68A1">
      <w:pPr>
        <w:pStyle w:val="ListParagraph"/>
        <w:widowControl w:val="0"/>
        <w:numPr>
          <w:ilvl w:val="0"/>
          <w:numId w:val="7"/>
        </w:numPr>
        <w:tabs>
          <w:tab w:val="left" w:pos="851"/>
          <w:tab w:val="left" w:pos="993"/>
        </w:tabs>
        <w:autoSpaceDE w:val="0"/>
        <w:autoSpaceDN w:val="0"/>
        <w:spacing w:line="276" w:lineRule="auto"/>
        <w:ind w:left="0" w:firstLine="567"/>
        <w:contextualSpacing w:val="0"/>
        <w:rPr>
          <w:color w:val="000000" w:themeColor="text1"/>
          <w:sz w:val="24"/>
          <w:szCs w:val="24"/>
          <w:lang w:val="ro-MD"/>
        </w:rPr>
      </w:pPr>
      <w:r w:rsidRPr="00F8778C">
        <w:rPr>
          <w:color w:val="000000" w:themeColor="text1"/>
          <w:sz w:val="24"/>
          <w:szCs w:val="24"/>
          <w:lang w:val="ro-MD"/>
        </w:rPr>
        <w:t>costuri suportate înainte de depunerea formularului la Componenta III a Programului;</w:t>
      </w:r>
    </w:p>
    <w:p w:rsidR="00EA68A1" w:rsidRPr="00F8778C" w:rsidRDefault="00EA68A1" w:rsidP="00EA68A1">
      <w:pPr>
        <w:pStyle w:val="ListParagraph"/>
        <w:widowControl w:val="0"/>
        <w:numPr>
          <w:ilvl w:val="0"/>
          <w:numId w:val="7"/>
        </w:numPr>
        <w:tabs>
          <w:tab w:val="left" w:pos="851"/>
          <w:tab w:val="left" w:pos="993"/>
        </w:tabs>
        <w:autoSpaceDE w:val="0"/>
        <w:autoSpaceDN w:val="0"/>
        <w:spacing w:line="276" w:lineRule="auto"/>
        <w:ind w:left="0" w:firstLine="567"/>
        <w:contextualSpacing w:val="0"/>
        <w:rPr>
          <w:color w:val="000000" w:themeColor="text1"/>
          <w:sz w:val="24"/>
          <w:szCs w:val="24"/>
          <w:lang w:val="ro-MD"/>
        </w:rPr>
      </w:pPr>
      <w:r w:rsidRPr="00F8778C">
        <w:rPr>
          <w:color w:val="000000" w:themeColor="text1"/>
          <w:sz w:val="24"/>
          <w:szCs w:val="24"/>
          <w:lang w:val="ro-MD"/>
        </w:rPr>
        <w:t>achiziționarea echipamentului de mâna a doua, cu excepția situațiilor prevăzute în manualul operațional pentru implementarea prezentului Program.</w:t>
      </w:r>
    </w:p>
    <w:p w:rsidR="00EA68A1" w:rsidRPr="00F8778C" w:rsidRDefault="00EA68A1" w:rsidP="00EA68A1">
      <w:pPr>
        <w:pStyle w:val="ListParagraph"/>
        <w:widowControl w:val="0"/>
        <w:numPr>
          <w:ilvl w:val="0"/>
          <w:numId w:val="7"/>
        </w:numPr>
        <w:tabs>
          <w:tab w:val="left" w:pos="851"/>
        </w:tabs>
        <w:autoSpaceDE w:val="0"/>
        <w:autoSpaceDN w:val="0"/>
        <w:spacing w:line="276" w:lineRule="auto"/>
        <w:ind w:left="0" w:firstLine="567"/>
        <w:contextualSpacing w:val="0"/>
        <w:jc w:val="left"/>
        <w:rPr>
          <w:color w:val="000000" w:themeColor="text1"/>
          <w:sz w:val="24"/>
          <w:szCs w:val="24"/>
          <w:lang w:val="ro-MD"/>
        </w:rPr>
      </w:pPr>
      <w:r w:rsidRPr="00F8778C">
        <w:rPr>
          <w:color w:val="000000" w:themeColor="text1"/>
          <w:sz w:val="24"/>
          <w:szCs w:val="24"/>
          <w:lang w:val="ro-MD"/>
        </w:rPr>
        <w:t>finanțarea costurilor de leasing, credit, inclusiv dobânzile și comisioanele aferente;</w:t>
      </w:r>
    </w:p>
    <w:p w:rsidR="00EA68A1" w:rsidRPr="00F8778C" w:rsidRDefault="00EA68A1" w:rsidP="00EA68A1">
      <w:pPr>
        <w:pStyle w:val="ListParagraph"/>
        <w:widowControl w:val="0"/>
        <w:numPr>
          <w:ilvl w:val="0"/>
          <w:numId w:val="7"/>
        </w:numPr>
        <w:tabs>
          <w:tab w:val="left" w:pos="993"/>
        </w:tabs>
        <w:autoSpaceDE w:val="0"/>
        <w:autoSpaceDN w:val="0"/>
        <w:spacing w:line="276" w:lineRule="auto"/>
        <w:ind w:left="0" w:firstLine="567"/>
        <w:contextualSpacing w:val="0"/>
        <w:jc w:val="left"/>
        <w:rPr>
          <w:color w:val="000000" w:themeColor="text1"/>
          <w:sz w:val="24"/>
          <w:szCs w:val="24"/>
          <w:lang w:val="ro-MD"/>
        </w:rPr>
      </w:pPr>
      <w:r w:rsidRPr="00F8778C">
        <w:rPr>
          <w:color w:val="000000" w:themeColor="text1"/>
          <w:sz w:val="24"/>
          <w:szCs w:val="24"/>
          <w:lang w:val="ro-MD"/>
        </w:rPr>
        <w:t>cheltuieli TVA;</w:t>
      </w:r>
    </w:p>
    <w:p w:rsidR="00EA68A1" w:rsidRPr="00F8778C" w:rsidRDefault="00EA68A1" w:rsidP="00EA68A1">
      <w:pPr>
        <w:pStyle w:val="ListParagraph"/>
        <w:widowControl w:val="0"/>
        <w:numPr>
          <w:ilvl w:val="0"/>
          <w:numId w:val="7"/>
        </w:numPr>
        <w:tabs>
          <w:tab w:val="left" w:pos="993"/>
        </w:tabs>
        <w:autoSpaceDE w:val="0"/>
        <w:autoSpaceDN w:val="0"/>
        <w:spacing w:line="276" w:lineRule="auto"/>
        <w:ind w:left="0" w:firstLine="567"/>
        <w:contextualSpacing w:val="0"/>
        <w:jc w:val="left"/>
        <w:rPr>
          <w:color w:val="000000" w:themeColor="text1"/>
          <w:sz w:val="24"/>
          <w:szCs w:val="24"/>
          <w:lang w:val="ro-MD"/>
        </w:rPr>
      </w:pPr>
      <w:r w:rsidRPr="00F8778C">
        <w:rPr>
          <w:color w:val="000000" w:themeColor="text1"/>
          <w:sz w:val="24"/>
          <w:szCs w:val="24"/>
          <w:lang w:val="ro-MD"/>
        </w:rPr>
        <w:t>impozite și taxe;</w:t>
      </w:r>
    </w:p>
    <w:p w:rsidR="00EA68A1" w:rsidRPr="00F8778C" w:rsidRDefault="00EA68A1" w:rsidP="00EA68A1">
      <w:pPr>
        <w:pStyle w:val="ListParagraph"/>
        <w:widowControl w:val="0"/>
        <w:numPr>
          <w:ilvl w:val="0"/>
          <w:numId w:val="7"/>
        </w:numPr>
        <w:tabs>
          <w:tab w:val="left" w:pos="993"/>
        </w:tabs>
        <w:autoSpaceDE w:val="0"/>
        <w:autoSpaceDN w:val="0"/>
        <w:spacing w:line="276" w:lineRule="auto"/>
        <w:ind w:left="0" w:firstLine="567"/>
        <w:contextualSpacing w:val="0"/>
        <w:jc w:val="left"/>
        <w:rPr>
          <w:color w:val="000000" w:themeColor="text1"/>
          <w:sz w:val="24"/>
          <w:szCs w:val="24"/>
          <w:lang w:val="ro-MD"/>
        </w:rPr>
      </w:pPr>
      <w:r w:rsidRPr="00F8778C">
        <w:rPr>
          <w:color w:val="000000" w:themeColor="text1"/>
          <w:sz w:val="24"/>
          <w:szCs w:val="24"/>
          <w:lang w:val="ro-MD"/>
        </w:rPr>
        <w:t>servicii de transport;</w:t>
      </w:r>
    </w:p>
    <w:p w:rsidR="00EA68A1" w:rsidRPr="00F8778C" w:rsidRDefault="00EA68A1" w:rsidP="00EA68A1">
      <w:pPr>
        <w:pStyle w:val="ListParagraph"/>
        <w:widowControl w:val="0"/>
        <w:numPr>
          <w:ilvl w:val="0"/>
          <w:numId w:val="7"/>
        </w:numPr>
        <w:tabs>
          <w:tab w:val="left" w:pos="993"/>
        </w:tabs>
        <w:autoSpaceDE w:val="0"/>
        <w:autoSpaceDN w:val="0"/>
        <w:spacing w:line="276" w:lineRule="auto"/>
        <w:ind w:left="0" w:firstLine="567"/>
        <w:contextualSpacing w:val="0"/>
        <w:jc w:val="left"/>
        <w:rPr>
          <w:color w:val="000000" w:themeColor="text1"/>
          <w:sz w:val="24"/>
          <w:szCs w:val="24"/>
          <w:lang w:val="ro-MD"/>
        </w:rPr>
      </w:pPr>
      <w:r w:rsidRPr="00F8778C">
        <w:rPr>
          <w:color w:val="000000" w:themeColor="text1"/>
          <w:sz w:val="24"/>
          <w:szCs w:val="24"/>
          <w:lang w:val="ro-MD"/>
        </w:rPr>
        <w:t>ambalare și punerea în funcțiune;</w:t>
      </w:r>
    </w:p>
    <w:p w:rsidR="00EA68A1" w:rsidRPr="00F8778C" w:rsidRDefault="00EA68A1" w:rsidP="00EA68A1">
      <w:pPr>
        <w:pStyle w:val="ListParagraph"/>
        <w:widowControl w:val="0"/>
        <w:numPr>
          <w:ilvl w:val="0"/>
          <w:numId w:val="7"/>
        </w:numPr>
        <w:tabs>
          <w:tab w:val="left" w:pos="993"/>
        </w:tabs>
        <w:autoSpaceDE w:val="0"/>
        <w:autoSpaceDN w:val="0"/>
        <w:spacing w:line="276" w:lineRule="auto"/>
        <w:ind w:left="0" w:firstLine="567"/>
        <w:contextualSpacing w:val="0"/>
        <w:jc w:val="left"/>
        <w:rPr>
          <w:color w:val="000000" w:themeColor="text1"/>
          <w:sz w:val="24"/>
          <w:szCs w:val="24"/>
          <w:lang w:val="ro-MD"/>
        </w:rPr>
      </w:pPr>
      <w:r w:rsidRPr="00F8778C">
        <w:rPr>
          <w:color w:val="000000" w:themeColor="text1"/>
          <w:sz w:val="24"/>
          <w:szCs w:val="24"/>
          <w:lang w:val="ro-MD"/>
        </w:rPr>
        <w:t>cheltuieli de remunerare a personalului;</w:t>
      </w:r>
    </w:p>
    <w:p w:rsidR="00EA68A1" w:rsidRPr="00F8778C" w:rsidRDefault="00EA68A1" w:rsidP="00EA68A1">
      <w:pPr>
        <w:pStyle w:val="ListParagraph"/>
        <w:widowControl w:val="0"/>
        <w:numPr>
          <w:ilvl w:val="0"/>
          <w:numId w:val="7"/>
        </w:numPr>
        <w:tabs>
          <w:tab w:val="left" w:pos="993"/>
        </w:tabs>
        <w:autoSpaceDE w:val="0"/>
        <w:autoSpaceDN w:val="0"/>
        <w:spacing w:line="276" w:lineRule="auto"/>
        <w:ind w:left="0" w:firstLine="567"/>
        <w:contextualSpacing w:val="0"/>
        <w:jc w:val="left"/>
        <w:rPr>
          <w:color w:val="000000" w:themeColor="text1"/>
          <w:sz w:val="24"/>
          <w:szCs w:val="24"/>
          <w:lang w:val="ro-MD"/>
        </w:rPr>
      </w:pPr>
      <w:r w:rsidRPr="00F8778C">
        <w:rPr>
          <w:color w:val="000000" w:themeColor="text1"/>
          <w:sz w:val="24"/>
          <w:szCs w:val="24"/>
          <w:lang w:val="ro-MD"/>
        </w:rPr>
        <w:t>plăți efectuate în numerar;</w:t>
      </w:r>
    </w:p>
    <w:p w:rsidR="00EA68A1" w:rsidRPr="00F8778C" w:rsidRDefault="00EA68A1" w:rsidP="00EA68A1">
      <w:pPr>
        <w:pStyle w:val="ListParagraph"/>
        <w:widowControl w:val="0"/>
        <w:numPr>
          <w:ilvl w:val="0"/>
          <w:numId w:val="7"/>
        </w:numPr>
        <w:tabs>
          <w:tab w:val="left" w:pos="993"/>
        </w:tabs>
        <w:autoSpaceDE w:val="0"/>
        <w:autoSpaceDN w:val="0"/>
        <w:spacing w:line="276" w:lineRule="auto"/>
        <w:ind w:left="0" w:firstLine="567"/>
        <w:contextualSpacing w:val="0"/>
        <w:jc w:val="left"/>
        <w:rPr>
          <w:color w:val="000000" w:themeColor="text1"/>
          <w:sz w:val="24"/>
          <w:szCs w:val="24"/>
          <w:lang w:val="ro-MD"/>
        </w:rPr>
      </w:pPr>
      <w:r w:rsidRPr="00F8778C">
        <w:rPr>
          <w:color w:val="000000" w:themeColor="text1"/>
          <w:sz w:val="24"/>
          <w:szCs w:val="24"/>
          <w:lang w:val="ro-MD"/>
        </w:rPr>
        <w:t>costuri de arendă sau locațiune a spațiilor/oficiilor/terenurilor necesare activității;</w:t>
      </w:r>
    </w:p>
    <w:p w:rsidR="00EA68A1" w:rsidRPr="00F8778C" w:rsidRDefault="00EA68A1" w:rsidP="00EA68A1">
      <w:pPr>
        <w:pStyle w:val="ListParagraph"/>
        <w:widowControl w:val="0"/>
        <w:numPr>
          <w:ilvl w:val="0"/>
          <w:numId w:val="7"/>
        </w:numPr>
        <w:tabs>
          <w:tab w:val="left" w:pos="993"/>
        </w:tabs>
        <w:autoSpaceDE w:val="0"/>
        <w:autoSpaceDN w:val="0"/>
        <w:spacing w:line="276" w:lineRule="auto"/>
        <w:ind w:left="0" w:firstLine="567"/>
        <w:contextualSpacing w:val="0"/>
        <w:jc w:val="left"/>
        <w:rPr>
          <w:color w:val="000000" w:themeColor="text1"/>
          <w:sz w:val="24"/>
          <w:szCs w:val="24"/>
          <w:lang w:val="ro-MD"/>
        </w:rPr>
      </w:pPr>
      <w:r w:rsidRPr="00F8778C">
        <w:rPr>
          <w:color w:val="000000" w:themeColor="text1"/>
          <w:sz w:val="24"/>
          <w:szCs w:val="24"/>
          <w:lang w:val="ro-MD"/>
        </w:rPr>
        <w:t>consumabile și cheltuieli administrative.</w:t>
      </w:r>
    </w:p>
    <w:p w:rsidR="00EA68A1" w:rsidRPr="00F8778C" w:rsidRDefault="00EA68A1" w:rsidP="00EA68A1">
      <w:pPr>
        <w:pStyle w:val="ListParagraph"/>
        <w:widowControl w:val="0"/>
        <w:numPr>
          <w:ilvl w:val="0"/>
          <w:numId w:val="7"/>
        </w:numPr>
        <w:tabs>
          <w:tab w:val="left" w:pos="993"/>
        </w:tabs>
        <w:autoSpaceDE w:val="0"/>
        <w:autoSpaceDN w:val="0"/>
        <w:spacing w:line="276" w:lineRule="auto"/>
        <w:ind w:left="0" w:firstLine="567"/>
        <w:contextualSpacing w:val="0"/>
        <w:jc w:val="left"/>
        <w:rPr>
          <w:color w:val="000000" w:themeColor="text1"/>
          <w:sz w:val="24"/>
          <w:szCs w:val="24"/>
          <w:lang w:val="ro-MD"/>
        </w:rPr>
      </w:pPr>
      <w:r w:rsidRPr="00F8778C">
        <w:rPr>
          <w:color w:val="000000" w:themeColor="text1"/>
          <w:sz w:val="24"/>
          <w:szCs w:val="24"/>
          <w:lang w:val="ro-MD"/>
        </w:rPr>
        <w:t>bunuri imobile</w:t>
      </w:r>
      <w:r>
        <w:rPr>
          <w:color w:val="000000" w:themeColor="text1"/>
          <w:sz w:val="24"/>
          <w:szCs w:val="24"/>
          <w:lang w:val="ro-MD"/>
        </w:rPr>
        <w:t>.</w:t>
      </w:r>
    </w:p>
    <w:p w:rsidR="00EA68A1" w:rsidRDefault="00EA68A1" w:rsidP="00EA68A1">
      <w:pPr>
        <w:pStyle w:val="ListParagraph"/>
        <w:widowControl w:val="0"/>
        <w:numPr>
          <w:ilvl w:val="2"/>
          <w:numId w:val="5"/>
        </w:numPr>
        <w:tabs>
          <w:tab w:val="left" w:pos="993"/>
        </w:tabs>
        <w:spacing w:line="259" w:lineRule="auto"/>
        <w:ind w:left="0" w:firstLine="567"/>
        <w:rPr>
          <w:color w:val="000000" w:themeColor="text1"/>
          <w:sz w:val="24"/>
          <w:szCs w:val="24"/>
          <w:lang w:val="ro-MD"/>
        </w:rPr>
      </w:pPr>
      <w:r w:rsidRPr="005F5CFA">
        <w:rPr>
          <w:color w:val="000000" w:themeColor="text1"/>
          <w:sz w:val="24"/>
          <w:szCs w:val="24"/>
          <w:lang w:val="ro-MD"/>
        </w:rPr>
        <w:t>Pentru a participa la Componenta III, fiecare solicitant va depune un formular de aplicare, care va conține în mod obligatoriu un set de acte indicate în Manualul Operațional al Programului.</w:t>
      </w:r>
    </w:p>
    <w:p w:rsidR="00EA68A1" w:rsidRDefault="00EA68A1" w:rsidP="00EA68A1">
      <w:pPr>
        <w:pStyle w:val="ListParagraph"/>
        <w:widowControl w:val="0"/>
        <w:numPr>
          <w:ilvl w:val="2"/>
          <w:numId w:val="5"/>
        </w:numPr>
        <w:tabs>
          <w:tab w:val="left" w:pos="993"/>
        </w:tabs>
        <w:spacing w:line="259" w:lineRule="auto"/>
        <w:ind w:left="0" w:firstLine="567"/>
        <w:rPr>
          <w:color w:val="000000" w:themeColor="text1"/>
          <w:sz w:val="24"/>
          <w:szCs w:val="24"/>
          <w:lang w:val="ro-MD"/>
        </w:rPr>
      </w:pPr>
      <w:r w:rsidRPr="005F5CFA">
        <w:rPr>
          <w:color w:val="000000" w:themeColor="text1"/>
          <w:sz w:val="24"/>
          <w:szCs w:val="24"/>
          <w:lang w:val="ro-MD"/>
        </w:rPr>
        <w:t>Perioada de înscriere și depunere a dosarului va fi anunțată pe paginile web oficiale ale Ministerului Economiei și ODA.</w:t>
      </w:r>
    </w:p>
    <w:p w:rsidR="00EA68A1" w:rsidRDefault="00EA68A1" w:rsidP="00EA68A1">
      <w:pPr>
        <w:pStyle w:val="ListParagraph"/>
        <w:widowControl w:val="0"/>
        <w:numPr>
          <w:ilvl w:val="2"/>
          <w:numId w:val="5"/>
        </w:numPr>
        <w:tabs>
          <w:tab w:val="left" w:pos="993"/>
        </w:tabs>
        <w:spacing w:line="259" w:lineRule="auto"/>
        <w:ind w:left="0" w:firstLine="567"/>
        <w:rPr>
          <w:color w:val="000000" w:themeColor="text1"/>
          <w:sz w:val="24"/>
          <w:szCs w:val="24"/>
          <w:lang w:val="ro-MD"/>
        </w:rPr>
      </w:pPr>
      <w:r w:rsidRPr="005F5CFA">
        <w:rPr>
          <w:color w:val="000000" w:themeColor="text1"/>
          <w:sz w:val="24"/>
          <w:szCs w:val="24"/>
          <w:lang w:val="ro-MD"/>
        </w:rPr>
        <w:t>Modalitatea de selectare a beneficiarilor Componentei III este prevăzută în Manualul Operațional de implementare a Programului.</w:t>
      </w:r>
    </w:p>
    <w:p w:rsidR="00EA68A1" w:rsidRPr="005F5CFA" w:rsidRDefault="00EA68A1" w:rsidP="00EA68A1">
      <w:pPr>
        <w:pStyle w:val="ListParagraph"/>
        <w:widowControl w:val="0"/>
        <w:numPr>
          <w:ilvl w:val="2"/>
          <w:numId w:val="5"/>
        </w:numPr>
        <w:tabs>
          <w:tab w:val="left" w:pos="993"/>
        </w:tabs>
        <w:spacing w:line="259" w:lineRule="auto"/>
        <w:ind w:left="0" w:firstLine="567"/>
        <w:rPr>
          <w:color w:val="000000" w:themeColor="text1"/>
          <w:sz w:val="24"/>
          <w:szCs w:val="24"/>
          <w:lang w:val="ro-MD"/>
        </w:rPr>
      </w:pPr>
      <w:r w:rsidRPr="005F5CFA">
        <w:rPr>
          <w:color w:val="000000" w:themeColor="text1"/>
          <w:sz w:val="24"/>
          <w:szCs w:val="24"/>
          <w:lang w:val="ro-MD"/>
        </w:rPr>
        <w:t xml:space="preserve">Finanțarea se va realiza </w:t>
      </w:r>
      <w:r w:rsidRPr="005F5CFA">
        <w:rPr>
          <w:sz w:val="24"/>
          <w:szCs w:val="24"/>
          <w:lang w:val="ro-MD"/>
        </w:rPr>
        <w:t>după implementarea completă a proiectului investițional, cu condiția prezentării setului complet de acte confirmative</w:t>
      </w:r>
      <w:r w:rsidRPr="005F5CFA">
        <w:rPr>
          <w:strike/>
          <w:sz w:val="24"/>
          <w:szCs w:val="24"/>
          <w:lang w:val="ro-MD"/>
        </w:rPr>
        <w:t xml:space="preserve"> </w:t>
      </w:r>
      <w:r w:rsidRPr="005F5CFA">
        <w:rPr>
          <w:sz w:val="24"/>
          <w:szCs w:val="24"/>
          <w:lang w:val="ro-MD"/>
        </w:rPr>
        <w:t>conform Manualului Operațional de implementare a Programului.</w:t>
      </w:r>
    </w:p>
    <w:p w:rsidR="00EA68A1" w:rsidRPr="00F8778C" w:rsidRDefault="00EA68A1" w:rsidP="00EA68A1">
      <w:pPr>
        <w:spacing w:line="276" w:lineRule="auto"/>
        <w:ind w:firstLine="566"/>
        <w:jc w:val="center"/>
        <w:rPr>
          <w:b/>
          <w:lang w:val="ro-MD"/>
        </w:rPr>
      </w:pPr>
    </w:p>
    <w:p w:rsidR="00EA68A1" w:rsidRPr="00F8778C" w:rsidRDefault="00EA68A1" w:rsidP="00EA68A1">
      <w:pPr>
        <w:spacing w:line="276" w:lineRule="auto"/>
        <w:ind w:firstLine="566"/>
        <w:jc w:val="center"/>
        <w:rPr>
          <w:b/>
          <w:lang w:val="ro-MD"/>
        </w:rPr>
      </w:pPr>
    </w:p>
    <w:p w:rsidR="00EA68A1" w:rsidRPr="00F8778C" w:rsidRDefault="00EA68A1" w:rsidP="00EA68A1">
      <w:pPr>
        <w:spacing w:line="276" w:lineRule="auto"/>
        <w:ind w:firstLine="566"/>
        <w:jc w:val="center"/>
        <w:rPr>
          <w:b/>
          <w:lang w:val="ro-MD"/>
        </w:rPr>
      </w:pPr>
      <w:r w:rsidRPr="00F8778C">
        <w:rPr>
          <w:b/>
          <w:lang w:val="ro-MD"/>
        </w:rPr>
        <w:t xml:space="preserve">Secțiunea a </w:t>
      </w:r>
      <w:r>
        <w:rPr>
          <w:b/>
          <w:lang w:val="ro-MD"/>
        </w:rPr>
        <w:t>4</w:t>
      </w:r>
      <w:r w:rsidRPr="00F8778C">
        <w:rPr>
          <w:b/>
          <w:lang w:val="ro-MD"/>
        </w:rPr>
        <w:t>-a</w:t>
      </w:r>
    </w:p>
    <w:p w:rsidR="00EA68A1" w:rsidRPr="00F8778C" w:rsidRDefault="00EA68A1" w:rsidP="00EA68A1">
      <w:pPr>
        <w:spacing w:line="276" w:lineRule="auto"/>
        <w:ind w:firstLine="566"/>
        <w:jc w:val="center"/>
        <w:rPr>
          <w:b/>
          <w:lang w:val="ro-MD"/>
        </w:rPr>
      </w:pPr>
      <w:r w:rsidRPr="00F8778C">
        <w:rPr>
          <w:b/>
          <w:lang w:val="ro-MD"/>
        </w:rPr>
        <w:t>Componenta IV. Monitorizare și evaluare</w:t>
      </w:r>
    </w:p>
    <w:p w:rsidR="00EA68A1" w:rsidRPr="00F8778C" w:rsidRDefault="00EA68A1" w:rsidP="00EA68A1">
      <w:pPr>
        <w:spacing w:line="276" w:lineRule="auto"/>
        <w:ind w:firstLine="566"/>
        <w:jc w:val="center"/>
        <w:rPr>
          <w:b/>
          <w:lang w:val="ro-MD"/>
        </w:rPr>
      </w:pPr>
    </w:p>
    <w:p w:rsidR="00EA68A1" w:rsidRPr="005F5CFA" w:rsidRDefault="00EA68A1" w:rsidP="00EA68A1">
      <w:pPr>
        <w:tabs>
          <w:tab w:val="left" w:pos="993"/>
        </w:tabs>
        <w:spacing w:line="276" w:lineRule="auto"/>
        <w:ind w:firstLine="567"/>
        <w:jc w:val="both"/>
        <w:rPr>
          <w:lang w:val="ro-MD"/>
        </w:rPr>
      </w:pPr>
      <w:r w:rsidRPr="005F5CFA">
        <w:rPr>
          <w:b/>
          <w:bCs/>
          <w:lang w:val="ro-MD"/>
        </w:rPr>
        <w:t>30.</w:t>
      </w:r>
      <w:r>
        <w:rPr>
          <w:lang w:val="ro-MD"/>
        </w:rPr>
        <w:tab/>
      </w:r>
      <w:r w:rsidRPr="005F5CFA">
        <w:rPr>
          <w:lang w:val="ro-MD"/>
        </w:rPr>
        <w:t xml:space="preserve">Activitățile </w:t>
      </w:r>
      <w:r w:rsidRPr="005F5CFA">
        <w:rPr>
          <w:bCs/>
          <w:lang w:val="ro-MD"/>
        </w:rPr>
        <w:t>Componentei IV</w:t>
      </w:r>
      <w:r w:rsidRPr="005F5CFA">
        <w:rPr>
          <w:lang w:val="ro-MD"/>
        </w:rPr>
        <w:t xml:space="preserve"> au ca scop monitorizarea realizării proiectelor investiționale, identificarea și diminuarea riscurilor care pot provoca situații de criză, determinarea tacticilor de comunicare cu beneficiarii de resurse financiare nerambursabile, precum și evaluarea impactului acestora, ceea ce presupune:</w:t>
      </w:r>
    </w:p>
    <w:p w:rsidR="00EA68A1" w:rsidRPr="00F8778C" w:rsidRDefault="00EA68A1" w:rsidP="00EA68A1">
      <w:pPr>
        <w:shd w:val="clear" w:color="auto" w:fill="FFFFFF"/>
        <w:tabs>
          <w:tab w:val="left" w:pos="993"/>
        </w:tabs>
        <w:spacing w:line="276" w:lineRule="auto"/>
        <w:ind w:firstLine="566"/>
        <w:jc w:val="both"/>
        <w:rPr>
          <w:lang w:val="ro-MD"/>
        </w:rPr>
      </w:pPr>
      <w:r w:rsidRPr="00F8778C">
        <w:rPr>
          <w:lang w:val="ro-MD"/>
        </w:rPr>
        <w:t>1) procesul de monitorizare a beneficiarului de către ODA;</w:t>
      </w:r>
    </w:p>
    <w:p w:rsidR="00EA68A1" w:rsidRPr="00F8778C" w:rsidRDefault="00EA68A1" w:rsidP="00EA68A1">
      <w:pPr>
        <w:shd w:val="clear" w:color="auto" w:fill="FFFFFF"/>
        <w:tabs>
          <w:tab w:val="left" w:pos="993"/>
        </w:tabs>
        <w:spacing w:line="276" w:lineRule="auto"/>
        <w:ind w:firstLine="566"/>
        <w:jc w:val="both"/>
        <w:rPr>
          <w:lang w:val="ro-MD"/>
        </w:rPr>
      </w:pPr>
      <w:r w:rsidRPr="00F8778C">
        <w:rPr>
          <w:lang w:val="ro-MD"/>
        </w:rPr>
        <w:t>2) urmărirea respectării condițiilor și utilizării resurselor financiare conform destinației stabilite în contractul de finanțare nerambursabilă;</w:t>
      </w:r>
    </w:p>
    <w:p w:rsidR="00EA68A1" w:rsidRPr="00F8778C" w:rsidRDefault="00EA68A1" w:rsidP="00EA68A1">
      <w:pPr>
        <w:shd w:val="clear" w:color="auto" w:fill="FFFFFF"/>
        <w:tabs>
          <w:tab w:val="left" w:pos="993"/>
        </w:tabs>
        <w:ind w:firstLine="566"/>
        <w:jc w:val="both"/>
        <w:rPr>
          <w:lang w:val="ro-MD"/>
        </w:rPr>
      </w:pPr>
      <w:r w:rsidRPr="00F8778C">
        <w:rPr>
          <w:lang w:val="ro-MD"/>
        </w:rPr>
        <w:lastRenderedPageBreak/>
        <w:t>3) evaluarea de impact asupra întreprinderii, sectorului/mediului economic și social în general;</w:t>
      </w:r>
    </w:p>
    <w:p w:rsidR="00EA68A1" w:rsidRPr="00F8778C" w:rsidRDefault="00EA68A1" w:rsidP="00EA68A1">
      <w:pPr>
        <w:shd w:val="clear" w:color="auto" w:fill="FFFFFF"/>
        <w:tabs>
          <w:tab w:val="left" w:pos="993"/>
        </w:tabs>
        <w:spacing w:line="276" w:lineRule="auto"/>
        <w:ind w:firstLine="566"/>
        <w:jc w:val="both"/>
        <w:rPr>
          <w:lang w:val="ro-MD"/>
        </w:rPr>
      </w:pPr>
      <w:r w:rsidRPr="00F8778C">
        <w:rPr>
          <w:lang w:val="ro-MD"/>
        </w:rPr>
        <w:t>4) perioada de monitorizare a beneficiarilor Programului va constitui 24 de luni din data prezentării setului complet de acte care confirmă utilizarea resurselor financiare pentru Componenta II. Pentru Componenta III, perioada de monitorizare la fel va constitui 24 luni din data prezentării setului complet de acte care confirmă utilizarea resurselor financiare.</w:t>
      </w:r>
    </w:p>
    <w:p w:rsidR="00EA68A1" w:rsidRDefault="00EA68A1" w:rsidP="00EA68A1">
      <w:pPr>
        <w:pStyle w:val="ListParagraph"/>
        <w:numPr>
          <w:ilvl w:val="0"/>
          <w:numId w:val="12"/>
        </w:numPr>
        <w:shd w:val="clear" w:color="auto" w:fill="FFFFFF"/>
        <w:tabs>
          <w:tab w:val="left" w:pos="993"/>
        </w:tabs>
        <w:spacing w:line="276" w:lineRule="auto"/>
        <w:ind w:left="0" w:firstLine="567"/>
        <w:rPr>
          <w:sz w:val="24"/>
          <w:szCs w:val="24"/>
          <w:lang w:val="ro-MD" w:eastAsia="de-DE"/>
        </w:rPr>
      </w:pPr>
      <w:r w:rsidRPr="005F5CFA">
        <w:rPr>
          <w:sz w:val="24"/>
          <w:szCs w:val="24"/>
          <w:lang w:val="ro-MD" w:eastAsia="de-DE"/>
        </w:rPr>
        <w:t>În cazul nerespectării condițiilor Programului, beneficiarul grantului va fi obligat să ramburseze mijloacele financiare acordate.</w:t>
      </w:r>
    </w:p>
    <w:p w:rsidR="00EA68A1" w:rsidRPr="005F5CFA" w:rsidRDefault="00EA68A1" w:rsidP="00EA68A1">
      <w:pPr>
        <w:pStyle w:val="ListParagraph"/>
        <w:numPr>
          <w:ilvl w:val="0"/>
          <w:numId w:val="12"/>
        </w:numPr>
        <w:shd w:val="clear" w:color="auto" w:fill="FFFFFF"/>
        <w:tabs>
          <w:tab w:val="left" w:pos="993"/>
        </w:tabs>
        <w:spacing w:line="276" w:lineRule="auto"/>
        <w:ind w:left="0" w:firstLine="567"/>
        <w:rPr>
          <w:sz w:val="24"/>
          <w:szCs w:val="24"/>
          <w:lang w:val="ro-MD" w:eastAsia="de-DE"/>
        </w:rPr>
      </w:pPr>
      <w:r w:rsidRPr="005F5CFA">
        <w:rPr>
          <w:sz w:val="24"/>
          <w:szCs w:val="24"/>
          <w:lang w:val="ro-MD" w:eastAsia="de-DE"/>
        </w:rPr>
        <w:t>ODA va efectua monitorizarea la etapele de pre-finanțare, post-finanțare, verificarea finală aferentă monitorizării și va solicita la necesitate rapoarte de performanță cu informații necesare.</w:t>
      </w:r>
    </w:p>
    <w:p w:rsidR="00EA68A1" w:rsidRPr="00F8778C" w:rsidRDefault="00EA68A1" w:rsidP="00EA68A1">
      <w:pPr>
        <w:tabs>
          <w:tab w:val="left" w:pos="993"/>
        </w:tabs>
        <w:spacing w:line="276" w:lineRule="auto"/>
        <w:ind w:firstLine="566"/>
        <w:jc w:val="both"/>
        <w:rPr>
          <w:lang w:val="ro-MD"/>
        </w:rPr>
      </w:pPr>
    </w:p>
    <w:p w:rsidR="00EA68A1" w:rsidRPr="00F8778C" w:rsidRDefault="00EA68A1" w:rsidP="00EA68A1">
      <w:pPr>
        <w:spacing w:line="276" w:lineRule="auto"/>
        <w:ind w:firstLine="566"/>
        <w:jc w:val="center"/>
        <w:rPr>
          <w:b/>
          <w:lang w:val="ro-MD"/>
        </w:rPr>
      </w:pPr>
      <w:r w:rsidRPr="00F8778C">
        <w:rPr>
          <w:b/>
          <w:lang w:val="ro-MD"/>
        </w:rPr>
        <w:t>CAPITOLUL IV</w:t>
      </w:r>
    </w:p>
    <w:p w:rsidR="00EA68A1" w:rsidRPr="00F8778C" w:rsidRDefault="00EA68A1" w:rsidP="00EA68A1">
      <w:pPr>
        <w:spacing w:line="276" w:lineRule="auto"/>
        <w:ind w:firstLine="566"/>
        <w:jc w:val="center"/>
        <w:rPr>
          <w:b/>
          <w:lang w:val="ro-MD"/>
        </w:rPr>
      </w:pPr>
      <w:r w:rsidRPr="00F8778C">
        <w:rPr>
          <w:b/>
          <w:lang w:val="ro-MD"/>
        </w:rPr>
        <w:t>Monitorizarea procesului de implementare a Programului</w:t>
      </w:r>
    </w:p>
    <w:p w:rsidR="00EA68A1" w:rsidRPr="00F8778C" w:rsidRDefault="00EA68A1" w:rsidP="00EA68A1">
      <w:pPr>
        <w:spacing w:line="276" w:lineRule="auto"/>
        <w:ind w:firstLine="566"/>
        <w:jc w:val="center"/>
        <w:rPr>
          <w:b/>
          <w:lang w:val="ro-MD"/>
        </w:rPr>
      </w:pPr>
    </w:p>
    <w:p w:rsidR="00EA68A1" w:rsidRPr="00F8778C" w:rsidRDefault="00EA68A1" w:rsidP="00EA68A1">
      <w:pPr>
        <w:spacing w:line="276" w:lineRule="auto"/>
        <w:ind w:firstLine="566"/>
        <w:jc w:val="center"/>
        <w:rPr>
          <w:b/>
          <w:lang w:val="ro-MD"/>
        </w:rPr>
      </w:pPr>
      <w:r w:rsidRPr="00F8778C">
        <w:rPr>
          <w:b/>
          <w:lang w:val="ro-MD"/>
        </w:rPr>
        <w:t>Secțiunea 1</w:t>
      </w:r>
    </w:p>
    <w:p w:rsidR="00EA68A1" w:rsidRPr="00F8778C" w:rsidRDefault="00EA68A1" w:rsidP="00EA68A1">
      <w:pPr>
        <w:spacing w:line="276" w:lineRule="auto"/>
        <w:ind w:firstLine="566"/>
        <w:jc w:val="center"/>
        <w:rPr>
          <w:b/>
          <w:lang w:val="ro-MD"/>
        </w:rPr>
      </w:pPr>
      <w:r w:rsidRPr="00F8778C">
        <w:rPr>
          <w:b/>
          <w:lang w:val="ro-MD"/>
        </w:rPr>
        <w:t>Perioada de implementare a Programului și estimarea costurilor</w:t>
      </w:r>
    </w:p>
    <w:p w:rsidR="00EA68A1" w:rsidRPr="00F8778C" w:rsidRDefault="00EA68A1" w:rsidP="00EA68A1">
      <w:pPr>
        <w:spacing w:line="276" w:lineRule="auto"/>
        <w:ind w:firstLine="566"/>
        <w:jc w:val="center"/>
        <w:rPr>
          <w:b/>
          <w:lang w:val="ro-MD"/>
        </w:rPr>
      </w:pPr>
    </w:p>
    <w:p w:rsidR="00EA68A1" w:rsidRPr="00F8778C" w:rsidRDefault="00EA68A1" w:rsidP="00EA68A1">
      <w:pPr>
        <w:pStyle w:val="ListParagraph"/>
        <w:numPr>
          <w:ilvl w:val="0"/>
          <w:numId w:val="12"/>
        </w:numPr>
        <w:tabs>
          <w:tab w:val="left" w:pos="993"/>
        </w:tabs>
        <w:spacing w:line="276" w:lineRule="auto"/>
        <w:ind w:left="0" w:firstLine="567"/>
        <w:rPr>
          <w:sz w:val="24"/>
          <w:szCs w:val="24"/>
          <w:lang w:val="ro-MD" w:eastAsia="de-DE"/>
        </w:rPr>
      </w:pPr>
      <w:r w:rsidRPr="00F8778C">
        <w:rPr>
          <w:sz w:val="24"/>
          <w:szCs w:val="24"/>
          <w:lang w:val="ro-MD" w:eastAsia="de-DE"/>
        </w:rPr>
        <w:t>Termenul de implementare al Programului este până în anul 2024, cu posibilitatea de a fi prelungit pe baza mijloacelor financiare suplimentare disponibile.</w:t>
      </w:r>
    </w:p>
    <w:p w:rsidR="00EA68A1" w:rsidRPr="00F8778C" w:rsidRDefault="00EA68A1" w:rsidP="00EA68A1">
      <w:pPr>
        <w:pStyle w:val="ListParagraph"/>
        <w:numPr>
          <w:ilvl w:val="0"/>
          <w:numId w:val="12"/>
        </w:numPr>
        <w:tabs>
          <w:tab w:val="left" w:pos="993"/>
        </w:tabs>
        <w:spacing w:line="276" w:lineRule="auto"/>
        <w:ind w:left="0" w:firstLine="567"/>
        <w:rPr>
          <w:sz w:val="24"/>
          <w:szCs w:val="24"/>
          <w:lang w:val="ro-MD" w:eastAsia="de-DE"/>
        </w:rPr>
      </w:pPr>
      <w:r w:rsidRPr="00F8778C">
        <w:rPr>
          <w:sz w:val="24"/>
          <w:szCs w:val="24"/>
          <w:lang w:val="ro-MD" w:eastAsia="de-DE"/>
        </w:rPr>
        <w:t>Implementarea Programului presupune un buget estimativ de 30.000.000 MDL anual, bugetul total al Programului pentru perioada de implementare de trei ani constituind 90.000.000 MDL, cu posibilitatea de a fi extins cu sprijinul donatorilor locali și externi.</w:t>
      </w:r>
    </w:p>
    <w:p w:rsidR="00EA68A1" w:rsidRDefault="00EA68A1" w:rsidP="00EA68A1">
      <w:pPr>
        <w:spacing w:line="276" w:lineRule="auto"/>
        <w:ind w:firstLine="566"/>
        <w:jc w:val="center"/>
        <w:rPr>
          <w:b/>
          <w:lang w:val="ro-MD"/>
        </w:rPr>
      </w:pPr>
    </w:p>
    <w:p w:rsidR="00EA68A1" w:rsidRPr="00F8778C" w:rsidRDefault="00EA68A1" w:rsidP="00EA68A1">
      <w:pPr>
        <w:spacing w:line="276" w:lineRule="auto"/>
        <w:ind w:firstLine="566"/>
        <w:jc w:val="center"/>
        <w:rPr>
          <w:b/>
          <w:lang w:val="ro-MD"/>
        </w:rPr>
      </w:pPr>
      <w:r w:rsidRPr="00F8778C">
        <w:rPr>
          <w:b/>
          <w:lang w:val="ro-MD"/>
        </w:rPr>
        <w:t>Secțiunea a 2-a</w:t>
      </w:r>
    </w:p>
    <w:p w:rsidR="00EA68A1" w:rsidRPr="00F8778C" w:rsidRDefault="00EA68A1" w:rsidP="00EA68A1">
      <w:pPr>
        <w:spacing w:line="276" w:lineRule="auto"/>
        <w:ind w:firstLine="566"/>
        <w:jc w:val="center"/>
        <w:rPr>
          <w:b/>
          <w:lang w:val="ro-MD"/>
        </w:rPr>
      </w:pPr>
      <w:r w:rsidRPr="00F8778C">
        <w:rPr>
          <w:b/>
          <w:lang w:val="ro-MD"/>
        </w:rPr>
        <w:t>Indicatorii Programului</w:t>
      </w:r>
    </w:p>
    <w:p w:rsidR="00EA68A1" w:rsidRPr="00F8778C" w:rsidRDefault="00EA68A1" w:rsidP="00EA68A1">
      <w:pPr>
        <w:pStyle w:val="ListParagraph"/>
        <w:numPr>
          <w:ilvl w:val="0"/>
          <w:numId w:val="12"/>
        </w:numPr>
        <w:tabs>
          <w:tab w:val="left" w:pos="993"/>
        </w:tabs>
        <w:spacing w:line="276" w:lineRule="auto"/>
        <w:ind w:left="0" w:firstLine="567"/>
        <w:rPr>
          <w:b/>
          <w:sz w:val="24"/>
          <w:szCs w:val="24"/>
          <w:lang w:val="ro-MD" w:eastAsia="de-DE"/>
        </w:rPr>
      </w:pPr>
      <w:r w:rsidRPr="00F8778C">
        <w:rPr>
          <w:b/>
          <w:sz w:val="24"/>
          <w:szCs w:val="24"/>
          <w:lang w:val="ro-MD" w:eastAsia="de-DE"/>
        </w:rPr>
        <w:t>Indicatori de produs:</w:t>
      </w:r>
    </w:p>
    <w:p w:rsidR="00EA68A1" w:rsidRPr="00F8778C" w:rsidRDefault="00EA68A1" w:rsidP="00EA68A1">
      <w:pPr>
        <w:tabs>
          <w:tab w:val="left" w:pos="851"/>
        </w:tabs>
        <w:spacing w:line="276" w:lineRule="auto"/>
        <w:ind w:firstLine="567"/>
        <w:jc w:val="both"/>
        <w:rPr>
          <w:lang w:val="ro-MD"/>
        </w:rPr>
      </w:pPr>
      <w:r w:rsidRPr="00F8778C">
        <w:rPr>
          <w:lang w:val="ro-MD"/>
        </w:rPr>
        <w:t>1)</w:t>
      </w:r>
      <w:r w:rsidRPr="00F8778C">
        <w:rPr>
          <w:lang w:val="ro-MD"/>
        </w:rPr>
        <w:tab/>
        <w:t>10 activități de mediatizare și informare organizate, cu privire la promovarea Programului;</w:t>
      </w:r>
    </w:p>
    <w:p w:rsidR="00EA68A1" w:rsidRPr="00F8778C" w:rsidRDefault="00EA68A1" w:rsidP="00EA68A1">
      <w:pPr>
        <w:tabs>
          <w:tab w:val="left" w:pos="851"/>
        </w:tabs>
        <w:spacing w:line="276" w:lineRule="auto"/>
        <w:ind w:firstLine="567"/>
        <w:jc w:val="both"/>
        <w:rPr>
          <w:lang w:val="ro-MD"/>
        </w:rPr>
      </w:pPr>
      <w:r w:rsidRPr="00F8778C">
        <w:rPr>
          <w:lang w:val="ro-MD"/>
        </w:rPr>
        <w:t>2)</w:t>
      </w:r>
      <w:r w:rsidRPr="00F8778C">
        <w:rPr>
          <w:lang w:val="ro-MD"/>
        </w:rPr>
        <w:tab/>
        <w:t>3000 de persoane informate cu privire la oportunitățile Programului;</w:t>
      </w:r>
    </w:p>
    <w:p w:rsidR="00EA68A1" w:rsidRPr="00F8778C" w:rsidRDefault="00EA68A1" w:rsidP="00EA68A1">
      <w:pPr>
        <w:tabs>
          <w:tab w:val="left" w:pos="851"/>
        </w:tabs>
        <w:spacing w:line="276" w:lineRule="auto"/>
        <w:ind w:firstLine="567"/>
        <w:jc w:val="both"/>
        <w:rPr>
          <w:lang w:val="ro-MD"/>
        </w:rPr>
      </w:pPr>
      <w:r w:rsidRPr="00F8778C">
        <w:rPr>
          <w:lang w:val="ro-MD"/>
        </w:rPr>
        <w:t>3)</w:t>
      </w:r>
      <w:r w:rsidRPr="00F8778C">
        <w:rPr>
          <w:lang w:val="ro-MD"/>
        </w:rPr>
        <w:tab/>
        <w:t xml:space="preserve">1000 companii consultate; </w:t>
      </w:r>
    </w:p>
    <w:p w:rsidR="00EA68A1" w:rsidRPr="00F8778C" w:rsidRDefault="00EA68A1" w:rsidP="00EA68A1">
      <w:pPr>
        <w:tabs>
          <w:tab w:val="left" w:pos="851"/>
        </w:tabs>
        <w:spacing w:line="276" w:lineRule="auto"/>
        <w:ind w:firstLine="567"/>
        <w:jc w:val="both"/>
        <w:rPr>
          <w:lang w:val="ro-MD"/>
        </w:rPr>
      </w:pPr>
      <w:r w:rsidRPr="00F8778C">
        <w:rPr>
          <w:lang w:val="ro-MD"/>
        </w:rPr>
        <w:t>4)</w:t>
      </w:r>
      <w:r w:rsidRPr="00F8778C">
        <w:rPr>
          <w:lang w:val="ro-MD"/>
        </w:rPr>
        <w:tab/>
        <w:t xml:space="preserve">600 de persoane (lucrător migrant, soț/soție sau rudă de gradul întâi a acestuia) instruite în  domeniul dezvoltării unei afaceri. </w:t>
      </w:r>
    </w:p>
    <w:p w:rsidR="00EA68A1" w:rsidRPr="00F8778C" w:rsidRDefault="00EA68A1" w:rsidP="00EA68A1">
      <w:pPr>
        <w:tabs>
          <w:tab w:val="left" w:pos="851"/>
        </w:tabs>
        <w:spacing w:line="276" w:lineRule="auto"/>
        <w:ind w:firstLine="567"/>
        <w:jc w:val="both"/>
        <w:rPr>
          <w:lang w:val="ro-MD"/>
        </w:rPr>
      </w:pPr>
      <w:r w:rsidRPr="00F8778C">
        <w:rPr>
          <w:lang w:val="ro-MD"/>
        </w:rPr>
        <w:t>5)</w:t>
      </w:r>
      <w:r w:rsidRPr="00F8778C">
        <w:rPr>
          <w:lang w:val="ro-MD"/>
        </w:rPr>
        <w:tab/>
        <w:t>cel puțin 200 companii susținute financiar, pentru dezvoltarea afacerilor lansate de către migranți/rude de gradul I ai acestora.</w:t>
      </w:r>
    </w:p>
    <w:p w:rsidR="00EA68A1" w:rsidRPr="00F8778C" w:rsidRDefault="00EA68A1" w:rsidP="00EA68A1">
      <w:pPr>
        <w:tabs>
          <w:tab w:val="left" w:pos="851"/>
        </w:tabs>
        <w:spacing w:line="276" w:lineRule="auto"/>
        <w:ind w:firstLine="567"/>
        <w:jc w:val="both"/>
        <w:rPr>
          <w:lang w:val="ro-MD"/>
        </w:rPr>
      </w:pPr>
      <w:r w:rsidRPr="00F8778C">
        <w:rPr>
          <w:lang w:val="ro-MD"/>
        </w:rPr>
        <w:t>6)</w:t>
      </w:r>
      <w:r w:rsidRPr="00F8778C">
        <w:rPr>
          <w:lang w:val="ro-MD"/>
        </w:rPr>
        <w:tab/>
        <w:t>cel puțin 100 companii susținute financiar, pentru extinderea activității economice.</w:t>
      </w:r>
    </w:p>
    <w:p w:rsidR="00EA68A1" w:rsidRPr="00F8778C" w:rsidRDefault="00EA68A1" w:rsidP="00EA68A1">
      <w:pPr>
        <w:pStyle w:val="ListParagraph"/>
        <w:numPr>
          <w:ilvl w:val="0"/>
          <w:numId w:val="12"/>
        </w:numPr>
        <w:tabs>
          <w:tab w:val="left" w:pos="993"/>
        </w:tabs>
        <w:spacing w:line="276" w:lineRule="auto"/>
        <w:ind w:left="0" w:firstLine="567"/>
        <w:rPr>
          <w:b/>
          <w:sz w:val="24"/>
          <w:szCs w:val="24"/>
          <w:lang w:val="ro-MD" w:eastAsia="de-DE"/>
        </w:rPr>
      </w:pPr>
      <w:r w:rsidRPr="00F8778C">
        <w:rPr>
          <w:b/>
          <w:sz w:val="24"/>
          <w:szCs w:val="24"/>
          <w:lang w:val="ro-MD" w:eastAsia="de-DE"/>
        </w:rPr>
        <w:t>Indicatori de rezultat:</w:t>
      </w:r>
    </w:p>
    <w:p w:rsidR="00EA68A1" w:rsidRPr="000A50DC" w:rsidRDefault="00EA68A1" w:rsidP="00EA68A1">
      <w:pPr>
        <w:pStyle w:val="ListParagraph"/>
        <w:numPr>
          <w:ilvl w:val="0"/>
          <w:numId w:val="13"/>
        </w:numPr>
        <w:tabs>
          <w:tab w:val="left" w:pos="851"/>
        </w:tabs>
        <w:spacing w:line="276" w:lineRule="auto"/>
        <w:ind w:left="0" w:firstLine="567"/>
        <w:rPr>
          <w:sz w:val="24"/>
          <w:szCs w:val="24"/>
          <w:lang w:val="ro-MD" w:eastAsia="de-DE"/>
        </w:rPr>
      </w:pPr>
      <w:r w:rsidRPr="000A50DC">
        <w:rPr>
          <w:sz w:val="24"/>
          <w:szCs w:val="24"/>
          <w:lang w:val="ro-MD" w:eastAsia="de-DE"/>
        </w:rPr>
        <w:t xml:space="preserve">cel puțin 500 de migranți/rude de gradul I a acestora își vor îmbunătăți abilitățile și competențele antreprenoriale; </w:t>
      </w:r>
    </w:p>
    <w:p w:rsidR="00EA68A1" w:rsidRPr="000A50DC" w:rsidRDefault="00EA68A1" w:rsidP="00EA68A1">
      <w:pPr>
        <w:pStyle w:val="ListParagraph"/>
        <w:numPr>
          <w:ilvl w:val="0"/>
          <w:numId w:val="13"/>
        </w:numPr>
        <w:tabs>
          <w:tab w:val="left" w:pos="851"/>
        </w:tabs>
        <w:spacing w:line="276" w:lineRule="auto"/>
        <w:ind w:left="0" w:firstLine="567"/>
        <w:rPr>
          <w:sz w:val="24"/>
          <w:szCs w:val="24"/>
          <w:lang w:val="ro-MD" w:eastAsia="de-DE"/>
        </w:rPr>
      </w:pPr>
      <w:r w:rsidRPr="000A50DC">
        <w:rPr>
          <w:sz w:val="24"/>
          <w:szCs w:val="24"/>
          <w:lang w:val="ro-MD" w:eastAsia="de-DE"/>
        </w:rPr>
        <w:t>circa100 afaceri noi create de către migranți/rude de gradul I a acestora;</w:t>
      </w:r>
    </w:p>
    <w:p w:rsidR="00EA68A1" w:rsidRPr="000A50DC" w:rsidRDefault="00EA68A1" w:rsidP="00EA68A1">
      <w:pPr>
        <w:pStyle w:val="ListParagraph"/>
        <w:numPr>
          <w:ilvl w:val="0"/>
          <w:numId w:val="13"/>
        </w:numPr>
        <w:tabs>
          <w:tab w:val="left" w:pos="851"/>
        </w:tabs>
        <w:spacing w:line="276" w:lineRule="auto"/>
        <w:ind w:left="0" w:firstLine="567"/>
        <w:rPr>
          <w:sz w:val="24"/>
          <w:szCs w:val="24"/>
          <w:lang w:val="ro-MD" w:eastAsia="de-DE"/>
        </w:rPr>
      </w:pPr>
      <w:r w:rsidRPr="000A50DC">
        <w:rPr>
          <w:sz w:val="24"/>
          <w:szCs w:val="24"/>
          <w:lang w:val="ro-MD" w:eastAsia="de-DE"/>
        </w:rPr>
        <w:t>cel puțin 250 locuri de muncă noi create;</w:t>
      </w:r>
    </w:p>
    <w:p w:rsidR="00EA68A1" w:rsidRPr="000A50DC" w:rsidRDefault="00EA68A1" w:rsidP="00EA68A1">
      <w:pPr>
        <w:pStyle w:val="ListParagraph"/>
        <w:numPr>
          <w:ilvl w:val="0"/>
          <w:numId w:val="13"/>
        </w:numPr>
        <w:tabs>
          <w:tab w:val="left" w:pos="851"/>
        </w:tabs>
        <w:spacing w:line="276" w:lineRule="auto"/>
        <w:ind w:left="0" w:firstLine="567"/>
        <w:rPr>
          <w:sz w:val="24"/>
          <w:szCs w:val="24"/>
          <w:lang w:val="ro-MD" w:eastAsia="de-DE"/>
        </w:rPr>
      </w:pPr>
      <w:r w:rsidRPr="000A50DC">
        <w:rPr>
          <w:sz w:val="24"/>
          <w:szCs w:val="24"/>
          <w:lang w:val="ro-MD" w:eastAsia="de-DE"/>
        </w:rPr>
        <w:t>cel puțin 600 locuri de muncă menținute;</w:t>
      </w:r>
    </w:p>
    <w:p w:rsidR="00EA68A1" w:rsidRPr="000A50DC" w:rsidRDefault="00EA68A1" w:rsidP="00EA68A1">
      <w:pPr>
        <w:pStyle w:val="ListParagraph"/>
        <w:numPr>
          <w:ilvl w:val="0"/>
          <w:numId w:val="13"/>
        </w:numPr>
        <w:tabs>
          <w:tab w:val="left" w:pos="851"/>
        </w:tabs>
        <w:spacing w:line="276" w:lineRule="auto"/>
        <w:ind w:left="0" w:firstLine="567"/>
        <w:rPr>
          <w:sz w:val="24"/>
          <w:szCs w:val="24"/>
          <w:lang w:val="ro-MD" w:eastAsia="de-DE"/>
        </w:rPr>
      </w:pPr>
      <w:r>
        <w:rPr>
          <w:sz w:val="24"/>
          <w:szCs w:val="24"/>
          <w:lang w:val="ro-MD" w:eastAsia="de-DE"/>
        </w:rPr>
        <w:t>n</w:t>
      </w:r>
      <w:r w:rsidRPr="000A50DC">
        <w:rPr>
          <w:sz w:val="24"/>
          <w:szCs w:val="24"/>
          <w:lang w:val="ro-MD" w:eastAsia="de-DE"/>
        </w:rPr>
        <w:t>umărul afacerilor lansate de către migranţi reîntorşi şi rudele de gradul I ale acestora, în creşte cu 10% anual</w:t>
      </w:r>
      <w:r>
        <w:rPr>
          <w:sz w:val="24"/>
          <w:szCs w:val="24"/>
          <w:lang w:val="ro-MD" w:eastAsia="de-DE"/>
        </w:rPr>
        <w:t>;</w:t>
      </w:r>
    </w:p>
    <w:p w:rsidR="00EA68A1" w:rsidRPr="000A50DC" w:rsidRDefault="00EA68A1" w:rsidP="00EA68A1">
      <w:pPr>
        <w:pStyle w:val="ListParagraph"/>
        <w:numPr>
          <w:ilvl w:val="0"/>
          <w:numId w:val="13"/>
        </w:numPr>
        <w:tabs>
          <w:tab w:val="left" w:pos="851"/>
        </w:tabs>
        <w:spacing w:line="276" w:lineRule="auto"/>
        <w:ind w:left="0" w:firstLine="567"/>
        <w:rPr>
          <w:sz w:val="24"/>
          <w:szCs w:val="24"/>
          <w:lang w:val="ro-MD" w:eastAsia="de-DE"/>
        </w:rPr>
      </w:pPr>
      <w:r w:rsidRPr="000A50DC">
        <w:rPr>
          <w:sz w:val="24"/>
          <w:szCs w:val="24"/>
          <w:lang w:val="ro-MD" w:eastAsia="de-DE"/>
        </w:rPr>
        <w:t>volumul remitențelor investite în economia națională, în creștere cu 45 mil. MDL;</w:t>
      </w:r>
    </w:p>
    <w:p w:rsidR="00EA68A1" w:rsidRPr="000A50DC" w:rsidRDefault="00EA68A1" w:rsidP="00EA68A1">
      <w:pPr>
        <w:pStyle w:val="ListParagraph"/>
        <w:numPr>
          <w:ilvl w:val="0"/>
          <w:numId w:val="13"/>
        </w:numPr>
        <w:tabs>
          <w:tab w:val="left" w:pos="851"/>
        </w:tabs>
        <w:spacing w:line="276" w:lineRule="auto"/>
        <w:ind w:left="0" w:firstLine="567"/>
        <w:rPr>
          <w:sz w:val="24"/>
          <w:szCs w:val="24"/>
          <w:lang w:val="ro-MD" w:eastAsia="de-DE"/>
        </w:rPr>
      </w:pPr>
      <w:r w:rsidRPr="000A50DC">
        <w:rPr>
          <w:sz w:val="24"/>
          <w:szCs w:val="24"/>
          <w:lang w:val="ro-MD" w:eastAsia="de-DE"/>
        </w:rPr>
        <w:t>volumul de investiții în economia națională, în creștere cu circa 320 mil. MDL</w:t>
      </w:r>
    </w:p>
    <w:p w:rsidR="00EA68A1" w:rsidRPr="00F8778C" w:rsidRDefault="00EA68A1" w:rsidP="00EA68A1">
      <w:pPr>
        <w:spacing w:line="276" w:lineRule="auto"/>
        <w:ind w:firstLine="566"/>
        <w:jc w:val="center"/>
        <w:rPr>
          <w:b/>
          <w:lang w:val="ro-MD"/>
        </w:rPr>
      </w:pPr>
      <w:r w:rsidRPr="00F8778C">
        <w:rPr>
          <w:b/>
          <w:lang w:val="ro-MD"/>
        </w:rPr>
        <w:lastRenderedPageBreak/>
        <w:t>Secțiunea a 3-a</w:t>
      </w:r>
    </w:p>
    <w:p w:rsidR="00EA68A1" w:rsidRPr="00F8778C" w:rsidRDefault="00EA68A1" w:rsidP="00EA68A1">
      <w:pPr>
        <w:spacing w:line="276" w:lineRule="auto"/>
        <w:ind w:firstLine="566"/>
        <w:jc w:val="center"/>
        <w:rPr>
          <w:b/>
          <w:lang w:val="ro-MD"/>
        </w:rPr>
      </w:pPr>
      <w:r w:rsidRPr="00F8778C">
        <w:rPr>
          <w:b/>
          <w:lang w:val="ro-MD"/>
        </w:rPr>
        <w:t xml:space="preserve">Implementarea și coordonarea Programului </w:t>
      </w:r>
    </w:p>
    <w:p w:rsidR="00EA68A1" w:rsidRPr="00F8778C" w:rsidRDefault="00EA68A1" w:rsidP="00EA68A1">
      <w:pPr>
        <w:tabs>
          <w:tab w:val="left" w:pos="270"/>
          <w:tab w:val="left" w:pos="540"/>
          <w:tab w:val="left" w:pos="720"/>
          <w:tab w:val="left" w:pos="993"/>
        </w:tabs>
        <w:spacing w:line="276" w:lineRule="auto"/>
        <w:jc w:val="both"/>
        <w:rPr>
          <w:b/>
          <w:lang w:val="ro-MD"/>
        </w:rPr>
      </w:pPr>
    </w:p>
    <w:p w:rsidR="00EA68A1" w:rsidRPr="00F8778C" w:rsidRDefault="00EA68A1" w:rsidP="00EA68A1">
      <w:pPr>
        <w:pStyle w:val="ListParagraph"/>
        <w:numPr>
          <w:ilvl w:val="0"/>
          <w:numId w:val="12"/>
        </w:numPr>
        <w:tabs>
          <w:tab w:val="left" w:pos="270"/>
          <w:tab w:val="left" w:pos="540"/>
          <w:tab w:val="left" w:pos="993"/>
        </w:tabs>
        <w:spacing w:line="276" w:lineRule="auto"/>
        <w:ind w:left="0" w:firstLine="567"/>
        <w:rPr>
          <w:sz w:val="24"/>
          <w:szCs w:val="24"/>
          <w:lang w:val="ro-MD" w:eastAsia="de-DE"/>
        </w:rPr>
      </w:pPr>
      <w:r w:rsidRPr="00F8778C">
        <w:rPr>
          <w:sz w:val="24"/>
          <w:szCs w:val="24"/>
          <w:lang w:val="ro-MD" w:eastAsia="de-DE"/>
        </w:rPr>
        <w:t xml:space="preserve">Implementarea prezentului Program se va realiza de ODA în conformitate cu Manualul Operațional de implementare. </w:t>
      </w:r>
    </w:p>
    <w:p w:rsidR="00EA68A1" w:rsidRPr="00F8778C" w:rsidRDefault="00EA68A1" w:rsidP="00EA68A1">
      <w:pPr>
        <w:pStyle w:val="ListParagraph"/>
        <w:numPr>
          <w:ilvl w:val="0"/>
          <w:numId w:val="12"/>
        </w:numPr>
        <w:tabs>
          <w:tab w:val="left" w:pos="270"/>
          <w:tab w:val="left" w:pos="540"/>
          <w:tab w:val="left" w:pos="993"/>
        </w:tabs>
        <w:spacing w:line="276" w:lineRule="auto"/>
        <w:ind w:left="0" w:firstLine="567"/>
        <w:rPr>
          <w:sz w:val="24"/>
          <w:szCs w:val="24"/>
          <w:lang w:val="ro-MD" w:eastAsia="de-DE"/>
        </w:rPr>
      </w:pPr>
      <w:r w:rsidRPr="00F8778C">
        <w:rPr>
          <w:sz w:val="24"/>
          <w:szCs w:val="24"/>
          <w:lang w:val="ro-MD" w:eastAsia="de-DE"/>
        </w:rPr>
        <w:t xml:space="preserve">Pentru gestionarea eficientă, ODA va conecta prezentul Program la sistemul informațional de management intern. </w:t>
      </w:r>
    </w:p>
    <w:p w:rsidR="00EA68A1" w:rsidRPr="00F8778C" w:rsidRDefault="00EA68A1" w:rsidP="00EA68A1">
      <w:pPr>
        <w:pStyle w:val="ListParagraph"/>
        <w:numPr>
          <w:ilvl w:val="0"/>
          <w:numId w:val="12"/>
        </w:numPr>
        <w:tabs>
          <w:tab w:val="left" w:pos="270"/>
          <w:tab w:val="left" w:pos="540"/>
          <w:tab w:val="left" w:pos="993"/>
        </w:tabs>
        <w:spacing w:line="276" w:lineRule="auto"/>
        <w:ind w:left="0" w:firstLine="567"/>
        <w:rPr>
          <w:sz w:val="24"/>
          <w:szCs w:val="24"/>
          <w:lang w:val="ro-MD" w:eastAsia="de-DE"/>
        </w:rPr>
      </w:pPr>
      <w:r w:rsidRPr="00F8778C">
        <w:rPr>
          <w:sz w:val="24"/>
          <w:szCs w:val="24"/>
          <w:lang w:val="ro-MD" w:eastAsia="de-DE"/>
        </w:rPr>
        <w:t>ODA va elabora și prezenta anual Consiliului instituției și Ministerului Economiei rapoarte privind implementarea Programului și atingerea indicatorilor de progres și performanță planificată.</w:t>
      </w:r>
    </w:p>
    <w:p w:rsidR="00EA68A1" w:rsidRPr="00F8778C" w:rsidRDefault="00EA68A1" w:rsidP="00EA68A1">
      <w:pPr>
        <w:pStyle w:val="ListParagraph"/>
        <w:numPr>
          <w:ilvl w:val="0"/>
          <w:numId w:val="12"/>
        </w:numPr>
        <w:tabs>
          <w:tab w:val="left" w:pos="270"/>
          <w:tab w:val="left" w:pos="540"/>
          <w:tab w:val="left" w:pos="993"/>
        </w:tabs>
        <w:ind w:left="0" w:firstLine="567"/>
        <w:rPr>
          <w:sz w:val="24"/>
          <w:szCs w:val="24"/>
          <w:lang w:val="ro-MD" w:eastAsia="de-DE"/>
        </w:rPr>
      </w:pPr>
      <w:r w:rsidRPr="00F8778C">
        <w:rPr>
          <w:sz w:val="24"/>
          <w:szCs w:val="24"/>
          <w:lang w:val="ro-MD" w:eastAsia="de-DE"/>
        </w:rPr>
        <w:t>Evaluarea și aprobarea dosarelor solicitanților de suport financiar prin intermediul Programului este realizată de către Comitetul de evaluare, instituit prin ordinul ODA, format din 1 reprezentant delegat de Ministerul Economiei și alte 4 persoane desemnate din cadrul ODA. La necesitate, în calitate de membri ai Comitetului pot fi incluși și reprezentanții instituțiilor donatoare, partenerilor de implementare, precum și experți independenți,</w:t>
      </w:r>
      <w:r w:rsidRPr="00F8778C">
        <w:rPr>
          <w:color w:val="333333"/>
          <w:sz w:val="24"/>
          <w:szCs w:val="24"/>
          <w:lang w:val="ro-MD" w:eastAsia="de-DE"/>
        </w:rPr>
        <w:t xml:space="preserve"> cu menținerea numărului impar de membri.</w:t>
      </w:r>
    </w:p>
    <w:p w:rsidR="00EA68A1" w:rsidRPr="00F8778C" w:rsidRDefault="00EA68A1" w:rsidP="00EA68A1">
      <w:pPr>
        <w:pStyle w:val="ListParagraph"/>
        <w:numPr>
          <w:ilvl w:val="0"/>
          <w:numId w:val="12"/>
        </w:numPr>
        <w:tabs>
          <w:tab w:val="left" w:pos="270"/>
          <w:tab w:val="left" w:pos="540"/>
          <w:tab w:val="left" w:pos="993"/>
        </w:tabs>
        <w:spacing w:line="276" w:lineRule="auto"/>
        <w:ind w:left="0" w:firstLine="567"/>
        <w:rPr>
          <w:sz w:val="24"/>
          <w:szCs w:val="24"/>
          <w:lang w:val="ro-MD" w:eastAsia="de-DE"/>
        </w:rPr>
      </w:pPr>
      <w:r w:rsidRPr="00F8778C">
        <w:rPr>
          <w:sz w:val="24"/>
          <w:szCs w:val="24"/>
          <w:lang w:val="ro-MD" w:eastAsia="de-DE"/>
        </w:rPr>
        <w:t xml:space="preserve">În procesul de evaluare, Comitetul se va conduce de prioritățile Programului, viabilitatea afacerii, fezabilitatea și raționamentul de aplicare a soluțiilor propuse </w:t>
      </w:r>
      <w:r>
        <w:rPr>
          <w:sz w:val="24"/>
          <w:szCs w:val="24"/>
          <w:lang w:val="ro-MD" w:eastAsia="de-DE"/>
        </w:rPr>
        <w:t>adaptate la</w:t>
      </w:r>
      <w:r w:rsidRPr="00F8778C">
        <w:rPr>
          <w:sz w:val="24"/>
          <w:szCs w:val="24"/>
          <w:lang w:val="ro-MD" w:eastAsia="de-DE"/>
        </w:rPr>
        <w:t xml:space="preserve"> condițiile din Republica Moldova, rezultatele scontate și impactul asupra dezvoltării economice și sociale în ansamblu.</w:t>
      </w:r>
    </w:p>
    <w:p w:rsidR="00EA68A1" w:rsidRPr="00F8778C" w:rsidRDefault="00EA68A1" w:rsidP="00EA68A1">
      <w:pPr>
        <w:spacing w:line="276" w:lineRule="auto"/>
        <w:ind w:firstLine="562"/>
        <w:jc w:val="center"/>
        <w:rPr>
          <w:b/>
          <w:lang w:val="ro-MD"/>
        </w:rPr>
      </w:pPr>
    </w:p>
    <w:p w:rsidR="00EA68A1" w:rsidRPr="00F8778C" w:rsidRDefault="00EA68A1" w:rsidP="00EA68A1">
      <w:pPr>
        <w:spacing w:line="276" w:lineRule="auto"/>
        <w:ind w:firstLine="562"/>
        <w:jc w:val="center"/>
        <w:rPr>
          <w:b/>
          <w:lang w:val="ro-MD"/>
        </w:rPr>
      </w:pPr>
      <w:r w:rsidRPr="00F8778C">
        <w:rPr>
          <w:b/>
          <w:lang w:val="ro-MD"/>
        </w:rPr>
        <w:t>Secțiunea a 4-a</w:t>
      </w:r>
    </w:p>
    <w:p w:rsidR="00EA68A1" w:rsidRPr="00F8778C" w:rsidRDefault="00EA68A1" w:rsidP="00EA68A1">
      <w:pPr>
        <w:spacing w:line="276" w:lineRule="auto"/>
        <w:ind w:firstLine="566"/>
        <w:jc w:val="center"/>
        <w:rPr>
          <w:b/>
          <w:lang w:val="ro-MD"/>
        </w:rPr>
      </w:pPr>
      <w:r w:rsidRPr="00F8778C">
        <w:rPr>
          <w:b/>
          <w:lang w:val="ro-MD"/>
        </w:rPr>
        <w:t>Supravegherea și coordonarea Programului</w:t>
      </w:r>
    </w:p>
    <w:p w:rsidR="00EA68A1" w:rsidRPr="00F8778C" w:rsidRDefault="00EA68A1" w:rsidP="00EA68A1">
      <w:pPr>
        <w:spacing w:line="276" w:lineRule="auto"/>
        <w:ind w:firstLine="566"/>
        <w:jc w:val="center"/>
        <w:rPr>
          <w:b/>
          <w:lang w:val="ro-MD"/>
        </w:rPr>
      </w:pPr>
    </w:p>
    <w:p w:rsidR="00EA68A1" w:rsidRPr="00F8778C" w:rsidRDefault="00EA68A1" w:rsidP="00EA68A1">
      <w:pPr>
        <w:pStyle w:val="ListParagraph"/>
        <w:numPr>
          <w:ilvl w:val="0"/>
          <w:numId w:val="12"/>
        </w:numPr>
        <w:tabs>
          <w:tab w:val="left" w:pos="993"/>
        </w:tabs>
        <w:spacing w:line="276" w:lineRule="auto"/>
        <w:ind w:left="0" w:firstLine="567"/>
        <w:rPr>
          <w:sz w:val="24"/>
          <w:szCs w:val="24"/>
          <w:lang w:val="ro-MD" w:eastAsia="de-DE"/>
        </w:rPr>
      </w:pPr>
      <w:r w:rsidRPr="00F8778C">
        <w:rPr>
          <w:sz w:val="24"/>
          <w:szCs w:val="24"/>
          <w:lang w:val="ro-MD" w:eastAsia="de-DE"/>
        </w:rPr>
        <w:t xml:space="preserve">Funcția de supraveghere, evaluare a activităților și a modului de implementare a prezentului Program este efectuată de Consiliul instituției </w:t>
      </w:r>
      <w:r w:rsidRPr="00CA6193">
        <w:rPr>
          <w:sz w:val="24"/>
          <w:szCs w:val="24"/>
          <w:lang w:val="ro-MD" w:eastAsia="de-DE"/>
        </w:rPr>
        <w:t>Instituției Publice Organizația pentru Dezvoltarea Antreprenoriatului</w:t>
      </w:r>
      <w:r w:rsidRPr="00F8778C">
        <w:rPr>
          <w:sz w:val="24"/>
          <w:szCs w:val="24"/>
          <w:lang w:val="ro-MD" w:eastAsia="de-DE"/>
        </w:rPr>
        <w:t>.</w:t>
      </w:r>
    </w:p>
    <w:p w:rsidR="00EA68A1" w:rsidRPr="00F8778C" w:rsidRDefault="00EA68A1" w:rsidP="00EA68A1">
      <w:pPr>
        <w:pStyle w:val="ListParagraph"/>
        <w:numPr>
          <w:ilvl w:val="0"/>
          <w:numId w:val="12"/>
        </w:numPr>
        <w:tabs>
          <w:tab w:val="left" w:pos="993"/>
        </w:tabs>
        <w:spacing w:line="276" w:lineRule="auto"/>
        <w:ind w:left="0" w:firstLine="567"/>
        <w:rPr>
          <w:sz w:val="24"/>
          <w:szCs w:val="24"/>
          <w:lang w:val="ro-MD" w:eastAsia="de-DE"/>
        </w:rPr>
      </w:pPr>
      <w:r w:rsidRPr="00F8778C">
        <w:rPr>
          <w:sz w:val="24"/>
          <w:szCs w:val="24"/>
          <w:lang w:val="ro-MD" w:eastAsia="de-DE"/>
        </w:rPr>
        <w:t>Pornind de la atribuțiile funcționale și drepturile Consiliului instituției, prevăzute în Hotărârea Guvernului nr. 478/2022 cu privire la organizarea și funcționarea Organizați</w:t>
      </w:r>
      <w:r>
        <w:rPr>
          <w:sz w:val="24"/>
          <w:szCs w:val="24"/>
          <w:lang w:val="ro-MD" w:eastAsia="de-DE"/>
        </w:rPr>
        <w:t>ei</w:t>
      </w:r>
      <w:r w:rsidRPr="00F8778C">
        <w:rPr>
          <w:sz w:val="24"/>
          <w:szCs w:val="24"/>
          <w:lang w:val="ro-MD" w:eastAsia="de-DE"/>
        </w:rPr>
        <w:t xml:space="preserve"> pentru Dezvoltarea Antreprenoriatului, în vederea gestionării eficiente a prezentului Program, Consiliul exercită următoarele atribuții:</w:t>
      </w:r>
    </w:p>
    <w:p w:rsidR="00EA68A1" w:rsidRPr="00F8778C" w:rsidRDefault="00EA68A1" w:rsidP="00EA68A1">
      <w:pPr>
        <w:spacing w:line="276" w:lineRule="auto"/>
        <w:ind w:firstLine="566"/>
        <w:jc w:val="both"/>
        <w:rPr>
          <w:lang w:val="ro-MD"/>
        </w:rPr>
      </w:pPr>
      <w:r w:rsidRPr="00F8778C">
        <w:rPr>
          <w:lang w:val="ro-MD"/>
        </w:rPr>
        <w:t>1) aprobă manualul operațional de implementare a prezentului Program;</w:t>
      </w:r>
    </w:p>
    <w:p w:rsidR="00EA68A1" w:rsidRPr="00F8778C" w:rsidRDefault="00EA68A1" w:rsidP="00EA68A1">
      <w:pPr>
        <w:spacing w:line="276" w:lineRule="auto"/>
        <w:ind w:firstLine="566"/>
        <w:jc w:val="both"/>
        <w:rPr>
          <w:lang w:val="ro-MD"/>
        </w:rPr>
      </w:pPr>
      <w:r w:rsidRPr="00F8778C">
        <w:rPr>
          <w:lang w:val="ro-MD"/>
        </w:rPr>
        <w:t>2) aprobă Raportul anual de implementare a prezentului Program;</w:t>
      </w:r>
    </w:p>
    <w:p w:rsidR="00EA68A1" w:rsidRPr="00F8778C" w:rsidRDefault="00EA68A1" w:rsidP="00EA68A1">
      <w:pPr>
        <w:spacing w:line="276" w:lineRule="auto"/>
        <w:ind w:firstLine="566"/>
        <w:jc w:val="both"/>
        <w:rPr>
          <w:lang w:val="ro-MD"/>
        </w:rPr>
      </w:pPr>
      <w:r w:rsidRPr="00F8778C">
        <w:rPr>
          <w:lang w:val="ro-MD"/>
        </w:rPr>
        <w:t xml:space="preserve">3) soluționează alte probleme care nu contravin prevederilor Anexei nr. 1 la Hotărârea Guvernului nr. 478/2022 și </w:t>
      </w:r>
      <w:r>
        <w:rPr>
          <w:lang w:val="ro-MD"/>
        </w:rPr>
        <w:t xml:space="preserve">a </w:t>
      </w:r>
      <w:r w:rsidRPr="00F8778C">
        <w:rPr>
          <w:lang w:val="ro-MD"/>
        </w:rPr>
        <w:t xml:space="preserve">legislației. </w:t>
      </w:r>
    </w:p>
    <w:p w:rsidR="00EA68A1" w:rsidRPr="00F8778C" w:rsidRDefault="00EA68A1" w:rsidP="00EA68A1">
      <w:pPr>
        <w:pStyle w:val="ListParagraph"/>
        <w:numPr>
          <w:ilvl w:val="0"/>
          <w:numId w:val="12"/>
        </w:numPr>
        <w:tabs>
          <w:tab w:val="left" w:pos="851"/>
          <w:tab w:val="left" w:pos="993"/>
        </w:tabs>
        <w:spacing w:line="276" w:lineRule="auto"/>
        <w:ind w:left="0" w:firstLine="567"/>
        <w:rPr>
          <w:color w:val="000000"/>
          <w:sz w:val="24"/>
          <w:szCs w:val="24"/>
          <w:lang w:val="ro-MD" w:eastAsia="de-DE"/>
        </w:rPr>
      </w:pPr>
      <w:r w:rsidRPr="00F8778C">
        <w:rPr>
          <w:sz w:val="24"/>
          <w:szCs w:val="24"/>
          <w:lang w:val="ro-MD" w:eastAsia="de-DE"/>
        </w:rPr>
        <w:t>Toate deciziile Consiliului instituției se fixează în procesele-verbale ale ședințelor.</w:t>
      </w:r>
    </w:p>
    <w:p w:rsidR="00EA68A1" w:rsidRPr="00F8778C" w:rsidRDefault="00EA68A1" w:rsidP="00EA68A1">
      <w:pPr>
        <w:spacing w:line="276" w:lineRule="auto"/>
        <w:rPr>
          <w:color w:val="000000"/>
          <w:lang w:val="ro-MD"/>
        </w:rPr>
      </w:pPr>
    </w:p>
    <w:p w:rsidR="00EA68A1" w:rsidRPr="00F8778C" w:rsidRDefault="00EA68A1" w:rsidP="00EA68A1">
      <w:pPr>
        <w:rPr>
          <w:color w:val="000000"/>
          <w:lang w:val="ro-MD"/>
        </w:rPr>
      </w:pPr>
      <w:r w:rsidRPr="00F8778C">
        <w:rPr>
          <w:color w:val="000000"/>
          <w:lang w:val="ro-MD"/>
        </w:rPr>
        <w:br w:type="page"/>
      </w:r>
    </w:p>
    <w:p w:rsidR="00EA68A1" w:rsidRPr="00F8778C" w:rsidRDefault="00EA68A1" w:rsidP="00EA68A1">
      <w:pPr>
        <w:spacing w:line="276" w:lineRule="auto"/>
        <w:ind w:firstLine="566"/>
        <w:jc w:val="right"/>
        <w:rPr>
          <w:color w:val="000000"/>
          <w:lang w:val="ro-MD"/>
        </w:rPr>
      </w:pPr>
      <w:r w:rsidRPr="00F8778C">
        <w:rPr>
          <w:color w:val="000000"/>
          <w:lang w:val="ro-MD"/>
        </w:rPr>
        <w:lastRenderedPageBreak/>
        <w:t>Anexa nr. 2</w:t>
      </w:r>
    </w:p>
    <w:p w:rsidR="00EA68A1" w:rsidRPr="00F8778C" w:rsidRDefault="00EA68A1" w:rsidP="00EA68A1">
      <w:pPr>
        <w:spacing w:line="276" w:lineRule="auto"/>
        <w:ind w:firstLine="566"/>
        <w:jc w:val="right"/>
        <w:rPr>
          <w:color w:val="000000"/>
          <w:lang w:val="ro-MD"/>
        </w:rPr>
      </w:pPr>
      <w:r w:rsidRPr="00F8778C">
        <w:rPr>
          <w:color w:val="000000"/>
          <w:lang w:val="ro-MD"/>
        </w:rPr>
        <w:t>la Hotărârea Guvernului</w:t>
      </w:r>
    </w:p>
    <w:p w:rsidR="00EA68A1" w:rsidRPr="00F8778C" w:rsidRDefault="00EA68A1" w:rsidP="00EA68A1">
      <w:pPr>
        <w:spacing w:after="240" w:line="276" w:lineRule="auto"/>
        <w:ind w:firstLine="566"/>
        <w:jc w:val="right"/>
        <w:rPr>
          <w:color w:val="000000"/>
          <w:lang w:val="ro-MD"/>
        </w:rPr>
      </w:pPr>
      <w:r w:rsidRPr="00F8778C">
        <w:rPr>
          <w:color w:val="000000"/>
          <w:lang w:val="ro-MD"/>
        </w:rPr>
        <w:t>nr._____din_______2022</w:t>
      </w:r>
    </w:p>
    <w:p w:rsidR="00EA68A1" w:rsidRPr="00BF2EA4" w:rsidRDefault="00EA68A1" w:rsidP="00EA68A1">
      <w:pPr>
        <w:pBdr>
          <w:top w:val="nil"/>
          <w:left w:val="nil"/>
          <w:bottom w:val="nil"/>
          <w:right w:val="nil"/>
          <w:between w:val="nil"/>
        </w:pBdr>
        <w:tabs>
          <w:tab w:val="left" w:pos="270"/>
          <w:tab w:val="left" w:pos="540"/>
          <w:tab w:val="left" w:pos="720"/>
        </w:tabs>
        <w:ind w:firstLine="566"/>
        <w:jc w:val="center"/>
        <w:rPr>
          <w:b/>
          <w:color w:val="000000"/>
          <w:sz w:val="8"/>
          <w:szCs w:val="8"/>
          <w:lang w:val="ro-MD"/>
        </w:rPr>
      </w:pPr>
    </w:p>
    <w:p w:rsidR="00EA68A1" w:rsidRPr="00F8778C" w:rsidRDefault="00EA68A1" w:rsidP="00EA68A1">
      <w:pPr>
        <w:pBdr>
          <w:top w:val="nil"/>
          <w:left w:val="nil"/>
          <w:bottom w:val="nil"/>
          <w:right w:val="nil"/>
          <w:between w:val="nil"/>
        </w:pBdr>
        <w:tabs>
          <w:tab w:val="left" w:pos="270"/>
          <w:tab w:val="left" w:pos="540"/>
          <w:tab w:val="left" w:pos="720"/>
        </w:tabs>
        <w:ind w:firstLine="566"/>
        <w:jc w:val="center"/>
        <w:rPr>
          <w:b/>
          <w:color w:val="000000"/>
          <w:lang w:val="ro-MD"/>
        </w:rPr>
      </w:pPr>
      <w:r w:rsidRPr="00F8778C">
        <w:rPr>
          <w:b/>
          <w:color w:val="000000"/>
          <w:lang w:val="ro-MD"/>
        </w:rPr>
        <w:t>Planul de implementare a activităților în cadrul</w:t>
      </w:r>
    </w:p>
    <w:p w:rsidR="00EA68A1" w:rsidRPr="00F8778C" w:rsidRDefault="00EA68A1" w:rsidP="00EA68A1">
      <w:pPr>
        <w:pBdr>
          <w:top w:val="nil"/>
          <w:left w:val="nil"/>
          <w:bottom w:val="nil"/>
          <w:right w:val="nil"/>
          <w:between w:val="nil"/>
        </w:pBdr>
        <w:tabs>
          <w:tab w:val="left" w:pos="270"/>
          <w:tab w:val="left" w:pos="540"/>
          <w:tab w:val="left" w:pos="720"/>
        </w:tabs>
        <w:ind w:firstLine="566"/>
        <w:jc w:val="center"/>
        <w:rPr>
          <w:b/>
          <w:lang w:val="ro-MD"/>
        </w:rPr>
      </w:pPr>
      <w:r w:rsidRPr="00F8778C">
        <w:rPr>
          <w:b/>
          <w:lang w:val="ro-MD"/>
        </w:rPr>
        <w:t>Programului de atragere a remitenţelor în economie „PARE 1+2”</w:t>
      </w:r>
    </w:p>
    <w:p w:rsidR="00EA68A1" w:rsidRPr="00BF2EA4" w:rsidRDefault="00EA68A1" w:rsidP="00EA68A1">
      <w:pPr>
        <w:pBdr>
          <w:top w:val="nil"/>
          <w:left w:val="nil"/>
          <w:bottom w:val="nil"/>
          <w:right w:val="nil"/>
          <w:between w:val="nil"/>
        </w:pBdr>
        <w:tabs>
          <w:tab w:val="left" w:pos="270"/>
          <w:tab w:val="left" w:pos="540"/>
          <w:tab w:val="left" w:pos="720"/>
        </w:tabs>
        <w:ind w:firstLine="566"/>
        <w:rPr>
          <w:b/>
          <w:sz w:val="14"/>
          <w:szCs w:val="14"/>
          <w:lang w:val="ro-MD"/>
        </w:rPr>
      </w:pPr>
    </w:p>
    <w:tbl>
      <w:tblPr>
        <w:tblW w:w="10295" w:type="dxa"/>
        <w:tblInd w:w="-431" w:type="dxa"/>
        <w:tblLayout w:type="fixed"/>
        <w:tblLook w:val="0400" w:firstRow="0" w:lastRow="0" w:firstColumn="0" w:lastColumn="0" w:noHBand="0" w:noVBand="1"/>
      </w:tblPr>
      <w:tblGrid>
        <w:gridCol w:w="3828"/>
        <w:gridCol w:w="497"/>
        <w:gridCol w:w="497"/>
        <w:gridCol w:w="497"/>
        <w:gridCol w:w="497"/>
        <w:gridCol w:w="505"/>
        <w:gridCol w:w="567"/>
        <w:gridCol w:w="567"/>
        <w:gridCol w:w="567"/>
        <w:gridCol w:w="567"/>
        <w:gridCol w:w="567"/>
        <w:gridCol w:w="567"/>
        <w:gridCol w:w="572"/>
      </w:tblGrid>
      <w:tr w:rsidR="00EA68A1" w:rsidRPr="00F8778C" w:rsidTr="00811186">
        <w:tc>
          <w:tcPr>
            <w:tcW w:w="38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68A1" w:rsidRPr="00F8778C" w:rsidRDefault="00EA68A1" w:rsidP="00811186">
            <w:pPr>
              <w:tabs>
                <w:tab w:val="left" w:pos="270"/>
                <w:tab w:val="left" w:pos="540"/>
                <w:tab w:val="left" w:pos="720"/>
              </w:tabs>
              <w:spacing w:before="60"/>
              <w:ind w:firstLine="566"/>
              <w:rPr>
                <w:b/>
                <w:lang w:val="ro-MD"/>
              </w:rPr>
            </w:pPr>
            <w:r w:rsidRPr="00F8778C">
              <w:rPr>
                <w:b/>
                <w:lang w:val="ro-MD"/>
              </w:rPr>
              <w:t>Activitățile-cheie</w:t>
            </w:r>
          </w:p>
        </w:tc>
        <w:tc>
          <w:tcPr>
            <w:tcW w:w="19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68A1" w:rsidRPr="00F8778C" w:rsidRDefault="00EA68A1" w:rsidP="00811186">
            <w:pPr>
              <w:tabs>
                <w:tab w:val="left" w:pos="270"/>
                <w:tab w:val="left" w:pos="540"/>
                <w:tab w:val="left" w:pos="720"/>
              </w:tabs>
              <w:spacing w:before="60"/>
              <w:ind w:firstLine="566"/>
              <w:jc w:val="center"/>
              <w:rPr>
                <w:b/>
                <w:lang w:val="ro-MD"/>
              </w:rPr>
            </w:pPr>
            <w:r>
              <w:rPr>
                <w:b/>
                <w:lang w:val="ro-MD"/>
              </w:rPr>
              <w:t>2022</w:t>
            </w:r>
          </w:p>
        </w:tc>
        <w:tc>
          <w:tcPr>
            <w:tcW w:w="22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68A1" w:rsidRPr="00F8778C" w:rsidRDefault="00EA68A1" w:rsidP="00811186">
            <w:pPr>
              <w:tabs>
                <w:tab w:val="left" w:pos="270"/>
                <w:tab w:val="left" w:pos="540"/>
                <w:tab w:val="left" w:pos="720"/>
              </w:tabs>
              <w:spacing w:before="60"/>
              <w:ind w:firstLine="566"/>
              <w:jc w:val="center"/>
              <w:rPr>
                <w:b/>
                <w:lang w:val="ro-MD"/>
              </w:rPr>
            </w:pPr>
            <w:r>
              <w:rPr>
                <w:b/>
                <w:lang w:val="ro-MD"/>
              </w:rPr>
              <w:t>2023</w:t>
            </w:r>
          </w:p>
        </w:tc>
        <w:tc>
          <w:tcPr>
            <w:tcW w:w="22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68A1" w:rsidRPr="00F8778C" w:rsidRDefault="00EA68A1" w:rsidP="00811186">
            <w:pPr>
              <w:tabs>
                <w:tab w:val="left" w:pos="270"/>
                <w:tab w:val="left" w:pos="540"/>
                <w:tab w:val="left" w:pos="720"/>
              </w:tabs>
              <w:spacing w:before="60"/>
              <w:ind w:firstLine="566"/>
              <w:jc w:val="center"/>
              <w:rPr>
                <w:b/>
                <w:lang w:val="ro-MD"/>
              </w:rPr>
            </w:pPr>
            <w:r>
              <w:rPr>
                <w:b/>
                <w:lang w:val="ro-MD"/>
              </w:rPr>
              <w:t>2024</w:t>
            </w:r>
          </w:p>
        </w:tc>
      </w:tr>
      <w:tr w:rsidR="00EA68A1" w:rsidRPr="00F8778C" w:rsidTr="00811186">
        <w:trPr>
          <w:trHeight w:val="420"/>
        </w:trPr>
        <w:tc>
          <w:tcPr>
            <w:tcW w:w="38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68A1" w:rsidRPr="00F8778C" w:rsidRDefault="00EA68A1" w:rsidP="00811186">
            <w:pPr>
              <w:widowControl w:val="0"/>
              <w:pBdr>
                <w:top w:val="nil"/>
                <w:left w:val="nil"/>
                <w:bottom w:val="nil"/>
                <w:right w:val="nil"/>
                <w:between w:val="nil"/>
              </w:pBdr>
              <w:spacing w:line="276" w:lineRule="auto"/>
              <w:ind w:firstLine="566"/>
              <w:rPr>
                <w:b/>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68A1" w:rsidRPr="00F8778C" w:rsidRDefault="00EA68A1" w:rsidP="00811186">
            <w:pPr>
              <w:tabs>
                <w:tab w:val="left" w:pos="270"/>
                <w:tab w:val="left" w:pos="540"/>
                <w:tab w:val="left" w:pos="720"/>
              </w:tabs>
              <w:spacing w:before="60"/>
              <w:ind w:firstLine="566"/>
              <w:rPr>
                <w:b/>
                <w:lang w:val="ro-MD"/>
              </w:rPr>
            </w:pPr>
            <w:r w:rsidRPr="00F8778C">
              <w:rPr>
                <w:b/>
                <w:lang w:val="ro-MD"/>
              </w:rPr>
              <w:t>T1</w:t>
            </w: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68A1" w:rsidRPr="00F8778C" w:rsidRDefault="00EA68A1" w:rsidP="00811186">
            <w:pPr>
              <w:tabs>
                <w:tab w:val="left" w:pos="270"/>
                <w:tab w:val="left" w:pos="540"/>
                <w:tab w:val="left" w:pos="720"/>
              </w:tabs>
              <w:spacing w:before="60"/>
              <w:ind w:firstLine="566"/>
              <w:rPr>
                <w:b/>
                <w:lang w:val="ro-MD"/>
              </w:rPr>
            </w:pPr>
            <w:r w:rsidRPr="00F8778C">
              <w:rPr>
                <w:b/>
                <w:lang w:val="ro-MD"/>
              </w:rPr>
              <w:t>T2</w:t>
            </w: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68A1" w:rsidRPr="00F8778C" w:rsidRDefault="00EA68A1" w:rsidP="00811186">
            <w:pPr>
              <w:tabs>
                <w:tab w:val="left" w:pos="270"/>
                <w:tab w:val="left" w:pos="540"/>
                <w:tab w:val="left" w:pos="720"/>
              </w:tabs>
              <w:spacing w:before="60"/>
              <w:ind w:firstLine="566"/>
              <w:rPr>
                <w:b/>
                <w:lang w:val="ro-MD"/>
              </w:rPr>
            </w:pPr>
            <w:r w:rsidRPr="00F8778C">
              <w:rPr>
                <w:b/>
                <w:lang w:val="ro-MD"/>
              </w:rPr>
              <w:t>T3</w:t>
            </w: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68A1" w:rsidRPr="00F8778C" w:rsidRDefault="00EA68A1" w:rsidP="00811186">
            <w:pPr>
              <w:tabs>
                <w:tab w:val="left" w:pos="270"/>
                <w:tab w:val="left" w:pos="540"/>
                <w:tab w:val="left" w:pos="720"/>
              </w:tabs>
              <w:spacing w:before="60"/>
              <w:ind w:firstLine="566"/>
              <w:rPr>
                <w:b/>
                <w:lang w:val="ro-MD"/>
              </w:rPr>
            </w:pPr>
            <w:r w:rsidRPr="00F8778C">
              <w:rPr>
                <w:b/>
                <w:lang w:val="ro-MD"/>
              </w:rPr>
              <w:t>T4</w:t>
            </w: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68A1" w:rsidRPr="00F8778C" w:rsidRDefault="00EA68A1" w:rsidP="00811186">
            <w:pPr>
              <w:tabs>
                <w:tab w:val="left" w:pos="270"/>
                <w:tab w:val="left" w:pos="540"/>
                <w:tab w:val="left" w:pos="720"/>
              </w:tabs>
              <w:spacing w:before="60"/>
              <w:ind w:firstLine="566"/>
              <w:rPr>
                <w:b/>
                <w:lang w:val="ro-MD"/>
              </w:rPr>
            </w:pPr>
            <w:r w:rsidRPr="00F8778C">
              <w:rPr>
                <w:b/>
                <w:lang w:val="ro-MD"/>
              </w:rPr>
              <w:t>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68A1" w:rsidRPr="00F8778C" w:rsidRDefault="00EA68A1" w:rsidP="00811186">
            <w:pPr>
              <w:tabs>
                <w:tab w:val="left" w:pos="270"/>
                <w:tab w:val="left" w:pos="540"/>
                <w:tab w:val="left" w:pos="720"/>
              </w:tabs>
              <w:spacing w:before="60"/>
              <w:ind w:firstLine="566"/>
              <w:rPr>
                <w:b/>
                <w:lang w:val="ro-MD"/>
              </w:rPr>
            </w:pPr>
            <w:r w:rsidRPr="00F8778C">
              <w:rPr>
                <w:b/>
                <w:lang w:val="ro-MD"/>
              </w:rPr>
              <w:t>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68A1" w:rsidRPr="00F8778C" w:rsidRDefault="00EA68A1" w:rsidP="00811186">
            <w:pPr>
              <w:tabs>
                <w:tab w:val="left" w:pos="270"/>
                <w:tab w:val="left" w:pos="540"/>
                <w:tab w:val="left" w:pos="720"/>
              </w:tabs>
              <w:spacing w:before="60"/>
              <w:ind w:firstLine="566"/>
              <w:rPr>
                <w:b/>
                <w:lang w:val="ro-MD"/>
              </w:rPr>
            </w:pPr>
            <w:r w:rsidRPr="00F8778C">
              <w:rPr>
                <w:b/>
                <w:lang w:val="ro-MD"/>
              </w:rPr>
              <w:t>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68A1" w:rsidRPr="00F8778C" w:rsidRDefault="00EA68A1" w:rsidP="00811186">
            <w:pPr>
              <w:tabs>
                <w:tab w:val="left" w:pos="270"/>
                <w:tab w:val="left" w:pos="540"/>
                <w:tab w:val="left" w:pos="720"/>
              </w:tabs>
              <w:spacing w:before="60"/>
              <w:ind w:firstLine="566"/>
              <w:rPr>
                <w:b/>
                <w:lang w:val="ro-MD"/>
              </w:rPr>
            </w:pPr>
            <w:r w:rsidRPr="00F8778C">
              <w:rPr>
                <w:b/>
                <w:lang w:val="ro-MD"/>
              </w:rPr>
              <w:t>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68A1" w:rsidRPr="00F8778C" w:rsidRDefault="00EA68A1" w:rsidP="00811186">
            <w:pPr>
              <w:tabs>
                <w:tab w:val="left" w:pos="270"/>
                <w:tab w:val="left" w:pos="540"/>
                <w:tab w:val="left" w:pos="720"/>
              </w:tabs>
              <w:spacing w:before="60"/>
              <w:ind w:firstLine="566"/>
              <w:rPr>
                <w:b/>
                <w:lang w:val="ro-MD"/>
              </w:rPr>
            </w:pPr>
            <w:r w:rsidRPr="00F8778C">
              <w:rPr>
                <w:b/>
                <w:lang w:val="ro-MD"/>
              </w:rPr>
              <w:t>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68A1" w:rsidRPr="00F8778C" w:rsidRDefault="00EA68A1" w:rsidP="00811186">
            <w:pPr>
              <w:tabs>
                <w:tab w:val="left" w:pos="270"/>
                <w:tab w:val="left" w:pos="540"/>
                <w:tab w:val="left" w:pos="720"/>
              </w:tabs>
              <w:spacing w:before="60"/>
              <w:ind w:firstLine="566"/>
              <w:rPr>
                <w:b/>
                <w:lang w:val="ro-MD"/>
              </w:rPr>
            </w:pPr>
            <w:r w:rsidRPr="00F8778C">
              <w:rPr>
                <w:b/>
                <w:lang w:val="ro-MD"/>
              </w:rPr>
              <w:t>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68A1" w:rsidRPr="00F8778C" w:rsidRDefault="00EA68A1" w:rsidP="00811186">
            <w:pPr>
              <w:tabs>
                <w:tab w:val="left" w:pos="270"/>
                <w:tab w:val="left" w:pos="540"/>
                <w:tab w:val="left" w:pos="720"/>
              </w:tabs>
              <w:spacing w:before="60"/>
              <w:ind w:firstLine="566"/>
              <w:rPr>
                <w:b/>
                <w:lang w:val="ro-MD"/>
              </w:rPr>
            </w:pPr>
            <w:r w:rsidRPr="00F8778C">
              <w:rPr>
                <w:b/>
                <w:lang w:val="ro-MD"/>
              </w:rPr>
              <w:t>T3</w:t>
            </w:r>
          </w:p>
        </w:tc>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68A1" w:rsidRPr="00F8778C" w:rsidRDefault="00EA68A1" w:rsidP="00811186">
            <w:pPr>
              <w:tabs>
                <w:tab w:val="left" w:pos="270"/>
                <w:tab w:val="left" w:pos="540"/>
                <w:tab w:val="left" w:pos="720"/>
              </w:tabs>
              <w:spacing w:before="60"/>
              <w:ind w:firstLine="566"/>
              <w:rPr>
                <w:b/>
                <w:lang w:val="ro-MD"/>
              </w:rPr>
            </w:pPr>
            <w:r w:rsidRPr="00F8778C">
              <w:rPr>
                <w:b/>
                <w:lang w:val="ro-MD"/>
              </w:rPr>
              <w:t>T4</w:t>
            </w:r>
          </w:p>
        </w:tc>
      </w:tr>
      <w:tr w:rsidR="00EA68A1" w:rsidRPr="00F8778C" w:rsidTr="00811186">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rPr>
                <w:b/>
                <w:i/>
                <w:lang w:val="ro-MD"/>
              </w:rPr>
            </w:pPr>
            <w:r w:rsidRPr="00F8778C">
              <w:rPr>
                <w:color w:val="000000"/>
                <w:lang w:val="ro-MD"/>
              </w:rPr>
              <w:t>Acțiuni de administrare a Programului</w:t>
            </w: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05"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72"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r>
      <w:tr w:rsidR="00EA68A1" w:rsidRPr="00F8778C" w:rsidTr="00811186">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rPr>
                <w:color w:val="000000"/>
                <w:lang w:val="ro-MD"/>
              </w:rPr>
            </w:pPr>
            <w:r w:rsidRPr="00F8778C">
              <w:rPr>
                <w:color w:val="000000"/>
                <w:lang w:val="ro-MD"/>
              </w:rPr>
              <w:t>Pregătirea și aprobarea Manualului Operațional</w:t>
            </w: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r>
      <w:tr w:rsidR="00EA68A1" w:rsidRPr="00F8778C" w:rsidTr="00811186">
        <w:tc>
          <w:tcPr>
            <w:tcW w:w="10295"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BF2EA4" w:rsidRDefault="00EA68A1" w:rsidP="00811186">
            <w:pPr>
              <w:spacing w:after="120" w:line="276" w:lineRule="auto"/>
              <w:ind w:firstLine="566"/>
              <w:jc w:val="center"/>
              <w:rPr>
                <w:b/>
                <w:lang w:val="ro-MD"/>
              </w:rPr>
            </w:pPr>
            <w:r w:rsidRPr="00F8778C">
              <w:rPr>
                <w:b/>
                <w:color w:val="000000"/>
                <w:lang w:val="ro-MD"/>
              </w:rPr>
              <w:t xml:space="preserve">Componenta I – </w:t>
            </w:r>
            <w:r w:rsidRPr="00F8778C">
              <w:rPr>
                <w:b/>
                <w:lang w:val="ro-MD"/>
              </w:rPr>
              <w:t>Componenta I. Informare, instruire și consultanță antreprenorială</w:t>
            </w:r>
          </w:p>
        </w:tc>
      </w:tr>
      <w:tr w:rsidR="00EA68A1" w:rsidRPr="00F8778C" w:rsidTr="00811186">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rPr>
                <w:color w:val="000000"/>
                <w:lang w:val="ro-MD"/>
              </w:rPr>
            </w:pPr>
            <w:r w:rsidRPr="00F8778C">
              <w:rPr>
                <w:lang w:val="ro-MD"/>
              </w:rPr>
              <w:t>Desfășurarea campaniilor de informare și conștientizare</w:t>
            </w:r>
          </w:p>
        </w:tc>
        <w:tc>
          <w:tcPr>
            <w:tcW w:w="4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EA68A1" w:rsidRPr="00BF2EA4"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EA68A1" w:rsidRPr="00BF2EA4"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color w:val="A8D08D"/>
                <w:lang w:val="ro-MD"/>
              </w:rPr>
            </w:pPr>
          </w:p>
        </w:tc>
        <w:tc>
          <w:tcPr>
            <w:tcW w:w="505"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color w:val="A8D08D"/>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color w:val="A8D08D"/>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color w:val="A8D08D"/>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color w:val="A8D08D"/>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color w:val="A8D08D"/>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color w:val="A8D08D"/>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color w:val="A8D08D"/>
                <w:lang w:val="ro-MD"/>
              </w:rPr>
            </w:pPr>
          </w:p>
        </w:tc>
        <w:tc>
          <w:tcPr>
            <w:tcW w:w="572"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color w:val="A8D08D"/>
                <w:lang w:val="ro-MD"/>
              </w:rPr>
            </w:pPr>
          </w:p>
        </w:tc>
      </w:tr>
      <w:tr w:rsidR="00EA68A1" w:rsidRPr="00F8778C" w:rsidTr="00811186">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rPr>
                <w:lang w:val="ro-MD"/>
              </w:rPr>
            </w:pPr>
            <w:r w:rsidRPr="00F8778C">
              <w:rPr>
                <w:lang w:val="ro-MD"/>
              </w:rPr>
              <w:t>Implicarea instituțiilor de suport în formare antreprenorială.</w:t>
            </w:r>
          </w:p>
        </w:tc>
        <w:tc>
          <w:tcPr>
            <w:tcW w:w="4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EA68A1" w:rsidRPr="00BF2EA4"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EA68A1" w:rsidRPr="00BF2EA4"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05"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72"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r>
      <w:tr w:rsidR="00EA68A1" w:rsidRPr="00F8778C" w:rsidTr="00811186">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rPr>
                <w:lang w:val="ro-MD"/>
              </w:rPr>
            </w:pPr>
            <w:r w:rsidRPr="00F8778C">
              <w:rPr>
                <w:lang w:val="ro-MD"/>
              </w:rPr>
              <w:t>Crearea instrumentelor informaționale pentru beneficiari.</w:t>
            </w:r>
          </w:p>
        </w:tc>
        <w:tc>
          <w:tcPr>
            <w:tcW w:w="4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05"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72"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r>
      <w:tr w:rsidR="00EA68A1" w:rsidRPr="00F8778C" w:rsidTr="00811186">
        <w:tc>
          <w:tcPr>
            <w:tcW w:w="10295"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BF2EA4" w:rsidRDefault="00EA68A1" w:rsidP="00811186">
            <w:pPr>
              <w:spacing w:line="276" w:lineRule="auto"/>
              <w:ind w:firstLine="566"/>
              <w:jc w:val="center"/>
              <w:rPr>
                <w:b/>
                <w:bCs/>
                <w:lang w:val="ro-MD"/>
              </w:rPr>
            </w:pPr>
            <w:r w:rsidRPr="00F8778C">
              <w:rPr>
                <w:b/>
                <w:lang w:val="ro-MD"/>
              </w:rPr>
              <w:t xml:space="preserve">Componenta II. </w:t>
            </w:r>
            <w:r w:rsidRPr="00F8778C">
              <w:rPr>
                <w:b/>
                <w:bCs/>
                <w:lang w:val="ro-MD"/>
              </w:rPr>
              <w:t>Suport financiar nerambursabil, în baza Regulii 1+1</w:t>
            </w:r>
          </w:p>
        </w:tc>
      </w:tr>
      <w:tr w:rsidR="00EA68A1" w:rsidRPr="00F8778C" w:rsidTr="00811186">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rPr>
                <w:lang w:val="ro-MD"/>
              </w:rPr>
            </w:pPr>
            <w:r w:rsidRPr="00F8778C">
              <w:rPr>
                <w:lang w:val="ro-MD"/>
              </w:rPr>
              <w:t xml:space="preserve">Înregistrarea formularelor de aplicare la </w:t>
            </w:r>
            <w:r>
              <w:rPr>
                <w:lang w:val="ro-MD"/>
              </w:rPr>
              <w:t>Componenta II</w:t>
            </w: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05"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72"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r>
      <w:tr w:rsidR="00EA68A1" w:rsidRPr="00F8778C" w:rsidTr="00811186">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rPr>
                <w:lang w:val="ro-MD"/>
              </w:rPr>
            </w:pPr>
            <w:r w:rsidRPr="00F8778C">
              <w:rPr>
                <w:lang w:val="ro-MD"/>
              </w:rPr>
              <w:t>Evaluarea proiectelor investiționale și selectarea companiilor</w:t>
            </w: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05"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72"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r>
      <w:tr w:rsidR="00EA68A1" w:rsidRPr="00F8778C" w:rsidTr="00811186">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rPr>
                <w:lang w:val="ro-MD"/>
              </w:rPr>
            </w:pPr>
            <w:r w:rsidRPr="00F8778C">
              <w:rPr>
                <w:lang w:val="ro-MD"/>
              </w:rPr>
              <w:t xml:space="preserve">Semnarea Contractelor cu beneficiarii </w:t>
            </w: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05"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72"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r>
      <w:tr w:rsidR="00EA68A1" w:rsidRPr="00F8778C" w:rsidTr="00811186">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rPr>
                <w:lang w:val="ro-MD"/>
              </w:rPr>
            </w:pPr>
            <w:r w:rsidRPr="00F8778C">
              <w:rPr>
                <w:lang w:val="ro-MD"/>
              </w:rPr>
              <w:t>Finanțarea proiectelor investiționale</w:t>
            </w: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05"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72"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r>
      <w:tr w:rsidR="00EA68A1" w:rsidRPr="00F8778C" w:rsidTr="00811186">
        <w:trPr>
          <w:trHeight w:val="377"/>
        </w:trPr>
        <w:tc>
          <w:tcPr>
            <w:tcW w:w="10295"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BF2EA4" w:rsidRDefault="00EA68A1" w:rsidP="00811186">
            <w:pPr>
              <w:spacing w:line="276" w:lineRule="auto"/>
              <w:ind w:firstLine="566"/>
              <w:jc w:val="center"/>
              <w:rPr>
                <w:b/>
                <w:bCs/>
                <w:lang w:val="ro-MD"/>
              </w:rPr>
            </w:pPr>
            <w:r w:rsidRPr="00F8778C">
              <w:rPr>
                <w:b/>
                <w:lang w:val="ro-MD"/>
              </w:rPr>
              <w:t xml:space="preserve">Componenta III. </w:t>
            </w:r>
            <w:r w:rsidRPr="00F8778C">
              <w:rPr>
                <w:b/>
                <w:bCs/>
                <w:lang w:val="ro-MD"/>
              </w:rPr>
              <w:t>Suport financiar nerambursabil pentru afacerile în dezvoltare, în baza Regulii 1+2</w:t>
            </w:r>
          </w:p>
        </w:tc>
      </w:tr>
      <w:tr w:rsidR="00EA68A1" w:rsidRPr="00F8778C" w:rsidTr="00811186">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rPr>
                <w:lang w:val="ro-MD"/>
              </w:rPr>
            </w:pPr>
            <w:r w:rsidRPr="00F8778C">
              <w:rPr>
                <w:lang w:val="ro-MD"/>
              </w:rPr>
              <w:t xml:space="preserve">Înregistrarea formularelor de aplicare la </w:t>
            </w:r>
            <w:r>
              <w:rPr>
                <w:lang w:val="ro-MD"/>
              </w:rPr>
              <w:t>Componenta III</w:t>
            </w: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05"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72"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r>
      <w:tr w:rsidR="00EA68A1" w:rsidRPr="00F8778C" w:rsidTr="00811186">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rPr>
                <w:lang w:val="ro-MD"/>
              </w:rPr>
            </w:pPr>
            <w:r w:rsidRPr="00F8778C">
              <w:rPr>
                <w:lang w:val="ro-MD"/>
              </w:rPr>
              <w:t>Evaluarea proiectelor investiționale și selectarea companiilor</w:t>
            </w: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05"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72"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r>
      <w:tr w:rsidR="00EA68A1" w:rsidRPr="00F8778C" w:rsidTr="00811186">
        <w:trPr>
          <w:trHeight w:val="475"/>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rPr>
                <w:lang w:val="ro-MD"/>
              </w:rPr>
            </w:pPr>
            <w:r w:rsidRPr="00F8778C">
              <w:rPr>
                <w:lang w:val="ro-MD"/>
              </w:rPr>
              <w:t xml:space="preserve">Semnarea Contractelor cu beneficiarii </w:t>
            </w: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05"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72"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r>
      <w:tr w:rsidR="00EA68A1" w:rsidRPr="00F8778C" w:rsidTr="00811186">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rPr>
                <w:lang w:val="ro-MD"/>
              </w:rPr>
            </w:pPr>
            <w:r w:rsidRPr="00F8778C">
              <w:rPr>
                <w:lang w:val="ro-MD"/>
              </w:rPr>
              <w:t>Finanțarea proiectelor investiționale</w:t>
            </w: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05"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72"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r>
      <w:tr w:rsidR="00EA68A1" w:rsidRPr="00F8778C" w:rsidTr="00811186">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rPr>
                <w:b/>
                <w:i/>
                <w:lang w:val="ro-MD"/>
              </w:rPr>
            </w:pPr>
            <w:r w:rsidRPr="00F8778C">
              <w:rPr>
                <w:b/>
                <w:color w:val="000000"/>
                <w:lang w:val="ro-MD"/>
              </w:rPr>
              <w:t>Componenta I</w:t>
            </w:r>
            <w:r>
              <w:rPr>
                <w:b/>
                <w:color w:val="000000"/>
                <w:lang w:val="ro-MD"/>
              </w:rPr>
              <w:t>V</w:t>
            </w:r>
            <w:r w:rsidRPr="00F8778C">
              <w:rPr>
                <w:b/>
                <w:color w:val="000000"/>
                <w:lang w:val="ro-MD"/>
              </w:rPr>
              <w:t xml:space="preserve">– </w:t>
            </w:r>
            <w:r w:rsidRPr="00F8778C">
              <w:rPr>
                <w:bCs/>
                <w:color w:val="000000"/>
                <w:lang w:val="ro-MD"/>
              </w:rPr>
              <w:t>Monitorizare și evaluare</w:t>
            </w: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05"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72"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r>
      <w:tr w:rsidR="00EA68A1" w:rsidRPr="00F8778C" w:rsidTr="00811186">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rPr>
                <w:b/>
                <w:color w:val="000000"/>
                <w:lang w:val="ro-MD"/>
              </w:rPr>
            </w:pPr>
            <w:r w:rsidRPr="00F8778C">
              <w:rPr>
                <w:b/>
                <w:color w:val="000000"/>
                <w:lang w:val="ro-MD"/>
              </w:rPr>
              <w:t>Monitorizarea și evaluarea Programului</w:t>
            </w:r>
          </w:p>
          <w:p w:rsidR="00EA68A1" w:rsidRPr="00F8778C" w:rsidRDefault="00EA68A1" w:rsidP="00811186">
            <w:pPr>
              <w:tabs>
                <w:tab w:val="left" w:pos="270"/>
                <w:tab w:val="left" w:pos="540"/>
                <w:tab w:val="left" w:pos="720"/>
              </w:tabs>
              <w:spacing w:before="60"/>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4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c>
          <w:tcPr>
            <w:tcW w:w="572"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EA68A1" w:rsidRPr="00F8778C" w:rsidRDefault="00EA68A1" w:rsidP="00811186">
            <w:pPr>
              <w:tabs>
                <w:tab w:val="left" w:pos="270"/>
                <w:tab w:val="left" w:pos="540"/>
                <w:tab w:val="left" w:pos="720"/>
              </w:tabs>
              <w:spacing w:before="60"/>
              <w:ind w:firstLine="566"/>
              <w:rPr>
                <w:lang w:val="ro-MD"/>
              </w:rPr>
            </w:pPr>
          </w:p>
        </w:tc>
      </w:tr>
    </w:tbl>
    <w:p w:rsidR="00EA68A1" w:rsidRPr="005A4B57" w:rsidRDefault="00EA68A1" w:rsidP="00EA68A1">
      <w:pPr>
        <w:ind w:firstLine="566"/>
        <w:rPr>
          <w:lang w:val="ro-RO"/>
        </w:rPr>
      </w:pPr>
    </w:p>
    <w:p w:rsidR="00EA68A1" w:rsidRPr="005A4B57" w:rsidRDefault="00EA68A1" w:rsidP="00EA68A1">
      <w:pPr>
        <w:ind w:firstLine="566"/>
        <w:rPr>
          <w:lang w:val="ro-RO"/>
        </w:rPr>
      </w:pPr>
    </w:p>
    <w:p w:rsidR="00EA68A1" w:rsidRDefault="00EA68A1" w:rsidP="00EA68A1">
      <w:pPr>
        <w:tabs>
          <w:tab w:val="left" w:pos="2430"/>
        </w:tabs>
        <w:rPr>
          <w:lang w:val="ro-RO"/>
        </w:rPr>
      </w:pPr>
    </w:p>
    <w:p w:rsidR="00EA68A1" w:rsidRDefault="00EA68A1" w:rsidP="00EA68A1">
      <w:pPr>
        <w:ind w:firstLine="566"/>
        <w:rPr>
          <w:lang w:val="ro-RO"/>
        </w:rPr>
      </w:pPr>
    </w:p>
    <w:p w:rsidR="00297E97" w:rsidRDefault="00297E97"/>
    <w:sectPr w:rsidR="00297E97">
      <w:headerReference w:type="default" r:id="rId7"/>
      <w:footerReference w:type="default" r:id="rId8"/>
      <w:pgSz w:w="11906" w:h="16838"/>
      <w:pgMar w:top="425" w:right="1417" w:bottom="1134"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D92" w:rsidRDefault="005F7D92">
      <w:r>
        <w:separator/>
      </w:r>
    </w:p>
  </w:endnote>
  <w:endnote w:type="continuationSeparator" w:id="0">
    <w:p w:rsidR="005F7D92" w:rsidRDefault="005F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9B1" w:rsidRDefault="00EA68A1">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25370A">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D92" w:rsidRDefault="005F7D92">
      <w:r>
        <w:separator/>
      </w:r>
    </w:p>
  </w:footnote>
  <w:footnote w:type="continuationSeparator" w:id="0">
    <w:p w:rsidR="005F7D92" w:rsidRDefault="005F7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9B1" w:rsidRDefault="005F7D92">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0967"/>
    <w:multiLevelType w:val="hybridMultilevel"/>
    <w:tmpl w:val="EFB2188C"/>
    <w:lvl w:ilvl="0" w:tplc="04090011">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 w15:restartNumberingAfterBreak="0">
    <w:nsid w:val="09397100"/>
    <w:multiLevelType w:val="hybridMultilevel"/>
    <w:tmpl w:val="E08047F6"/>
    <w:lvl w:ilvl="0" w:tplc="F47826BA">
      <w:start w:val="14"/>
      <w:numFmt w:val="decimal"/>
      <w:lvlText w:val="%1."/>
      <w:lvlJc w:val="left"/>
      <w:pPr>
        <w:ind w:left="19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73DAB"/>
    <w:multiLevelType w:val="hybridMultilevel"/>
    <w:tmpl w:val="0540D54E"/>
    <w:lvl w:ilvl="0" w:tplc="C472BAF0">
      <w:start w:val="1"/>
      <w:numFmt w:val="decimal"/>
      <w:lvlText w:val="%1."/>
      <w:lvlJc w:val="left"/>
      <w:pPr>
        <w:ind w:left="926" w:hanging="360"/>
      </w:pPr>
      <w:rPr>
        <w:rFonts w:hint="default"/>
        <w:b/>
        <w:i w:val="0"/>
        <w:iCs/>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3" w15:restartNumberingAfterBreak="0">
    <w:nsid w:val="17A374BB"/>
    <w:multiLevelType w:val="multilevel"/>
    <w:tmpl w:val="DC2AC0E0"/>
    <w:lvl w:ilvl="0">
      <w:start w:val="1"/>
      <w:numFmt w:val="decimal"/>
      <w:lvlText w:val="%1)"/>
      <w:lvlJc w:val="left"/>
      <w:pPr>
        <w:ind w:left="2062" w:hanging="360"/>
      </w:pPr>
      <w:rPr>
        <w:rFonts w:ascii="Times New Roman" w:eastAsia="Times New Roman" w:hAnsi="Times New Roman" w:cs="Times New Roman"/>
        <w:b w:val="0"/>
      </w:r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4" w15:restartNumberingAfterBreak="0">
    <w:nsid w:val="2B1A3B7E"/>
    <w:multiLevelType w:val="hybridMultilevel"/>
    <w:tmpl w:val="4438A1D6"/>
    <w:lvl w:ilvl="0" w:tplc="04090011">
      <w:start w:val="1"/>
      <w:numFmt w:val="decimal"/>
      <w:lvlText w:val="%1)"/>
      <w:lvlJc w:val="left"/>
      <w:pPr>
        <w:ind w:left="5464" w:hanging="360"/>
      </w:pPr>
    </w:lvl>
    <w:lvl w:ilvl="1" w:tplc="04180019">
      <w:start w:val="1"/>
      <w:numFmt w:val="lowerLetter"/>
      <w:lvlText w:val="%2."/>
      <w:lvlJc w:val="left"/>
      <w:pPr>
        <w:ind w:left="6260" w:hanging="360"/>
      </w:pPr>
    </w:lvl>
    <w:lvl w:ilvl="2" w:tplc="0418001B">
      <w:start w:val="1"/>
      <w:numFmt w:val="lowerRoman"/>
      <w:lvlText w:val="%3."/>
      <w:lvlJc w:val="right"/>
      <w:pPr>
        <w:ind w:left="6980" w:hanging="180"/>
      </w:pPr>
    </w:lvl>
    <w:lvl w:ilvl="3" w:tplc="0418000F">
      <w:start w:val="1"/>
      <w:numFmt w:val="decimal"/>
      <w:lvlText w:val="%4."/>
      <w:lvlJc w:val="left"/>
      <w:pPr>
        <w:ind w:left="7700" w:hanging="360"/>
      </w:pPr>
    </w:lvl>
    <w:lvl w:ilvl="4" w:tplc="04180019">
      <w:start w:val="1"/>
      <w:numFmt w:val="lowerLetter"/>
      <w:lvlText w:val="%5."/>
      <w:lvlJc w:val="left"/>
      <w:pPr>
        <w:ind w:left="8420" w:hanging="360"/>
      </w:pPr>
    </w:lvl>
    <w:lvl w:ilvl="5" w:tplc="0418001B">
      <w:start w:val="1"/>
      <w:numFmt w:val="lowerRoman"/>
      <w:lvlText w:val="%6."/>
      <w:lvlJc w:val="right"/>
      <w:pPr>
        <w:ind w:left="9140" w:hanging="180"/>
      </w:pPr>
    </w:lvl>
    <w:lvl w:ilvl="6" w:tplc="0418000F">
      <w:start w:val="1"/>
      <w:numFmt w:val="decimal"/>
      <w:lvlText w:val="%7."/>
      <w:lvlJc w:val="left"/>
      <w:pPr>
        <w:ind w:left="9860" w:hanging="360"/>
      </w:pPr>
    </w:lvl>
    <w:lvl w:ilvl="7" w:tplc="04180019">
      <w:start w:val="1"/>
      <w:numFmt w:val="lowerLetter"/>
      <w:lvlText w:val="%8."/>
      <w:lvlJc w:val="left"/>
      <w:pPr>
        <w:ind w:left="10580" w:hanging="360"/>
      </w:pPr>
    </w:lvl>
    <w:lvl w:ilvl="8" w:tplc="0418001B">
      <w:start w:val="1"/>
      <w:numFmt w:val="lowerRoman"/>
      <w:lvlText w:val="%9."/>
      <w:lvlJc w:val="right"/>
      <w:pPr>
        <w:ind w:left="11300" w:hanging="180"/>
      </w:pPr>
    </w:lvl>
  </w:abstractNum>
  <w:abstractNum w:abstractNumId="5" w15:restartNumberingAfterBreak="0">
    <w:nsid w:val="2FFA4988"/>
    <w:multiLevelType w:val="hybridMultilevel"/>
    <w:tmpl w:val="4A6C709E"/>
    <w:lvl w:ilvl="0" w:tplc="04090011">
      <w:start w:val="1"/>
      <w:numFmt w:val="decimal"/>
      <w:lvlText w:val="%1)"/>
      <w:lvlJc w:val="left"/>
      <w:pPr>
        <w:ind w:left="1287" w:hanging="360"/>
      </w:p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6" w15:restartNumberingAfterBreak="0">
    <w:nsid w:val="36A5046A"/>
    <w:multiLevelType w:val="hybridMultilevel"/>
    <w:tmpl w:val="0B786B74"/>
    <w:lvl w:ilvl="0" w:tplc="04090019">
      <w:start w:val="1"/>
      <w:numFmt w:val="lowerLetter"/>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7" w15:restartNumberingAfterBreak="0">
    <w:nsid w:val="432640F2"/>
    <w:multiLevelType w:val="hybridMultilevel"/>
    <w:tmpl w:val="83108EA0"/>
    <w:lvl w:ilvl="0" w:tplc="04090011">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8" w15:restartNumberingAfterBreak="0">
    <w:nsid w:val="44861940"/>
    <w:multiLevelType w:val="hybridMultilevel"/>
    <w:tmpl w:val="BB94C5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AD19FD"/>
    <w:multiLevelType w:val="hybridMultilevel"/>
    <w:tmpl w:val="81BC98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754E2C"/>
    <w:multiLevelType w:val="hybridMultilevel"/>
    <w:tmpl w:val="DAF8F090"/>
    <w:lvl w:ilvl="0" w:tplc="88BE4FD6">
      <w:start w:val="3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D04DB0"/>
    <w:multiLevelType w:val="hybridMultilevel"/>
    <w:tmpl w:val="D12616F0"/>
    <w:lvl w:ilvl="0" w:tplc="3CF28778">
      <w:start w:val="4"/>
      <w:numFmt w:val="decimal"/>
      <w:lvlText w:val="%1."/>
      <w:lvlJc w:val="left"/>
      <w:pPr>
        <w:ind w:left="1286" w:hanging="360"/>
      </w:pPr>
      <w:rPr>
        <w:rFonts w:hint="default"/>
        <w:b/>
        <w:bCs/>
        <w:strike w:val="0"/>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2" w15:restartNumberingAfterBreak="0">
    <w:nsid w:val="78EB3170"/>
    <w:multiLevelType w:val="hybridMultilevel"/>
    <w:tmpl w:val="E9AC2640"/>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B17E9D88">
      <w:start w:val="26"/>
      <w:numFmt w:val="decimal"/>
      <w:lvlText w:val="%3."/>
      <w:lvlJc w:val="left"/>
      <w:pPr>
        <w:ind w:left="2771" w:hanging="360"/>
      </w:pPr>
      <w:rPr>
        <w:rFonts w:hint="default"/>
        <w:b/>
        <w:bCs w:val="0"/>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9"/>
  </w:num>
  <w:num w:numId="7">
    <w:abstractNumId w:val="8"/>
  </w:num>
  <w:num w:numId="8">
    <w:abstractNumId w:val="2"/>
  </w:num>
  <w:num w:numId="9">
    <w:abstractNumId w:val="11"/>
  </w:num>
  <w:num w:numId="10">
    <w:abstractNumId w:val="1"/>
  </w:num>
  <w:num w:numId="11">
    <w:abstractNumId w:val="6"/>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8A1"/>
    <w:rsid w:val="0018419C"/>
    <w:rsid w:val="0025370A"/>
    <w:rsid w:val="00297E97"/>
    <w:rsid w:val="005F7D92"/>
    <w:rsid w:val="00EA6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CBBA73-AD37-4EA5-ABD7-E69843E3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15:collapsed/>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8A1"/>
    <w:pPr>
      <w:ind w:firstLine="0"/>
      <w15:collapsed w:val="0"/>
    </w:pPr>
    <w:rPr>
      <w:rFonts w:ascii="Times New Roman" w:eastAsia="Times New Roman" w:hAnsi="Times New Roman" w:cs="Times New Roman"/>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criptoria bullet points,Bullet Points,Liste Paragraf,Listenabsatz1,Llista Nivell1,Lista de nivel 1,Paragraphe de liste PBLH,Normal bullet 2,Graph &amp; Table tite,Table of contents numbered,Bullet list,Bullet List,List Paragraph 1,Bullets"/>
    <w:basedOn w:val="Normal"/>
    <w:link w:val="ListParagraphChar"/>
    <w:uiPriority w:val="34"/>
    <w:qFormat/>
    <w:rsid w:val="00EA68A1"/>
    <w:pPr>
      <w:ind w:left="720" w:firstLine="720"/>
      <w:contextualSpacing/>
      <w:jc w:val="both"/>
    </w:pPr>
    <w:rPr>
      <w:sz w:val="20"/>
      <w:szCs w:val="20"/>
      <w:lang w:val="ro-RO" w:eastAsia="en-US"/>
    </w:rPr>
  </w:style>
  <w:style w:type="character" w:customStyle="1" w:styleId="ListParagraphChar">
    <w:name w:val="List Paragraph Char"/>
    <w:aliases w:val="Scriptoria bullet points Char,Bullet Points Char,Liste Paragraf Char,Listenabsatz1 Char,Llista Nivell1 Char,Lista de nivel 1 Char,Paragraphe de liste PBLH Char,Normal bullet 2 Char,Graph &amp; Table tite Char,Bullet list Char"/>
    <w:link w:val="ListParagraph"/>
    <w:uiPriority w:val="34"/>
    <w:qFormat/>
    <w:locked/>
    <w:rsid w:val="00EA68A1"/>
    <w:rPr>
      <w:rFonts w:ascii="Times New Roman" w:eastAsia="Times New Roman" w:hAnsi="Times New Roman" w:cs="Times New Roman"/>
      <w:sz w:val="20"/>
      <w:szCs w:val="20"/>
      <w:lang w:val="ro-RO"/>
    </w:rPr>
  </w:style>
  <w:style w:type="paragraph" w:styleId="NormalWeb">
    <w:name w:val="Normal (Web)"/>
    <w:basedOn w:val="Normal"/>
    <w:uiPriority w:val="99"/>
    <w:unhideWhenUsed/>
    <w:rsid w:val="00EA68A1"/>
    <w:pPr>
      <w:ind w:firstLine="567"/>
      <w:jc w:val="both"/>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3161</Words>
  <Characters>18020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Lupea</dc:creator>
  <cp:keywords/>
  <dc:description/>
  <cp:lastModifiedBy>Diana</cp:lastModifiedBy>
  <cp:revision>2</cp:revision>
  <dcterms:created xsi:type="dcterms:W3CDTF">2022-08-12T07:26:00Z</dcterms:created>
  <dcterms:modified xsi:type="dcterms:W3CDTF">2022-08-12T07:26:00Z</dcterms:modified>
</cp:coreProperties>
</file>