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89011" w14:textId="77777777" w:rsidR="00D42752" w:rsidRPr="00C27B90" w:rsidRDefault="00356124" w:rsidP="007D159A">
      <w:pPr>
        <w:spacing w:line="276" w:lineRule="auto"/>
        <w:jc w:val="center"/>
        <w:rPr>
          <w:b/>
          <w:sz w:val="24"/>
          <w:szCs w:val="24"/>
          <w:lang w:val="ro-MD"/>
        </w:rPr>
      </w:pPr>
      <w:r w:rsidRPr="00C27B90">
        <w:rPr>
          <w:b/>
          <w:sz w:val="24"/>
          <w:szCs w:val="24"/>
          <w:lang w:val="ro-MD"/>
        </w:rPr>
        <w:t>Nota informativă</w:t>
      </w:r>
    </w:p>
    <w:p w14:paraId="505BD4F4" w14:textId="72A8AB86" w:rsidR="00844795" w:rsidRPr="00C27B90" w:rsidRDefault="00356124" w:rsidP="00844795">
      <w:pPr>
        <w:tabs>
          <w:tab w:val="left" w:pos="0"/>
        </w:tabs>
        <w:spacing w:line="276" w:lineRule="auto"/>
        <w:ind w:left="-90" w:firstLine="90"/>
        <w:jc w:val="center"/>
        <w:rPr>
          <w:b/>
          <w:sz w:val="24"/>
          <w:szCs w:val="24"/>
          <w:lang w:val="ro-MD"/>
        </w:rPr>
      </w:pPr>
      <w:r w:rsidRPr="00C27B90">
        <w:rPr>
          <w:b/>
          <w:sz w:val="24"/>
          <w:szCs w:val="24"/>
          <w:lang w:val="ro-MD"/>
        </w:rPr>
        <w:t xml:space="preserve">la proiectul de </w:t>
      </w:r>
      <w:r w:rsidR="00F321EF" w:rsidRPr="00C27B90">
        <w:rPr>
          <w:b/>
          <w:sz w:val="24"/>
          <w:szCs w:val="24"/>
          <w:lang w:val="ro-MD"/>
        </w:rPr>
        <w:t>Hotărâ</w:t>
      </w:r>
      <w:r w:rsidR="000D5336" w:rsidRPr="00C27B90">
        <w:rPr>
          <w:b/>
          <w:sz w:val="24"/>
          <w:szCs w:val="24"/>
          <w:lang w:val="ro-MD"/>
        </w:rPr>
        <w:t xml:space="preserve">re a Guvernului </w:t>
      </w:r>
    </w:p>
    <w:p w14:paraId="5DCA09B8" w14:textId="6A1367DC" w:rsidR="00984E67" w:rsidRPr="00C27B90" w:rsidRDefault="00844795" w:rsidP="00266F3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27B90">
        <w:rPr>
          <w:rFonts w:ascii="Times New Roman" w:hAnsi="Times New Roman" w:cs="Times New Roman"/>
          <w:b/>
          <w:sz w:val="24"/>
          <w:szCs w:val="24"/>
          <w:lang w:val="ro-MD"/>
        </w:rPr>
        <w:t xml:space="preserve">cu privire la </w:t>
      </w:r>
      <w:r w:rsidR="00FF4EBD" w:rsidRPr="00C27B90">
        <w:rPr>
          <w:rFonts w:ascii="Times New Roman" w:hAnsi="Times New Roman" w:cs="Times New Roman"/>
          <w:b/>
          <w:sz w:val="24"/>
          <w:szCs w:val="24"/>
          <w:lang w:val="ro-MD"/>
        </w:rPr>
        <w:t>constituirea, organizarea și funcționarea</w:t>
      </w:r>
    </w:p>
    <w:p w14:paraId="21699204" w14:textId="2DAF5A89" w:rsidR="00FF4EBD" w:rsidRPr="00C27B90" w:rsidRDefault="00FF4EBD" w:rsidP="00266F3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27B90">
        <w:rPr>
          <w:rFonts w:ascii="Times New Roman" w:hAnsi="Times New Roman" w:cs="Times New Roman"/>
          <w:b/>
          <w:sz w:val="24"/>
          <w:szCs w:val="24"/>
          <w:lang w:val="ro-MD"/>
        </w:rPr>
        <w:t xml:space="preserve">Instituției publice </w:t>
      </w:r>
      <w:r w:rsidR="008A274D" w:rsidRPr="00C27B90">
        <w:rPr>
          <w:rFonts w:ascii="Times New Roman" w:hAnsi="Times New Roman" w:cs="Times New Roman"/>
          <w:b/>
          <w:sz w:val="24"/>
          <w:szCs w:val="24"/>
          <w:lang w:val="ro-MD"/>
        </w:rPr>
        <w:t>,,</w:t>
      </w:r>
      <w:r w:rsidR="00BF132A" w:rsidRPr="00C27B90">
        <w:rPr>
          <w:rFonts w:ascii="Times New Roman" w:hAnsi="Times New Roman" w:cs="Times New Roman"/>
          <w:b/>
          <w:sz w:val="24"/>
          <w:szCs w:val="24"/>
          <w:lang w:val="ro-MD"/>
        </w:rPr>
        <w:t>Oficiul</w:t>
      </w:r>
      <w:r w:rsidR="008A274D" w:rsidRPr="00C27B9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DD62B3" w:rsidRPr="00C27B90">
        <w:rPr>
          <w:rFonts w:ascii="Times New Roman" w:hAnsi="Times New Roman" w:cs="Times New Roman"/>
          <w:b/>
          <w:sz w:val="24"/>
          <w:szCs w:val="24"/>
          <w:lang w:val="ro-MD"/>
        </w:rPr>
        <w:t>Național</w:t>
      </w:r>
      <w:r w:rsidR="008A274D" w:rsidRPr="00C27B9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D84854">
        <w:rPr>
          <w:rFonts w:ascii="Times New Roman" w:hAnsi="Times New Roman" w:cs="Times New Roman"/>
          <w:b/>
          <w:sz w:val="24"/>
          <w:szCs w:val="24"/>
          <w:lang w:val="ro-MD"/>
        </w:rPr>
        <w:t>al Turismului și Industriilor Creative</w:t>
      </w:r>
      <w:r w:rsidR="008A274D" w:rsidRPr="00C27B90">
        <w:rPr>
          <w:rFonts w:ascii="Times New Roman" w:hAnsi="Times New Roman" w:cs="Times New Roman"/>
          <w:b/>
          <w:sz w:val="24"/>
          <w:szCs w:val="24"/>
          <w:lang w:val="ro-MD"/>
        </w:rPr>
        <w:t>”</w:t>
      </w:r>
    </w:p>
    <w:p w14:paraId="6E0565B6" w14:textId="77777777" w:rsidR="00356124" w:rsidRPr="00C27B90" w:rsidRDefault="00356124" w:rsidP="00266F32">
      <w:pPr>
        <w:spacing w:line="276" w:lineRule="auto"/>
        <w:ind w:left="-90" w:firstLine="706"/>
        <w:jc w:val="both"/>
        <w:rPr>
          <w:sz w:val="24"/>
          <w:szCs w:val="24"/>
          <w:lang w:val="ro-MD"/>
        </w:rPr>
      </w:pPr>
    </w:p>
    <w:tbl>
      <w:tblPr>
        <w:tblW w:w="488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4"/>
      </w:tblGrid>
      <w:tr w:rsidR="00A53B09" w:rsidRPr="00C27B90" w14:paraId="33E4725B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E6735C" w14:textId="2B3E1E6C" w:rsidR="00A53B09" w:rsidRPr="00C27B90" w:rsidRDefault="00A53B09" w:rsidP="00266F32">
            <w:pPr>
              <w:spacing w:line="276" w:lineRule="auto"/>
              <w:ind w:left="322" w:hanging="322"/>
              <w:rPr>
                <w:sz w:val="24"/>
                <w:szCs w:val="24"/>
                <w:lang w:val="ro-MD"/>
              </w:rPr>
            </w:pPr>
            <w:r w:rsidRPr="00C27B90">
              <w:rPr>
                <w:b/>
                <w:bCs/>
                <w:sz w:val="24"/>
                <w:szCs w:val="24"/>
                <w:lang w:val="ro-MD"/>
              </w:rPr>
              <w:t>1.</w:t>
            </w:r>
            <w:r w:rsidRPr="00C27B90">
              <w:rPr>
                <w:sz w:val="24"/>
                <w:szCs w:val="24"/>
                <w:lang w:val="ro-MD"/>
              </w:rPr>
              <w:t xml:space="preserve"> </w:t>
            </w:r>
            <w:r w:rsidRPr="00C27B90">
              <w:rPr>
                <w:b/>
                <w:bCs/>
                <w:sz w:val="24"/>
                <w:szCs w:val="24"/>
                <w:lang w:val="ro-MD"/>
              </w:rPr>
              <w:t xml:space="preserve">Denumirea autorului </w:t>
            </w:r>
            <w:r w:rsidR="00F321EF" w:rsidRPr="00C27B90">
              <w:rPr>
                <w:b/>
                <w:bCs/>
                <w:sz w:val="24"/>
                <w:szCs w:val="24"/>
                <w:lang w:val="ro-MD"/>
              </w:rPr>
              <w:t>și</w:t>
            </w:r>
            <w:r w:rsidRPr="00C27B90">
              <w:rPr>
                <w:b/>
                <w:bCs/>
                <w:sz w:val="24"/>
                <w:szCs w:val="24"/>
                <w:lang w:val="ro-MD"/>
              </w:rPr>
              <w:t xml:space="preserve">, după caz, a </w:t>
            </w:r>
            <w:r w:rsidR="00F321EF" w:rsidRPr="00C27B90">
              <w:rPr>
                <w:b/>
                <w:bCs/>
                <w:sz w:val="24"/>
                <w:szCs w:val="24"/>
                <w:lang w:val="ro-MD"/>
              </w:rPr>
              <w:t>participanților</w:t>
            </w:r>
            <w:r w:rsidRPr="00C27B90">
              <w:rPr>
                <w:b/>
                <w:bCs/>
                <w:sz w:val="24"/>
                <w:szCs w:val="24"/>
                <w:lang w:val="ro-MD"/>
              </w:rPr>
              <w:t xml:space="preserve"> la elaborarea proiectului</w:t>
            </w:r>
            <w:r w:rsidRPr="00C27B90">
              <w:rPr>
                <w:sz w:val="24"/>
                <w:szCs w:val="24"/>
                <w:lang w:val="ro-MD"/>
              </w:rPr>
              <w:t xml:space="preserve"> </w:t>
            </w:r>
          </w:p>
        </w:tc>
      </w:tr>
      <w:tr w:rsidR="00A53B09" w:rsidRPr="00C27B90" w14:paraId="53511EAC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03D00B" w14:textId="1454E4B6" w:rsidR="00A53B09" w:rsidRPr="00C27B90" w:rsidRDefault="00F47EFE" w:rsidP="00F321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27B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 de hotărâre </w:t>
            </w:r>
            <w:r w:rsidR="00FB3283" w:rsidRPr="00C27B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Guvernului </w:t>
            </w:r>
            <w:r w:rsidR="00844795" w:rsidRPr="00C27B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privire la</w:t>
            </w:r>
            <w:r w:rsidR="00FF4EBD" w:rsidRPr="00C27B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constituirea, organizarea și funcționarea Instituției publice ,,</w:t>
            </w:r>
            <w:r w:rsidR="00BF132A" w:rsidRPr="00C27B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Oficiul</w:t>
            </w:r>
            <w:r w:rsidR="008A274D" w:rsidRPr="00C27B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DD62B3" w:rsidRPr="00C27B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Național</w:t>
            </w:r>
            <w:r w:rsidR="008A274D" w:rsidRPr="00C27B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D84854" w:rsidRPr="00D8485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al Turismului și Industriilor Creative</w:t>
            </w:r>
            <w:r w:rsidR="00FF4EBD" w:rsidRPr="00C27B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  <w:r w:rsidR="00FB3283" w:rsidRPr="00C27B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C27B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fost elaborat de către</w:t>
            </w:r>
            <w:r w:rsidR="00F321EF" w:rsidRPr="00C27B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Ministerul Culturii</w:t>
            </w:r>
            <w:r w:rsidR="004E5404" w:rsidRPr="00C27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  <w:t>.</w:t>
            </w:r>
          </w:p>
        </w:tc>
      </w:tr>
      <w:tr w:rsidR="00A53B09" w:rsidRPr="00C27B90" w14:paraId="624AE03F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127CCE" w14:textId="0EE2CE6B" w:rsidR="00A53B09" w:rsidRPr="00C27B90" w:rsidRDefault="00A53B09" w:rsidP="00266F32">
            <w:pPr>
              <w:spacing w:line="276" w:lineRule="auto"/>
              <w:ind w:left="322" w:hanging="322"/>
              <w:jc w:val="both"/>
              <w:rPr>
                <w:sz w:val="24"/>
                <w:szCs w:val="24"/>
                <w:lang w:val="ro-MD"/>
              </w:rPr>
            </w:pPr>
            <w:r w:rsidRPr="00C27B90">
              <w:rPr>
                <w:b/>
                <w:bCs/>
                <w:sz w:val="24"/>
                <w:szCs w:val="24"/>
                <w:lang w:val="ro-MD"/>
              </w:rPr>
              <w:t>2.</w:t>
            </w:r>
            <w:r w:rsidRPr="00C27B90">
              <w:rPr>
                <w:sz w:val="24"/>
                <w:szCs w:val="24"/>
                <w:lang w:val="ro-MD"/>
              </w:rPr>
              <w:t xml:space="preserve"> </w:t>
            </w:r>
            <w:r w:rsidR="00F321EF" w:rsidRPr="00C27B90">
              <w:rPr>
                <w:b/>
                <w:bCs/>
                <w:sz w:val="24"/>
                <w:szCs w:val="24"/>
                <w:lang w:val="ro-MD"/>
              </w:rPr>
              <w:t>Condițiile</w:t>
            </w:r>
            <w:r w:rsidRPr="00C27B90">
              <w:rPr>
                <w:b/>
                <w:bCs/>
                <w:sz w:val="24"/>
                <w:szCs w:val="24"/>
                <w:lang w:val="ro-MD"/>
              </w:rPr>
              <w:t xml:space="preserve"> ce au impus elaborarea proiectului de act normativ </w:t>
            </w:r>
            <w:r w:rsidR="00F321EF" w:rsidRPr="00C27B90">
              <w:rPr>
                <w:b/>
                <w:bCs/>
                <w:sz w:val="24"/>
                <w:szCs w:val="24"/>
                <w:lang w:val="ro-MD"/>
              </w:rPr>
              <w:t>și</w:t>
            </w:r>
            <w:r w:rsidRPr="00C27B90"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F321EF" w:rsidRPr="00C27B90">
              <w:rPr>
                <w:b/>
                <w:bCs/>
                <w:sz w:val="24"/>
                <w:szCs w:val="24"/>
                <w:lang w:val="ro-MD"/>
              </w:rPr>
              <w:t>finalitățile</w:t>
            </w:r>
            <w:r w:rsidRPr="00C27B90">
              <w:rPr>
                <w:b/>
                <w:bCs/>
                <w:sz w:val="24"/>
                <w:szCs w:val="24"/>
                <w:lang w:val="ro-MD"/>
              </w:rPr>
              <w:t xml:space="preserve"> urmărite</w:t>
            </w:r>
            <w:r w:rsidRPr="00C27B90">
              <w:rPr>
                <w:sz w:val="24"/>
                <w:szCs w:val="24"/>
                <w:lang w:val="ro-MD"/>
              </w:rPr>
              <w:t xml:space="preserve"> </w:t>
            </w:r>
          </w:p>
        </w:tc>
      </w:tr>
      <w:tr w:rsidR="00A53B09" w:rsidRPr="00C27B90" w14:paraId="5907E978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B735B2" w14:textId="0DC37991" w:rsidR="00701397" w:rsidRPr="00C27B90" w:rsidRDefault="00701397" w:rsidP="00701397">
            <w:pPr>
              <w:pStyle w:val="a3"/>
              <w:shd w:val="clear" w:color="auto" w:fill="FFFFFF"/>
              <w:spacing w:line="276" w:lineRule="auto"/>
              <w:ind w:firstLine="694"/>
              <w:rPr>
                <w:color w:val="000000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hd w:val="clear" w:color="auto" w:fill="FFFFFF"/>
                <w:lang w:val="ro-MD"/>
              </w:rPr>
              <w:t>Potrivit art.7 lit.b</w:t>
            </w:r>
            <w:r w:rsidR="003E5036" w:rsidRPr="00C27B90">
              <w:rPr>
                <w:color w:val="000000"/>
                <w:shd w:val="clear" w:color="auto" w:fill="FFFFFF"/>
                <w:lang w:val="ro-MD"/>
              </w:rPr>
              <w:t xml:space="preserve">) 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 xml:space="preserve">și e) </w:t>
            </w:r>
            <w:r w:rsidR="003E5036" w:rsidRPr="00C27B90">
              <w:rPr>
                <w:color w:val="000000"/>
                <w:shd w:val="clear" w:color="auto" w:fill="FFFFFF"/>
                <w:lang w:val="ro-MD"/>
              </w:rPr>
              <w:t>din Lege</w:t>
            </w:r>
            <w:r w:rsidR="00974ED3" w:rsidRPr="00C27B90">
              <w:rPr>
                <w:color w:val="000000"/>
                <w:shd w:val="clear" w:color="auto" w:fill="FFFFFF"/>
                <w:lang w:val="ro-MD"/>
              </w:rPr>
              <w:t>a</w:t>
            </w:r>
            <w:r w:rsidR="003E5036" w:rsidRPr="00C27B90">
              <w:rPr>
                <w:color w:val="000000"/>
                <w:shd w:val="clear" w:color="auto" w:fill="FFFFFF"/>
                <w:lang w:val="ro-MD"/>
              </w:rPr>
              <w:t xml:space="preserve"> nr.136/2017 cu privire la Guvern, 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 xml:space="preserve">în vederea realizării funcțiilor și atribuțiilor sale, Guvernul este </w:t>
            </w:r>
            <w:r w:rsidR="00974ED3" w:rsidRPr="00C27B90">
              <w:rPr>
                <w:color w:val="000000"/>
                <w:shd w:val="clear" w:color="auto" w:fill="FFFFFF"/>
                <w:lang w:val="ro-MD"/>
              </w:rPr>
              <w:t>î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 xml:space="preserve">mputernicit să decidă asupra constituirii structurilor </w:t>
            </w:r>
            <w:r w:rsidR="00F321EF" w:rsidRPr="00C27B90">
              <w:rPr>
                <w:color w:val="000000"/>
                <w:shd w:val="clear" w:color="auto" w:fill="FFFFFF"/>
                <w:lang w:val="ro-MD"/>
              </w:rPr>
              <w:t>organizaționale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 xml:space="preserve"> din sfera de </w:t>
            </w:r>
            <w:r w:rsidR="00F321EF" w:rsidRPr="00C27B90">
              <w:rPr>
                <w:color w:val="000000"/>
                <w:shd w:val="clear" w:color="auto" w:fill="FFFFFF"/>
                <w:lang w:val="ro-MD"/>
              </w:rPr>
              <w:t>competență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 xml:space="preserve"> a ministerelor </w:t>
            </w:r>
            <w:r w:rsidR="00F321EF" w:rsidRPr="00C27B90">
              <w:rPr>
                <w:color w:val="000000"/>
                <w:shd w:val="clear" w:color="auto" w:fill="FFFFFF"/>
                <w:lang w:val="ro-MD"/>
              </w:rPr>
              <w:t>și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 xml:space="preserve"> altor </w:t>
            </w:r>
            <w:r w:rsidR="00F321EF" w:rsidRPr="00C27B90">
              <w:rPr>
                <w:color w:val="000000"/>
                <w:shd w:val="clear" w:color="auto" w:fill="FFFFFF"/>
                <w:lang w:val="ro-MD"/>
              </w:rPr>
              <w:t>autorități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 xml:space="preserve"> administrative subordonate Guvernului, precum și să stabilească modul de organizare </w:t>
            </w:r>
            <w:r w:rsidR="00F321EF" w:rsidRPr="00C27B90">
              <w:rPr>
                <w:color w:val="000000"/>
                <w:shd w:val="clear" w:color="auto" w:fill="FFFFFF"/>
                <w:lang w:val="ro-MD"/>
              </w:rPr>
              <w:t>și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 xml:space="preserve"> </w:t>
            </w:r>
            <w:r w:rsidR="00F321EF" w:rsidRPr="00C27B90">
              <w:rPr>
                <w:color w:val="000000"/>
                <w:shd w:val="clear" w:color="auto" w:fill="FFFFFF"/>
                <w:lang w:val="ro-MD"/>
              </w:rPr>
              <w:t>funcționare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 xml:space="preserve"> a acestora.</w:t>
            </w:r>
          </w:p>
          <w:p w14:paraId="0EAA1B1B" w14:textId="06AF376F" w:rsidR="00DE4C19" w:rsidRPr="00C27B90" w:rsidRDefault="00B958BF" w:rsidP="002F44D5">
            <w:pPr>
              <w:spacing w:line="259" w:lineRule="auto"/>
              <w:ind w:firstLine="757"/>
              <w:jc w:val="both"/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r w:rsidRPr="00C27B90">
              <w:rPr>
                <w:sz w:val="24"/>
                <w:szCs w:val="24"/>
                <w:lang w:val="ro-RO"/>
              </w:rPr>
              <w:t>În contextul restructurării administrației publice centrale de specialitate efectuată în conformitate cu Hotărâre a Guvernului nr.117/2021, Ministerului Culturii i</w:t>
            </w:r>
            <w:r w:rsidR="00153222">
              <w:rPr>
                <w:sz w:val="24"/>
                <w:szCs w:val="24"/>
                <w:lang w:val="ro-RO"/>
              </w:rPr>
              <w:t>-</w:t>
            </w:r>
            <w:r w:rsidRPr="00C27B90">
              <w:rPr>
                <w:sz w:val="24"/>
                <w:szCs w:val="24"/>
                <w:lang w:val="ro-RO"/>
              </w:rPr>
              <w:t>a fost atribuit în aria de competență</w:t>
            </w:r>
            <w:r w:rsidR="002F44D5" w:rsidRPr="00C27B90">
              <w:rPr>
                <w:sz w:val="24"/>
                <w:szCs w:val="24"/>
                <w:lang w:val="ro-RO"/>
              </w:rPr>
              <w:t xml:space="preserve"> – </w:t>
            </w:r>
            <w:r w:rsidRPr="00C27B90">
              <w:rPr>
                <w:sz w:val="24"/>
                <w:szCs w:val="24"/>
                <w:lang w:val="ro-RO"/>
              </w:rPr>
              <w:t>domeniul turism</w:t>
            </w:r>
            <w:r w:rsidR="00C34057" w:rsidRPr="00C27B90">
              <w:rPr>
                <w:sz w:val="24"/>
                <w:szCs w:val="24"/>
                <w:lang w:val="ro-RO"/>
              </w:rPr>
              <w:t>ului</w:t>
            </w:r>
            <w:r w:rsidR="00153222">
              <w:rPr>
                <w:sz w:val="24"/>
                <w:szCs w:val="24"/>
                <w:lang w:val="ro-RO"/>
              </w:rPr>
              <w:t xml:space="preserve"> și cel al industriilor creative</w:t>
            </w:r>
            <w:r w:rsidRPr="00C27B90">
              <w:rPr>
                <w:sz w:val="24"/>
                <w:szCs w:val="24"/>
                <w:lang w:val="ro-RO"/>
              </w:rPr>
              <w:t>.</w:t>
            </w:r>
            <w:r w:rsidR="00C0737A" w:rsidRPr="00C27B90">
              <w:rPr>
                <w:sz w:val="24"/>
                <w:szCs w:val="24"/>
                <w:lang w:val="ro-RO"/>
              </w:rPr>
              <w:t xml:space="preserve"> Astfel, p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rin </w:t>
            </w:r>
            <w:r w:rsidRPr="00C27B90">
              <w:rPr>
                <w:rFonts w:eastAsia="Calibri"/>
                <w:bCs/>
                <w:iCs/>
                <w:sz w:val="24"/>
                <w:szCs w:val="24"/>
                <w:lang w:val="ro-MD"/>
              </w:rPr>
              <w:t>Hotărârea Guvernului nr. 147/2021 cu privire la organizarea și funcționarea Ministerului Culturii</w:t>
            </w:r>
            <w:r w:rsidR="00C0737A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, în Regulamentul de organizare și funcționare a acestui minister, la pct.6), expres a fost indicat domeniul turismului ca arie de competență, </w:t>
            </w:r>
            <w:r w:rsidR="009E7B4F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iar în structura aparatului central al acestui minister a</w:t>
            </w:r>
            <w:r w:rsidR="00E755DE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u</w:t>
            </w:r>
            <w:r w:rsidR="009E7B4F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fost </w:t>
            </w:r>
            <w:r w:rsidR="00C0737A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institui</w:t>
            </w:r>
            <w:r w:rsidR="00E755DE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te</w:t>
            </w:r>
            <w:r w:rsidR="00C0737A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subdiviziun</w:t>
            </w:r>
            <w:r w:rsidR="008F25C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ile</w:t>
            </w:r>
            <w:r w:rsidR="00C0737A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a  ,,Direcția turism”</w:t>
            </w:r>
            <w:r w:rsidR="00A62856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și „Direcția ar</w:t>
            </w:r>
            <w:r w:rsidR="0077255F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te și industrii creative”,</w:t>
            </w:r>
            <w:r w:rsidR="00C0737A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ca subdiviziun</w:t>
            </w:r>
            <w:r w:rsidR="0077255F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i</w:t>
            </w:r>
            <w:r w:rsidR="00C0737A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structural</w:t>
            </w:r>
            <w:r w:rsidR="0077255F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e</w:t>
            </w:r>
            <w:r w:rsidR="00C0737A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cu responsabilități de elaborare și promovare a politicii </w:t>
            </w:r>
            <w:r w:rsidR="002F44D5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statului în domeni</w:t>
            </w:r>
            <w:r w:rsidR="0077255F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ile</w:t>
            </w:r>
            <w:r w:rsidR="002F44D5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respectiv</w:t>
            </w:r>
            <w:r w:rsidR="0077255F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e</w:t>
            </w:r>
            <w:r w:rsidR="002F44D5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.</w:t>
            </w:r>
          </w:p>
          <w:p w14:paraId="507EB029" w14:textId="71D86E93" w:rsidR="00A7517B" w:rsidRPr="00C27B90" w:rsidRDefault="009C573E" w:rsidP="00447430">
            <w:pPr>
              <w:pStyle w:val="a3"/>
              <w:shd w:val="clear" w:color="auto" w:fill="FFFFFF"/>
              <w:spacing w:line="276" w:lineRule="auto"/>
              <w:ind w:firstLine="694"/>
              <w:rPr>
                <w:color w:val="000000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hd w:val="clear" w:color="auto" w:fill="FFFFFF"/>
                <w:lang w:val="ro-MD"/>
              </w:rPr>
              <w:t xml:space="preserve">În contextul enunțat, </w:t>
            </w:r>
            <w:r w:rsidR="008732D1" w:rsidRPr="00C27B90">
              <w:rPr>
                <w:color w:val="000000"/>
                <w:shd w:val="clear" w:color="auto" w:fill="FFFFFF"/>
                <w:lang w:val="ro-MD"/>
              </w:rPr>
              <w:t>întru asigurarea cadrul</w:t>
            </w:r>
            <w:r w:rsidR="00B47355" w:rsidRPr="00C27B90">
              <w:rPr>
                <w:color w:val="000000"/>
                <w:shd w:val="clear" w:color="auto" w:fill="FFFFFF"/>
                <w:lang w:val="ro-MD"/>
              </w:rPr>
              <w:t>ui</w:t>
            </w:r>
            <w:r w:rsidR="008732D1" w:rsidRPr="00C27B90">
              <w:rPr>
                <w:color w:val="000000"/>
                <w:shd w:val="clear" w:color="auto" w:fill="FFFFFF"/>
                <w:lang w:val="ro-MD"/>
              </w:rPr>
              <w:t xml:space="preserve"> instituțional necesar implementării politicii </w:t>
            </w:r>
            <w:r w:rsidR="00897490" w:rsidRPr="00C27B90">
              <w:rPr>
                <w:color w:val="000000"/>
                <w:shd w:val="clear" w:color="auto" w:fill="FFFFFF"/>
                <w:lang w:val="ro-MD"/>
              </w:rPr>
              <w:t xml:space="preserve">statului </w:t>
            </w:r>
            <w:r w:rsidR="008732D1" w:rsidRPr="00C27B90">
              <w:rPr>
                <w:color w:val="000000"/>
                <w:shd w:val="clear" w:color="auto" w:fill="FFFFFF"/>
                <w:lang w:val="ro-MD"/>
              </w:rPr>
              <w:t xml:space="preserve">în domeniul </w:t>
            </w:r>
            <w:r w:rsidR="00F321EF" w:rsidRPr="00C27B90">
              <w:rPr>
                <w:color w:val="000000"/>
                <w:shd w:val="clear" w:color="auto" w:fill="FFFFFF"/>
                <w:lang w:val="ro-MD"/>
              </w:rPr>
              <w:t>turism</w:t>
            </w:r>
            <w:r w:rsidR="008732D1" w:rsidRPr="00C27B90">
              <w:rPr>
                <w:color w:val="000000"/>
                <w:shd w:val="clear" w:color="auto" w:fill="FFFFFF"/>
                <w:lang w:val="ro-MD"/>
              </w:rPr>
              <w:t xml:space="preserve">ului </w:t>
            </w:r>
            <w:r w:rsidR="0077255F">
              <w:rPr>
                <w:color w:val="000000"/>
                <w:shd w:val="clear" w:color="auto" w:fill="FFFFFF"/>
                <w:lang w:val="ro-MD"/>
              </w:rPr>
              <w:t>și al industriilor creative</w:t>
            </w:r>
            <w:r w:rsidR="00355123">
              <w:rPr>
                <w:color w:val="000000"/>
                <w:shd w:val="clear" w:color="auto" w:fill="FFFFFF"/>
                <w:lang w:val="ro-MD"/>
              </w:rPr>
              <w:t xml:space="preserve">, precum </w:t>
            </w:r>
            <w:r w:rsidR="008732D1" w:rsidRPr="00C27B90">
              <w:rPr>
                <w:color w:val="000000"/>
                <w:shd w:val="clear" w:color="auto" w:fill="FFFFFF"/>
                <w:lang w:val="ro-MD"/>
              </w:rPr>
              <w:t xml:space="preserve">și coordonării eficiente a activităților de </w:t>
            </w:r>
            <w:r w:rsidR="00F321EF" w:rsidRPr="00C27B90">
              <w:rPr>
                <w:color w:val="000000"/>
                <w:shd w:val="clear" w:color="auto" w:fill="FFFFFF"/>
                <w:lang w:val="ro-MD"/>
              </w:rPr>
              <w:t>dezvoltare a turismului intern</w:t>
            </w:r>
            <w:r w:rsidR="00355123">
              <w:rPr>
                <w:color w:val="000000"/>
                <w:shd w:val="clear" w:color="auto" w:fill="FFFFFF"/>
                <w:lang w:val="ro-MD"/>
              </w:rPr>
              <w:t xml:space="preserve">, a </w:t>
            </w:r>
            <w:r w:rsidR="00F321EF" w:rsidRPr="00C27B90">
              <w:rPr>
                <w:color w:val="000000"/>
                <w:shd w:val="clear" w:color="auto" w:fill="FFFFFF"/>
                <w:lang w:val="ro-MD"/>
              </w:rPr>
              <w:t>promov</w:t>
            </w:r>
            <w:r w:rsidR="00D96E0A">
              <w:rPr>
                <w:color w:val="000000"/>
                <w:shd w:val="clear" w:color="auto" w:fill="FFFFFF"/>
                <w:lang w:val="ro-MD"/>
              </w:rPr>
              <w:t>ă</w:t>
            </w:r>
            <w:r w:rsidR="00F321EF" w:rsidRPr="00C27B90">
              <w:rPr>
                <w:color w:val="000000"/>
                <w:shd w:val="clear" w:color="auto" w:fill="FFFFFF"/>
                <w:lang w:val="ro-MD"/>
              </w:rPr>
              <w:t>r</w:t>
            </w:r>
            <w:r w:rsidR="00D96E0A">
              <w:rPr>
                <w:color w:val="000000"/>
                <w:shd w:val="clear" w:color="auto" w:fill="FFFFFF"/>
                <w:lang w:val="ro-MD"/>
              </w:rPr>
              <w:t>ii</w:t>
            </w:r>
            <w:r w:rsidR="00F321EF" w:rsidRPr="00C27B90">
              <w:rPr>
                <w:color w:val="000000"/>
                <w:shd w:val="clear" w:color="auto" w:fill="FFFFFF"/>
                <w:lang w:val="ro-MD"/>
              </w:rPr>
              <w:t xml:space="preserve"> țării ca destinație turistică pe plan extern; protecția drepturilor subiecților raporturilor juridice din domeniul turismului</w:t>
            </w:r>
            <w:r w:rsidR="00495239">
              <w:rPr>
                <w:color w:val="000000"/>
                <w:shd w:val="clear" w:color="auto" w:fill="FFFFFF"/>
                <w:lang w:val="ro-MD"/>
              </w:rPr>
              <w:t>,</w:t>
            </w:r>
            <w:r w:rsidR="00F321EF" w:rsidRPr="00C27B90">
              <w:rPr>
                <w:color w:val="000000"/>
                <w:shd w:val="clear" w:color="auto" w:fill="FFFFFF"/>
                <w:lang w:val="ro-MD"/>
              </w:rPr>
              <w:t xml:space="preserve"> precum și asigurarea prestării la standarde internaționale a serviciilor turistice</w:t>
            </w:r>
            <w:r w:rsidR="008F25C0">
              <w:rPr>
                <w:color w:val="000000"/>
                <w:shd w:val="clear" w:color="auto" w:fill="FFFFFF"/>
                <w:lang w:val="ro-MD"/>
              </w:rPr>
              <w:t>;</w:t>
            </w:r>
            <w:r w:rsidR="008732D1" w:rsidRPr="00C27B90">
              <w:rPr>
                <w:color w:val="000000"/>
                <w:shd w:val="clear" w:color="auto" w:fill="FFFFFF"/>
                <w:lang w:val="ro-MD"/>
              </w:rPr>
              <w:t xml:space="preserve"> </w:t>
            </w:r>
            <w:r w:rsidR="009C5CEB" w:rsidRPr="009C5CEB">
              <w:rPr>
                <w:color w:val="000000"/>
                <w:shd w:val="clear" w:color="auto" w:fill="FFFFFF"/>
                <w:lang w:val="ro-MD"/>
              </w:rPr>
              <w:t>extinderea şi consolidarea industriei creative din Moldova</w:t>
            </w:r>
            <w:r w:rsidR="00495239">
              <w:rPr>
                <w:color w:val="000000"/>
                <w:shd w:val="clear" w:color="auto" w:fill="FFFFFF"/>
                <w:lang w:val="ro-MD"/>
              </w:rPr>
              <w:t>,</w:t>
            </w:r>
            <w:r w:rsidR="009C5CEB" w:rsidRPr="009C5CEB">
              <w:rPr>
                <w:color w:val="000000"/>
                <w:shd w:val="clear" w:color="auto" w:fill="FFFFFF"/>
                <w:lang w:val="ro-MD"/>
              </w:rPr>
              <w:t xml:space="preserve"> creșterea valorii adăugate din vânzările serviciilor și produselor industriei creative</w:t>
            </w:r>
            <w:r w:rsidR="00495239">
              <w:rPr>
                <w:color w:val="000000"/>
                <w:shd w:val="clear" w:color="auto" w:fill="FFFFFF"/>
                <w:lang w:val="ro-MD"/>
              </w:rPr>
              <w:t>,</w:t>
            </w:r>
            <w:r w:rsidR="009C5CEB" w:rsidRPr="009C5CEB">
              <w:rPr>
                <w:color w:val="000000"/>
                <w:shd w:val="clear" w:color="auto" w:fill="FFFFFF"/>
                <w:lang w:val="ro-MD"/>
              </w:rPr>
              <w:t xml:space="preserve"> dezvoltarea capacităților profesionale și stimularea talentelor</w:t>
            </w:r>
            <w:r w:rsidR="00495239">
              <w:rPr>
                <w:color w:val="000000"/>
                <w:shd w:val="clear" w:color="auto" w:fill="FFFFFF"/>
                <w:lang w:val="ro-MD"/>
              </w:rPr>
              <w:t>,</w:t>
            </w:r>
            <w:r w:rsidR="009C5CEB" w:rsidRPr="009C5CEB">
              <w:rPr>
                <w:color w:val="000000"/>
                <w:shd w:val="clear" w:color="auto" w:fill="FFFFFF"/>
                <w:lang w:val="ro-MD"/>
              </w:rPr>
              <w:t xml:space="preserve"> promovarea Moldovei ca țară cu potențial ridicat în domeniile creative</w:t>
            </w:r>
            <w:r w:rsidR="00495239">
              <w:rPr>
                <w:color w:val="000000"/>
                <w:shd w:val="clear" w:color="auto" w:fill="FFFFFF"/>
                <w:lang w:val="ro-MD"/>
              </w:rPr>
              <w:t>,</w:t>
            </w:r>
            <w:r w:rsidR="009C5CEB" w:rsidRPr="009C5CEB">
              <w:rPr>
                <w:color w:val="000000"/>
                <w:shd w:val="clear" w:color="auto" w:fill="FFFFFF"/>
                <w:lang w:val="ro-MD"/>
              </w:rPr>
              <w:t xml:space="preserve"> încurajarea investițiilor străine, inclusiv prin inițiative antreprenoriale </w:t>
            </w:r>
            <w:r w:rsidR="008F25C0">
              <w:rPr>
                <w:color w:val="000000"/>
                <w:shd w:val="clear" w:color="auto" w:fill="FFFFFF"/>
                <w:lang w:val="ro-MD"/>
              </w:rPr>
              <w:t xml:space="preserve">de creare și dezvoltare a </w:t>
            </w:r>
            <w:r w:rsidR="009C5CEB" w:rsidRPr="009C5CEB">
              <w:rPr>
                <w:color w:val="000000"/>
                <w:shd w:val="clear" w:color="auto" w:fill="FFFFFF"/>
                <w:lang w:val="ro-MD"/>
              </w:rPr>
              <w:t>start-up</w:t>
            </w:r>
            <w:r w:rsidR="004E3DB4">
              <w:rPr>
                <w:color w:val="000000"/>
                <w:shd w:val="clear" w:color="auto" w:fill="FFFFFF"/>
                <w:lang w:val="ro-MD"/>
              </w:rPr>
              <w:t>-urilor creative</w:t>
            </w:r>
            <w:r w:rsidR="009C5CEB">
              <w:rPr>
                <w:color w:val="000000"/>
                <w:shd w:val="clear" w:color="auto" w:fill="FFFFFF"/>
                <w:lang w:val="ro-MD"/>
              </w:rPr>
              <w:t xml:space="preserve">, </w:t>
            </w:r>
            <w:r w:rsidR="008732D1" w:rsidRPr="00C27B90">
              <w:rPr>
                <w:color w:val="000000"/>
                <w:shd w:val="clear" w:color="auto" w:fill="FFFFFF"/>
                <w:lang w:val="ro-MD"/>
              </w:rPr>
              <w:t>a fost elaborat proiectul</w:t>
            </w:r>
            <w:r w:rsidR="00495738" w:rsidRPr="00C27B90">
              <w:rPr>
                <w:color w:val="000000"/>
                <w:shd w:val="clear" w:color="auto" w:fill="FFFFFF"/>
                <w:lang w:val="ro-MD"/>
              </w:rPr>
              <w:t xml:space="preserve"> </w:t>
            </w:r>
            <w:r w:rsidR="00536D9F" w:rsidRPr="00C27B90">
              <w:rPr>
                <w:i/>
                <w:color w:val="000000"/>
                <w:shd w:val="clear" w:color="auto" w:fill="FFFFFF"/>
                <w:lang w:val="ro-MD"/>
              </w:rPr>
              <w:t>Hotărârii</w:t>
            </w:r>
            <w:r w:rsidR="00495738" w:rsidRPr="00C27B90">
              <w:rPr>
                <w:i/>
                <w:color w:val="000000"/>
                <w:shd w:val="clear" w:color="auto" w:fill="FFFFFF"/>
                <w:lang w:val="ro-MD"/>
              </w:rPr>
              <w:t xml:space="preserve"> Guvernului cu privire la constituirea, organizarea și funcționarea Instituției publice </w:t>
            </w:r>
            <w:r w:rsidR="008A274D" w:rsidRPr="00C27B90">
              <w:rPr>
                <w:i/>
                <w:color w:val="000000"/>
                <w:shd w:val="clear" w:color="auto" w:fill="FFFFFF"/>
                <w:lang w:val="ro-MD"/>
              </w:rPr>
              <w:t>,,</w:t>
            </w:r>
            <w:r w:rsidR="00BF132A" w:rsidRPr="00C27B90">
              <w:rPr>
                <w:i/>
                <w:color w:val="000000"/>
                <w:shd w:val="clear" w:color="auto" w:fill="FFFFFF"/>
                <w:lang w:val="ro-MD"/>
              </w:rPr>
              <w:t>Oficiul</w:t>
            </w:r>
            <w:r w:rsidR="008A274D" w:rsidRPr="00C27B90">
              <w:rPr>
                <w:i/>
                <w:color w:val="000000"/>
                <w:shd w:val="clear" w:color="auto" w:fill="FFFFFF"/>
                <w:lang w:val="ro-MD"/>
              </w:rPr>
              <w:t xml:space="preserve"> </w:t>
            </w:r>
            <w:r w:rsidR="00DD62B3" w:rsidRPr="00C27B90">
              <w:rPr>
                <w:i/>
                <w:color w:val="000000"/>
                <w:shd w:val="clear" w:color="auto" w:fill="FFFFFF"/>
                <w:lang w:val="ro-MD"/>
              </w:rPr>
              <w:t>Național</w:t>
            </w:r>
            <w:r w:rsidR="008A274D" w:rsidRPr="00C27B90">
              <w:rPr>
                <w:i/>
                <w:color w:val="000000"/>
                <w:shd w:val="clear" w:color="auto" w:fill="FFFFFF"/>
                <w:lang w:val="ro-MD"/>
              </w:rPr>
              <w:t xml:space="preserve"> </w:t>
            </w:r>
            <w:r w:rsidR="00495239" w:rsidRPr="00495239">
              <w:rPr>
                <w:i/>
                <w:color w:val="000000"/>
                <w:shd w:val="clear" w:color="auto" w:fill="FFFFFF"/>
                <w:lang w:val="ro-MD"/>
              </w:rPr>
              <w:t>al Turismului și Industriilor Creative</w:t>
            </w:r>
            <w:r w:rsidR="008A274D" w:rsidRPr="00C27B90">
              <w:rPr>
                <w:i/>
                <w:color w:val="000000"/>
                <w:shd w:val="clear" w:color="auto" w:fill="FFFFFF"/>
                <w:lang w:val="ro-MD"/>
              </w:rPr>
              <w:t>”</w:t>
            </w:r>
            <w:r w:rsidR="00495738" w:rsidRPr="00C27B90">
              <w:rPr>
                <w:color w:val="000000"/>
                <w:shd w:val="clear" w:color="auto" w:fill="FFFFFF"/>
                <w:lang w:val="ro-MD"/>
              </w:rPr>
              <w:t>.</w:t>
            </w:r>
          </w:p>
          <w:p w14:paraId="0CDC8D64" w14:textId="77777777" w:rsidR="002F44D5" w:rsidRDefault="002F44D5" w:rsidP="002F44D5">
            <w:pPr>
              <w:pStyle w:val="a3"/>
              <w:shd w:val="clear" w:color="auto" w:fill="FFFFFF"/>
              <w:spacing w:line="276" w:lineRule="auto"/>
              <w:ind w:firstLine="694"/>
              <w:rPr>
                <w:color w:val="000000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hd w:val="clear" w:color="auto" w:fill="FFFFFF"/>
                <w:lang w:val="ro-MD"/>
              </w:rPr>
              <w:t xml:space="preserve">Astfel, se propune constituirea </w:t>
            </w:r>
            <w:r w:rsidR="00BF132A" w:rsidRPr="00C27B90">
              <w:rPr>
                <w:lang w:val="ro-MD"/>
              </w:rPr>
              <w:t>Oficiului</w:t>
            </w:r>
            <w:r w:rsidR="008A274D" w:rsidRPr="00C27B90">
              <w:rPr>
                <w:lang w:val="ro-MD"/>
              </w:rPr>
              <w:t xml:space="preserve"> Național </w:t>
            </w:r>
            <w:r w:rsidR="00495239" w:rsidRPr="00D84854">
              <w:rPr>
                <w:bCs/>
                <w:lang w:val="ro-MD"/>
              </w:rPr>
              <w:t>al Turismului și Industriilor Creative</w:t>
            </w:r>
            <w:r w:rsidR="00495239" w:rsidRPr="00C27B90">
              <w:rPr>
                <w:color w:val="000000"/>
                <w:shd w:val="clear" w:color="auto" w:fill="FFFFFF"/>
                <w:lang w:val="ro-MD"/>
              </w:rPr>
              <w:t xml:space="preserve"> 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>în calitate de structură organizațională din sfera de competență a Ministerului Culturii, care va prelua de la Agenția de Investiții funcțiile ce țin de implementarea politicii statului în domeniul turismului</w:t>
            </w:r>
            <w:r w:rsidR="00292C1E">
              <w:rPr>
                <w:color w:val="000000"/>
                <w:shd w:val="clear" w:color="auto" w:fill="FFFFFF"/>
                <w:lang w:val="ro-MD"/>
              </w:rPr>
              <w:t xml:space="preserve"> și, de asemenea, va exercita funcțiile de implementare a politicii </w:t>
            </w:r>
            <w:r w:rsidR="00A23AD4">
              <w:rPr>
                <w:color w:val="000000"/>
                <w:shd w:val="clear" w:color="auto" w:fill="FFFFFF"/>
                <w:lang w:val="ro-MD"/>
              </w:rPr>
              <w:t xml:space="preserve">statului în domeniul </w:t>
            </w:r>
            <w:r w:rsidR="001C4378">
              <w:rPr>
                <w:color w:val="000000"/>
                <w:shd w:val="clear" w:color="auto" w:fill="FFFFFF"/>
                <w:lang w:val="ro-MD"/>
              </w:rPr>
              <w:t>industriilor creative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>. Ace</w:t>
            </w:r>
            <w:r w:rsidR="008F25C0">
              <w:rPr>
                <w:color w:val="000000"/>
                <w:shd w:val="clear" w:color="auto" w:fill="FFFFFF"/>
                <w:lang w:val="ro-MD"/>
              </w:rPr>
              <w:t>a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>st</w:t>
            </w:r>
            <w:r w:rsidR="008F25C0">
              <w:rPr>
                <w:color w:val="000000"/>
                <w:shd w:val="clear" w:color="auto" w:fill="FFFFFF"/>
                <w:lang w:val="ro-MD"/>
              </w:rPr>
              <w:t>ă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 xml:space="preserve"> măsură va contribui la o mai bună sinergie a acțiunilor pentru atingerea obiectivelor și sarcinilor stabilite în </w:t>
            </w:r>
            <w:r w:rsidR="001C4378">
              <w:rPr>
                <w:color w:val="000000"/>
                <w:shd w:val="clear" w:color="auto" w:fill="FFFFFF"/>
                <w:lang w:val="ro-MD"/>
              </w:rPr>
              <w:t xml:space="preserve">aceste două 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>domeni</w:t>
            </w:r>
            <w:r w:rsidR="001C4378">
              <w:rPr>
                <w:color w:val="000000"/>
                <w:shd w:val="clear" w:color="auto" w:fill="FFFFFF"/>
                <w:lang w:val="ro-MD"/>
              </w:rPr>
              <w:t>i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>.</w:t>
            </w:r>
          </w:p>
          <w:p w14:paraId="6D89C2ED" w14:textId="70C0E9DD" w:rsidR="0091533D" w:rsidRPr="00DF7699" w:rsidRDefault="0091533D" w:rsidP="002F44D5">
            <w:pPr>
              <w:pStyle w:val="a3"/>
              <w:shd w:val="clear" w:color="auto" w:fill="FFFFFF"/>
              <w:spacing w:line="276" w:lineRule="auto"/>
              <w:ind w:firstLine="694"/>
              <w:rPr>
                <w:lang w:val="ro-RO"/>
              </w:rPr>
            </w:pPr>
            <w:r>
              <w:rPr>
                <w:color w:val="000000"/>
                <w:shd w:val="clear" w:color="auto" w:fill="FFFFFF"/>
                <w:lang w:val="ro-MD"/>
              </w:rPr>
              <w:t xml:space="preserve">Proiectul Hotărârii </w:t>
            </w:r>
            <w:r w:rsidRPr="00C27B90">
              <w:rPr>
                <w:lang w:val="ro-MD"/>
              </w:rPr>
              <w:t xml:space="preserve">Guvernului cu privire la constituirea, organizarea și funcționarea Instituției publice ,,Oficiul Național </w:t>
            </w:r>
            <w:r w:rsidRPr="00D84854">
              <w:rPr>
                <w:bCs/>
                <w:lang w:val="ro-MD"/>
              </w:rPr>
              <w:t>al Turismului și Industriilor Creative</w:t>
            </w:r>
            <w:r w:rsidRPr="00C27B90">
              <w:rPr>
                <w:lang w:val="ro-MD"/>
              </w:rPr>
              <w:t>”</w:t>
            </w:r>
            <w:r>
              <w:rPr>
                <w:lang w:val="ro-MD"/>
              </w:rPr>
              <w:t xml:space="preserve"> </w:t>
            </w:r>
            <w:r>
              <w:rPr>
                <w:color w:val="000000"/>
                <w:shd w:val="clear" w:color="auto" w:fill="FFFFFF"/>
                <w:lang w:val="ro-MD"/>
              </w:rPr>
              <w:t>este sus</w:t>
            </w:r>
            <w:r>
              <w:rPr>
                <w:color w:val="000000"/>
                <w:shd w:val="clear" w:color="auto" w:fill="FFFFFF"/>
                <w:lang w:val="ro-RO"/>
              </w:rPr>
              <w:t xml:space="preserve">ținut și de partenerii de dezvoltare. Astfel, </w:t>
            </w:r>
            <w:r w:rsidR="00851426">
              <w:rPr>
                <w:color w:val="000000"/>
                <w:shd w:val="clear" w:color="auto" w:fill="FFFFFF"/>
                <w:lang w:val="ro-RO"/>
              </w:rPr>
              <w:t xml:space="preserve">în baza analizei bunelor practici internaționale și a contextului național, </w:t>
            </w:r>
            <w:r>
              <w:rPr>
                <w:color w:val="000000"/>
                <w:shd w:val="clear" w:color="auto" w:fill="FFFFFF"/>
                <w:lang w:val="ro-RO"/>
              </w:rPr>
              <w:t xml:space="preserve">Proiectul Tehnologiile Viitorului (FTA), susținut de USAID și Guvernul Suediei, susține demersul de sincronizare a procesului de implementare a politicilor publice din domeniul turismului și industriile creative în cadrul unei singure instituții.  </w:t>
            </w:r>
          </w:p>
        </w:tc>
      </w:tr>
      <w:tr w:rsidR="00A53B09" w:rsidRPr="00C27B90" w14:paraId="1FD8F299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9485AD" w14:textId="07F0D63F" w:rsidR="00A53B09" w:rsidRPr="00C27B90" w:rsidRDefault="00A53B09" w:rsidP="007E532B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Descrierea</w:t>
            </w:r>
            <w:proofErr w:type="spellEnd"/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gradului</w:t>
            </w:r>
            <w:proofErr w:type="spellEnd"/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proiectele</w:t>
            </w:r>
            <w:proofErr w:type="spellEnd"/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care au ca scop armonizarea l</w:t>
            </w:r>
            <w:r w:rsidR="007E532B" w:rsidRPr="00C27B9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egislației naționale cu legislaț</w:t>
            </w:r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ia Uniunii Europene</w:t>
            </w:r>
            <w:r w:rsidRPr="00C27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53B09" w:rsidRPr="00C27B90" w14:paraId="7FEE562E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DFACA0" w14:textId="39E1398B" w:rsidR="00A53B09" w:rsidRPr="00C27B90" w:rsidRDefault="00A53B09" w:rsidP="00410D38">
            <w:pPr>
              <w:spacing w:line="276" w:lineRule="auto"/>
              <w:ind w:firstLine="694"/>
              <w:jc w:val="both"/>
              <w:rPr>
                <w:sz w:val="24"/>
                <w:szCs w:val="24"/>
                <w:lang w:val="ro-MD"/>
              </w:rPr>
            </w:pPr>
            <w:r w:rsidRPr="00C27B90">
              <w:rPr>
                <w:sz w:val="24"/>
                <w:szCs w:val="24"/>
                <w:lang w:val="ro-MD"/>
              </w:rPr>
              <w:lastRenderedPageBreak/>
              <w:t xml:space="preserve">Prezentul proiect </w:t>
            </w:r>
            <w:r w:rsidR="008806AF" w:rsidRPr="00C27B90">
              <w:rPr>
                <w:sz w:val="24"/>
                <w:szCs w:val="24"/>
                <w:lang w:val="ro-MD"/>
              </w:rPr>
              <w:t xml:space="preserve">de hotărâre </w:t>
            </w:r>
            <w:r w:rsidRPr="00C27B90">
              <w:rPr>
                <w:sz w:val="24"/>
                <w:szCs w:val="24"/>
                <w:lang w:val="ro-MD"/>
              </w:rPr>
              <w:t>nu are ca scop armonizarea legi</w:t>
            </w:r>
            <w:r w:rsidR="008806AF" w:rsidRPr="00C27B90">
              <w:rPr>
                <w:sz w:val="24"/>
                <w:szCs w:val="24"/>
                <w:lang w:val="ro-MD"/>
              </w:rPr>
              <w:t xml:space="preserve">slației naționale cu legislația </w:t>
            </w:r>
            <w:r w:rsidRPr="00C27B90">
              <w:rPr>
                <w:sz w:val="24"/>
                <w:szCs w:val="24"/>
                <w:lang w:val="ro-MD"/>
              </w:rPr>
              <w:t>Uniunii Europene.</w:t>
            </w:r>
          </w:p>
        </w:tc>
      </w:tr>
      <w:tr w:rsidR="00A53B09" w:rsidRPr="00C27B90" w14:paraId="761805CE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6D1DAA" w14:textId="4FC840AC" w:rsidR="00A53B09" w:rsidRPr="00C27B90" w:rsidRDefault="00A53B09" w:rsidP="00266F32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C27B90">
              <w:rPr>
                <w:b/>
                <w:bCs/>
                <w:sz w:val="24"/>
                <w:szCs w:val="24"/>
                <w:lang w:val="ro-MD"/>
              </w:rPr>
              <w:t>4.</w:t>
            </w:r>
            <w:r w:rsidRPr="00C27B90">
              <w:rPr>
                <w:sz w:val="24"/>
                <w:szCs w:val="24"/>
                <w:lang w:val="ro-MD"/>
              </w:rPr>
              <w:t xml:space="preserve"> </w:t>
            </w:r>
            <w:r w:rsidRPr="00C27B90">
              <w:rPr>
                <w:b/>
                <w:bCs/>
                <w:sz w:val="24"/>
                <w:szCs w:val="24"/>
                <w:lang w:val="ro-MD"/>
              </w:rPr>
              <w:t xml:space="preserve">Principalele prevederi ale </w:t>
            </w:r>
            <w:r w:rsidR="007E532B" w:rsidRPr="00C27B90">
              <w:rPr>
                <w:b/>
                <w:bCs/>
                <w:sz w:val="24"/>
                <w:szCs w:val="24"/>
                <w:lang w:val="ro-RO"/>
              </w:rPr>
              <w:t>proiectului și evidenț</w:t>
            </w:r>
            <w:r w:rsidRPr="00C27B90">
              <w:rPr>
                <w:b/>
                <w:bCs/>
                <w:sz w:val="24"/>
                <w:szCs w:val="24"/>
                <w:lang w:val="ro-RO"/>
              </w:rPr>
              <w:t>ierea</w:t>
            </w:r>
            <w:r w:rsidRPr="00C27B90">
              <w:rPr>
                <w:b/>
                <w:bCs/>
                <w:sz w:val="24"/>
                <w:szCs w:val="24"/>
                <w:lang w:val="ro-MD"/>
              </w:rPr>
              <w:t xml:space="preserve"> elementelor noi</w:t>
            </w:r>
            <w:r w:rsidRPr="00C27B90">
              <w:rPr>
                <w:sz w:val="24"/>
                <w:szCs w:val="24"/>
                <w:lang w:val="ro-MD"/>
              </w:rPr>
              <w:t xml:space="preserve"> </w:t>
            </w:r>
          </w:p>
        </w:tc>
      </w:tr>
      <w:tr w:rsidR="00A53B09" w:rsidRPr="00C27B90" w14:paraId="4B54ABDF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BEE4D2" w14:textId="67D277A4" w:rsidR="003D12B1" w:rsidRPr="00C27B90" w:rsidRDefault="00DB3089" w:rsidP="00FB632F">
            <w:pPr>
              <w:pStyle w:val="a3"/>
              <w:shd w:val="clear" w:color="auto" w:fill="FFFFFF"/>
              <w:spacing w:line="276" w:lineRule="auto"/>
              <w:rPr>
                <w:color w:val="000000"/>
                <w:shd w:val="clear" w:color="auto" w:fill="FFFFFF"/>
                <w:lang w:val="ro-MD"/>
              </w:rPr>
            </w:pPr>
            <w:r w:rsidRPr="00C27B90">
              <w:rPr>
                <w:lang w:val="ro-MD"/>
              </w:rPr>
              <w:t>Proiectul de hotărâre a Guvernului</w:t>
            </w:r>
            <w:r w:rsidR="00EF7387" w:rsidRPr="00C27B90">
              <w:rPr>
                <w:lang w:val="ro-MD"/>
              </w:rPr>
              <w:t xml:space="preserve"> cu </w:t>
            </w:r>
            <w:r w:rsidRPr="00C27B90">
              <w:rPr>
                <w:lang w:val="ro-MD"/>
              </w:rPr>
              <w:t xml:space="preserve"> </w:t>
            </w:r>
            <w:r w:rsidR="00EF7387" w:rsidRPr="00C27B90">
              <w:rPr>
                <w:i/>
                <w:color w:val="000000"/>
                <w:shd w:val="clear" w:color="auto" w:fill="FFFFFF"/>
                <w:lang w:val="ro-MD"/>
              </w:rPr>
              <w:t xml:space="preserve">privire la constituirea, organizarea și funcționarea Instituției publice </w:t>
            </w:r>
            <w:r w:rsidR="008A274D" w:rsidRPr="00C27B90">
              <w:rPr>
                <w:i/>
                <w:color w:val="000000"/>
                <w:shd w:val="clear" w:color="auto" w:fill="FFFFFF"/>
                <w:lang w:val="ro-MD"/>
              </w:rPr>
              <w:t>,,</w:t>
            </w:r>
            <w:r w:rsidR="00BF132A" w:rsidRPr="00C27B90">
              <w:rPr>
                <w:i/>
                <w:color w:val="000000"/>
                <w:shd w:val="clear" w:color="auto" w:fill="FFFFFF"/>
                <w:lang w:val="ro-MD"/>
              </w:rPr>
              <w:t>Oficiul</w:t>
            </w:r>
            <w:r w:rsidR="008A274D" w:rsidRPr="00C27B90">
              <w:rPr>
                <w:i/>
                <w:color w:val="000000"/>
                <w:shd w:val="clear" w:color="auto" w:fill="FFFFFF"/>
                <w:lang w:val="ro-MD"/>
              </w:rPr>
              <w:t xml:space="preserve"> </w:t>
            </w:r>
            <w:r w:rsidR="00DD62B3" w:rsidRPr="00C27B90">
              <w:rPr>
                <w:i/>
                <w:color w:val="000000"/>
                <w:shd w:val="clear" w:color="auto" w:fill="FFFFFF"/>
                <w:lang w:val="ro-MD"/>
              </w:rPr>
              <w:t>Național</w:t>
            </w:r>
            <w:r w:rsidR="008A274D" w:rsidRPr="00C27B90">
              <w:rPr>
                <w:i/>
                <w:color w:val="000000"/>
                <w:shd w:val="clear" w:color="auto" w:fill="FFFFFF"/>
                <w:lang w:val="ro-MD"/>
              </w:rPr>
              <w:t xml:space="preserve"> </w:t>
            </w:r>
            <w:r w:rsidR="008F25C0" w:rsidRPr="008F25C0">
              <w:rPr>
                <w:i/>
                <w:color w:val="000000"/>
                <w:shd w:val="clear" w:color="auto" w:fill="FFFFFF"/>
                <w:lang w:val="ro-MD"/>
              </w:rPr>
              <w:t>al Turismului și Industriilor Creative</w:t>
            </w:r>
            <w:r w:rsidR="008A274D" w:rsidRPr="00C27B90">
              <w:rPr>
                <w:i/>
                <w:color w:val="000000"/>
                <w:shd w:val="clear" w:color="auto" w:fill="FFFFFF"/>
                <w:lang w:val="ro-MD"/>
              </w:rPr>
              <w:t>”</w:t>
            </w:r>
            <w:r w:rsidR="00EF7387" w:rsidRPr="00C27B90">
              <w:rPr>
                <w:i/>
                <w:color w:val="000000"/>
                <w:shd w:val="clear" w:color="auto" w:fill="FFFFFF"/>
                <w:lang w:val="ro-MD"/>
              </w:rPr>
              <w:t xml:space="preserve">, </w:t>
            </w:r>
            <w:r w:rsidR="008732D1" w:rsidRPr="00C27B90">
              <w:rPr>
                <w:color w:val="000000"/>
                <w:shd w:val="clear" w:color="auto" w:fill="FFFFFF"/>
                <w:lang w:val="ro-MD"/>
              </w:rPr>
              <w:t>dispune c</w:t>
            </w:r>
            <w:r w:rsidR="00EF7387" w:rsidRPr="00C27B90">
              <w:rPr>
                <w:lang w:val="ro-MD"/>
              </w:rPr>
              <w:t xml:space="preserve">onstituirea </w:t>
            </w:r>
            <w:r w:rsidR="00BF132A" w:rsidRPr="00C27B90">
              <w:rPr>
                <w:i/>
                <w:color w:val="000000"/>
                <w:shd w:val="clear" w:color="auto" w:fill="FFFFFF"/>
                <w:lang w:val="ro-MD"/>
              </w:rPr>
              <w:t>Oficiului</w:t>
            </w:r>
            <w:r w:rsidR="008A274D" w:rsidRPr="00C27B90">
              <w:rPr>
                <w:i/>
                <w:color w:val="000000"/>
                <w:shd w:val="clear" w:color="auto" w:fill="FFFFFF"/>
                <w:lang w:val="ro-MD"/>
              </w:rPr>
              <w:t xml:space="preserve"> Național </w:t>
            </w:r>
            <w:r w:rsidR="003E462E" w:rsidRPr="00495239">
              <w:rPr>
                <w:i/>
                <w:color w:val="000000"/>
                <w:shd w:val="clear" w:color="auto" w:fill="FFFFFF"/>
                <w:lang w:val="ro-MD"/>
              </w:rPr>
              <w:t>al Turismului și Industriilor Creative</w:t>
            </w:r>
            <w:r w:rsidR="00EF7387" w:rsidRPr="00C27B90">
              <w:rPr>
                <w:i/>
                <w:color w:val="000000"/>
                <w:shd w:val="clear" w:color="auto" w:fill="FFFFFF"/>
                <w:lang w:val="ro-MD"/>
              </w:rPr>
              <w:t xml:space="preserve">, </w:t>
            </w:r>
            <w:r w:rsidR="00EF7387" w:rsidRPr="00C27B90">
              <w:rPr>
                <w:color w:val="000000"/>
                <w:shd w:val="clear" w:color="auto" w:fill="FFFFFF"/>
                <w:lang w:val="ro-MD"/>
              </w:rPr>
              <w:t>cu forma de organizare juridică – instituție publică</w:t>
            </w:r>
            <w:r w:rsidR="008732D1" w:rsidRPr="00C27B90">
              <w:rPr>
                <w:color w:val="000000"/>
                <w:shd w:val="clear" w:color="auto" w:fill="FFFFFF"/>
                <w:lang w:val="ro-MD"/>
              </w:rPr>
              <w:t xml:space="preserve">, în care </w:t>
            </w:r>
            <w:r w:rsidR="00F172D7" w:rsidRPr="00C27B90">
              <w:rPr>
                <w:color w:val="000000"/>
                <w:shd w:val="clear" w:color="auto" w:fill="FFFFFF"/>
                <w:lang w:val="ro-MD"/>
              </w:rPr>
              <w:t xml:space="preserve">Ministerul </w:t>
            </w:r>
            <w:r w:rsidR="007E532B" w:rsidRPr="00C27B90">
              <w:rPr>
                <w:color w:val="000000"/>
                <w:shd w:val="clear" w:color="auto" w:fill="FFFFFF"/>
                <w:lang w:val="ro-MD"/>
              </w:rPr>
              <w:t>Culturii</w:t>
            </w:r>
            <w:r w:rsidR="008732D1" w:rsidRPr="00C27B90">
              <w:rPr>
                <w:color w:val="000000"/>
                <w:shd w:val="clear" w:color="auto" w:fill="FFFFFF"/>
                <w:lang w:val="ro-MD"/>
              </w:rPr>
              <w:t xml:space="preserve"> </w:t>
            </w:r>
            <w:r w:rsidR="00A84D60" w:rsidRPr="00C27B90">
              <w:rPr>
                <w:color w:val="000000"/>
                <w:shd w:val="clear" w:color="auto" w:fill="FFFFFF"/>
                <w:lang w:val="ro-MD"/>
              </w:rPr>
              <w:t xml:space="preserve">va exercita în numele </w:t>
            </w:r>
            <w:r w:rsidR="00DD2440" w:rsidRPr="00C27B90">
              <w:rPr>
                <w:color w:val="000000"/>
                <w:shd w:val="clear" w:color="auto" w:fill="FFFFFF"/>
                <w:lang w:val="ro-MD"/>
              </w:rPr>
              <w:t>stat</w:t>
            </w:r>
            <w:r w:rsidR="00A84D60" w:rsidRPr="00C27B90">
              <w:rPr>
                <w:color w:val="000000"/>
                <w:shd w:val="clear" w:color="auto" w:fill="FFFFFF"/>
                <w:lang w:val="ro-MD"/>
              </w:rPr>
              <w:t xml:space="preserve">ului funcția de fondator al </w:t>
            </w:r>
            <w:r w:rsidR="008732D1" w:rsidRPr="00C27B90">
              <w:rPr>
                <w:color w:val="000000"/>
                <w:shd w:val="clear" w:color="auto" w:fill="FFFFFF"/>
                <w:lang w:val="ro-MD"/>
              </w:rPr>
              <w:t xml:space="preserve">acesteia. </w:t>
            </w:r>
          </w:p>
          <w:p w14:paraId="3E8C5BFF" w14:textId="25587F00" w:rsidR="007E532B" w:rsidRPr="00C27B90" w:rsidRDefault="003D12B1" w:rsidP="00FB632F">
            <w:pPr>
              <w:spacing w:line="276" w:lineRule="auto"/>
              <w:ind w:firstLine="694"/>
              <w:jc w:val="both"/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Instituția publică </w:t>
            </w:r>
            <w:r w:rsidR="008A274D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,,</w:t>
            </w:r>
            <w:r w:rsidR="00BF132A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Oficiul</w:t>
            </w:r>
            <w:r w:rsidR="008A274D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="00DD62B3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Național</w:t>
            </w:r>
            <w:r w:rsidR="008A274D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="005256F9" w:rsidRPr="00D84854">
              <w:rPr>
                <w:bCs/>
                <w:sz w:val="24"/>
                <w:szCs w:val="24"/>
                <w:lang w:val="ro-MD"/>
              </w:rPr>
              <w:t>al Turismului și Industriilor Creative</w:t>
            </w:r>
            <w:r w:rsidR="008A274D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”</w:t>
            </w:r>
            <w:r w:rsidRPr="00C27B90">
              <w:rPr>
                <w:sz w:val="24"/>
                <w:szCs w:val="24"/>
                <w:lang w:val="ro-MD"/>
              </w:rPr>
              <w:t xml:space="preserve"> va avea misiunea de </w:t>
            </w:r>
            <w:r w:rsidR="007E532B" w:rsidRPr="00C27B90">
              <w:rPr>
                <w:rFonts w:eastAsia="Calibri"/>
                <w:bCs/>
                <w:iCs/>
                <w:sz w:val="24"/>
                <w:szCs w:val="24"/>
                <w:lang w:val="ro-MD"/>
              </w:rPr>
              <w:t>coordonare și organizare a activităților orientate spre asigurarea implementării politicilor publice în domeniul turismului</w:t>
            </w:r>
            <w:r w:rsidR="005256F9">
              <w:rPr>
                <w:rFonts w:eastAsia="Calibri"/>
                <w:bCs/>
                <w:iCs/>
                <w:sz w:val="24"/>
                <w:szCs w:val="24"/>
                <w:lang w:val="ro-MD"/>
              </w:rPr>
              <w:t xml:space="preserve"> și industriilor creative</w:t>
            </w:r>
            <w:r w:rsidR="007E532B" w:rsidRPr="00C27B90">
              <w:rPr>
                <w:rFonts w:eastAsia="Calibri"/>
                <w:bCs/>
                <w:iCs/>
                <w:sz w:val="24"/>
                <w:szCs w:val="24"/>
                <w:lang w:val="ro-MD"/>
              </w:rPr>
              <w:t xml:space="preserve">, </w:t>
            </w:r>
            <w:r w:rsidR="007E532B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dezvoltarea turismului intern și promovarea țării ca destinație turistică pe plan extern; protecția drepturilor subiecților raporturilor juridice din domeniul turismului; precum și asigurarea prestării </w:t>
            </w:r>
            <w:r w:rsidR="00FC58D0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serviciilor turistice </w:t>
            </w:r>
            <w:r w:rsidR="00FC58D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="007E532B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la standarde internaționale</w:t>
            </w:r>
            <w:bookmarkStart w:id="0" w:name="_GoBack"/>
            <w:bookmarkEnd w:id="0"/>
            <w:r w:rsidR="00D03DDF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r w:rsidR="00D03DDF" w:rsidRPr="009C5CEB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extinderea şi consolidarea industriei creative din Moldova</w:t>
            </w:r>
            <w:r w:rsidR="00D03DDF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r w:rsidR="00D03DDF" w:rsidRPr="009C5CEB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promovarea Moldovei ca țară cu potențial ridicat în domeniile creative</w:t>
            </w:r>
            <w:r w:rsidR="00D03DDF">
              <w:rPr>
                <w:color w:val="000000"/>
                <w:shd w:val="clear" w:color="auto" w:fill="FFFFFF"/>
                <w:lang w:val="ro-MD"/>
              </w:rPr>
              <w:t>,</w:t>
            </w:r>
            <w:r w:rsidR="00D03DDF" w:rsidRPr="009C5CEB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încurajarea investițiilor străine, inclusiv prin inițiative antreprenoriale </w:t>
            </w:r>
            <w:r w:rsidR="00FC58D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de creare și dezvoltare a </w:t>
            </w:r>
            <w:r w:rsidR="00D03DDF" w:rsidRPr="009C5CEB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start-up</w:t>
            </w:r>
            <w:r w:rsidR="004E3DB4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-urilor creative</w:t>
            </w:r>
            <w:r w:rsidR="007E532B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.</w:t>
            </w:r>
          </w:p>
          <w:p w14:paraId="4679CB47" w14:textId="28A9024A" w:rsidR="008732D1" w:rsidRPr="00C27B90" w:rsidRDefault="008732D1" w:rsidP="00FB632F">
            <w:pPr>
              <w:spacing w:line="276" w:lineRule="auto"/>
              <w:ind w:firstLine="694"/>
              <w:jc w:val="both"/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Modul de organizare și funcționare a Instituției publice </w:t>
            </w:r>
            <w:r w:rsidR="008A274D" w:rsidRPr="00C27B90">
              <w:rPr>
                <w:sz w:val="24"/>
                <w:szCs w:val="24"/>
                <w:lang w:val="ro-MD"/>
              </w:rPr>
              <w:t>,,</w:t>
            </w:r>
            <w:r w:rsidR="00BF132A" w:rsidRPr="00C27B90">
              <w:rPr>
                <w:sz w:val="24"/>
                <w:szCs w:val="24"/>
                <w:lang w:val="ro-MD"/>
              </w:rPr>
              <w:t>Oficiul</w:t>
            </w:r>
            <w:r w:rsidR="008A274D" w:rsidRPr="00C27B90">
              <w:rPr>
                <w:sz w:val="24"/>
                <w:szCs w:val="24"/>
                <w:lang w:val="ro-MD"/>
              </w:rPr>
              <w:t xml:space="preserve"> </w:t>
            </w:r>
            <w:r w:rsidR="00DD62B3" w:rsidRPr="00C27B90">
              <w:rPr>
                <w:sz w:val="24"/>
                <w:szCs w:val="24"/>
                <w:lang w:val="ro-MD"/>
              </w:rPr>
              <w:t>Național</w:t>
            </w:r>
            <w:r w:rsidR="008A274D" w:rsidRPr="00C27B90">
              <w:rPr>
                <w:sz w:val="24"/>
                <w:szCs w:val="24"/>
                <w:lang w:val="ro-MD"/>
              </w:rPr>
              <w:t xml:space="preserve"> </w:t>
            </w:r>
            <w:r w:rsidR="004617AC" w:rsidRPr="00D84854">
              <w:rPr>
                <w:bCs/>
                <w:sz w:val="24"/>
                <w:szCs w:val="24"/>
                <w:lang w:val="ro-MD"/>
              </w:rPr>
              <w:t>al Turismului și Industriilor Creative</w:t>
            </w:r>
            <w:r w:rsidR="008A274D" w:rsidRPr="00C27B90">
              <w:rPr>
                <w:sz w:val="24"/>
                <w:szCs w:val="24"/>
                <w:lang w:val="ro-MD"/>
              </w:rPr>
              <w:t>”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este detaliat în Statutul Instituției care este anexat la proiectul de </w:t>
            </w:r>
            <w:r w:rsidR="00A84D60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="00897490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hotărâre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.</w:t>
            </w:r>
          </w:p>
          <w:p w14:paraId="2CF8F07C" w14:textId="2F0F4AC1" w:rsidR="003D12B1" w:rsidRPr="00C27B90" w:rsidRDefault="008732D1" w:rsidP="00FB632F">
            <w:pPr>
              <w:pStyle w:val="a3"/>
              <w:shd w:val="clear" w:color="auto" w:fill="FFFFFF"/>
              <w:spacing w:line="276" w:lineRule="auto"/>
              <w:rPr>
                <w:color w:val="000000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hd w:val="clear" w:color="auto" w:fill="FFFFFF"/>
                <w:lang w:val="ro-MD"/>
              </w:rPr>
              <w:t xml:space="preserve">Astfel, conform  prevederilor Statutului, </w:t>
            </w:r>
            <w:r w:rsidR="0049722F" w:rsidRPr="00C27B90">
              <w:rPr>
                <w:color w:val="000000"/>
                <w:lang w:val="ro-MD"/>
              </w:rPr>
              <w:t>Instituția</w:t>
            </w:r>
            <w:r w:rsidRPr="00C27B90">
              <w:rPr>
                <w:color w:val="000000"/>
                <w:lang w:val="ro-MD"/>
              </w:rPr>
              <w:t xml:space="preserve"> publică </w:t>
            </w:r>
            <w:r w:rsidR="008A274D" w:rsidRPr="00C27B90">
              <w:rPr>
                <w:lang w:val="ro-MD"/>
              </w:rPr>
              <w:t>,,</w:t>
            </w:r>
            <w:r w:rsidR="00BF132A" w:rsidRPr="00C27B90">
              <w:rPr>
                <w:lang w:val="ro-MD"/>
              </w:rPr>
              <w:t>Oficiul</w:t>
            </w:r>
            <w:r w:rsidR="008A274D" w:rsidRPr="00C27B90">
              <w:rPr>
                <w:lang w:val="ro-MD"/>
              </w:rPr>
              <w:t xml:space="preserve"> </w:t>
            </w:r>
            <w:r w:rsidR="00DD62B3" w:rsidRPr="00C27B90">
              <w:rPr>
                <w:lang w:val="ro-MD"/>
              </w:rPr>
              <w:t>Național</w:t>
            </w:r>
            <w:r w:rsidR="008A274D" w:rsidRPr="00C27B90">
              <w:rPr>
                <w:lang w:val="ro-MD"/>
              </w:rPr>
              <w:t xml:space="preserve"> </w:t>
            </w:r>
            <w:r w:rsidR="004617AC" w:rsidRPr="00D84854">
              <w:rPr>
                <w:bCs/>
                <w:lang w:val="ro-MD"/>
              </w:rPr>
              <w:t>al Turismului și Industriilor Creative</w:t>
            </w:r>
            <w:r w:rsidR="008A274D" w:rsidRPr="00C27B90">
              <w:rPr>
                <w:lang w:val="ro-MD"/>
              </w:rPr>
              <w:t xml:space="preserve">” </w:t>
            </w:r>
            <w:r w:rsidRPr="00C27B90">
              <w:rPr>
                <w:lang w:val="ro-MD"/>
              </w:rPr>
              <w:t xml:space="preserve">este persoană juridică de drept public, are autonomie financiară </w:t>
            </w:r>
            <w:r w:rsidR="007E532B" w:rsidRPr="00C27B90">
              <w:rPr>
                <w:lang w:val="ro-MD"/>
              </w:rPr>
              <w:t>și</w:t>
            </w:r>
            <w:r w:rsidRPr="00C27B90">
              <w:rPr>
                <w:lang w:val="ro-MD"/>
              </w:rPr>
              <w:t xml:space="preserve"> </w:t>
            </w:r>
            <w:r w:rsidR="007E532B" w:rsidRPr="00C27B90">
              <w:rPr>
                <w:lang w:val="ro-MD"/>
              </w:rPr>
              <w:t>deține</w:t>
            </w:r>
            <w:r w:rsidRPr="00C27B90">
              <w:rPr>
                <w:lang w:val="ro-MD"/>
              </w:rPr>
              <w:t xml:space="preserve"> conturi în contul unic trezorerial al Ministerului </w:t>
            </w:r>
            <w:r w:rsidR="0049722F" w:rsidRPr="00C27B90">
              <w:rPr>
                <w:lang w:val="ro-MD"/>
              </w:rPr>
              <w:t>Finanțelor</w:t>
            </w:r>
            <w:r w:rsidRPr="00C27B90">
              <w:rPr>
                <w:lang w:val="ro-MD"/>
              </w:rPr>
              <w:t xml:space="preserve">, dispune de </w:t>
            </w:r>
            <w:r w:rsidR="007E532B" w:rsidRPr="00C27B90">
              <w:rPr>
                <w:lang w:val="ro-MD"/>
              </w:rPr>
              <w:t>ștampilă</w:t>
            </w:r>
            <w:r w:rsidRPr="00C27B90">
              <w:rPr>
                <w:lang w:val="ro-MD"/>
              </w:rPr>
              <w:t xml:space="preserve"> cu Stema de Stat a Republicii Moldova </w:t>
            </w:r>
            <w:r w:rsidR="007E532B" w:rsidRPr="00C27B90">
              <w:rPr>
                <w:lang w:val="ro-MD"/>
              </w:rPr>
              <w:t>și</w:t>
            </w:r>
            <w:r w:rsidRPr="00C27B90">
              <w:rPr>
                <w:lang w:val="ro-MD"/>
              </w:rPr>
              <w:t xml:space="preserve"> denumire în limba de stat.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 xml:space="preserve">  </w:t>
            </w:r>
          </w:p>
          <w:p w14:paraId="441D0F7B" w14:textId="41BE3410" w:rsidR="003D12B1" w:rsidRDefault="003D12B1" w:rsidP="00FB632F">
            <w:pPr>
              <w:pStyle w:val="a3"/>
              <w:shd w:val="clear" w:color="auto" w:fill="FFFFFF"/>
              <w:spacing w:line="276" w:lineRule="auto"/>
              <w:rPr>
                <w:color w:val="000000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hd w:val="clear" w:color="auto" w:fill="FFFFFF"/>
                <w:lang w:val="ro-MD"/>
              </w:rPr>
              <w:t xml:space="preserve">Funcțiile </w:t>
            </w:r>
            <w:r w:rsidR="00AD77D2" w:rsidRPr="00C27B90">
              <w:rPr>
                <w:color w:val="000000"/>
                <w:shd w:val="clear" w:color="auto" w:fill="FFFFFF"/>
                <w:lang w:val="ro-MD"/>
              </w:rPr>
              <w:t xml:space="preserve">de bază ale </w:t>
            </w:r>
            <w:r w:rsidR="00BF132A" w:rsidRPr="00C27B90">
              <w:rPr>
                <w:color w:val="000000"/>
                <w:shd w:val="clear" w:color="auto" w:fill="FFFFFF"/>
                <w:lang w:val="ro-MD"/>
              </w:rPr>
              <w:t>Oficiului</w:t>
            </w:r>
            <w:r w:rsidR="008A274D" w:rsidRPr="00C27B90">
              <w:rPr>
                <w:color w:val="000000"/>
                <w:shd w:val="clear" w:color="auto" w:fill="FFFFFF"/>
                <w:lang w:val="ro-MD"/>
              </w:rPr>
              <w:t xml:space="preserve"> Național </w:t>
            </w:r>
            <w:r w:rsidR="00EC26E0" w:rsidRPr="00D84854">
              <w:rPr>
                <w:bCs/>
                <w:lang w:val="ro-MD"/>
              </w:rPr>
              <w:t>al Turismului și Industriilor Creative</w:t>
            </w:r>
            <w:r w:rsidR="00EC26E0" w:rsidRPr="00C27B90">
              <w:rPr>
                <w:color w:val="000000"/>
                <w:shd w:val="clear" w:color="auto" w:fill="FFFFFF"/>
                <w:lang w:val="ro-MD"/>
              </w:rPr>
              <w:t xml:space="preserve"> 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>sunt:</w:t>
            </w:r>
          </w:p>
          <w:p w14:paraId="2C1CBC27" w14:textId="4C368A28" w:rsidR="00EC26E0" w:rsidRPr="00EC26E0" w:rsidRDefault="00EC26E0" w:rsidP="00FB632F">
            <w:pPr>
              <w:pStyle w:val="a3"/>
              <w:shd w:val="clear" w:color="auto" w:fill="FFFFFF"/>
              <w:spacing w:line="276" w:lineRule="auto"/>
              <w:rPr>
                <w:i/>
                <w:iCs/>
                <w:color w:val="000000"/>
                <w:shd w:val="clear" w:color="auto" w:fill="FFFFFF"/>
                <w:lang w:val="ro-MD"/>
              </w:rPr>
            </w:pPr>
            <w:r>
              <w:rPr>
                <w:i/>
                <w:iCs/>
                <w:color w:val="000000"/>
                <w:shd w:val="clear" w:color="auto" w:fill="FFFFFF"/>
                <w:lang w:val="ro-MD"/>
              </w:rPr>
              <w:t>Pe dimensiunea turismului:</w:t>
            </w:r>
          </w:p>
          <w:p w14:paraId="36AA93BC" w14:textId="77777777" w:rsidR="006E4A24" w:rsidRPr="00C27B90" w:rsidRDefault="006E4A24" w:rsidP="006E4A24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0" w:firstLine="540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>implementarea programelor naționale și participarea la implementarea strategiilor naționale de dezvoltare a turismului, promovarea imaginii țării ca destinație turistică;</w:t>
            </w:r>
          </w:p>
          <w:p w14:paraId="48F261E5" w14:textId="38E02EBE" w:rsidR="006E4A24" w:rsidRPr="00C27B90" w:rsidRDefault="006E4A24" w:rsidP="006E4A24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0" w:firstLine="540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 xml:space="preserve">identificarea barierelor în activitățile de turism </w:t>
            </w:r>
            <w:r w:rsidR="00FC58D0">
              <w:rPr>
                <w:color w:val="000000"/>
                <w:lang w:val="ro-MD"/>
              </w:rPr>
              <w:t>și</w:t>
            </w:r>
            <w:r w:rsidRPr="00C27B90">
              <w:rPr>
                <w:color w:val="000000"/>
                <w:lang w:val="ro-MD"/>
              </w:rPr>
              <w:t xml:space="preserve"> formularea recomandărilor de soluționare a acestora;</w:t>
            </w:r>
          </w:p>
          <w:p w14:paraId="15A27CCA" w14:textId="77777777" w:rsidR="006E4A24" w:rsidRPr="00C27B90" w:rsidRDefault="006E4A24" w:rsidP="006E4A24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0" w:firstLine="540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>acordarea de asistență agenților economici și organizațiilor necomerciale din domeniul turismului, precum și autorităților administrației publice locale în scopul dezvoltării turismului;</w:t>
            </w:r>
          </w:p>
          <w:p w14:paraId="159A08C2" w14:textId="53B74944" w:rsidR="006E4A24" w:rsidRPr="00C27B90" w:rsidRDefault="006E4A24" w:rsidP="006E4A24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0" w:firstLine="540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 xml:space="preserve">colaborarea 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>inter</w:t>
            </w:r>
            <w:r w:rsidR="00DD62B3" w:rsidRPr="00C27B90">
              <w:rPr>
                <w:color w:val="000000"/>
                <w:shd w:val="clear" w:color="auto" w:fill="FFFFFF"/>
                <w:lang w:val="ro-MD"/>
              </w:rPr>
              <w:t>națională</w:t>
            </w:r>
            <w:r w:rsidRPr="00C27B90">
              <w:rPr>
                <w:color w:val="000000"/>
                <w:shd w:val="clear" w:color="auto" w:fill="FFFFFF"/>
                <w:lang w:val="ro-MD"/>
              </w:rPr>
              <w:t xml:space="preserve"> în domeniul turismului, colaborarea</w:t>
            </w:r>
            <w:r w:rsidRPr="00C27B90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C27B90">
              <w:rPr>
                <w:color w:val="000000"/>
                <w:lang w:val="ro-MD"/>
              </w:rPr>
              <w:t>cu misiunile diplomatice ale Republicii Moldova și cu cele străine acreditate în Republica Moldova, precum și furnizarea informațiilor necesare acestora în domeniul promovării turismului;</w:t>
            </w:r>
          </w:p>
          <w:p w14:paraId="514EB6DE" w14:textId="77777777" w:rsidR="006E4A24" w:rsidRPr="00C27B90" w:rsidRDefault="006E4A24" w:rsidP="006E4A24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0" w:firstLine="540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>contribuirea la educarea și creșterea capacităților agenților economici din domeniul turismului;</w:t>
            </w:r>
          </w:p>
          <w:p w14:paraId="53CA4BEC" w14:textId="77777777" w:rsidR="006E4A24" w:rsidRPr="00C27B90" w:rsidRDefault="006E4A24" w:rsidP="006E4A24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0" w:firstLine="540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>organizarea participării la expoziții și târguri internaționale, a evenimentelor de promovare a turismului în Republica Moldova și peste hotare;</w:t>
            </w:r>
          </w:p>
          <w:p w14:paraId="12CF7E72" w14:textId="77777777" w:rsidR="006E4A24" w:rsidRPr="00C27B90" w:rsidRDefault="006E4A24" w:rsidP="006E4A24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0" w:firstLine="540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>administrarea brandului de țară turistic și a site-ului turistic național;</w:t>
            </w:r>
          </w:p>
          <w:p w14:paraId="3D32897F" w14:textId="77777777" w:rsidR="006E4A24" w:rsidRPr="00C27B90" w:rsidRDefault="006E4A24" w:rsidP="006E4A24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0" w:firstLine="540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>elaborarea și implementarea campaniilor de publicitate și comunicare pentru promovarea turismului în Republica Moldova;</w:t>
            </w:r>
          </w:p>
          <w:p w14:paraId="56D19BCF" w14:textId="6C1217E9" w:rsidR="006E4A24" w:rsidRPr="00C27B90" w:rsidRDefault="006E4A24" w:rsidP="006E4A24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0" w:firstLine="540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>atragerea și implementarea proiectelor și programelor finanțate cu suportul partenerilor de dezvoltare, orientate spre promovarea turismului;</w:t>
            </w:r>
          </w:p>
          <w:p w14:paraId="0D2C4626" w14:textId="2E8AAEB0" w:rsidR="00DD62B3" w:rsidRPr="00C27B90" w:rsidRDefault="00DD62B3" w:rsidP="006E4A24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0" w:firstLine="540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>dezvoltarea și promovarea potențialului turistic al industriilor culturale;</w:t>
            </w:r>
          </w:p>
          <w:p w14:paraId="425349C3" w14:textId="77777777" w:rsidR="006E4A24" w:rsidRPr="00C27B90" w:rsidRDefault="006E4A24" w:rsidP="006E4A24">
            <w:pPr>
              <w:pStyle w:val="a3"/>
              <w:numPr>
                <w:ilvl w:val="0"/>
                <w:numId w:val="24"/>
              </w:numPr>
              <w:shd w:val="clear" w:color="auto" w:fill="FFFFFF"/>
              <w:ind w:left="0" w:firstLine="540"/>
              <w:rPr>
                <w:color w:val="000000"/>
                <w:lang w:val="ro-MD"/>
              </w:rPr>
            </w:pPr>
            <w:r w:rsidRPr="00C27B90">
              <w:rPr>
                <w:color w:val="000000"/>
                <w:shd w:val="clear" w:color="auto" w:fill="FFFFFF"/>
                <w:lang w:val="ro-MD"/>
              </w:rPr>
              <w:t>contribuirea la crearea unui climat favorabil pentru atragerea investițiilor în domeniul turismului.</w:t>
            </w:r>
          </w:p>
          <w:p w14:paraId="4AFE51B1" w14:textId="635EFA5E" w:rsidR="00EC26E0" w:rsidRPr="00EC26E0" w:rsidRDefault="00EC26E0" w:rsidP="00EC26E0">
            <w:pPr>
              <w:pStyle w:val="a3"/>
              <w:shd w:val="clear" w:color="auto" w:fill="FFFFFF"/>
              <w:spacing w:line="276" w:lineRule="auto"/>
              <w:rPr>
                <w:i/>
                <w:iCs/>
                <w:color w:val="000000"/>
                <w:shd w:val="clear" w:color="auto" w:fill="FFFFFF"/>
                <w:lang w:val="ro-MD"/>
              </w:rPr>
            </w:pPr>
            <w:r>
              <w:rPr>
                <w:i/>
                <w:iCs/>
                <w:color w:val="000000"/>
                <w:shd w:val="clear" w:color="auto" w:fill="FFFFFF"/>
                <w:lang w:val="ro-MD"/>
              </w:rPr>
              <w:t>Pe dimensiunea industriilor creative:</w:t>
            </w:r>
          </w:p>
          <w:p w14:paraId="4E9C1F6C" w14:textId="77777777" w:rsidR="003D73BC" w:rsidRPr="003D73BC" w:rsidRDefault="003D73BC" w:rsidP="003D73BC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color w:val="000000"/>
                <w:shd w:val="clear" w:color="auto" w:fill="FFFFFF"/>
                <w:lang w:val="ro-RO"/>
              </w:rPr>
            </w:pPr>
            <w:r w:rsidRPr="003D73BC">
              <w:rPr>
                <w:color w:val="000000"/>
                <w:shd w:val="clear" w:color="auto" w:fill="FFFFFF"/>
                <w:lang w:val="ro-RO"/>
              </w:rPr>
              <w:t>promovarea şi dezvoltarea proiectelor, evenimentelor şi activităților de dezvoltare a industriilor creative;</w:t>
            </w:r>
          </w:p>
          <w:p w14:paraId="6409BCCD" w14:textId="77777777" w:rsidR="003D73BC" w:rsidRPr="003D73BC" w:rsidRDefault="003D73BC" w:rsidP="003D73BC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0" w:firstLine="540"/>
              <w:rPr>
                <w:color w:val="000000"/>
                <w:shd w:val="clear" w:color="auto" w:fill="FFFFFF"/>
                <w:lang w:val="ro-RO"/>
              </w:rPr>
            </w:pPr>
            <w:r w:rsidRPr="003D73BC">
              <w:rPr>
                <w:color w:val="000000"/>
                <w:shd w:val="clear" w:color="auto" w:fill="FFFFFF"/>
                <w:lang w:val="ro-RO"/>
              </w:rPr>
              <w:t>dezvoltarea sinergiei și promovarea colaborării între industria serviciilor creative și industriile adiacente acesteia;</w:t>
            </w:r>
          </w:p>
          <w:p w14:paraId="649CE979" w14:textId="77777777" w:rsidR="003D73BC" w:rsidRPr="003D73BC" w:rsidRDefault="003D73BC" w:rsidP="003D73BC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0" w:firstLine="540"/>
              <w:rPr>
                <w:color w:val="000000"/>
                <w:shd w:val="clear" w:color="auto" w:fill="FFFFFF"/>
                <w:lang w:val="ro-RO"/>
              </w:rPr>
            </w:pPr>
            <w:r w:rsidRPr="003D73BC">
              <w:rPr>
                <w:color w:val="000000"/>
                <w:shd w:val="clear" w:color="auto" w:fill="FFFFFF"/>
                <w:lang w:val="ro-RO"/>
              </w:rPr>
              <w:lastRenderedPageBreak/>
              <w:t>dezvoltarea programelor destinate agenților economici și organizațiilor necomerciale din domeniul industriilor creative, precum și autorităților administrației publice locale, în scopul dezvoltării industriilor creative;</w:t>
            </w:r>
          </w:p>
          <w:p w14:paraId="41CBCB65" w14:textId="77777777" w:rsidR="003D73BC" w:rsidRPr="003D73BC" w:rsidRDefault="003D73BC" w:rsidP="003D73BC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0" w:firstLine="540"/>
              <w:rPr>
                <w:color w:val="000000"/>
                <w:shd w:val="clear" w:color="auto" w:fill="FFFFFF"/>
                <w:lang w:val="ro-RO"/>
              </w:rPr>
            </w:pPr>
            <w:r w:rsidRPr="003D73BC">
              <w:rPr>
                <w:color w:val="000000"/>
                <w:shd w:val="clear" w:color="auto" w:fill="FFFFFF"/>
                <w:lang w:val="ro-RO"/>
              </w:rPr>
              <w:t xml:space="preserve">organizare de activități educaționale, în cooperare și sinergie cu asociațiile din sector, instituții educaționale, precum și proiecte, training-uri, workshop-uri, mese rotunde, conferințe, concursuri, gale, festivaluri, școli de profil care vor susține și promova industria serviciilor creative, precum și vor contribui la dezvoltarea capitalului uman și a abilitaților în domeniu; </w:t>
            </w:r>
          </w:p>
          <w:p w14:paraId="4246C186" w14:textId="77777777" w:rsidR="003D73BC" w:rsidRPr="003D73BC" w:rsidRDefault="003D73BC" w:rsidP="003D73BC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0" w:firstLine="540"/>
              <w:rPr>
                <w:color w:val="000000"/>
                <w:shd w:val="clear" w:color="auto" w:fill="FFFFFF"/>
                <w:lang w:val="ro-RO"/>
              </w:rPr>
            </w:pPr>
            <w:r w:rsidRPr="003D73BC">
              <w:rPr>
                <w:color w:val="000000"/>
                <w:shd w:val="clear" w:color="auto" w:fill="FFFFFF"/>
                <w:lang w:val="ro-RO"/>
              </w:rPr>
              <w:t xml:space="preserve">contribuirea la crearea și dezvoltare de comunități, platforme online și offline care promovează schimbul de idei, informații, experiențe, oportunități și realizări în industria serviciilor creative; </w:t>
            </w:r>
          </w:p>
          <w:p w14:paraId="2F7B17BC" w14:textId="77777777" w:rsidR="003D73BC" w:rsidRPr="003D73BC" w:rsidRDefault="003D73BC" w:rsidP="003D73BC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0" w:firstLine="540"/>
              <w:rPr>
                <w:color w:val="000000"/>
                <w:shd w:val="clear" w:color="auto" w:fill="FFFFFF"/>
                <w:lang w:val="ro-RO"/>
              </w:rPr>
            </w:pPr>
            <w:r w:rsidRPr="003D73BC">
              <w:rPr>
                <w:color w:val="000000"/>
                <w:shd w:val="clear" w:color="auto" w:fill="FFFFFF"/>
                <w:lang w:val="ro-RO"/>
              </w:rPr>
              <w:t xml:space="preserve">crearea unei comunicări eficiente și colaborări productive între industria serviciilor creative, instituțiile cultural-educative de stat şi consumatori de artă, sectorul privat; </w:t>
            </w:r>
          </w:p>
          <w:p w14:paraId="204A49E9" w14:textId="77777777" w:rsidR="003D73BC" w:rsidRPr="003D73BC" w:rsidRDefault="003D73BC" w:rsidP="003D73BC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0" w:firstLine="540"/>
              <w:rPr>
                <w:color w:val="000000"/>
                <w:shd w:val="clear" w:color="auto" w:fill="FFFFFF"/>
                <w:lang w:val="ro-RO"/>
              </w:rPr>
            </w:pPr>
            <w:r w:rsidRPr="003D73BC">
              <w:rPr>
                <w:color w:val="000000"/>
                <w:shd w:val="clear" w:color="auto" w:fill="FFFFFF"/>
                <w:lang w:val="ro-RO"/>
              </w:rPr>
              <w:t>colaborarea cu organizații și rețele naționale și internaționale, realizarea de schimburi de experiență, conferințe naționale și internaționale, școli de vară, festivaluri naționale și internaționale și alte inițiative;</w:t>
            </w:r>
          </w:p>
          <w:p w14:paraId="38CA6E40" w14:textId="67149971" w:rsidR="003D73BC" w:rsidRPr="003D73BC" w:rsidRDefault="003D73BC" w:rsidP="009905A1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0" w:firstLine="540"/>
              <w:rPr>
                <w:color w:val="000000"/>
                <w:shd w:val="clear" w:color="auto" w:fill="FFFFFF"/>
                <w:lang w:val="ro-RO"/>
              </w:rPr>
            </w:pPr>
            <w:r w:rsidRPr="003D73BC">
              <w:rPr>
                <w:color w:val="000000"/>
                <w:shd w:val="clear" w:color="auto" w:fill="FFFFFF"/>
                <w:lang w:val="ro-RO"/>
              </w:rPr>
              <w:t xml:space="preserve">promovarea și susținerea serviciilor și produselor autohtone pe piețele locale și internaționale în cooperare cu asociațiile din sector; </w:t>
            </w:r>
          </w:p>
          <w:p w14:paraId="48F45A6D" w14:textId="77777777" w:rsidR="003D73BC" w:rsidRPr="003D73BC" w:rsidRDefault="003D73BC" w:rsidP="003D73BC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0" w:firstLine="540"/>
              <w:rPr>
                <w:color w:val="000000"/>
                <w:shd w:val="clear" w:color="auto" w:fill="FFFFFF"/>
                <w:lang w:val="ro-RO"/>
              </w:rPr>
            </w:pPr>
            <w:r w:rsidRPr="003D73BC">
              <w:rPr>
                <w:color w:val="000000"/>
                <w:shd w:val="clear" w:color="auto" w:fill="FFFFFF"/>
                <w:lang w:val="ro-RO"/>
              </w:rPr>
              <w:t>promovarea și susținerea mediului competitiv în domeniul industriilor creative;</w:t>
            </w:r>
          </w:p>
          <w:p w14:paraId="613DE4E2" w14:textId="77777777" w:rsidR="003D73BC" w:rsidRPr="003D73BC" w:rsidRDefault="003D73BC" w:rsidP="003D73BC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0" w:firstLine="540"/>
              <w:rPr>
                <w:color w:val="000000"/>
                <w:shd w:val="clear" w:color="auto" w:fill="FFFFFF"/>
                <w:lang w:val="ro-RO"/>
              </w:rPr>
            </w:pPr>
            <w:r w:rsidRPr="003D73BC">
              <w:rPr>
                <w:color w:val="000000"/>
                <w:shd w:val="clear" w:color="auto" w:fill="FFFFFF"/>
                <w:lang w:val="ro-RO"/>
              </w:rPr>
              <w:t>creare și dezvoltarea de idei de proiecte informative și practice în diferite direcții profesionale pentru a susține și promova profesiile din domeniul serviciilor creative, cât și dezvoltarea activă a acestora cu scopul creării unui mediu fertil de inovație;</w:t>
            </w:r>
          </w:p>
          <w:p w14:paraId="582A3E9C" w14:textId="77777777" w:rsidR="00D212E8" w:rsidRDefault="003D73BC" w:rsidP="00D212E8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0" w:firstLine="540"/>
              <w:rPr>
                <w:color w:val="000000"/>
                <w:shd w:val="clear" w:color="auto" w:fill="FFFFFF"/>
                <w:lang w:val="ro-RO"/>
              </w:rPr>
            </w:pPr>
            <w:r w:rsidRPr="003D73BC">
              <w:rPr>
                <w:color w:val="000000"/>
                <w:shd w:val="clear" w:color="auto" w:fill="FFFFFF"/>
                <w:lang w:val="ro-RO"/>
              </w:rPr>
              <w:t xml:space="preserve">susținerea și promovarea prestatorilor autohtoni de servicii creative, cât şi integrarea acestora în circuitul internațional de creație; </w:t>
            </w:r>
          </w:p>
          <w:p w14:paraId="164073E0" w14:textId="283FEFA9" w:rsidR="00253EA6" w:rsidRPr="00D212E8" w:rsidRDefault="003D73BC" w:rsidP="00D212E8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0" w:firstLine="540"/>
              <w:rPr>
                <w:color w:val="000000"/>
                <w:shd w:val="clear" w:color="auto" w:fill="FFFFFF"/>
                <w:lang w:val="ro-RO"/>
              </w:rPr>
            </w:pPr>
            <w:r w:rsidRPr="00D212E8">
              <w:rPr>
                <w:color w:val="000000"/>
                <w:shd w:val="clear" w:color="auto" w:fill="FFFFFF"/>
                <w:lang w:val="ro-RO"/>
              </w:rPr>
              <w:t>elaborarea de programe de susținere a competitivității companiilor din industrie, inclusiv, dar nu limitate la, instruirea talentelor, dezvoltarea competențelor, includerea tehnologiilor noi în procesele de creație, parteneriate cu asociații și companii internaționale</w:t>
            </w:r>
            <w:r w:rsidR="009007D0">
              <w:rPr>
                <w:color w:val="000000"/>
                <w:shd w:val="clear" w:color="auto" w:fill="FFFFFF"/>
                <w:lang w:val="ro-RO"/>
              </w:rPr>
              <w:t>.</w:t>
            </w:r>
          </w:p>
          <w:p w14:paraId="6BC22CE3" w14:textId="5458F6BB" w:rsidR="00253EA6" w:rsidRPr="00C27B90" w:rsidRDefault="00253EA6" w:rsidP="00FB632F">
            <w:pPr>
              <w:pStyle w:val="a3"/>
              <w:shd w:val="clear" w:color="auto" w:fill="FFFFFF"/>
              <w:spacing w:line="276" w:lineRule="auto"/>
              <w:ind w:left="-26" w:firstLine="540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 xml:space="preserve">Organizarea activității Instituției publice va fi asigurată prin intermediul organelor de conducere ale I.P. </w:t>
            </w:r>
            <w:r w:rsidR="008A274D" w:rsidRPr="00C27B90">
              <w:rPr>
                <w:lang w:val="ro-MD"/>
              </w:rPr>
              <w:t>,,</w:t>
            </w:r>
            <w:r w:rsidR="00BF132A" w:rsidRPr="00C27B90">
              <w:rPr>
                <w:lang w:val="ro-MD"/>
              </w:rPr>
              <w:t>Oficiul</w:t>
            </w:r>
            <w:r w:rsidR="008A274D" w:rsidRPr="00C27B90">
              <w:rPr>
                <w:lang w:val="ro-MD"/>
              </w:rPr>
              <w:t xml:space="preserve"> </w:t>
            </w:r>
            <w:r w:rsidR="00DD62B3" w:rsidRPr="00C27B90">
              <w:rPr>
                <w:lang w:val="ro-MD"/>
              </w:rPr>
              <w:t>Național</w:t>
            </w:r>
            <w:r w:rsidR="008A274D" w:rsidRPr="00C27B90">
              <w:rPr>
                <w:lang w:val="ro-MD"/>
              </w:rPr>
              <w:t xml:space="preserve"> </w:t>
            </w:r>
            <w:r w:rsidR="009905A1" w:rsidRPr="00D84854">
              <w:rPr>
                <w:bCs/>
                <w:lang w:val="ro-MD"/>
              </w:rPr>
              <w:t>al Turismului și Industriilor Creative</w:t>
            </w:r>
            <w:r w:rsidR="008A274D" w:rsidRPr="00C27B90">
              <w:rPr>
                <w:lang w:val="ro-MD"/>
              </w:rPr>
              <w:t>”</w:t>
            </w:r>
            <w:r w:rsidRPr="00C27B90">
              <w:rPr>
                <w:color w:val="000000"/>
                <w:lang w:val="ro-MD"/>
              </w:rPr>
              <w:t xml:space="preserve"> și anume:</w:t>
            </w:r>
          </w:p>
          <w:p w14:paraId="1340E94B" w14:textId="77777777" w:rsidR="00253EA6" w:rsidRPr="00C27B90" w:rsidRDefault="00253EA6" w:rsidP="00FB632F">
            <w:pPr>
              <w:pStyle w:val="a3"/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 w:rsidRPr="00C27B90">
              <w:rPr>
                <w:i/>
                <w:color w:val="000000"/>
                <w:lang w:val="ro-MD"/>
              </w:rPr>
              <w:t>Consiliul</w:t>
            </w:r>
            <w:r w:rsidRPr="00C27B90">
              <w:rPr>
                <w:color w:val="000000"/>
                <w:lang w:val="ro-MD"/>
              </w:rPr>
              <w:t xml:space="preserve"> – organ de supraveghere;</w:t>
            </w:r>
          </w:p>
          <w:p w14:paraId="3C429A38" w14:textId="0DC662FC" w:rsidR="00253EA6" w:rsidRPr="00C27B90" w:rsidRDefault="00253EA6" w:rsidP="00FB632F">
            <w:pPr>
              <w:pStyle w:val="a3"/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 w:rsidRPr="00C27B90">
              <w:rPr>
                <w:i/>
                <w:color w:val="000000"/>
                <w:lang w:val="ro-MD"/>
              </w:rPr>
              <w:t>Directorul</w:t>
            </w:r>
            <w:r w:rsidRPr="00C27B90">
              <w:rPr>
                <w:color w:val="000000"/>
                <w:lang w:val="ro-MD"/>
              </w:rPr>
              <w:t xml:space="preserve"> – organ executiv.</w:t>
            </w:r>
          </w:p>
          <w:p w14:paraId="3A157B23" w14:textId="15710DD1" w:rsidR="004A5D69" w:rsidRPr="00C27B90" w:rsidRDefault="00B34EF9" w:rsidP="00FB632F">
            <w:pPr>
              <w:pStyle w:val="a3"/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 xml:space="preserve">În Statut sunt expres listate atribuțiile Consiliului, drepturile și obligațiile membrilor Consiliului, modul de organizare a activității și ședințelor Consiliului. </w:t>
            </w:r>
            <w:r w:rsidR="00B47355" w:rsidRPr="00C27B90">
              <w:rPr>
                <w:color w:val="000000"/>
                <w:lang w:val="ro-MD"/>
              </w:rPr>
              <w:t>Se propune ca î</w:t>
            </w:r>
            <w:r w:rsidR="004A5D69" w:rsidRPr="00C27B90">
              <w:rPr>
                <w:color w:val="000000"/>
                <w:lang w:val="ro-MD"/>
              </w:rPr>
              <w:t>n componența Consiliului</w:t>
            </w:r>
            <w:r w:rsidR="004A5D69" w:rsidRPr="00C27B90">
              <w:rPr>
                <w:color w:val="000000"/>
                <w:shd w:val="clear" w:color="auto" w:fill="FFFFFF"/>
                <w:lang w:val="ro-MD"/>
              </w:rPr>
              <w:t xml:space="preserve"> să fie </w:t>
            </w:r>
            <w:r w:rsidR="003C75C8">
              <w:rPr>
                <w:color w:val="000000"/>
                <w:shd w:val="clear" w:color="auto" w:fill="FFFFFF"/>
                <w:lang w:val="ro-MD"/>
              </w:rPr>
              <w:t>9</w:t>
            </w:r>
            <w:r w:rsidR="006E4A24" w:rsidRPr="00C27B90">
              <w:rPr>
                <w:color w:val="000000"/>
                <w:shd w:val="clear" w:color="auto" w:fill="FFFFFF"/>
                <w:lang w:val="ro-MD"/>
              </w:rPr>
              <w:t xml:space="preserve"> membri</w:t>
            </w:r>
            <w:r w:rsidR="004A5D69" w:rsidRPr="00C27B90">
              <w:rPr>
                <w:color w:val="000000"/>
                <w:shd w:val="clear" w:color="auto" w:fill="FFFFFF"/>
                <w:lang w:val="ro-MD"/>
              </w:rPr>
              <w:t xml:space="preserve">, </w:t>
            </w:r>
            <w:r w:rsidR="006E4A24" w:rsidRPr="00C27B90">
              <w:rPr>
                <w:rFonts w:eastAsia="Calibri"/>
                <w:bCs/>
                <w:iCs/>
                <w:lang w:val="ro-MD"/>
              </w:rPr>
              <w:t xml:space="preserve">dintre care </w:t>
            </w:r>
            <w:r w:rsidR="00270255">
              <w:rPr>
                <w:rFonts w:eastAsia="Calibri"/>
                <w:bCs/>
                <w:iCs/>
                <w:lang w:val="ro-MD"/>
              </w:rPr>
              <w:t>2</w:t>
            </w:r>
            <w:r w:rsidR="002221DB" w:rsidRPr="00C27B90">
              <w:rPr>
                <w:rFonts w:eastAsia="Calibri"/>
                <w:bCs/>
                <w:iCs/>
                <w:lang w:val="ro-MD"/>
              </w:rPr>
              <w:t xml:space="preserve"> reprezentanți ai</w:t>
            </w:r>
            <w:r w:rsidR="006E4A24" w:rsidRPr="00C27B90">
              <w:rPr>
                <w:rFonts w:eastAsia="Calibri"/>
                <w:bCs/>
                <w:iCs/>
                <w:lang w:val="ro-MD"/>
              </w:rPr>
              <w:t xml:space="preserve"> fondatorului, </w:t>
            </w:r>
            <w:r w:rsidR="00456FD1" w:rsidRPr="00D9072B">
              <w:rPr>
                <w:rFonts w:eastAsia="Calibri"/>
                <w:bCs/>
                <w:iCs/>
                <w:lang w:val="ro-RO"/>
              </w:rPr>
              <w:t>cîte un membr</w:t>
            </w:r>
            <w:r w:rsidR="00FE7F0C">
              <w:rPr>
                <w:rFonts w:eastAsia="Calibri"/>
                <w:bCs/>
                <w:iCs/>
                <w:lang w:val="ro-RO"/>
              </w:rPr>
              <w:t>u</w:t>
            </w:r>
            <w:r w:rsidR="00456FD1" w:rsidRPr="00D9072B">
              <w:rPr>
                <w:rFonts w:eastAsia="Calibri"/>
                <w:bCs/>
                <w:iCs/>
                <w:lang w:val="ro-RO"/>
              </w:rPr>
              <w:t>, reprezentanți ai Ministerului Infrastructurii și Dezvoltării Regionale, Ministerului Finanțelor și Ministerului Economiei</w:t>
            </w:r>
            <w:r w:rsidR="00D9072B">
              <w:rPr>
                <w:rFonts w:eastAsia="Calibri"/>
                <w:bCs/>
                <w:iCs/>
                <w:lang w:val="ro-RO"/>
              </w:rPr>
              <w:t xml:space="preserve">, </w:t>
            </w:r>
            <w:r w:rsidR="00FA3115" w:rsidRPr="00D9072B">
              <w:rPr>
                <w:rFonts w:eastAsia="Calibri"/>
                <w:bCs/>
                <w:iCs/>
                <w:lang w:val="ro-RO"/>
              </w:rPr>
              <w:t>doi membri din partea asociațiilor necomerciale reprezentative din industria turismului</w:t>
            </w:r>
            <w:r w:rsidR="00D9072B" w:rsidRPr="00D9072B">
              <w:rPr>
                <w:rFonts w:eastAsia="Calibri"/>
                <w:bCs/>
                <w:iCs/>
                <w:lang w:val="ro-RO"/>
              </w:rPr>
              <w:t xml:space="preserve"> </w:t>
            </w:r>
            <w:r w:rsidR="00D9072B">
              <w:rPr>
                <w:rFonts w:eastAsia="Calibri"/>
                <w:bCs/>
                <w:iCs/>
                <w:lang w:val="ro-RO"/>
              </w:rPr>
              <w:t xml:space="preserve">și </w:t>
            </w:r>
            <w:r w:rsidR="00D9072B" w:rsidRPr="00D9072B">
              <w:rPr>
                <w:rFonts w:eastAsia="Calibri"/>
                <w:bCs/>
                <w:iCs/>
                <w:lang w:val="ro-RO"/>
              </w:rPr>
              <w:t>doi membri din partea asociațiilor necomerciale reprezentative din industria creativă</w:t>
            </w:r>
            <w:r w:rsidR="004A5D69" w:rsidRPr="00D9072B">
              <w:rPr>
                <w:color w:val="000000"/>
                <w:shd w:val="clear" w:color="auto" w:fill="FFFFFF"/>
                <w:lang w:val="ro-RO"/>
              </w:rPr>
              <w:t>.</w:t>
            </w:r>
            <w:r w:rsidR="004A5D69" w:rsidRPr="00C27B90">
              <w:rPr>
                <w:color w:val="000000"/>
                <w:shd w:val="clear" w:color="auto" w:fill="FFFFFF"/>
                <w:lang w:val="ro-MD"/>
              </w:rPr>
              <w:t xml:space="preserve"> </w:t>
            </w:r>
          </w:p>
          <w:p w14:paraId="1A255A7C" w14:textId="50F9ACE4" w:rsidR="00B34EF9" w:rsidRPr="00C27B90" w:rsidRDefault="00B34EF9" w:rsidP="00FB632F">
            <w:pPr>
              <w:pStyle w:val="a3"/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 xml:space="preserve">Activitatea executivă a </w:t>
            </w:r>
            <w:r w:rsidR="00BF132A" w:rsidRPr="00C27B90">
              <w:rPr>
                <w:lang w:val="ro-MD"/>
              </w:rPr>
              <w:t>Oficiului</w:t>
            </w:r>
            <w:r w:rsidR="008A274D" w:rsidRPr="00C27B90">
              <w:rPr>
                <w:lang w:val="ro-MD"/>
              </w:rPr>
              <w:t xml:space="preserve"> Național </w:t>
            </w:r>
            <w:r w:rsidR="006E053B" w:rsidRPr="00D84854">
              <w:rPr>
                <w:bCs/>
                <w:lang w:val="ro-MD"/>
              </w:rPr>
              <w:t>al Turismului și Industriilor Creative</w:t>
            </w:r>
            <w:r w:rsidR="006E053B" w:rsidRPr="00C27B90">
              <w:rPr>
                <w:color w:val="000000"/>
                <w:lang w:val="ro-MD"/>
              </w:rPr>
              <w:t xml:space="preserve"> </w:t>
            </w:r>
            <w:r w:rsidRPr="00C27B90">
              <w:rPr>
                <w:color w:val="000000"/>
                <w:lang w:val="ro-MD"/>
              </w:rPr>
              <w:t>este realizată de către director, care</w:t>
            </w:r>
            <w:r w:rsidR="006E4A24" w:rsidRPr="00C27B90">
              <w:rPr>
                <w:color w:val="000000"/>
                <w:lang w:val="ro-MD"/>
              </w:rPr>
              <w:t xml:space="preserve"> este numit de către fondator</w:t>
            </w:r>
            <w:r w:rsidRPr="00C27B90">
              <w:rPr>
                <w:color w:val="000000"/>
                <w:lang w:val="ro-MD"/>
              </w:rPr>
              <w:t>.</w:t>
            </w:r>
            <w:r w:rsidR="00B47355" w:rsidRPr="00C27B90">
              <w:rPr>
                <w:color w:val="000000"/>
                <w:lang w:val="ro-MD"/>
              </w:rPr>
              <w:t xml:space="preserve"> De asemenea, în Statut</w:t>
            </w:r>
            <w:r w:rsidRPr="00C27B90">
              <w:rPr>
                <w:color w:val="000000"/>
                <w:lang w:val="ro-MD"/>
              </w:rPr>
              <w:t xml:space="preserve"> sunt stabilite și atribuțiile </w:t>
            </w:r>
            <w:r w:rsidR="009A4767" w:rsidRPr="00C27B90">
              <w:rPr>
                <w:color w:val="000000"/>
                <w:lang w:val="ro-MD"/>
              </w:rPr>
              <w:t xml:space="preserve">Directorului. </w:t>
            </w:r>
            <w:r w:rsidR="00D9072B">
              <w:rPr>
                <w:color w:val="000000"/>
                <w:lang w:val="ro-MD"/>
              </w:rPr>
              <w:t>Directorul este asistat de doi directori adjuncți, fiecare dintre ei, responsabili de câte unul dintre cele două domenii.</w:t>
            </w:r>
          </w:p>
          <w:p w14:paraId="5D7F1CD2" w14:textId="00FF9966" w:rsidR="00AB20C4" w:rsidRPr="00C27B90" w:rsidRDefault="00AB20C4" w:rsidP="00AB20C4">
            <w:pPr>
              <w:pStyle w:val="a3"/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 xml:space="preserve">Totodată, potrivit proiectului Hotărârii de Guvern respective structura Oficiului Național </w:t>
            </w:r>
            <w:r w:rsidR="006E053B" w:rsidRPr="00D84854">
              <w:rPr>
                <w:bCs/>
                <w:lang w:val="ro-MD"/>
              </w:rPr>
              <w:t>al Turismului și Industriilor Creative</w:t>
            </w:r>
            <w:r w:rsidRPr="00C27B90">
              <w:rPr>
                <w:color w:val="000000"/>
                <w:lang w:val="ro-MD"/>
              </w:rPr>
              <w:t xml:space="preserve"> include:</w:t>
            </w:r>
          </w:p>
          <w:p w14:paraId="70817C41" w14:textId="39D295F8" w:rsidR="00AB20C4" w:rsidRPr="00C27B90" w:rsidRDefault="00AB20C4" w:rsidP="00AB20C4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>Secția marketing, comunicare și inovații;</w:t>
            </w:r>
          </w:p>
          <w:p w14:paraId="3288ACE5" w14:textId="066F8F14" w:rsidR="00AB20C4" w:rsidRDefault="00AB20C4" w:rsidP="00AB20C4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 xml:space="preserve">Secția dezvoltare produs turistic; </w:t>
            </w:r>
          </w:p>
          <w:p w14:paraId="00D0A9CB" w14:textId="359CDA58" w:rsidR="00317A31" w:rsidRPr="00C27B90" w:rsidRDefault="00317A31" w:rsidP="00AB20C4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Secția dezvoltare industrii creative;</w:t>
            </w:r>
          </w:p>
          <w:p w14:paraId="405D9A98" w14:textId="5AD5E3DC" w:rsidR="00AB20C4" w:rsidRPr="00C27B90" w:rsidRDefault="00DF7699" w:rsidP="00AB20C4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Serviciul</w:t>
            </w:r>
            <w:r w:rsidRPr="00C27B90">
              <w:rPr>
                <w:color w:val="000000"/>
                <w:lang w:val="ro-MD"/>
              </w:rPr>
              <w:t xml:space="preserve"> </w:t>
            </w:r>
            <w:r w:rsidR="00AB20C4" w:rsidRPr="00C27B90">
              <w:rPr>
                <w:color w:val="000000"/>
                <w:lang w:val="ro-MD"/>
              </w:rPr>
              <w:t xml:space="preserve">dezvoltarea afacerilor și proiecte investiționale; </w:t>
            </w:r>
          </w:p>
          <w:p w14:paraId="6200850B" w14:textId="38CD17B6" w:rsidR="00AB20C4" w:rsidRPr="00C27B90" w:rsidRDefault="00A56A6E" w:rsidP="00AB20C4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>Serviciul</w:t>
            </w:r>
            <w:r w:rsidR="00AB20C4" w:rsidRPr="00C27B90">
              <w:rPr>
                <w:color w:val="000000"/>
                <w:lang w:val="ro-MD"/>
              </w:rPr>
              <w:t xml:space="preserve"> date inteligente și tehnologii informaționale; </w:t>
            </w:r>
          </w:p>
          <w:p w14:paraId="48FCF04E" w14:textId="730651DD" w:rsidR="00AB20C4" w:rsidRPr="00C27B90" w:rsidRDefault="00AB20C4" w:rsidP="00AB20C4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 xml:space="preserve">Serviciul audit intern; </w:t>
            </w:r>
          </w:p>
          <w:p w14:paraId="2A9BBD19" w14:textId="0C402FB9" w:rsidR="00AB20C4" w:rsidRPr="00C27B90" w:rsidRDefault="00AB20C4" w:rsidP="00AB20C4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lastRenderedPageBreak/>
              <w:t>Serviciul juridic și resurse umane</w:t>
            </w:r>
            <w:r w:rsidR="0010385D">
              <w:rPr>
                <w:color w:val="000000"/>
                <w:lang w:val="ro-MD"/>
              </w:rPr>
              <w:t>;</w:t>
            </w:r>
          </w:p>
          <w:p w14:paraId="048AD7A2" w14:textId="63B88D75" w:rsidR="00AB20C4" w:rsidRDefault="00AB20C4" w:rsidP="00AB20C4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 w:rsidRPr="00C27B90">
              <w:rPr>
                <w:color w:val="000000"/>
                <w:lang w:val="ro-MD"/>
              </w:rPr>
              <w:t>Serviciul economic și contabilitate</w:t>
            </w:r>
            <w:r w:rsidR="0010385D">
              <w:rPr>
                <w:color w:val="000000"/>
                <w:lang w:val="ro-MD"/>
              </w:rPr>
              <w:t>,</w:t>
            </w:r>
            <w:r w:rsidR="0010385D" w:rsidRPr="00C27B90">
              <w:rPr>
                <w:color w:val="000000"/>
                <w:lang w:val="ro-MD"/>
              </w:rPr>
              <w:t xml:space="preserve"> precum și</w:t>
            </w:r>
            <w:r w:rsidR="0010385D">
              <w:rPr>
                <w:color w:val="000000"/>
                <w:lang w:val="ro-MD"/>
              </w:rPr>
              <w:t>,</w:t>
            </w:r>
          </w:p>
          <w:p w14:paraId="3A17B6BB" w14:textId="4C210AFB" w:rsidR="0010385D" w:rsidRPr="00C27B90" w:rsidRDefault="0010385D" w:rsidP="00AB20C4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76" w:lineRule="auto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Serviciul secretariat.</w:t>
            </w:r>
          </w:p>
          <w:p w14:paraId="7151EB38" w14:textId="37E4C2C8" w:rsidR="003D12B1" w:rsidRPr="00C27B90" w:rsidRDefault="003D12B1" w:rsidP="00FB632F">
            <w:pPr>
              <w:pStyle w:val="a3"/>
              <w:shd w:val="clear" w:color="auto" w:fill="FFFFFF"/>
              <w:spacing w:line="276" w:lineRule="auto"/>
              <w:rPr>
                <w:color w:val="000000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hd w:val="clear" w:color="auto" w:fill="FFFFFF"/>
                <w:lang w:val="ro-MD"/>
              </w:rPr>
              <w:t xml:space="preserve">În contextul autonomiei financiare, </w:t>
            </w:r>
            <w:r w:rsidR="006E4A24" w:rsidRPr="00C27B90">
              <w:rPr>
                <w:color w:val="000000"/>
                <w:shd w:val="clear" w:color="auto" w:fill="FFFFFF"/>
                <w:lang w:val="ro-MD"/>
              </w:rPr>
              <w:t>f</w:t>
            </w:r>
            <w:r w:rsidR="006E4A24" w:rsidRPr="00C27B90">
              <w:rPr>
                <w:color w:val="000000"/>
                <w:lang w:val="ro-MD"/>
              </w:rPr>
              <w:t>inanțarea</w:t>
            </w:r>
            <w:r w:rsidRPr="00C27B90">
              <w:rPr>
                <w:color w:val="000000"/>
                <w:lang w:val="ro-MD"/>
              </w:rPr>
              <w:t xml:space="preserve"> </w:t>
            </w:r>
            <w:r w:rsidR="006E4A24" w:rsidRPr="00C27B90">
              <w:rPr>
                <w:color w:val="000000"/>
                <w:lang w:val="ro-MD"/>
              </w:rPr>
              <w:t>activității</w:t>
            </w:r>
            <w:r w:rsidRPr="00C27B90">
              <w:rPr>
                <w:color w:val="000000"/>
                <w:lang w:val="ro-MD"/>
              </w:rPr>
              <w:t xml:space="preserve"> I.P. </w:t>
            </w:r>
            <w:r w:rsidR="008A274D" w:rsidRPr="00C27B90">
              <w:rPr>
                <w:lang w:val="ro-MD"/>
              </w:rPr>
              <w:t>,,</w:t>
            </w:r>
            <w:r w:rsidR="00BF132A" w:rsidRPr="00C27B90">
              <w:rPr>
                <w:lang w:val="ro-MD"/>
              </w:rPr>
              <w:t>Oficiul</w:t>
            </w:r>
            <w:r w:rsidR="008A274D" w:rsidRPr="00C27B90">
              <w:rPr>
                <w:lang w:val="ro-MD"/>
              </w:rPr>
              <w:t xml:space="preserve"> </w:t>
            </w:r>
            <w:r w:rsidR="00DD62B3" w:rsidRPr="00C27B90">
              <w:rPr>
                <w:lang w:val="ro-MD"/>
              </w:rPr>
              <w:t>Național</w:t>
            </w:r>
            <w:r w:rsidR="008A274D" w:rsidRPr="00C27B90">
              <w:rPr>
                <w:lang w:val="ro-MD"/>
              </w:rPr>
              <w:t xml:space="preserve"> </w:t>
            </w:r>
            <w:r w:rsidR="00D9072B" w:rsidRPr="00D84854">
              <w:rPr>
                <w:bCs/>
                <w:lang w:val="ro-MD"/>
              </w:rPr>
              <w:t>al Turismului și Industriilor Creative</w:t>
            </w:r>
            <w:r w:rsidR="008A274D" w:rsidRPr="00C27B90">
              <w:rPr>
                <w:lang w:val="ro-MD"/>
              </w:rPr>
              <w:t>”</w:t>
            </w:r>
            <w:r w:rsidRPr="00C27B90">
              <w:rPr>
                <w:color w:val="000000"/>
                <w:lang w:val="ro-MD"/>
              </w:rPr>
              <w:t xml:space="preserve"> se va efectua din:</w:t>
            </w:r>
          </w:p>
          <w:p w14:paraId="58F2A822" w14:textId="77777777" w:rsidR="006E4A24" w:rsidRPr="00C27B90" w:rsidRDefault="006E4A24" w:rsidP="006E4A24">
            <w:pPr>
              <w:spacing w:line="259" w:lineRule="auto"/>
              <w:ind w:firstLine="567"/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r w:rsidRPr="00C27B90">
              <w:rPr>
                <w:rFonts w:eastAsia="Calibri"/>
                <w:bCs/>
                <w:iCs/>
                <w:sz w:val="24"/>
                <w:szCs w:val="24"/>
              </w:rPr>
              <w:t>1</w:t>
            </w:r>
            <w:r w:rsidRPr="00C27B90">
              <w:rPr>
                <w:rFonts w:eastAsia="Calibri"/>
                <w:bCs/>
                <w:iCs/>
                <w:sz w:val="24"/>
                <w:szCs w:val="24"/>
                <w:lang w:val="ro-MD"/>
              </w:rPr>
              <w:t xml:space="preserve">) 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mijloacele partenerilor de dezvoltare și ale donatorilor;</w:t>
            </w:r>
          </w:p>
          <w:p w14:paraId="70290833" w14:textId="77777777" w:rsidR="006E4A24" w:rsidRPr="00C27B90" w:rsidRDefault="006E4A24" w:rsidP="006E4A24">
            <w:pPr>
              <w:spacing w:line="259" w:lineRule="auto"/>
              <w:ind w:firstLine="567"/>
              <w:rPr>
                <w:rFonts w:eastAsia="Calibri"/>
                <w:bCs/>
                <w:iCs/>
                <w:sz w:val="24"/>
                <w:szCs w:val="24"/>
                <w:lang w:val="ro-MD"/>
              </w:rPr>
            </w:pPr>
            <w:r w:rsidRPr="00C27B90">
              <w:rPr>
                <w:rFonts w:eastAsia="Calibri"/>
                <w:bCs/>
                <w:iCs/>
                <w:sz w:val="24"/>
                <w:szCs w:val="24"/>
                <w:lang w:val="ro-MD"/>
              </w:rPr>
              <w:t>2) mijloace financiare primite de la bugetul de stat;</w:t>
            </w:r>
          </w:p>
          <w:p w14:paraId="712C8349" w14:textId="77777777" w:rsidR="006E4A24" w:rsidRPr="00C27B90" w:rsidRDefault="006E4A24" w:rsidP="006E4A24">
            <w:pPr>
              <w:spacing w:line="259" w:lineRule="auto"/>
              <w:ind w:firstLine="567"/>
              <w:rPr>
                <w:rFonts w:eastAsia="Calibri"/>
                <w:bCs/>
                <w:iCs/>
                <w:sz w:val="24"/>
                <w:szCs w:val="24"/>
                <w:lang w:val="ro-MD"/>
              </w:rPr>
            </w:pPr>
            <w:r w:rsidRPr="00C27B90">
              <w:rPr>
                <w:rFonts w:eastAsia="Calibri"/>
                <w:bCs/>
                <w:iCs/>
                <w:sz w:val="24"/>
                <w:szCs w:val="24"/>
                <w:lang w:val="ro-MD"/>
              </w:rPr>
              <w:t>3) alte surse neinterzise de cadrul normativ.</w:t>
            </w:r>
          </w:p>
          <w:p w14:paraId="6BEA6650" w14:textId="2BEB64FF" w:rsidR="00FB632F" w:rsidRPr="00C27B90" w:rsidRDefault="00FB632F" w:rsidP="00FB632F">
            <w:pPr>
              <w:spacing w:line="276" w:lineRule="auto"/>
              <w:ind w:firstLine="694"/>
              <w:jc w:val="both"/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Suplimentar</w:t>
            </w:r>
            <w:r w:rsidR="00F24A72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,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proiectul de </w:t>
            </w:r>
            <w:r w:rsidR="00897490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hotărâre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prevede:</w:t>
            </w:r>
          </w:p>
          <w:p w14:paraId="1A63FA90" w14:textId="3CAEC966" w:rsidR="00FB632F" w:rsidRPr="00C27B90" w:rsidRDefault="00FB632F" w:rsidP="00FB632F">
            <w:pPr>
              <w:spacing w:line="276" w:lineRule="auto"/>
              <w:ind w:firstLine="694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1)</w:t>
            </w:r>
            <w:r w:rsidRPr="00C27B90">
              <w:rPr>
                <w:i/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măsuri operative de dispoziție care prevăd asigurarea funcționalității noii  instituții cum ar fi:</w:t>
            </w:r>
            <w:r w:rsidRPr="00C27B90">
              <w:rPr>
                <w:i/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</w:p>
          <w:p w14:paraId="0890154C" w14:textId="6AD8E377" w:rsidR="00FB632F" w:rsidRPr="00C27B90" w:rsidRDefault="00FB632F" w:rsidP="00FB632F">
            <w:pPr>
              <w:spacing w:line="276" w:lineRule="auto"/>
              <w:ind w:firstLine="694"/>
              <w:jc w:val="both"/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r w:rsidRPr="00C27B90">
              <w:rPr>
                <w:i/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- 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punerea în sarcina </w:t>
            </w:r>
            <w:r w:rsidR="00E907A5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Ministerului </w:t>
            </w:r>
            <w:r w:rsidR="006E4A24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Culturii</w:t>
            </w:r>
            <w:r w:rsidR="0049722F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să</w:t>
            </w:r>
            <w:r w:rsidRPr="00C27B90">
              <w:rPr>
                <w:i/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asigurare </w:t>
            </w:r>
            <w:r w:rsidR="00897490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Instituția nou constituită 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cu </w:t>
            </w:r>
            <w:r w:rsidRPr="00C27B90">
              <w:rPr>
                <w:color w:val="000000"/>
                <w:sz w:val="24"/>
                <w:szCs w:val="24"/>
                <w:lang w:val="ro-MD" w:eastAsia="ro-RO"/>
              </w:rPr>
              <w:t xml:space="preserve">sediu și logistica corespunzătoare 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în vederea asigurării exercitării funcțiilor;</w:t>
            </w:r>
          </w:p>
          <w:p w14:paraId="1A8DB3D1" w14:textId="477F1D31" w:rsidR="00FB632F" w:rsidRPr="00C27B90" w:rsidRDefault="00FB632F" w:rsidP="00FB632F">
            <w:pPr>
              <w:spacing w:line="276" w:lineRule="auto"/>
              <w:ind w:firstLine="694"/>
              <w:jc w:val="both"/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- punerea în sarcina Ministerului Finanțelor în comun cu </w:t>
            </w:r>
            <w:r w:rsidR="00C1009F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Ministerul </w:t>
            </w:r>
            <w:r w:rsidR="006E4A24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Culturii</w:t>
            </w:r>
            <w:r w:rsidR="0049722F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să întreprindă măsurile necesare întru asigurarea finanțării acestei Instituții;</w:t>
            </w:r>
          </w:p>
          <w:p w14:paraId="49381D09" w14:textId="57C2351B" w:rsidR="00FB632F" w:rsidRPr="00C27B90" w:rsidRDefault="00FB632F" w:rsidP="00FB632F">
            <w:pPr>
              <w:spacing w:line="276" w:lineRule="auto"/>
              <w:ind w:firstLine="694"/>
              <w:jc w:val="both"/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- stabilirea acțiunilor </w:t>
            </w:r>
            <w:r w:rsidR="006E4A24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Ministerului </w:t>
            </w:r>
            <w:r w:rsidR="000278F5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Culturii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în vederea desemnării directorului Instituți</w:t>
            </w:r>
            <w:r w:rsidR="00897490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ei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și a componenței Consiliului </w:t>
            </w:r>
            <w:r w:rsidR="004658B7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Oficiului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în conformitate cu prevederile Statutului;</w:t>
            </w:r>
          </w:p>
          <w:p w14:paraId="08BEC062" w14:textId="507C407F" w:rsidR="00FB632F" w:rsidRPr="00C27B90" w:rsidRDefault="00FB632F" w:rsidP="00FB632F">
            <w:pPr>
              <w:spacing w:line="276" w:lineRule="auto"/>
              <w:ind w:firstLine="694"/>
              <w:jc w:val="both"/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2)</w:t>
            </w:r>
            <w:r w:rsidRPr="00C27B90">
              <w:rPr>
                <w:b/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modificările ce se operează în unele </w:t>
            </w:r>
            <w:r w:rsidR="00897490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hotărâri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ale </w:t>
            </w:r>
            <w:r w:rsidR="00897490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G</w:t>
            </w: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uvernului, și anume:</w:t>
            </w:r>
          </w:p>
          <w:p w14:paraId="1748B133" w14:textId="6096277D" w:rsidR="000278F5" w:rsidRPr="00C27B90" w:rsidRDefault="00FB632F" w:rsidP="000278F5">
            <w:pPr>
              <w:spacing w:line="276" w:lineRule="auto"/>
              <w:ind w:firstLine="694"/>
              <w:jc w:val="both"/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a) la </w:t>
            </w:r>
            <w:r w:rsidR="000278F5" w:rsidRPr="00C27B90">
              <w:rPr>
                <w:sz w:val="24"/>
                <w:szCs w:val="24"/>
                <w:shd w:val="clear" w:color="auto" w:fill="FFFFFF"/>
                <w:lang w:val="ro-MD"/>
              </w:rPr>
              <w:t>Hotărârea Guvernului nr.322/2018</w:t>
            </w:r>
            <w:r w:rsidR="004658B7">
              <w:rPr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="000278F5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cu privire la organizarea și funcționarea Agenției de Investiții, în contextul excluderii competenței acestei agenții în domeniul turismului.</w:t>
            </w:r>
          </w:p>
          <w:p w14:paraId="2ADF15D1" w14:textId="6FBEE486" w:rsidR="00984EDF" w:rsidRPr="00C27B90" w:rsidRDefault="000278F5" w:rsidP="000278F5">
            <w:pPr>
              <w:spacing w:line="276" w:lineRule="auto"/>
              <w:ind w:firstLine="694"/>
              <w:jc w:val="both"/>
              <w:rPr>
                <w:color w:val="000000"/>
                <w:sz w:val="24"/>
                <w:szCs w:val="24"/>
                <w:lang w:val="ro-MD" w:eastAsia="ro-RO"/>
              </w:rPr>
            </w:pPr>
            <w:r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b) l</w:t>
            </w:r>
            <w:r w:rsidRPr="00C27B90">
              <w:rPr>
                <w:rFonts w:eastAsia="Calibri"/>
                <w:bCs/>
                <w:iCs/>
                <w:sz w:val="24"/>
                <w:szCs w:val="24"/>
                <w:lang w:val="ro-MD"/>
              </w:rPr>
              <w:t>a Hotărârea Guvernului nr. 147/2021 cu privire la organizarea și funcționarea Ministerului Culturii, în contextul indicării instituției la</w:t>
            </w:r>
            <w:r w:rsidRPr="00C27B90">
              <w:rPr>
                <w:color w:val="000000"/>
                <w:sz w:val="24"/>
                <w:szCs w:val="24"/>
                <w:lang w:val="ro-MD"/>
              </w:rPr>
              <w:t xml:space="preserve"> I.P. </w:t>
            </w:r>
            <w:r w:rsidR="008A274D" w:rsidRPr="00C27B90">
              <w:rPr>
                <w:sz w:val="24"/>
                <w:szCs w:val="24"/>
                <w:lang w:val="ro-MD"/>
              </w:rPr>
              <w:t>,,</w:t>
            </w:r>
            <w:r w:rsidR="00BF132A" w:rsidRPr="00C27B90">
              <w:rPr>
                <w:sz w:val="24"/>
                <w:szCs w:val="24"/>
                <w:lang w:val="ro-MD"/>
              </w:rPr>
              <w:t>Oficiul</w:t>
            </w:r>
            <w:r w:rsidR="008A274D" w:rsidRPr="00C27B90">
              <w:rPr>
                <w:sz w:val="24"/>
                <w:szCs w:val="24"/>
                <w:lang w:val="ro-MD"/>
              </w:rPr>
              <w:t xml:space="preserve"> </w:t>
            </w:r>
            <w:r w:rsidR="00DD62B3" w:rsidRPr="00C27B90">
              <w:rPr>
                <w:sz w:val="24"/>
                <w:szCs w:val="24"/>
                <w:lang w:val="ro-MD"/>
              </w:rPr>
              <w:t>Național</w:t>
            </w:r>
            <w:r w:rsidR="008A274D" w:rsidRPr="00C27B90">
              <w:rPr>
                <w:sz w:val="24"/>
                <w:szCs w:val="24"/>
                <w:lang w:val="ro-MD"/>
              </w:rPr>
              <w:t xml:space="preserve"> </w:t>
            </w:r>
            <w:r w:rsidR="004658B7" w:rsidRPr="00D84854">
              <w:rPr>
                <w:bCs/>
                <w:sz w:val="24"/>
                <w:szCs w:val="24"/>
                <w:lang w:val="ro-MD"/>
              </w:rPr>
              <w:t>al Turismului și Industriilor Creative</w:t>
            </w:r>
            <w:r w:rsidR="008A274D" w:rsidRPr="00C27B90">
              <w:rPr>
                <w:sz w:val="24"/>
                <w:szCs w:val="24"/>
                <w:lang w:val="ro-MD"/>
              </w:rPr>
              <w:t>”</w:t>
            </w:r>
            <w:r w:rsidRPr="00C27B90">
              <w:rPr>
                <w:rFonts w:eastAsia="Calibri"/>
                <w:bCs/>
                <w:iCs/>
                <w:sz w:val="24"/>
                <w:szCs w:val="24"/>
                <w:lang w:val="ro-MD"/>
              </w:rPr>
              <w:t xml:space="preserve"> în Lista instituțiilor publice în care Ministerul Culturii are calitatea de fondator.</w:t>
            </w:r>
          </w:p>
        </w:tc>
      </w:tr>
      <w:tr w:rsidR="00A53B09" w:rsidRPr="00C27B90" w14:paraId="161270C4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5265A7" w14:textId="77777777" w:rsidR="00A53B09" w:rsidRPr="00C27B90" w:rsidRDefault="00A53B09" w:rsidP="00266F32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C27B90">
              <w:rPr>
                <w:b/>
                <w:bCs/>
                <w:sz w:val="24"/>
                <w:szCs w:val="24"/>
                <w:lang w:val="ro-MD"/>
              </w:rPr>
              <w:lastRenderedPageBreak/>
              <w:t xml:space="preserve">5. Fundamentarea economico-financiară </w:t>
            </w:r>
          </w:p>
        </w:tc>
      </w:tr>
      <w:tr w:rsidR="00A53B09" w:rsidRPr="00C27B90" w14:paraId="3035FC75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830322" w14:textId="228EA3D2" w:rsidR="00247FF8" w:rsidRPr="00C27B90" w:rsidRDefault="00410D38" w:rsidP="00FB632F">
            <w:pPr>
              <w:spacing w:line="276" w:lineRule="auto"/>
              <w:ind w:firstLine="694"/>
              <w:jc w:val="both"/>
              <w:rPr>
                <w:sz w:val="24"/>
                <w:szCs w:val="24"/>
                <w:lang w:val="ro-MD"/>
              </w:rPr>
            </w:pPr>
            <w:r w:rsidRPr="00C27B90">
              <w:rPr>
                <w:sz w:val="24"/>
                <w:szCs w:val="24"/>
                <w:lang w:val="ro-MD"/>
              </w:rPr>
              <w:t>Implement</w:t>
            </w:r>
            <w:r w:rsidR="00A53B09" w:rsidRPr="00C27B90">
              <w:rPr>
                <w:sz w:val="24"/>
                <w:szCs w:val="24"/>
                <w:lang w:val="ro-MD"/>
              </w:rPr>
              <w:t xml:space="preserve">area proiectului </w:t>
            </w:r>
            <w:r w:rsidR="00786AA1" w:rsidRPr="00C27B90">
              <w:rPr>
                <w:sz w:val="24"/>
                <w:szCs w:val="24"/>
                <w:lang w:val="ro-MD"/>
              </w:rPr>
              <w:t>de hotărâre</w:t>
            </w:r>
            <w:r w:rsidR="00A53B09" w:rsidRPr="00C27B90">
              <w:rPr>
                <w:sz w:val="24"/>
                <w:szCs w:val="24"/>
                <w:lang w:val="ro-MD"/>
              </w:rPr>
              <w:t xml:space="preserve"> </w:t>
            </w:r>
            <w:r w:rsidRPr="00C27B90">
              <w:rPr>
                <w:sz w:val="24"/>
                <w:szCs w:val="24"/>
                <w:lang w:val="ro-MD"/>
              </w:rPr>
              <w:t xml:space="preserve">va </w:t>
            </w:r>
            <w:r w:rsidR="00776010" w:rsidRPr="00C27B90">
              <w:rPr>
                <w:sz w:val="24"/>
                <w:szCs w:val="24"/>
                <w:lang w:val="ro-MD"/>
              </w:rPr>
              <w:t>necesita</w:t>
            </w:r>
            <w:r w:rsidR="00A53B09" w:rsidRPr="00C27B90">
              <w:rPr>
                <w:sz w:val="24"/>
                <w:szCs w:val="24"/>
                <w:lang w:val="ro-MD"/>
              </w:rPr>
              <w:t xml:space="preserve"> cheltuieli financiare</w:t>
            </w:r>
            <w:r w:rsidR="00D1219F" w:rsidRPr="00C27B90">
              <w:rPr>
                <w:sz w:val="24"/>
                <w:szCs w:val="24"/>
                <w:lang w:val="ro-MD"/>
              </w:rPr>
              <w:t xml:space="preserve"> bugetare</w:t>
            </w:r>
            <w:r w:rsidR="00F0658C" w:rsidRPr="00C27B90">
              <w:rPr>
                <w:sz w:val="24"/>
                <w:szCs w:val="24"/>
                <w:lang w:val="ro-MD"/>
              </w:rPr>
              <w:t xml:space="preserve"> suplimentare</w:t>
            </w:r>
            <w:r w:rsidR="008E2573" w:rsidRPr="00C27B90">
              <w:rPr>
                <w:sz w:val="24"/>
                <w:szCs w:val="24"/>
                <w:lang w:val="ro-MD"/>
              </w:rPr>
              <w:t xml:space="preserve">, în contextul constituirii </w:t>
            </w:r>
            <w:r w:rsidR="008E2573" w:rsidRPr="00C27B90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Instituției publice </w:t>
            </w:r>
            <w:r w:rsidR="008A274D" w:rsidRPr="00C27B90">
              <w:rPr>
                <w:sz w:val="24"/>
                <w:szCs w:val="24"/>
                <w:lang w:val="ro-MD"/>
              </w:rPr>
              <w:t>,,</w:t>
            </w:r>
            <w:r w:rsidR="00BF132A" w:rsidRPr="00C27B90">
              <w:rPr>
                <w:sz w:val="24"/>
                <w:szCs w:val="24"/>
                <w:lang w:val="ro-MD"/>
              </w:rPr>
              <w:t>Oficiul</w:t>
            </w:r>
            <w:r w:rsidR="008A274D" w:rsidRPr="00C27B90">
              <w:rPr>
                <w:sz w:val="24"/>
                <w:szCs w:val="24"/>
                <w:lang w:val="ro-MD"/>
              </w:rPr>
              <w:t xml:space="preserve"> </w:t>
            </w:r>
            <w:r w:rsidR="00DD62B3" w:rsidRPr="00C27B90">
              <w:rPr>
                <w:sz w:val="24"/>
                <w:szCs w:val="24"/>
                <w:lang w:val="ro-MD"/>
              </w:rPr>
              <w:t>Național</w:t>
            </w:r>
            <w:r w:rsidR="008A274D" w:rsidRPr="00C27B90">
              <w:rPr>
                <w:sz w:val="24"/>
                <w:szCs w:val="24"/>
                <w:lang w:val="ro-MD"/>
              </w:rPr>
              <w:t xml:space="preserve"> </w:t>
            </w:r>
            <w:r w:rsidR="004658B7" w:rsidRPr="00D84854">
              <w:rPr>
                <w:bCs/>
                <w:sz w:val="24"/>
                <w:szCs w:val="24"/>
                <w:lang w:val="ro-MD"/>
              </w:rPr>
              <w:t>al Turismului și Industriilor Creative</w:t>
            </w:r>
            <w:r w:rsidR="008A274D" w:rsidRPr="00C27B90">
              <w:rPr>
                <w:sz w:val="24"/>
                <w:szCs w:val="24"/>
                <w:lang w:val="ro-MD"/>
              </w:rPr>
              <w:t>”</w:t>
            </w:r>
            <w:r w:rsidR="00DE16B9" w:rsidRPr="00C27B90">
              <w:rPr>
                <w:sz w:val="24"/>
                <w:szCs w:val="24"/>
                <w:lang w:val="ro-MD"/>
              </w:rPr>
              <w:t xml:space="preserve">. </w:t>
            </w:r>
          </w:p>
          <w:p w14:paraId="15231EF9" w14:textId="5EE99637" w:rsidR="0046182F" w:rsidRPr="00C27B90" w:rsidRDefault="00247FF8" w:rsidP="0046182F">
            <w:pPr>
              <w:pStyle w:val="a3"/>
              <w:shd w:val="clear" w:color="auto" w:fill="FFFFFF"/>
              <w:spacing w:line="276" w:lineRule="auto"/>
              <w:rPr>
                <w:color w:val="000000"/>
                <w:shd w:val="clear" w:color="auto" w:fill="FFFFFF"/>
                <w:lang w:val="ro-MD"/>
              </w:rPr>
            </w:pPr>
            <w:r w:rsidRPr="00C27B90">
              <w:rPr>
                <w:lang w:val="ro-MD"/>
              </w:rPr>
              <w:t xml:space="preserve">Astfel, </w:t>
            </w:r>
            <w:r w:rsidR="0046182F" w:rsidRPr="00C27B90">
              <w:rPr>
                <w:bCs/>
                <w:lang w:val="ro-MD"/>
              </w:rPr>
              <w:t>p</w:t>
            </w:r>
            <w:r w:rsidRPr="00C27B90">
              <w:rPr>
                <w:bCs/>
                <w:lang w:val="ro-MD"/>
              </w:rPr>
              <w:t>entru acoperirea, cheltuielilor salariale pentru cele 2</w:t>
            </w:r>
            <w:r w:rsidR="00163EAA">
              <w:rPr>
                <w:bCs/>
                <w:lang w:val="ro-MD"/>
              </w:rPr>
              <w:t>5</w:t>
            </w:r>
            <w:r w:rsidRPr="00C27B90">
              <w:rPr>
                <w:bCs/>
                <w:lang w:val="ro-MD"/>
              </w:rPr>
              <w:t xml:space="preserve"> de unități, sunt evaluate cheltuieli estimative de circa 4,</w:t>
            </w:r>
            <w:r w:rsidR="0010385D">
              <w:rPr>
                <w:bCs/>
                <w:lang w:val="ro-MD"/>
              </w:rPr>
              <w:t>5</w:t>
            </w:r>
            <w:r w:rsidRPr="00C27B90">
              <w:rPr>
                <w:bCs/>
                <w:lang w:val="ro-MD"/>
              </w:rPr>
              <w:t xml:space="preserve"> milioane lei, fără includerea altor cheltuieli administrative</w:t>
            </w:r>
            <w:r w:rsidR="00A70C2F">
              <w:rPr>
                <w:bCs/>
                <w:lang w:val="ro-MD"/>
              </w:rPr>
              <w:t>, dar si de dezvoltare si implementare a initiativelor</w:t>
            </w:r>
            <w:r w:rsidRPr="00C27B90">
              <w:rPr>
                <w:bCs/>
                <w:lang w:val="ro-MD"/>
              </w:rPr>
              <w:t>.</w:t>
            </w:r>
            <w:r w:rsidR="0046182F" w:rsidRPr="00C27B90">
              <w:rPr>
                <w:bCs/>
                <w:lang w:val="ro-MD"/>
              </w:rPr>
              <w:t xml:space="preserve"> Aceste cheltuieli însă urmează a fi acoperite din </w:t>
            </w:r>
            <w:r w:rsidR="0046182F" w:rsidRPr="00C27B90">
              <w:rPr>
                <w:color w:val="000000"/>
                <w:shd w:val="clear" w:color="auto" w:fill="FFFFFF"/>
                <w:lang w:val="ro-MD"/>
              </w:rPr>
              <w:t>mijloacele partenerilor de dezvoltare și ale donatorilor,</w:t>
            </w:r>
            <w:r w:rsidR="0046182F" w:rsidRPr="00C27B90">
              <w:rPr>
                <w:rFonts w:eastAsia="Calibri"/>
                <w:bCs/>
                <w:iCs/>
                <w:lang w:val="ro-MD"/>
              </w:rPr>
              <w:t xml:space="preserve"> mijloacele financiare primite de la bugetul de stat, precum și din alte surse neinterzise de cadrul normativ.</w:t>
            </w:r>
          </w:p>
          <w:p w14:paraId="39092DFC" w14:textId="148EA052" w:rsidR="00A53B09" w:rsidRPr="00C27B90" w:rsidRDefault="00DE16B9" w:rsidP="004A5C0E">
            <w:pPr>
              <w:spacing w:line="276" w:lineRule="auto"/>
              <w:ind w:firstLine="694"/>
              <w:jc w:val="both"/>
              <w:rPr>
                <w:sz w:val="24"/>
                <w:szCs w:val="24"/>
                <w:lang w:val="ro-MD"/>
              </w:rPr>
            </w:pPr>
            <w:r w:rsidRPr="00C27B90">
              <w:rPr>
                <w:sz w:val="24"/>
                <w:szCs w:val="24"/>
                <w:lang w:val="ro-MD"/>
              </w:rPr>
              <w:t xml:space="preserve">Proiectul de </w:t>
            </w:r>
            <w:r w:rsidR="00302C69" w:rsidRPr="00C27B90">
              <w:rPr>
                <w:sz w:val="24"/>
                <w:szCs w:val="24"/>
                <w:lang w:val="ro-MD"/>
              </w:rPr>
              <w:t>hotărâre</w:t>
            </w:r>
            <w:r w:rsidR="00786AA1" w:rsidRPr="00C27B90">
              <w:rPr>
                <w:sz w:val="24"/>
                <w:szCs w:val="24"/>
                <w:lang w:val="ro-MD"/>
              </w:rPr>
              <w:t xml:space="preserve"> menționat,</w:t>
            </w:r>
            <w:r w:rsidRPr="00C27B90">
              <w:rPr>
                <w:sz w:val="24"/>
                <w:szCs w:val="24"/>
                <w:lang w:val="ro-MD"/>
              </w:rPr>
              <w:t xml:space="preserve"> </w:t>
            </w:r>
            <w:r w:rsidR="00A53B09" w:rsidRPr="00C27B90">
              <w:rPr>
                <w:sz w:val="24"/>
                <w:szCs w:val="24"/>
                <w:lang w:val="ro-MD"/>
              </w:rPr>
              <w:t>nu conține prevederi de reglementare a activității de întreprinzător în contextul Legii nr.235/2006 cu privire la principiile de bază de reglementare a</w:t>
            </w:r>
            <w:r w:rsidR="00DD2440" w:rsidRPr="00C27B90">
              <w:rPr>
                <w:sz w:val="24"/>
                <w:szCs w:val="24"/>
                <w:lang w:val="ro-MD"/>
              </w:rPr>
              <w:t xml:space="preserve"> activității de întreprinzător.</w:t>
            </w:r>
          </w:p>
        </w:tc>
      </w:tr>
      <w:tr w:rsidR="00A53B09" w:rsidRPr="00C27B90" w14:paraId="6EB8C394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18BA88" w14:textId="77777777" w:rsidR="00A53B09" w:rsidRPr="00C27B90" w:rsidRDefault="00A53B09" w:rsidP="00266F32">
            <w:pPr>
              <w:spacing w:line="276" w:lineRule="auto"/>
              <w:rPr>
                <w:b/>
                <w:bCs/>
                <w:sz w:val="24"/>
                <w:szCs w:val="24"/>
                <w:lang w:val="ro-MD"/>
              </w:rPr>
            </w:pPr>
            <w:r w:rsidRPr="00C27B90">
              <w:rPr>
                <w:b/>
                <w:bCs/>
                <w:sz w:val="24"/>
                <w:szCs w:val="24"/>
                <w:lang w:val="ro-MD"/>
              </w:rPr>
              <w:t xml:space="preserve">6. Modul de încorporare a actului în cadrul normativ în vigoare </w:t>
            </w:r>
          </w:p>
        </w:tc>
      </w:tr>
      <w:tr w:rsidR="00A53B09" w:rsidRPr="00C27B90" w14:paraId="7FFADA84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33EC3E" w14:textId="61A75D03" w:rsidR="00627B1A" w:rsidRPr="00C27B90" w:rsidRDefault="001915E9" w:rsidP="00776010">
            <w:pPr>
              <w:spacing w:line="276" w:lineRule="auto"/>
              <w:ind w:firstLine="694"/>
              <w:jc w:val="both"/>
              <w:rPr>
                <w:sz w:val="24"/>
                <w:szCs w:val="24"/>
                <w:lang w:val="ro-MD"/>
              </w:rPr>
            </w:pPr>
            <w:r w:rsidRPr="00C27B90">
              <w:rPr>
                <w:sz w:val="24"/>
                <w:szCs w:val="24"/>
                <w:lang w:val="ro-MD"/>
              </w:rPr>
              <w:t xml:space="preserve">Urmare </w:t>
            </w:r>
            <w:r w:rsidR="00504A7E" w:rsidRPr="00C27B90">
              <w:rPr>
                <w:sz w:val="24"/>
                <w:szCs w:val="24"/>
                <w:lang w:val="ro-MD"/>
              </w:rPr>
              <w:t>a aprobă</w:t>
            </w:r>
            <w:r w:rsidRPr="00C27B90">
              <w:rPr>
                <w:sz w:val="24"/>
                <w:szCs w:val="24"/>
                <w:lang w:val="ro-MD"/>
              </w:rPr>
              <w:t xml:space="preserve">rii </w:t>
            </w:r>
            <w:r w:rsidR="005F10C9" w:rsidRPr="00C27B90">
              <w:rPr>
                <w:sz w:val="24"/>
                <w:szCs w:val="24"/>
                <w:lang w:val="ro-MD"/>
              </w:rPr>
              <w:t xml:space="preserve">proiectului de </w:t>
            </w:r>
            <w:r w:rsidR="002606BD" w:rsidRPr="00C27B90">
              <w:rPr>
                <w:sz w:val="24"/>
                <w:szCs w:val="24"/>
                <w:lang w:val="ro-MD"/>
              </w:rPr>
              <w:t>hotărâ</w:t>
            </w:r>
            <w:r w:rsidR="00D3286B" w:rsidRPr="00C27B90">
              <w:rPr>
                <w:sz w:val="24"/>
                <w:szCs w:val="24"/>
                <w:lang w:val="ro-MD"/>
              </w:rPr>
              <w:t>re</w:t>
            </w:r>
            <w:r w:rsidR="00504A7E" w:rsidRPr="00C27B90">
              <w:rPr>
                <w:sz w:val="24"/>
                <w:szCs w:val="24"/>
                <w:lang w:val="ro-MD"/>
              </w:rPr>
              <w:t xml:space="preserve">, în vederea implementării acestuia </w:t>
            </w:r>
            <w:r w:rsidR="00776010" w:rsidRPr="00C27B90">
              <w:rPr>
                <w:sz w:val="24"/>
                <w:szCs w:val="24"/>
                <w:lang w:val="ro-MD"/>
              </w:rPr>
              <w:t xml:space="preserve">nu </w:t>
            </w:r>
            <w:r w:rsidR="00504A7E" w:rsidRPr="00C27B90">
              <w:rPr>
                <w:sz w:val="24"/>
                <w:szCs w:val="24"/>
                <w:lang w:val="ro-MD"/>
              </w:rPr>
              <w:t xml:space="preserve">va fi necesară </w:t>
            </w:r>
            <w:r w:rsidR="005F10C9" w:rsidRPr="00C27B90">
              <w:rPr>
                <w:sz w:val="24"/>
                <w:szCs w:val="24"/>
                <w:lang w:val="ro-MD"/>
              </w:rPr>
              <w:t>modificarea cadrului normativ</w:t>
            </w:r>
            <w:r w:rsidR="004D5B5C" w:rsidRPr="00C27B90">
              <w:rPr>
                <w:sz w:val="24"/>
                <w:szCs w:val="24"/>
                <w:lang w:val="ro-MD"/>
              </w:rPr>
              <w:t>.</w:t>
            </w:r>
          </w:p>
        </w:tc>
      </w:tr>
      <w:tr w:rsidR="00A53B09" w:rsidRPr="00C27B90" w14:paraId="26621B6C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9DEB8B" w14:textId="77777777" w:rsidR="00A53B09" w:rsidRPr="00C27B90" w:rsidRDefault="00A53B09" w:rsidP="00266F32">
            <w:pPr>
              <w:spacing w:line="276" w:lineRule="auto"/>
              <w:rPr>
                <w:b/>
                <w:bCs/>
                <w:sz w:val="24"/>
                <w:szCs w:val="24"/>
                <w:lang w:val="ro-MD"/>
              </w:rPr>
            </w:pPr>
            <w:r w:rsidRPr="00C27B90">
              <w:rPr>
                <w:b/>
                <w:bCs/>
                <w:sz w:val="24"/>
                <w:szCs w:val="24"/>
                <w:lang w:val="ro-MD"/>
              </w:rPr>
              <w:t xml:space="preserve">7. Avizarea şi consultarea publică a proiectului </w:t>
            </w:r>
          </w:p>
        </w:tc>
      </w:tr>
      <w:tr w:rsidR="00A53B09" w:rsidRPr="00C27B90" w14:paraId="226F9467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C8596B" w14:textId="0ED835CE" w:rsidR="00C47D2F" w:rsidRPr="00C27B90" w:rsidRDefault="00F05A92" w:rsidP="00410D38">
            <w:pPr>
              <w:spacing w:line="276" w:lineRule="auto"/>
              <w:ind w:firstLine="694"/>
              <w:jc w:val="both"/>
              <w:rPr>
                <w:sz w:val="24"/>
                <w:szCs w:val="24"/>
                <w:lang w:val="ro-MD"/>
              </w:rPr>
            </w:pPr>
            <w:r w:rsidRPr="00C27B90">
              <w:rPr>
                <w:sz w:val="24"/>
                <w:szCs w:val="24"/>
                <w:lang w:val="ro-MD"/>
              </w:rPr>
              <w:t xml:space="preserve">Proiectul de </w:t>
            </w:r>
            <w:r w:rsidR="002606BD" w:rsidRPr="00C27B90">
              <w:rPr>
                <w:sz w:val="24"/>
                <w:szCs w:val="24"/>
                <w:lang w:val="ro-MD"/>
              </w:rPr>
              <w:t>hotărâ</w:t>
            </w:r>
            <w:r w:rsidR="00DE645B" w:rsidRPr="00C27B90">
              <w:rPr>
                <w:sz w:val="24"/>
                <w:szCs w:val="24"/>
                <w:lang w:val="ro-MD"/>
              </w:rPr>
              <w:t>re</w:t>
            </w:r>
            <w:r w:rsidRPr="00C27B90">
              <w:rPr>
                <w:sz w:val="24"/>
                <w:szCs w:val="24"/>
                <w:lang w:val="ro-MD"/>
              </w:rPr>
              <w:t>, în conformitate cu prevederile Legii nr.100/2017 cu privire la actele normative</w:t>
            </w:r>
            <w:r w:rsidR="00786AA1" w:rsidRPr="00C27B90">
              <w:rPr>
                <w:sz w:val="24"/>
                <w:szCs w:val="24"/>
                <w:lang w:val="ro-MD"/>
              </w:rPr>
              <w:t>,</w:t>
            </w:r>
            <w:r w:rsidRPr="00C27B90">
              <w:rPr>
                <w:sz w:val="24"/>
                <w:szCs w:val="24"/>
                <w:lang w:val="ro-MD"/>
              </w:rPr>
              <w:t xml:space="preserve"> este remis spre avizare </w:t>
            </w:r>
            <w:r w:rsidR="00C47D2F" w:rsidRPr="00C27B90">
              <w:rPr>
                <w:sz w:val="24"/>
                <w:szCs w:val="24"/>
                <w:lang w:val="ro-MD"/>
              </w:rPr>
              <w:t>autorităților publice interesate.</w:t>
            </w:r>
          </w:p>
          <w:p w14:paraId="798946D7" w14:textId="2BC4DF06" w:rsidR="00A53B09" w:rsidRPr="00C27B90" w:rsidRDefault="00A53B09" w:rsidP="00BF58A6">
            <w:pPr>
              <w:spacing w:line="276" w:lineRule="auto"/>
              <w:ind w:firstLine="694"/>
              <w:jc w:val="both"/>
              <w:rPr>
                <w:sz w:val="24"/>
                <w:szCs w:val="24"/>
                <w:lang w:val="ro-MD"/>
              </w:rPr>
            </w:pPr>
            <w:r w:rsidRPr="00C27B90">
              <w:rPr>
                <w:sz w:val="24"/>
                <w:szCs w:val="24"/>
                <w:lang w:val="ro-MD"/>
              </w:rPr>
              <w:t xml:space="preserve">În scopul respectării prevederilor Legii nr.239/2008 privind transparența în procesul decizional, proiectul </w:t>
            </w:r>
            <w:r w:rsidR="00127059" w:rsidRPr="00C27B90">
              <w:rPr>
                <w:sz w:val="24"/>
                <w:szCs w:val="24"/>
                <w:lang w:val="ro-MD"/>
              </w:rPr>
              <w:t xml:space="preserve">urmează să fie </w:t>
            </w:r>
            <w:r w:rsidRPr="00C27B90">
              <w:rPr>
                <w:sz w:val="24"/>
                <w:szCs w:val="24"/>
                <w:lang w:val="ro-MD"/>
              </w:rPr>
              <w:t xml:space="preserve">plasat pe pagina web oficială a </w:t>
            </w:r>
            <w:r w:rsidR="00BF58A6" w:rsidRPr="00C27B90">
              <w:rPr>
                <w:sz w:val="24"/>
                <w:szCs w:val="24"/>
                <w:lang w:val="ro-MD"/>
              </w:rPr>
              <w:t>Ministerului Culturii</w:t>
            </w:r>
            <w:r w:rsidR="009C7617" w:rsidRPr="00C27B90">
              <w:rPr>
                <w:sz w:val="24"/>
                <w:szCs w:val="24"/>
                <w:lang w:val="ro-MD"/>
              </w:rPr>
              <w:t>, precum și pe portalul guvernamental www.particip.gov.md .</w:t>
            </w:r>
          </w:p>
        </w:tc>
      </w:tr>
      <w:tr w:rsidR="007D159A" w:rsidRPr="00C27B90" w14:paraId="3E477830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E48ECF" w14:textId="0AF7FDDE" w:rsidR="007D159A" w:rsidRPr="00C27B90" w:rsidRDefault="007D159A" w:rsidP="007D159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27B90">
              <w:rPr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C27B90">
              <w:rPr>
                <w:b/>
                <w:bCs/>
                <w:sz w:val="24"/>
                <w:szCs w:val="24"/>
              </w:rPr>
              <w:t>Constatările</w:t>
            </w:r>
            <w:proofErr w:type="spellEnd"/>
            <w:r w:rsidRPr="00C27B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b/>
                <w:bCs/>
                <w:sz w:val="24"/>
                <w:szCs w:val="24"/>
              </w:rPr>
              <w:t>expertizei</w:t>
            </w:r>
            <w:proofErr w:type="spellEnd"/>
            <w:r w:rsidRPr="00C27B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b/>
                <w:bCs/>
                <w:sz w:val="24"/>
                <w:szCs w:val="24"/>
              </w:rPr>
              <w:t>anticorupție</w:t>
            </w:r>
            <w:proofErr w:type="spellEnd"/>
          </w:p>
        </w:tc>
      </w:tr>
      <w:tr w:rsidR="007D159A" w:rsidRPr="00C27B90" w14:paraId="5AC57D4F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5B3323" w14:textId="02235C7B" w:rsidR="007D159A" w:rsidRPr="00C27B90" w:rsidRDefault="007D159A" w:rsidP="00410D38">
            <w:pPr>
              <w:spacing w:line="276" w:lineRule="auto"/>
              <w:ind w:firstLine="694"/>
              <w:jc w:val="both"/>
              <w:rPr>
                <w:sz w:val="24"/>
                <w:szCs w:val="24"/>
              </w:rPr>
            </w:pPr>
            <w:proofErr w:type="spellStart"/>
            <w:r w:rsidRPr="00C27B90">
              <w:rPr>
                <w:sz w:val="24"/>
                <w:szCs w:val="24"/>
              </w:rPr>
              <w:lastRenderedPageBreak/>
              <w:t>Proiectul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hotărîrii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Guvernului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va</w:t>
            </w:r>
            <w:proofErr w:type="spellEnd"/>
            <w:r w:rsidRPr="00C27B90">
              <w:rPr>
                <w:sz w:val="24"/>
                <w:szCs w:val="24"/>
              </w:rPr>
              <w:t xml:space="preserve"> fi </w:t>
            </w:r>
            <w:proofErr w:type="spellStart"/>
            <w:r w:rsidRPr="00C27B90">
              <w:rPr>
                <w:sz w:val="24"/>
                <w:szCs w:val="24"/>
              </w:rPr>
              <w:t>expediat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Centrului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Național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Anticorupție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pentru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realizarea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expertizei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anticorupție</w:t>
            </w:r>
            <w:proofErr w:type="spellEnd"/>
            <w:r w:rsidRPr="00C27B90">
              <w:rPr>
                <w:sz w:val="24"/>
                <w:szCs w:val="24"/>
              </w:rPr>
              <w:t>.</w:t>
            </w:r>
          </w:p>
        </w:tc>
      </w:tr>
      <w:tr w:rsidR="007D159A" w:rsidRPr="00C27B90" w14:paraId="5DC46091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766318" w14:textId="4D424125" w:rsidR="007D159A" w:rsidRPr="00C27B90" w:rsidRDefault="007D159A" w:rsidP="007D159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27B90">
              <w:rPr>
                <w:b/>
                <w:bCs/>
                <w:sz w:val="24"/>
                <w:szCs w:val="24"/>
              </w:rPr>
              <w:t xml:space="preserve">9. </w:t>
            </w:r>
            <w:proofErr w:type="spellStart"/>
            <w:r w:rsidRPr="00C27B90">
              <w:rPr>
                <w:b/>
                <w:bCs/>
                <w:sz w:val="24"/>
                <w:szCs w:val="24"/>
              </w:rPr>
              <w:t>Constatările</w:t>
            </w:r>
            <w:proofErr w:type="spellEnd"/>
            <w:r w:rsidRPr="00C27B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b/>
                <w:bCs/>
                <w:sz w:val="24"/>
                <w:szCs w:val="24"/>
              </w:rPr>
              <w:t>expertizei</w:t>
            </w:r>
            <w:proofErr w:type="spellEnd"/>
            <w:r w:rsidRPr="00C27B9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27B90">
              <w:rPr>
                <w:b/>
                <w:bCs/>
                <w:sz w:val="24"/>
                <w:szCs w:val="24"/>
              </w:rPr>
              <w:t>compatibilitate</w:t>
            </w:r>
            <w:proofErr w:type="spellEnd"/>
          </w:p>
        </w:tc>
      </w:tr>
      <w:tr w:rsidR="007D159A" w:rsidRPr="00C27B90" w14:paraId="477F1CB6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09A154" w14:textId="26F7506C" w:rsidR="007D159A" w:rsidRPr="00C27B90" w:rsidRDefault="007D159A" w:rsidP="00410D38">
            <w:pPr>
              <w:spacing w:line="276" w:lineRule="auto"/>
              <w:ind w:firstLine="694"/>
              <w:jc w:val="both"/>
              <w:rPr>
                <w:sz w:val="24"/>
                <w:szCs w:val="24"/>
              </w:rPr>
            </w:pPr>
            <w:proofErr w:type="spellStart"/>
            <w:r w:rsidRPr="00C27B90">
              <w:rPr>
                <w:sz w:val="24"/>
                <w:szCs w:val="24"/>
              </w:rPr>
              <w:t>Proiectul</w:t>
            </w:r>
            <w:proofErr w:type="spellEnd"/>
            <w:r w:rsidRPr="00C27B90">
              <w:rPr>
                <w:sz w:val="24"/>
                <w:szCs w:val="24"/>
              </w:rPr>
              <w:t xml:space="preserve"> nu cade sub </w:t>
            </w:r>
            <w:proofErr w:type="spellStart"/>
            <w:r w:rsidRPr="00C27B90">
              <w:rPr>
                <w:sz w:val="24"/>
                <w:szCs w:val="24"/>
              </w:rPr>
              <w:t>incidența</w:t>
            </w:r>
            <w:proofErr w:type="spellEnd"/>
            <w:r w:rsidRPr="00C27B90">
              <w:rPr>
                <w:sz w:val="24"/>
                <w:szCs w:val="24"/>
              </w:rPr>
              <w:t xml:space="preserve"> art. 36 din </w:t>
            </w:r>
            <w:proofErr w:type="spellStart"/>
            <w:r w:rsidRPr="00C27B90">
              <w:rPr>
                <w:sz w:val="24"/>
                <w:szCs w:val="24"/>
              </w:rPr>
              <w:t>Legea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nr</w:t>
            </w:r>
            <w:proofErr w:type="spellEnd"/>
            <w:r w:rsidRPr="00C27B90">
              <w:rPr>
                <w:sz w:val="24"/>
                <w:szCs w:val="24"/>
              </w:rPr>
              <w:t xml:space="preserve">. 100/2017 cu </w:t>
            </w:r>
            <w:proofErr w:type="spellStart"/>
            <w:r w:rsidRPr="00C27B90">
              <w:rPr>
                <w:sz w:val="24"/>
                <w:szCs w:val="24"/>
              </w:rPr>
              <w:t>privire</w:t>
            </w:r>
            <w:proofErr w:type="spellEnd"/>
            <w:r w:rsidRPr="00C27B90">
              <w:rPr>
                <w:sz w:val="24"/>
                <w:szCs w:val="24"/>
              </w:rPr>
              <w:t xml:space="preserve"> la </w:t>
            </w:r>
            <w:proofErr w:type="spellStart"/>
            <w:r w:rsidRPr="00C27B90">
              <w:rPr>
                <w:sz w:val="24"/>
                <w:szCs w:val="24"/>
              </w:rPr>
              <w:t>actele</w:t>
            </w:r>
            <w:proofErr w:type="spellEnd"/>
            <w:r w:rsidRPr="00C27B90">
              <w:rPr>
                <w:sz w:val="24"/>
                <w:szCs w:val="24"/>
              </w:rPr>
              <w:t xml:space="preserve"> normative.</w:t>
            </w:r>
          </w:p>
        </w:tc>
      </w:tr>
      <w:tr w:rsidR="007D159A" w:rsidRPr="00C27B90" w14:paraId="39A44528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CB19A8" w14:textId="0D3C0A6D" w:rsidR="007D159A" w:rsidRPr="00C27B90" w:rsidRDefault="007D159A" w:rsidP="007D159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27B90">
              <w:rPr>
                <w:b/>
                <w:bCs/>
                <w:sz w:val="24"/>
                <w:szCs w:val="24"/>
              </w:rPr>
              <w:t xml:space="preserve">10. </w:t>
            </w:r>
            <w:proofErr w:type="spellStart"/>
            <w:r w:rsidRPr="00C27B90">
              <w:rPr>
                <w:b/>
                <w:bCs/>
                <w:sz w:val="24"/>
                <w:szCs w:val="24"/>
              </w:rPr>
              <w:t>Constatările</w:t>
            </w:r>
            <w:proofErr w:type="spellEnd"/>
            <w:r w:rsidRPr="00C27B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b/>
                <w:bCs/>
                <w:sz w:val="24"/>
                <w:szCs w:val="24"/>
              </w:rPr>
              <w:t>expertizei</w:t>
            </w:r>
            <w:proofErr w:type="spellEnd"/>
            <w:r w:rsidRPr="00C27B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b/>
                <w:bCs/>
                <w:sz w:val="24"/>
                <w:szCs w:val="24"/>
              </w:rPr>
              <w:t>juridice</w:t>
            </w:r>
            <w:proofErr w:type="spellEnd"/>
          </w:p>
        </w:tc>
      </w:tr>
      <w:tr w:rsidR="007D159A" w:rsidRPr="00C27B90" w14:paraId="0EC2729D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36BB76" w14:textId="06780089" w:rsidR="007D159A" w:rsidRPr="00C27B90" w:rsidRDefault="007D159A" w:rsidP="00410D38">
            <w:pPr>
              <w:spacing w:line="276" w:lineRule="auto"/>
              <w:ind w:firstLine="694"/>
              <w:jc w:val="both"/>
              <w:rPr>
                <w:sz w:val="24"/>
                <w:szCs w:val="24"/>
              </w:rPr>
            </w:pPr>
            <w:proofErr w:type="spellStart"/>
            <w:r w:rsidRPr="00C27B90">
              <w:rPr>
                <w:sz w:val="24"/>
                <w:szCs w:val="24"/>
              </w:rPr>
              <w:t>Proiectul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va</w:t>
            </w:r>
            <w:proofErr w:type="spellEnd"/>
            <w:r w:rsidRPr="00C27B90">
              <w:rPr>
                <w:sz w:val="24"/>
                <w:szCs w:val="24"/>
              </w:rPr>
              <w:t xml:space="preserve"> fi </w:t>
            </w:r>
            <w:proofErr w:type="spellStart"/>
            <w:r w:rsidRPr="00C27B90">
              <w:rPr>
                <w:sz w:val="24"/>
                <w:szCs w:val="24"/>
              </w:rPr>
              <w:t>supus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expertizei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juridice</w:t>
            </w:r>
            <w:proofErr w:type="spellEnd"/>
            <w:r w:rsidRPr="00C27B90">
              <w:rPr>
                <w:sz w:val="24"/>
                <w:szCs w:val="24"/>
              </w:rPr>
              <w:t xml:space="preserve"> de </w:t>
            </w:r>
            <w:proofErr w:type="spellStart"/>
            <w:r w:rsidRPr="00C27B90">
              <w:rPr>
                <w:sz w:val="24"/>
                <w:szCs w:val="24"/>
              </w:rPr>
              <w:t>către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Ministerul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Justiției</w:t>
            </w:r>
            <w:proofErr w:type="spellEnd"/>
            <w:r w:rsidRPr="00C27B90">
              <w:rPr>
                <w:sz w:val="24"/>
                <w:szCs w:val="24"/>
              </w:rPr>
              <w:t>.</w:t>
            </w:r>
          </w:p>
        </w:tc>
      </w:tr>
      <w:tr w:rsidR="007D159A" w:rsidRPr="00C27B90" w14:paraId="02CA65D1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8718AC" w14:textId="7A30AB4C" w:rsidR="007D159A" w:rsidRPr="00C27B90" w:rsidRDefault="007D159A" w:rsidP="007D159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7B90">
              <w:rPr>
                <w:b/>
                <w:bCs/>
                <w:sz w:val="24"/>
                <w:szCs w:val="24"/>
              </w:rPr>
              <w:t xml:space="preserve">11. </w:t>
            </w:r>
            <w:proofErr w:type="spellStart"/>
            <w:r w:rsidRPr="00C27B90">
              <w:rPr>
                <w:b/>
                <w:bCs/>
                <w:sz w:val="24"/>
                <w:szCs w:val="24"/>
              </w:rPr>
              <w:t>Constatările</w:t>
            </w:r>
            <w:proofErr w:type="spellEnd"/>
            <w:r w:rsidRPr="00C27B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b/>
                <w:bCs/>
                <w:sz w:val="24"/>
                <w:szCs w:val="24"/>
              </w:rPr>
              <w:t>altor</w:t>
            </w:r>
            <w:proofErr w:type="spellEnd"/>
            <w:r w:rsidRPr="00C27B90">
              <w:rPr>
                <w:b/>
                <w:bCs/>
                <w:sz w:val="24"/>
                <w:szCs w:val="24"/>
              </w:rPr>
              <w:t xml:space="preserve"> expertize</w:t>
            </w:r>
          </w:p>
        </w:tc>
      </w:tr>
      <w:tr w:rsidR="007D159A" w:rsidRPr="00C27B90" w14:paraId="179F33A9" w14:textId="77777777" w:rsidTr="00974ED3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F6D6E8" w14:textId="009FA964" w:rsidR="007D159A" w:rsidRPr="00C27B90" w:rsidRDefault="007D159A" w:rsidP="007D159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27B90">
              <w:rPr>
                <w:sz w:val="24"/>
                <w:szCs w:val="24"/>
              </w:rPr>
              <w:t xml:space="preserve">           </w:t>
            </w:r>
            <w:proofErr w:type="spellStart"/>
            <w:r w:rsidRPr="00C27B90">
              <w:rPr>
                <w:sz w:val="24"/>
                <w:szCs w:val="24"/>
              </w:rPr>
              <w:t>Proiectul</w:t>
            </w:r>
            <w:proofErr w:type="spellEnd"/>
            <w:r w:rsidRPr="00C27B90">
              <w:rPr>
                <w:sz w:val="24"/>
                <w:szCs w:val="24"/>
              </w:rPr>
              <w:t xml:space="preserve"> nu </w:t>
            </w:r>
            <w:proofErr w:type="spellStart"/>
            <w:r w:rsidRPr="00C27B90">
              <w:rPr>
                <w:sz w:val="24"/>
                <w:szCs w:val="24"/>
              </w:rPr>
              <w:t>necesită</w:t>
            </w:r>
            <w:proofErr w:type="spellEnd"/>
            <w:r w:rsidRPr="00C27B90">
              <w:rPr>
                <w:sz w:val="24"/>
                <w:szCs w:val="24"/>
              </w:rPr>
              <w:t xml:space="preserve"> </w:t>
            </w:r>
            <w:proofErr w:type="spellStart"/>
            <w:r w:rsidRPr="00C27B90">
              <w:rPr>
                <w:sz w:val="24"/>
                <w:szCs w:val="24"/>
              </w:rPr>
              <w:t>alte</w:t>
            </w:r>
            <w:proofErr w:type="spellEnd"/>
            <w:r w:rsidRPr="00C27B90">
              <w:rPr>
                <w:sz w:val="24"/>
                <w:szCs w:val="24"/>
              </w:rPr>
              <w:t xml:space="preserve"> expertize </w:t>
            </w:r>
            <w:proofErr w:type="spellStart"/>
            <w:r w:rsidRPr="00C27B90">
              <w:rPr>
                <w:sz w:val="24"/>
                <w:szCs w:val="24"/>
              </w:rPr>
              <w:t>suplimentare</w:t>
            </w:r>
            <w:proofErr w:type="spellEnd"/>
            <w:r w:rsidRPr="00C27B90">
              <w:rPr>
                <w:sz w:val="24"/>
                <w:szCs w:val="24"/>
              </w:rPr>
              <w:t>.</w:t>
            </w:r>
          </w:p>
        </w:tc>
      </w:tr>
      <w:tr w:rsidR="00A53B09" w:rsidRPr="00C27B90" w14:paraId="20CF5ACF" w14:textId="77777777" w:rsidTr="00974ED3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9E2498" w14:textId="77777777" w:rsidR="00A53B09" w:rsidRPr="00C27B90" w:rsidRDefault="00A53B09" w:rsidP="00266F32">
            <w:pPr>
              <w:pStyle w:val="a3"/>
              <w:spacing w:line="276" w:lineRule="auto"/>
              <w:rPr>
                <w:lang w:val="ro-MD"/>
              </w:rPr>
            </w:pPr>
          </w:p>
          <w:p w14:paraId="3E175973" w14:textId="1A2A30D2" w:rsidR="003E7494" w:rsidRPr="00C27B90" w:rsidRDefault="003E7494" w:rsidP="00266F32">
            <w:pPr>
              <w:pStyle w:val="a3"/>
              <w:spacing w:line="276" w:lineRule="auto"/>
              <w:rPr>
                <w:lang w:val="ro-MD"/>
              </w:rPr>
            </w:pPr>
          </w:p>
        </w:tc>
      </w:tr>
    </w:tbl>
    <w:p w14:paraId="16A19E28" w14:textId="77777777" w:rsidR="00BF132A" w:rsidRPr="00C27B90" w:rsidRDefault="00BF132A" w:rsidP="00266F32">
      <w:pPr>
        <w:spacing w:line="276" w:lineRule="auto"/>
        <w:ind w:right="-143" w:firstLine="708"/>
        <w:jc w:val="both"/>
        <w:rPr>
          <w:b/>
          <w:sz w:val="24"/>
          <w:szCs w:val="24"/>
          <w:lang w:val="ro-MD"/>
        </w:rPr>
      </w:pPr>
    </w:p>
    <w:p w14:paraId="3207FCCB" w14:textId="77777777" w:rsidR="00BF132A" w:rsidRPr="00C27B90" w:rsidRDefault="00BF132A" w:rsidP="00266F32">
      <w:pPr>
        <w:spacing w:line="276" w:lineRule="auto"/>
        <w:ind w:right="-143" w:firstLine="708"/>
        <w:jc w:val="both"/>
        <w:rPr>
          <w:b/>
          <w:sz w:val="24"/>
          <w:szCs w:val="24"/>
          <w:lang w:val="ro-MD"/>
        </w:rPr>
      </w:pPr>
    </w:p>
    <w:p w14:paraId="6CE9AD19" w14:textId="77777777" w:rsidR="00BF132A" w:rsidRPr="00C27B90" w:rsidRDefault="00BF132A" w:rsidP="00BF132A">
      <w:pPr>
        <w:spacing w:line="276" w:lineRule="auto"/>
        <w:ind w:right="-143" w:firstLine="708"/>
        <w:jc w:val="center"/>
        <w:rPr>
          <w:b/>
          <w:sz w:val="24"/>
          <w:szCs w:val="24"/>
          <w:lang w:val="ro-MD"/>
        </w:rPr>
      </w:pPr>
    </w:p>
    <w:p w14:paraId="07C199F5" w14:textId="77777777" w:rsidR="00BF132A" w:rsidRPr="00C27B90" w:rsidRDefault="00BF132A" w:rsidP="00BF132A">
      <w:pPr>
        <w:spacing w:line="276" w:lineRule="auto"/>
        <w:ind w:right="-143" w:firstLine="708"/>
        <w:jc w:val="center"/>
        <w:rPr>
          <w:b/>
          <w:sz w:val="24"/>
          <w:szCs w:val="24"/>
          <w:lang w:val="ro-MD"/>
        </w:rPr>
      </w:pPr>
    </w:p>
    <w:p w14:paraId="5984498A" w14:textId="40D17B04" w:rsidR="00BF132A" w:rsidRPr="00C27B90" w:rsidRDefault="000A5770" w:rsidP="00BF132A">
      <w:pPr>
        <w:spacing w:line="276" w:lineRule="auto"/>
        <w:ind w:right="-143" w:firstLine="708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Andrei Chistol </w:t>
      </w:r>
    </w:p>
    <w:p w14:paraId="4DDB7C5C" w14:textId="3F6927D6" w:rsidR="004B6F3D" w:rsidRPr="00C27B90" w:rsidRDefault="000A5770" w:rsidP="00BF132A">
      <w:pPr>
        <w:spacing w:line="276" w:lineRule="auto"/>
        <w:ind w:right="-143" w:firstLine="708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Secretar de Stat</w:t>
      </w:r>
    </w:p>
    <w:sectPr w:rsidR="004B6F3D" w:rsidRPr="00C27B90" w:rsidSect="00B958BF">
      <w:footerReference w:type="default" r:id="rId8"/>
      <w:footerReference w:type="first" r:id="rId9"/>
      <w:pgSz w:w="11906" w:h="16838"/>
      <w:pgMar w:top="567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6DCDC" w14:textId="77777777" w:rsidR="00AC60C5" w:rsidRDefault="00AC60C5" w:rsidP="00020A3E">
      <w:r>
        <w:separator/>
      </w:r>
    </w:p>
  </w:endnote>
  <w:endnote w:type="continuationSeparator" w:id="0">
    <w:p w14:paraId="1DDD5649" w14:textId="77777777" w:rsidR="00AC60C5" w:rsidRDefault="00AC60C5" w:rsidP="0002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8321527"/>
      <w:docPartObj>
        <w:docPartGallery w:val="Page Numbers (Bottom of Page)"/>
        <w:docPartUnique/>
      </w:docPartObj>
    </w:sdtPr>
    <w:sdtEndPr/>
    <w:sdtContent>
      <w:p w14:paraId="58D16EC5" w14:textId="63529914" w:rsidR="00B958BF" w:rsidRDefault="00B958B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208" w:rsidRPr="00743208">
          <w:rPr>
            <w:noProof/>
            <w:lang w:val="ro-RO"/>
          </w:rPr>
          <w:t>5</w:t>
        </w:r>
        <w:r>
          <w:fldChar w:fldCharType="end"/>
        </w:r>
      </w:p>
    </w:sdtContent>
  </w:sdt>
  <w:p w14:paraId="0DA0FE7D" w14:textId="77777777" w:rsidR="00020A3E" w:rsidRDefault="00020A3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018826"/>
      <w:docPartObj>
        <w:docPartGallery w:val="Page Numbers (Bottom of Page)"/>
        <w:docPartUnique/>
      </w:docPartObj>
    </w:sdtPr>
    <w:sdtEndPr/>
    <w:sdtContent>
      <w:p w14:paraId="61079018" w14:textId="0DFA5729" w:rsidR="00B958BF" w:rsidRDefault="00B958B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208" w:rsidRPr="00743208">
          <w:rPr>
            <w:noProof/>
            <w:lang w:val="ro-RO"/>
          </w:rPr>
          <w:t>1</w:t>
        </w:r>
        <w:r>
          <w:fldChar w:fldCharType="end"/>
        </w:r>
      </w:p>
    </w:sdtContent>
  </w:sdt>
  <w:p w14:paraId="3F6000B2" w14:textId="77777777" w:rsidR="00B958BF" w:rsidRDefault="00B958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35886" w14:textId="77777777" w:rsidR="00AC60C5" w:rsidRDefault="00AC60C5" w:rsidP="00020A3E">
      <w:r>
        <w:separator/>
      </w:r>
    </w:p>
  </w:footnote>
  <w:footnote w:type="continuationSeparator" w:id="0">
    <w:p w14:paraId="3DF5A714" w14:textId="77777777" w:rsidR="00AC60C5" w:rsidRDefault="00AC60C5" w:rsidP="0002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988"/>
    <w:multiLevelType w:val="hybridMultilevel"/>
    <w:tmpl w:val="E0166228"/>
    <w:lvl w:ilvl="0" w:tplc="FFFFFFFF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647" w:hanging="360"/>
      </w:pPr>
      <w:rPr>
        <w:rFonts w:hint="default"/>
        <w:b/>
      </w:rPr>
    </w:lvl>
    <w:lvl w:ilvl="2" w:tplc="FFFFFFFF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BB652F"/>
    <w:multiLevelType w:val="hybridMultilevel"/>
    <w:tmpl w:val="6C101E22"/>
    <w:lvl w:ilvl="0" w:tplc="8DDE06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1F04"/>
    <w:multiLevelType w:val="hybridMultilevel"/>
    <w:tmpl w:val="E89C4ADC"/>
    <w:lvl w:ilvl="0" w:tplc="6212CF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3D4"/>
    <w:multiLevelType w:val="hybridMultilevel"/>
    <w:tmpl w:val="2F3696C0"/>
    <w:lvl w:ilvl="0" w:tplc="C7886946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1D7E71"/>
    <w:multiLevelType w:val="hybridMultilevel"/>
    <w:tmpl w:val="0F629D0A"/>
    <w:lvl w:ilvl="0" w:tplc="C42EB7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0E2153"/>
    <w:multiLevelType w:val="hybridMultilevel"/>
    <w:tmpl w:val="3B746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6287F"/>
    <w:multiLevelType w:val="hybridMultilevel"/>
    <w:tmpl w:val="CBD8A02A"/>
    <w:lvl w:ilvl="0" w:tplc="1D1C3B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00E4"/>
    <w:multiLevelType w:val="hybridMultilevel"/>
    <w:tmpl w:val="8B9689CA"/>
    <w:lvl w:ilvl="0" w:tplc="1BEA54CC">
      <w:start w:val="1"/>
      <w:numFmt w:val="lowerLetter"/>
      <w:lvlText w:val="%1)"/>
      <w:lvlJc w:val="left"/>
      <w:pPr>
        <w:ind w:left="1830" w:hanging="11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9128E"/>
    <w:multiLevelType w:val="hybridMultilevel"/>
    <w:tmpl w:val="D33C2340"/>
    <w:lvl w:ilvl="0" w:tplc="9BD27640">
      <w:start w:val="1"/>
      <w:numFmt w:val="upperRoman"/>
      <w:lvlText w:val="%1."/>
      <w:lvlJc w:val="left"/>
      <w:pPr>
        <w:ind w:left="1414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74" w:hanging="360"/>
      </w:pPr>
    </w:lvl>
    <w:lvl w:ilvl="2" w:tplc="0409001B" w:tentative="1">
      <w:start w:val="1"/>
      <w:numFmt w:val="lowerRoman"/>
      <w:lvlText w:val="%3."/>
      <w:lvlJc w:val="right"/>
      <w:pPr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9" w15:restartNumberingAfterBreak="0">
    <w:nsid w:val="32AD5366"/>
    <w:multiLevelType w:val="hybridMultilevel"/>
    <w:tmpl w:val="D33C2340"/>
    <w:lvl w:ilvl="0" w:tplc="9BD27640">
      <w:start w:val="1"/>
      <w:numFmt w:val="upperRoman"/>
      <w:lvlText w:val="%1."/>
      <w:lvlJc w:val="left"/>
      <w:pPr>
        <w:ind w:left="1414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74" w:hanging="360"/>
      </w:pPr>
    </w:lvl>
    <w:lvl w:ilvl="2" w:tplc="0409001B" w:tentative="1">
      <w:start w:val="1"/>
      <w:numFmt w:val="lowerRoman"/>
      <w:lvlText w:val="%3."/>
      <w:lvlJc w:val="right"/>
      <w:pPr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0" w15:restartNumberingAfterBreak="0">
    <w:nsid w:val="357058AA"/>
    <w:multiLevelType w:val="hybridMultilevel"/>
    <w:tmpl w:val="0336857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F09AFE14">
      <w:start w:val="1"/>
      <w:numFmt w:val="decimal"/>
      <w:lvlText w:val="%2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EC2CDB"/>
    <w:multiLevelType w:val="hybridMultilevel"/>
    <w:tmpl w:val="01DA69CE"/>
    <w:lvl w:ilvl="0" w:tplc="325C3F88">
      <w:start w:val="1"/>
      <w:numFmt w:val="decimal"/>
      <w:lvlText w:val="%1."/>
      <w:lvlJc w:val="left"/>
      <w:pPr>
        <w:ind w:left="1497" w:hanging="930"/>
      </w:pPr>
      <w:rPr>
        <w:rFonts w:hint="default"/>
        <w:b/>
      </w:rPr>
    </w:lvl>
    <w:lvl w:ilvl="1" w:tplc="64B0165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9D1CA620">
      <w:start w:val="1"/>
      <w:numFmt w:val="lowerLetter"/>
      <w:lvlText w:val="%3)"/>
      <w:lvlJc w:val="left"/>
      <w:pPr>
        <w:ind w:left="2607" w:hanging="4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DC4F43"/>
    <w:multiLevelType w:val="hybridMultilevel"/>
    <w:tmpl w:val="001A4122"/>
    <w:lvl w:ilvl="0" w:tplc="B12C86BA">
      <w:start w:val="2"/>
      <w:numFmt w:val="decimal"/>
      <w:lvlText w:val="%1)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3" w15:restartNumberingAfterBreak="0">
    <w:nsid w:val="4A073BFE"/>
    <w:multiLevelType w:val="hybridMultilevel"/>
    <w:tmpl w:val="64AEC2F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662C95"/>
    <w:multiLevelType w:val="hybridMultilevel"/>
    <w:tmpl w:val="533EE0C8"/>
    <w:lvl w:ilvl="0" w:tplc="F41A54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C38BA"/>
    <w:multiLevelType w:val="hybridMultilevel"/>
    <w:tmpl w:val="D33C2340"/>
    <w:lvl w:ilvl="0" w:tplc="9BD27640">
      <w:start w:val="1"/>
      <w:numFmt w:val="upperRoman"/>
      <w:lvlText w:val="%1."/>
      <w:lvlJc w:val="left"/>
      <w:pPr>
        <w:ind w:left="1414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74" w:hanging="360"/>
      </w:pPr>
    </w:lvl>
    <w:lvl w:ilvl="2" w:tplc="0409001B" w:tentative="1">
      <w:start w:val="1"/>
      <w:numFmt w:val="lowerRoman"/>
      <w:lvlText w:val="%3."/>
      <w:lvlJc w:val="right"/>
      <w:pPr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6" w15:restartNumberingAfterBreak="0">
    <w:nsid w:val="59A858AA"/>
    <w:multiLevelType w:val="hybridMultilevel"/>
    <w:tmpl w:val="917A6B38"/>
    <w:lvl w:ilvl="0" w:tplc="69FE9B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94BCC"/>
    <w:multiLevelType w:val="hybridMultilevel"/>
    <w:tmpl w:val="C162736C"/>
    <w:lvl w:ilvl="0" w:tplc="BA90DBE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2592F81"/>
    <w:multiLevelType w:val="multilevel"/>
    <w:tmpl w:val="6C5A20F0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66B6336B"/>
    <w:multiLevelType w:val="hybridMultilevel"/>
    <w:tmpl w:val="E0166228"/>
    <w:lvl w:ilvl="0" w:tplc="4E0EFFE6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5CFA6A8A">
      <w:start w:val="1"/>
      <w:numFmt w:val="decimal"/>
      <w:lvlText w:val="%2."/>
      <w:lvlJc w:val="left"/>
      <w:pPr>
        <w:ind w:left="1647" w:hanging="360"/>
      </w:pPr>
      <w:rPr>
        <w:rFonts w:hint="default"/>
        <w:b/>
      </w:rPr>
    </w:lvl>
    <w:lvl w:ilvl="2" w:tplc="36886640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197C0F"/>
    <w:multiLevelType w:val="hybridMultilevel"/>
    <w:tmpl w:val="C9229192"/>
    <w:lvl w:ilvl="0" w:tplc="06F672B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87E6DF1"/>
    <w:multiLevelType w:val="hybridMultilevel"/>
    <w:tmpl w:val="88BE7AC2"/>
    <w:lvl w:ilvl="0" w:tplc="7A0A6A8A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135356"/>
    <w:multiLevelType w:val="hybridMultilevel"/>
    <w:tmpl w:val="7FB845F6"/>
    <w:lvl w:ilvl="0" w:tplc="D848E79A">
      <w:start w:val="1"/>
      <w:numFmt w:val="bullet"/>
      <w:lvlText w:val="-"/>
      <w:lvlJc w:val="left"/>
      <w:pPr>
        <w:ind w:left="10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3" w15:restartNumberingAfterBreak="0">
    <w:nsid w:val="6CF53293"/>
    <w:multiLevelType w:val="hybridMultilevel"/>
    <w:tmpl w:val="CEDEA284"/>
    <w:lvl w:ilvl="0" w:tplc="A11899AC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0AA7883"/>
    <w:multiLevelType w:val="hybridMultilevel"/>
    <w:tmpl w:val="15141C80"/>
    <w:lvl w:ilvl="0" w:tplc="F38E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45BE9"/>
    <w:multiLevelType w:val="hybridMultilevel"/>
    <w:tmpl w:val="842E4D46"/>
    <w:lvl w:ilvl="0" w:tplc="16CAB6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972AE6"/>
    <w:multiLevelType w:val="hybridMultilevel"/>
    <w:tmpl w:val="76DA2DA0"/>
    <w:lvl w:ilvl="0" w:tplc="FF889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4904CD4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7478D"/>
    <w:multiLevelType w:val="hybridMultilevel"/>
    <w:tmpl w:val="3AC88944"/>
    <w:lvl w:ilvl="0" w:tplc="B9581A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4"/>
  </w:num>
  <w:num w:numId="4">
    <w:abstractNumId w:val="27"/>
  </w:num>
  <w:num w:numId="5">
    <w:abstractNumId w:val="1"/>
  </w:num>
  <w:num w:numId="6">
    <w:abstractNumId w:val="6"/>
  </w:num>
  <w:num w:numId="7">
    <w:abstractNumId w:val="11"/>
  </w:num>
  <w:num w:numId="8">
    <w:abstractNumId w:val="25"/>
  </w:num>
  <w:num w:numId="9">
    <w:abstractNumId w:val="16"/>
  </w:num>
  <w:num w:numId="10">
    <w:abstractNumId w:val="26"/>
  </w:num>
  <w:num w:numId="11">
    <w:abstractNumId w:val="21"/>
  </w:num>
  <w:num w:numId="12">
    <w:abstractNumId w:val="7"/>
  </w:num>
  <w:num w:numId="13">
    <w:abstractNumId w:val="12"/>
  </w:num>
  <w:num w:numId="14">
    <w:abstractNumId w:val="18"/>
  </w:num>
  <w:num w:numId="15">
    <w:abstractNumId w:val="8"/>
  </w:num>
  <w:num w:numId="16">
    <w:abstractNumId w:val="13"/>
  </w:num>
  <w:num w:numId="17">
    <w:abstractNumId w:val="9"/>
  </w:num>
  <w:num w:numId="18">
    <w:abstractNumId w:val="15"/>
  </w:num>
  <w:num w:numId="19">
    <w:abstractNumId w:val="14"/>
  </w:num>
  <w:num w:numId="20">
    <w:abstractNumId w:val="2"/>
  </w:num>
  <w:num w:numId="21">
    <w:abstractNumId w:val="22"/>
  </w:num>
  <w:num w:numId="22">
    <w:abstractNumId w:val="10"/>
  </w:num>
  <w:num w:numId="23">
    <w:abstractNumId w:val="20"/>
  </w:num>
  <w:num w:numId="24">
    <w:abstractNumId w:val="19"/>
  </w:num>
  <w:num w:numId="25">
    <w:abstractNumId w:val="17"/>
  </w:num>
  <w:num w:numId="26">
    <w:abstractNumId w:val="4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31"/>
    <w:rsid w:val="00000A6F"/>
    <w:rsid w:val="00000AED"/>
    <w:rsid w:val="00002784"/>
    <w:rsid w:val="00005B50"/>
    <w:rsid w:val="000164A1"/>
    <w:rsid w:val="000167FC"/>
    <w:rsid w:val="0001714F"/>
    <w:rsid w:val="00020A3E"/>
    <w:rsid w:val="00021006"/>
    <w:rsid w:val="000224A3"/>
    <w:rsid w:val="0002701A"/>
    <w:rsid w:val="000278F5"/>
    <w:rsid w:val="000300B3"/>
    <w:rsid w:val="000324B8"/>
    <w:rsid w:val="000368DB"/>
    <w:rsid w:val="00040C95"/>
    <w:rsid w:val="00041A9A"/>
    <w:rsid w:val="00043FFF"/>
    <w:rsid w:val="00046805"/>
    <w:rsid w:val="0004795D"/>
    <w:rsid w:val="00047D86"/>
    <w:rsid w:val="00060F61"/>
    <w:rsid w:val="00064493"/>
    <w:rsid w:val="00065133"/>
    <w:rsid w:val="0006785A"/>
    <w:rsid w:val="000713BA"/>
    <w:rsid w:val="000744D1"/>
    <w:rsid w:val="00077B04"/>
    <w:rsid w:val="00085F82"/>
    <w:rsid w:val="00090B29"/>
    <w:rsid w:val="000A0B05"/>
    <w:rsid w:val="000A3B38"/>
    <w:rsid w:val="000A5770"/>
    <w:rsid w:val="000A61E1"/>
    <w:rsid w:val="000A6711"/>
    <w:rsid w:val="000B046D"/>
    <w:rsid w:val="000B231C"/>
    <w:rsid w:val="000C2156"/>
    <w:rsid w:val="000C565F"/>
    <w:rsid w:val="000C5D5A"/>
    <w:rsid w:val="000D1665"/>
    <w:rsid w:val="000D3EC6"/>
    <w:rsid w:val="000D51A8"/>
    <w:rsid w:val="000D5285"/>
    <w:rsid w:val="000D5336"/>
    <w:rsid w:val="000E154C"/>
    <w:rsid w:val="000E41A0"/>
    <w:rsid w:val="000F18AC"/>
    <w:rsid w:val="000F1C78"/>
    <w:rsid w:val="000F30BA"/>
    <w:rsid w:val="000F4625"/>
    <w:rsid w:val="000F6846"/>
    <w:rsid w:val="0010385D"/>
    <w:rsid w:val="00110B7F"/>
    <w:rsid w:val="00112BE9"/>
    <w:rsid w:val="00113B6E"/>
    <w:rsid w:val="00115096"/>
    <w:rsid w:val="00121E8A"/>
    <w:rsid w:val="00123E51"/>
    <w:rsid w:val="00125403"/>
    <w:rsid w:val="00127059"/>
    <w:rsid w:val="00130EC5"/>
    <w:rsid w:val="0014219C"/>
    <w:rsid w:val="00142A76"/>
    <w:rsid w:val="00143F36"/>
    <w:rsid w:val="00145329"/>
    <w:rsid w:val="001469B3"/>
    <w:rsid w:val="001529F4"/>
    <w:rsid w:val="00153222"/>
    <w:rsid w:val="00163EAA"/>
    <w:rsid w:val="00166471"/>
    <w:rsid w:val="00171199"/>
    <w:rsid w:val="00177222"/>
    <w:rsid w:val="001842B9"/>
    <w:rsid w:val="00185A59"/>
    <w:rsid w:val="001915E9"/>
    <w:rsid w:val="001963EC"/>
    <w:rsid w:val="0019726F"/>
    <w:rsid w:val="001A069D"/>
    <w:rsid w:val="001A2A22"/>
    <w:rsid w:val="001A2B5D"/>
    <w:rsid w:val="001A30E2"/>
    <w:rsid w:val="001A7A0B"/>
    <w:rsid w:val="001B4D2B"/>
    <w:rsid w:val="001C4299"/>
    <w:rsid w:val="001C4378"/>
    <w:rsid w:val="001C5367"/>
    <w:rsid w:val="001D0FD2"/>
    <w:rsid w:val="001E0409"/>
    <w:rsid w:val="001E0959"/>
    <w:rsid w:val="001E2F1F"/>
    <w:rsid w:val="001E31B3"/>
    <w:rsid w:val="001E740A"/>
    <w:rsid w:val="001F52C5"/>
    <w:rsid w:val="001F58FD"/>
    <w:rsid w:val="00202312"/>
    <w:rsid w:val="00202CE9"/>
    <w:rsid w:val="00203D0A"/>
    <w:rsid w:val="002056D7"/>
    <w:rsid w:val="00207209"/>
    <w:rsid w:val="00207420"/>
    <w:rsid w:val="002103CE"/>
    <w:rsid w:val="00210A6F"/>
    <w:rsid w:val="00213364"/>
    <w:rsid w:val="00213DFE"/>
    <w:rsid w:val="00216AB9"/>
    <w:rsid w:val="002221DB"/>
    <w:rsid w:val="002238E0"/>
    <w:rsid w:val="00227B17"/>
    <w:rsid w:val="002309D2"/>
    <w:rsid w:val="0023377C"/>
    <w:rsid w:val="00242A53"/>
    <w:rsid w:val="00247FF8"/>
    <w:rsid w:val="00253EA6"/>
    <w:rsid w:val="002606BD"/>
    <w:rsid w:val="00262F79"/>
    <w:rsid w:val="0026326D"/>
    <w:rsid w:val="00265927"/>
    <w:rsid w:val="00266F32"/>
    <w:rsid w:val="00270255"/>
    <w:rsid w:val="00270CD3"/>
    <w:rsid w:val="00273AA2"/>
    <w:rsid w:val="00275431"/>
    <w:rsid w:val="00281EA7"/>
    <w:rsid w:val="00284162"/>
    <w:rsid w:val="00285025"/>
    <w:rsid w:val="00287ADE"/>
    <w:rsid w:val="00291190"/>
    <w:rsid w:val="00291944"/>
    <w:rsid w:val="00292BD6"/>
    <w:rsid w:val="00292C1E"/>
    <w:rsid w:val="002947BB"/>
    <w:rsid w:val="002A060A"/>
    <w:rsid w:val="002A098A"/>
    <w:rsid w:val="002A3BDE"/>
    <w:rsid w:val="002A5539"/>
    <w:rsid w:val="002B2717"/>
    <w:rsid w:val="002B4252"/>
    <w:rsid w:val="002B4675"/>
    <w:rsid w:val="002B54B9"/>
    <w:rsid w:val="002E1E9F"/>
    <w:rsid w:val="002E266D"/>
    <w:rsid w:val="002E6349"/>
    <w:rsid w:val="002E6DF6"/>
    <w:rsid w:val="002E7EC0"/>
    <w:rsid w:val="002F4009"/>
    <w:rsid w:val="002F44D5"/>
    <w:rsid w:val="002F73BC"/>
    <w:rsid w:val="003003B2"/>
    <w:rsid w:val="003005B6"/>
    <w:rsid w:val="00300FCC"/>
    <w:rsid w:val="00302C69"/>
    <w:rsid w:val="0030346F"/>
    <w:rsid w:val="0031086B"/>
    <w:rsid w:val="003126C3"/>
    <w:rsid w:val="00316F17"/>
    <w:rsid w:val="00317A31"/>
    <w:rsid w:val="00322CC3"/>
    <w:rsid w:val="003267B4"/>
    <w:rsid w:val="003401E6"/>
    <w:rsid w:val="00340AA8"/>
    <w:rsid w:val="00355123"/>
    <w:rsid w:val="00355901"/>
    <w:rsid w:val="00356124"/>
    <w:rsid w:val="0036454A"/>
    <w:rsid w:val="00364F5A"/>
    <w:rsid w:val="00367B5A"/>
    <w:rsid w:val="00372F61"/>
    <w:rsid w:val="00373B5B"/>
    <w:rsid w:val="0037770C"/>
    <w:rsid w:val="00381FF0"/>
    <w:rsid w:val="003824A6"/>
    <w:rsid w:val="003830CE"/>
    <w:rsid w:val="00384D9E"/>
    <w:rsid w:val="00384DAE"/>
    <w:rsid w:val="00384E76"/>
    <w:rsid w:val="00392D7E"/>
    <w:rsid w:val="00393C43"/>
    <w:rsid w:val="00396B04"/>
    <w:rsid w:val="003A01C6"/>
    <w:rsid w:val="003A2732"/>
    <w:rsid w:val="003A5A75"/>
    <w:rsid w:val="003B0EBC"/>
    <w:rsid w:val="003B14C4"/>
    <w:rsid w:val="003B7C14"/>
    <w:rsid w:val="003C1C3C"/>
    <w:rsid w:val="003C32B1"/>
    <w:rsid w:val="003C71E7"/>
    <w:rsid w:val="003C75C8"/>
    <w:rsid w:val="003D12B1"/>
    <w:rsid w:val="003D1D3E"/>
    <w:rsid w:val="003D2E45"/>
    <w:rsid w:val="003D34A7"/>
    <w:rsid w:val="003D73BC"/>
    <w:rsid w:val="003E462E"/>
    <w:rsid w:val="003E5036"/>
    <w:rsid w:val="003E59EB"/>
    <w:rsid w:val="003E61EE"/>
    <w:rsid w:val="003E7494"/>
    <w:rsid w:val="003E7DCD"/>
    <w:rsid w:val="003F1447"/>
    <w:rsid w:val="003F357C"/>
    <w:rsid w:val="003F4D1D"/>
    <w:rsid w:val="003F6367"/>
    <w:rsid w:val="003F66C7"/>
    <w:rsid w:val="003F7DEC"/>
    <w:rsid w:val="003F7EDA"/>
    <w:rsid w:val="00400646"/>
    <w:rsid w:val="0040112B"/>
    <w:rsid w:val="004021DF"/>
    <w:rsid w:val="00403494"/>
    <w:rsid w:val="00410D38"/>
    <w:rsid w:val="00434442"/>
    <w:rsid w:val="00435794"/>
    <w:rsid w:val="004414F2"/>
    <w:rsid w:val="004436EE"/>
    <w:rsid w:val="00443994"/>
    <w:rsid w:val="00444753"/>
    <w:rsid w:val="004461C3"/>
    <w:rsid w:val="00447430"/>
    <w:rsid w:val="00451480"/>
    <w:rsid w:val="00452D53"/>
    <w:rsid w:val="00456877"/>
    <w:rsid w:val="00456FD1"/>
    <w:rsid w:val="004617AC"/>
    <w:rsid w:val="0046182F"/>
    <w:rsid w:val="00461BD0"/>
    <w:rsid w:val="004658B7"/>
    <w:rsid w:val="004701E0"/>
    <w:rsid w:val="004807B4"/>
    <w:rsid w:val="00481089"/>
    <w:rsid w:val="00482BB0"/>
    <w:rsid w:val="00486836"/>
    <w:rsid w:val="00491200"/>
    <w:rsid w:val="00495239"/>
    <w:rsid w:val="00495738"/>
    <w:rsid w:val="0049722F"/>
    <w:rsid w:val="004A0878"/>
    <w:rsid w:val="004A280C"/>
    <w:rsid w:val="004A5C0E"/>
    <w:rsid w:val="004A5D69"/>
    <w:rsid w:val="004B2C5E"/>
    <w:rsid w:val="004B363B"/>
    <w:rsid w:val="004B4CBB"/>
    <w:rsid w:val="004B6F3D"/>
    <w:rsid w:val="004C37FE"/>
    <w:rsid w:val="004D5B18"/>
    <w:rsid w:val="004D5B5C"/>
    <w:rsid w:val="004D6D15"/>
    <w:rsid w:val="004D73F1"/>
    <w:rsid w:val="004E1823"/>
    <w:rsid w:val="004E3DB4"/>
    <w:rsid w:val="004E4179"/>
    <w:rsid w:val="004E5404"/>
    <w:rsid w:val="004E7F60"/>
    <w:rsid w:val="004F24F2"/>
    <w:rsid w:val="004F26C7"/>
    <w:rsid w:val="004F3965"/>
    <w:rsid w:val="004F6BDF"/>
    <w:rsid w:val="004F7423"/>
    <w:rsid w:val="004F7E30"/>
    <w:rsid w:val="00503B18"/>
    <w:rsid w:val="00503FDD"/>
    <w:rsid w:val="00504A7E"/>
    <w:rsid w:val="00505617"/>
    <w:rsid w:val="005102EC"/>
    <w:rsid w:val="005111CE"/>
    <w:rsid w:val="005168FB"/>
    <w:rsid w:val="00520FB5"/>
    <w:rsid w:val="00524D3A"/>
    <w:rsid w:val="005256F9"/>
    <w:rsid w:val="005266BA"/>
    <w:rsid w:val="00532054"/>
    <w:rsid w:val="0053394D"/>
    <w:rsid w:val="00536D9F"/>
    <w:rsid w:val="00537947"/>
    <w:rsid w:val="00542727"/>
    <w:rsid w:val="0055024E"/>
    <w:rsid w:val="00550268"/>
    <w:rsid w:val="005556A2"/>
    <w:rsid w:val="00560AE1"/>
    <w:rsid w:val="00561018"/>
    <w:rsid w:val="00562310"/>
    <w:rsid w:val="005627CE"/>
    <w:rsid w:val="00563103"/>
    <w:rsid w:val="005644BB"/>
    <w:rsid w:val="00571619"/>
    <w:rsid w:val="00571D82"/>
    <w:rsid w:val="0057490E"/>
    <w:rsid w:val="00580A1A"/>
    <w:rsid w:val="00582739"/>
    <w:rsid w:val="0059165D"/>
    <w:rsid w:val="005B4C05"/>
    <w:rsid w:val="005C38F9"/>
    <w:rsid w:val="005C5889"/>
    <w:rsid w:val="005C5FEC"/>
    <w:rsid w:val="005D1082"/>
    <w:rsid w:val="005F10B2"/>
    <w:rsid w:val="005F10C9"/>
    <w:rsid w:val="005F5459"/>
    <w:rsid w:val="005F704F"/>
    <w:rsid w:val="005F7F4E"/>
    <w:rsid w:val="006102B5"/>
    <w:rsid w:val="00612FF6"/>
    <w:rsid w:val="0061676E"/>
    <w:rsid w:val="00617321"/>
    <w:rsid w:val="00626E31"/>
    <w:rsid w:val="00627B1A"/>
    <w:rsid w:val="00633678"/>
    <w:rsid w:val="006344C0"/>
    <w:rsid w:val="00637B8B"/>
    <w:rsid w:val="00637C9C"/>
    <w:rsid w:val="0064258E"/>
    <w:rsid w:val="00643D73"/>
    <w:rsid w:val="00644FDE"/>
    <w:rsid w:val="00650976"/>
    <w:rsid w:val="00652AE9"/>
    <w:rsid w:val="006556BA"/>
    <w:rsid w:val="00663820"/>
    <w:rsid w:val="0066425E"/>
    <w:rsid w:val="00664C82"/>
    <w:rsid w:val="006726C2"/>
    <w:rsid w:val="006750C1"/>
    <w:rsid w:val="00675EEB"/>
    <w:rsid w:val="006769A2"/>
    <w:rsid w:val="0068200A"/>
    <w:rsid w:val="00682337"/>
    <w:rsid w:val="00682EE3"/>
    <w:rsid w:val="00684AFB"/>
    <w:rsid w:val="00684B88"/>
    <w:rsid w:val="00687252"/>
    <w:rsid w:val="006908FE"/>
    <w:rsid w:val="0069452E"/>
    <w:rsid w:val="00695A21"/>
    <w:rsid w:val="006973B1"/>
    <w:rsid w:val="006A500D"/>
    <w:rsid w:val="006B0A1D"/>
    <w:rsid w:val="006B29C3"/>
    <w:rsid w:val="006B6CE3"/>
    <w:rsid w:val="006C02BD"/>
    <w:rsid w:val="006C450F"/>
    <w:rsid w:val="006D3F81"/>
    <w:rsid w:val="006D5B4A"/>
    <w:rsid w:val="006D69AE"/>
    <w:rsid w:val="006E053B"/>
    <w:rsid w:val="006E0A31"/>
    <w:rsid w:val="006E12D6"/>
    <w:rsid w:val="006E2C24"/>
    <w:rsid w:val="006E4A24"/>
    <w:rsid w:val="006E6298"/>
    <w:rsid w:val="006E6FFA"/>
    <w:rsid w:val="006F4CA1"/>
    <w:rsid w:val="00701397"/>
    <w:rsid w:val="007105B0"/>
    <w:rsid w:val="007169DB"/>
    <w:rsid w:val="00722674"/>
    <w:rsid w:val="007226DD"/>
    <w:rsid w:val="00724A60"/>
    <w:rsid w:val="0072742B"/>
    <w:rsid w:val="0073037D"/>
    <w:rsid w:val="00731438"/>
    <w:rsid w:val="007345EF"/>
    <w:rsid w:val="00734A52"/>
    <w:rsid w:val="0074219E"/>
    <w:rsid w:val="00743208"/>
    <w:rsid w:val="0074352A"/>
    <w:rsid w:val="0074354C"/>
    <w:rsid w:val="00747968"/>
    <w:rsid w:val="007479D2"/>
    <w:rsid w:val="00752E6A"/>
    <w:rsid w:val="00757B24"/>
    <w:rsid w:val="00757B6E"/>
    <w:rsid w:val="007603F4"/>
    <w:rsid w:val="007653B4"/>
    <w:rsid w:val="007658EA"/>
    <w:rsid w:val="0077255F"/>
    <w:rsid w:val="00776010"/>
    <w:rsid w:val="007774FB"/>
    <w:rsid w:val="007816EF"/>
    <w:rsid w:val="00781F53"/>
    <w:rsid w:val="00786111"/>
    <w:rsid w:val="00786AA1"/>
    <w:rsid w:val="00790153"/>
    <w:rsid w:val="00797D2E"/>
    <w:rsid w:val="007A1207"/>
    <w:rsid w:val="007A6E66"/>
    <w:rsid w:val="007B3971"/>
    <w:rsid w:val="007B4743"/>
    <w:rsid w:val="007B658E"/>
    <w:rsid w:val="007C0580"/>
    <w:rsid w:val="007C14FE"/>
    <w:rsid w:val="007C450A"/>
    <w:rsid w:val="007C4A99"/>
    <w:rsid w:val="007D159A"/>
    <w:rsid w:val="007D3B38"/>
    <w:rsid w:val="007D4A7E"/>
    <w:rsid w:val="007D598C"/>
    <w:rsid w:val="007E2C17"/>
    <w:rsid w:val="007E357C"/>
    <w:rsid w:val="007E532B"/>
    <w:rsid w:val="007E69F2"/>
    <w:rsid w:val="007F2859"/>
    <w:rsid w:val="007F33F4"/>
    <w:rsid w:val="007F4FEA"/>
    <w:rsid w:val="007F6E0C"/>
    <w:rsid w:val="007F7103"/>
    <w:rsid w:val="007F7DA6"/>
    <w:rsid w:val="008004E0"/>
    <w:rsid w:val="00800F95"/>
    <w:rsid w:val="0080191A"/>
    <w:rsid w:val="00805870"/>
    <w:rsid w:val="00807884"/>
    <w:rsid w:val="00814E9E"/>
    <w:rsid w:val="00816922"/>
    <w:rsid w:val="0081720A"/>
    <w:rsid w:val="00821AB1"/>
    <w:rsid w:val="00821BDB"/>
    <w:rsid w:val="008241E6"/>
    <w:rsid w:val="008243CF"/>
    <w:rsid w:val="008246E8"/>
    <w:rsid w:val="008277BB"/>
    <w:rsid w:val="008301F6"/>
    <w:rsid w:val="00830D47"/>
    <w:rsid w:val="00832D4C"/>
    <w:rsid w:val="008348AE"/>
    <w:rsid w:val="00834FE9"/>
    <w:rsid w:val="00836584"/>
    <w:rsid w:val="0083749B"/>
    <w:rsid w:val="00842517"/>
    <w:rsid w:val="008445F6"/>
    <w:rsid w:val="00844795"/>
    <w:rsid w:val="0085001B"/>
    <w:rsid w:val="00851426"/>
    <w:rsid w:val="0085255E"/>
    <w:rsid w:val="00855EFE"/>
    <w:rsid w:val="00861C21"/>
    <w:rsid w:val="00863F6B"/>
    <w:rsid w:val="0086488A"/>
    <w:rsid w:val="00865FC6"/>
    <w:rsid w:val="00867128"/>
    <w:rsid w:val="00867732"/>
    <w:rsid w:val="00872295"/>
    <w:rsid w:val="008732D1"/>
    <w:rsid w:val="00875B90"/>
    <w:rsid w:val="00875E83"/>
    <w:rsid w:val="008806AF"/>
    <w:rsid w:val="008826F2"/>
    <w:rsid w:val="00884C31"/>
    <w:rsid w:val="00890F8E"/>
    <w:rsid w:val="008920FE"/>
    <w:rsid w:val="00895580"/>
    <w:rsid w:val="00897490"/>
    <w:rsid w:val="008A1237"/>
    <w:rsid w:val="008A274D"/>
    <w:rsid w:val="008A3ED8"/>
    <w:rsid w:val="008B2754"/>
    <w:rsid w:val="008B36F4"/>
    <w:rsid w:val="008B5641"/>
    <w:rsid w:val="008B6F28"/>
    <w:rsid w:val="008B6F44"/>
    <w:rsid w:val="008C3540"/>
    <w:rsid w:val="008C6457"/>
    <w:rsid w:val="008C7B89"/>
    <w:rsid w:val="008E2573"/>
    <w:rsid w:val="008E6A53"/>
    <w:rsid w:val="008E7594"/>
    <w:rsid w:val="008F25C0"/>
    <w:rsid w:val="008F2F25"/>
    <w:rsid w:val="008F3276"/>
    <w:rsid w:val="008F47DB"/>
    <w:rsid w:val="008F6286"/>
    <w:rsid w:val="009007D0"/>
    <w:rsid w:val="00904B55"/>
    <w:rsid w:val="0090557B"/>
    <w:rsid w:val="009071A8"/>
    <w:rsid w:val="0090745D"/>
    <w:rsid w:val="009121B5"/>
    <w:rsid w:val="00913E23"/>
    <w:rsid w:val="00914CE2"/>
    <w:rsid w:val="0091533D"/>
    <w:rsid w:val="00925124"/>
    <w:rsid w:val="00926632"/>
    <w:rsid w:val="0093319C"/>
    <w:rsid w:val="00934211"/>
    <w:rsid w:val="009370A0"/>
    <w:rsid w:val="009373CC"/>
    <w:rsid w:val="009403DE"/>
    <w:rsid w:val="00943680"/>
    <w:rsid w:val="009437ED"/>
    <w:rsid w:val="0094399E"/>
    <w:rsid w:val="00943A3F"/>
    <w:rsid w:val="009458B9"/>
    <w:rsid w:val="00946B58"/>
    <w:rsid w:val="00947132"/>
    <w:rsid w:val="00950D2F"/>
    <w:rsid w:val="00964AB5"/>
    <w:rsid w:val="00965CED"/>
    <w:rsid w:val="0097177D"/>
    <w:rsid w:val="00974ED3"/>
    <w:rsid w:val="009772C3"/>
    <w:rsid w:val="0098480F"/>
    <w:rsid w:val="00984E67"/>
    <w:rsid w:val="00984EDF"/>
    <w:rsid w:val="009850C1"/>
    <w:rsid w:val="0099016A"/>
    <w:rsid w:val="00990357"/>
    <w:rsid w:val="009905A1"/>
    <w:rsid w:val="00991762"/>
    <w:rsid w:val="009A19F3"/>
    <w:rsid w:val="009A4767"/>
    <w:rsid w:val="009A795D"/>
    <w:rsid w:val="009B2A62"/>
    <w:rsid w:val="009B7A39"/>
    <w:rsid w:val="009C111C"/>
    <w:rsid w:val="009C573E"/>
    <w:rsid w:val="009C5CEB"/>
    <w:rsid w:val="009C6DE3"/>
    <w:rsid w:val="009C7617"/>
    <w:rsid w:val="009D0E63"/>
    <w:rsid w:val="009D2131"/>
    <w:rsid w:val="009D5145"/>
    <w:rsid w:val="009E188F"/>
    <w:rsid w:val="009E4D32"/>
    <w:rsid w:val="009E61FE"/>
    <w:rsid w:val="009E7B4F"/>
    <w:rsid w:val="009F1094"/>
    <w:rsid w:val="009F10EC"/>
    <w:rsid w:val="009F123B"/>
    <w:rsid w:val="009F4725"/>
    <w:rsid w:val="009F7205"/>
    <w:rsid w:val="00A02C52"/>
    <w:rsid w:val="00A13C61"/>
    <w:rsid w:val="00A15A63"/>
    <w:rsid w:val="00A21778"/>
    <w:rsid w:val="00A23307"/>
    <w:rsid w:val="00A23AD4"/>
    <w:rsid w:val="00A24C84"/>
    <w:rsid w:val="00A24E46"/>
    <w:rsid w:val="00A25A76"/>
    <w:rsid w:val="00A272FF"/>
    <w:rsid w:val="00A32CDF"/>
    <w:rsid w:val="00A334E8"/>
    <w:rsid w:val="00A37256"/>
    <w:rsid w:val="00A44520"/>
    <w:rsid w:val="00A44A33"/>
    <w:rsid w:val="00A53B09"/>
    <w:rsid w:val="00A54417"/>
    <w:rsid w:val="00A546EA"/>
    <w:rsid w:val="00A56291"/>
    <w:rsid w:val="00A56A6E"/>
    <w:rsid w:val="00A573F6"/>
    <w:rsid w:val="00A62856"/>
    <w:rsid w:val="00A70C2F"/>
    <w:rsid w:val="00A73515"/>
    <w:rsid w:val="00A7517B"/>
    <w:rsid w:val="00A84D60"/>
    <w:rsid w:val="00A8541A"/>
    <w:rsid w:val="00A93373"/>
    <w:rsid w:val="00A94A15"/>
    <w:rsid w:val="00AA10C3"/>
    <w:rsid w:val="00AA5844"/>
    <w:rsid w:val="00AB1245"/>
    <w:rsid w:val="00AB20C4"/>
    <w:rsid w:val="00AB38DF"/>
    <w:rsid w:val="00AC27AB"/>
    <w:rsid w:val="00AC3507"/>
    <w:rsid w:val="00AC60C5"/>
    <w:rsid w:val="00AC663E"/>
    <w:rsid w:val="00AD363D"/>
    <w:rsid w:val="00AD5854"/>
    <w:rsid w:val="00AD77D2"/>
    <w:rsid w:val="00AE22DA"/>
    <w:rsid w:val="00AE35CE"/>
    <w:rsid w:val="00AE74C9"/>
    <w:rsid w:val="00AE794B"/>
    <w:rsid w:val="00AF4BE3"/>
    <w:rsid w:val="00B02578"/>
    <w:rsid w:val="00B03390"/>
    <w:rsid w:val="00B04C17"/>
    <w:rsid w:val="00B04EFA"/>
    <w:rsid w:val="00B0605A"/>
    <w:rsid w:val="00B132F0"/>
    <w:rsid w:val="00B142BE"/>
    <w:rsid w:val="00B20B42"/>
    <w:rsid w:val="00B226A9"/>
    <w:rsid w:val="00B22DE8"/>
    <w:rsid w:val="00B2707D"/>
    <w:rsid w:val="00B31014"/>
    <w:rsid w:val="00B3427D"/>
    <w:rsid w:val="00B34EF9"/>
    <w:rsid w:val="00B41C0B"/>
    <w:rsid w:val="00B47355"/>
    <w:rsid w:val="00B51264"/>
    <w:rsid w:val="00B51B82"/>
    <w:rsid w:val="00B5268C"/>
    <w:rsid w:val="00B52F9B"/>
    <w:rsid w:val="00B54B8A"/>
    <w:rsid w:val="00B5617B"/>
    <w:rsid w:val="00B56B20"/>
    <w:rsid w:val="00B61DDF"/>
    <w:rsid w:val="00B722E6"/>
    <w:rsid w:val="00B72CD1"/>
    <w:rsid w:val="00B75829"/>
    <w:rsid w:val="00B77A89"/>
    <w:rsid w:val="00B821B5"/>
    <w:rsid w:val="00B958BF"/>
    <w:rsid w:val="00BA10F8"/>
    <w:rsid w:val="00BA179F"/>
    <w:rsid w:val="00BA7103"/>
    <w:rsid w:val="00BB18D1"/>
    <w:rsid w:val="00BB25BB"/>
    <w:rsid w:val="00BB62CA"/>
    <w:rsid w:val="00BD4042"/>
    <w:rsid w:val="00BE290C"/>
    <w:rsid w:val="00BE574F"/>
    <w:rsid w:val="00BE594E"/>
    <w:rsid w:val="00BE70B1"/>
    <w:rsid w:val="00BE747D"/>
    <w:rsid w:val="00BE7F6C"/>
    <w:rsid w:val="00BF038E"/>
    <w:rsid w:val="00BF080C"/>
    <w:rsid w:val="00BF132A"/>
    <w:rsid w:val="00BF14B3"/>
    <w:rsid w:val="00BF58A6"/>
    <w:rsid w:val="00BF64B2"/>
    <w:rsid w:val="00BF7C68"/>
    <w:rsid w:val="00C05A79"/>
    <w:rsid w:val="00C0737A"/>
    <w:rsid w:val="00C1009F"/>
    <w:rsid w:val="00C101AE"/>
    <w:rsid w:val="00C1023A"/>
    <w:rsid w:val="00C142D1"/>
    <w:rsid w:val="00C24982"/>
    <w:rsid w:val="00C25A53"/>
    <w:rsid w:val="00C26089"/>
    <w:rsid w:val="00C27249"/>
    <w:rsid w:val="00C27ADC"/>
    <w:rsid w:val="00C27B90"/>
    <w:rsid w:val="00C32415"/>
    <w:rsid w:val="00C32505"/>
    <w:rsid w:val="00C33C86"/>
    <w:rsid w:val="00C34057"/>
    <w:rsid w:val="00C3588C"/>
    <w:rsid w:val="00C37236"/>
    <w:rsid w:val="00C41523"/>
    <w:rsid w:val="00C419E3"/>
    <w:rsid w:val="00C42855"/>
    <w:rsid w:val="00C43222"/>
    <w:rsid w:val="00C43367"/>
    <w:rsid w:val="00C47D2F"/>
    <w:rsid w:val="00C5022E"/>
    <w:rsid w:val="00C52389"/>
    <w:rsid w:val="00C5276C"/>
    <w:rsid w:val="00C55BDA"/>
    <w:rsid w:val="00C5694A"/>
    <w:rsid w:val="00C6586B"/>
    <w:rsid w:val="00C67B4E"/>
    <w:rsid w:val="00C67FA5"/>
    <w:rsid w:val="00C75548"/>
    <w:rsid w:val="00C87CE8"/>
    <w:rsid w:val="00C90BEF"/>
    <w:rsid w:val="00C93254"/>
    <w:rsid w:val="00C93B1B"/>
    <w:rsid w:val="00CA05A9"/>
    <w:rsid w:val="00CA7BFE"/>
    <w:rsid w:val="00CB0C28"/>
    <w:rsid w:val="00CB1ADD"/>
    <w:rsid w:val="00CB3710"/>
    <w:rsid w:val="00CC4301"/>
    <w:rsid w:val="00CC6406"/>
    <w:rsid w:val="00CC7D1B"/>
    <w:rsid w:val="00CD23BF"/>
    <w:rsid w:val="00CD6AD2"/>
    <w:rsid w:val="00CE36EB"/>
    <w:rsid w:val="00CE51E0"/>
    <w:rsid w:val="00CE54BD"/>
    <w:rsid w:val="00CE67C4"/>
    <w:rsid w:val="00CF12D8"/>
    <w:rsid w:val="00CF1FAA"/>
    <w:rsid w:val="00CF5ECC"/>
    <w:rsid w:val="00CF66B3"/>
    <w:rsid w:val="00D0047E"/>
    <w:rsid w:val="00D0065C"/>
    <w:rsid w:val="00D03DDF"/>
    <w:rsid w:val="00D04FBB"/>
    <w:rsid w:val="00D075D7"/>
    <w:rsid w:val="00D07667"/>
    <w:rsid w:val="00D1219F"/>
    <w:rsid w:val="00D13FF7"/>
    <w:rsid w:val="00D1668E"/>
    <w:rsid w:val="00D20FB2"/>
    <w:rsid w:val="00D212E8"/>
    <w:rsid w:val="00D22A9F"/>
    <w:rsid w:val="00D239E7"/>
    <w:rsid w:val="00D2555F"/>
    <w:rsid w:val="00D3286B"/>
    <w:rsid w:val="00D34BC0"/>
    <w:rsid w:val="00D42752"/>
    <w:rsid w:val="00D43379"/>
    <w:rsid w:val="00D4443B"/>
    <w:rsid w:val="00D44D8B"/>
    <w:rsid w:val="00D45975"/>
    <w:rsid w:val="00D5038A"/>
    <w:rsid w:val="00D54500"/>
    <w:rsid w:val="00D70C65"/>
    <w:rsid w:val="00D75425"/>
    <w:rsid w:val="00D778B0"/>
    <w:rsid w:val="00D77BC0"/>
    <w:rsid w:val="00D80DAC"/>
    <w:rsid w:val="00D8184D"/>
    <w:rsid w:val="00D84854"/>
    <w:rsid w:val="00D9072B"/>
    <w:rsid w:val="00D91146"/>
    <w:rsid w:val="00D93353"/>
    <w:rsid w:val="00D93E4B"/>
    <w:rsid w:val="00D943DD"/>
    <w:rsid w:val="00D96E0A"/>
    <w:rsid w:val="00D97FDA"/>
    <w:rsid w:val="00DA786D"/>
    <w:rsid w:val="00DB3089"/>
    <w:rsid w:val="00DB617D"/>
    <w:rsid w:val="00DC230C"/>
    <w:rsid w:val="00DC4C72"/>
    <w:rsid w:val="00DD0169"/>
    <w:rsid w:val="00DD239E"/>
    <w:rsid w:val="00DD2440"/>
    <w:rsid w:val="00DD2625"/>
    <w:rsid w:val="00DD62B3"/>
    <w:rsid w:val="00DD6BE3"/>
    <w:rsid w:val="00DD71CC"/>
    <w:rsid w:val="00DD770A"/>
    <w:rsid w:val="00DE103B"/>
    <w:rsid w:val="00DE16B9"/>
    <w:rsid w:val="00DE4C19"/>
    <w:rsid w:val="00DE645B"/>
    <w:rsid w:val="00DF1AD8"/>
    <w:rsid w:val="00DF7699"/>
    <w:rsid w:val="00DF7CC6"/>
    <w:rsid w:val="00E06242"/>
    <w:rsid w:val="00E102FF"/>
    <w:rsid w:val="00E15E1F"/>
    <w:rsid w:val="00E20504"/>
    <w:rsid w:val="00E2542B"/>
    <w:rsid w:val="00E3671A"/>
    <w:rsid w:val="00E411DE"/>
    <w:rsid w:val="00E45776"/>
    <w:rsid w:val="00E61620"/>
    <w:rsid w:val="00E62B97"/>
    <w:rsid w:val="00E755DE"/>
    <w:rsid w:val="00E771BB"/>
    <w:rsid w:val="00E8316B"/>
    <w:rsid w:val="00E907A5"/>
    <w:rsid w:val="00E92C85"/>
    <w:rsid w:val="00E94439"/>
    <w:rsid w:val="00E947DB"/>
    <w:rsid w:val="00E95733"/>
    <w:rsid w:val="00EA1E77"/>
    <w:rsid w:val="00EB330D"/>
    <w:rsid w:val="00EC1BC1"/>
    <w:rsid w:val="00EC26E0"/>
    <w:rsid w:val="00ED19D8"/>
    <w:rsid w:val="00ED3DF3"/>
    <w:rsid w:val="00ED48BF"/>
    <w:rsid w:val="00EE17E7"/>
    <w:rsid w:val="00EE1BF7"/>
    <w:rsid w:val="00EE3BA2"/>
    <w:rsid w:val="00EF3F20"/>
    <w:rsid w:val="00EF5908"/>
    <w:rsid w:val="00EF7387"/>
    <w:rsid w:val="00F04851"/>
    <w:rsid w:val="00F05A92"/>
    <w:rsid w:val="00F064A0"/>
    <w:rsid w:val="00F0658C"/>
    <w:rsid w:val="00F12754"/>
    <w:rsid w:val="00F15432"/>
    <w:rsid w:val="00F15C49"/>
    <w:rsid w:val="00F172D7"/>
    <w:rsid w:val="00F20D14"/>
    <w:rsid w:val="00F2128B"/>
    <w:rsid w:val="00F23A21"/>
    <w:rsid w:val="00F24A72"/>
    <w:rsid w:val="00F25305"/>
    <w:rsid w:val="00F30660"/>
    <w:rsid w:val="00F31677"/>
    <w:rsid w:val="00F318EE"/>
    <w:rsid w:val="00F31A1A"/>
    <w:rsid w:val="00F321EF"/>
    <w:rsid w:val="00F33789"/>
    <w:rsid w:val="00F33DE5"/>
    <w:rsid w:val="00F345A9"/>
    <w:rsid w:val="00F40DF9"/>
    <w:rsid w:val="00F445B9"/>
    <w:rsid w:val="00F44AB7"/>
    <w:rsid w:val="00F47EFE"/>
    <w:rsid w:val="00F51846"/>
    <w:rsid w:val="00F54F99"/>
    <w:rsid w:val="00F5654E"/>
    <w:rsid w:val="00F56C30"/>
    <w:rsid w:val="00F60CD9"/>
    <w:rsid w:val="00F61EDD"/>
    <w:rsid w:val="00F63197"/>
    <w:rsid w:val="00F63482"/>
    <w:rsid w:val="00F66279"/>
    <w:rsid w:val="00F70A53"/>
    <w:rsid w:val="00F70BF1"/>
    <w:rsid w:val="00F74C18"/>
    <w:rsid w:val="00F7614E"/>
    <w:rsid w:val="00F82AC7"/>
    <w:rsid w:val="00F853AE"/>
    <w:rsid w:val="00F8625D"/>
    <w:rsid w:val="00F86C0F"/>
    <w:rsid w:val="00F87758"/>
    <w:rsid w:val="00F930EC"/>
    <w:rsid w:val="00FA3115"/>
    <w:rsid w:val="00FA5144"/>
    <w:rsid w:val="00FB3283"/>
    <w:rsid w:val="00FB632F"/>
    <w:rsid w:val="00FB63E5"/>
    <w:rsid w:val="00FB6978"/>
    <w:rsid w:val="00FB69AD"/>
    <w:rsid w:val="00FB7D98"/>
    <w:rsid w:val="00FC1ADD"/>
    <w:rsid w:val="00FC3B17"/>
    <w:rsid w:val="00FC3EFD"/>
    <w:rsid w:val="00FC58D0"/>
    <w:rsid w:val="00FC5DEB"/>
    <w:rsid w:val="00FC77DE"/>
    <w:rsid w:val="00FD14A3"/>
    <w:rsid w:val="00FD27CF"/>
    <w:rsid w:val="00FE16F2"/>
    <w:rsid w:val="00FE1E3B"/>
    <w:rsid w:val="00FE2CBF"/>
    <w:rsid w:val="00FE570A"/>
    <w:rsid w:val="00FE6FBB"/>
    <w:rsid w:val="00FE7F0C"/>
    <w:rsid w:val="00FE7FC1"/>
    <w:rsid w:val="00FF026F"/>
    <w:rsid w:val="00FF0CF0"/>
    <w:rsid w:val="00FF0F28"/>
    <w:rsid w:val="00FF11BA"/>
    <w:rsid w:val="00FF4207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0B83"/>
  <w15:docId w15:val="{76BD02B2-AAF4-45A1-9595-0BF8C0D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124"/>
    <w:pPr>
      <w:ind w:firstLine="567"/>
      <w:jc w:val="both"/>
    </w:pPr>
    <w:rPr>
      <w:sz w:val="24"/>
      <w:szCs w:val="24"/>
      <w:lang w:val="ru-RU"/>
    </w:rPr>
  </w:style>
  <w:style w:type="paragraph" w:customStyle="1" w:styleId="1">
    <w:name w:val="Без интервала1"/>
    <w:uiPriority w:val="99"/>
    <w:qFormat/>
    <w:rsid w:val="003561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rsid w:val="00356124"/>
    <w:pPr>
      <w:jc w:val="center"/>
    </w:pPr>
    <w:rPr>
      <w:b/>
      <w:bCs/>
      <w:sz w:val="24"/>
      <w:szCs w:val="24"/>
      <w:lang w:val="ru-RU"/>
    </w:rPr>
  </w:style>
  <w:style w:type="character" w:customStyle="1" w:styleId="3">
    <w:name w:val="Основной текст (3)_"/>
    <w:basedOn w:val="a0"/>
    <w:link w:val="30"/>
    <w:rsid w:val="00356124"/>
    <w:rPr>
      <w:b/>
      <w:bCs/>
      <w:sz w:val="28"/>
      <w:szCs w:val="28"/>
      <w:shd w:val="clear" w:color="auto" w:fill="FFFFFF"/>
      <w:lang w:val="ro-RO" w:eastAsia="ro-RO" w:bidi="ro-RO"/>
    </w:rPr>
  </w:style>
  <w:style w:type="paragraph" w:customStyle="1" w:styleId="30">
    <w:name w:val="Основной текст (3)"/>
    <w:basedOn w:val="a"/>
    <w:link w:val="3"/>
    <w:rsid w:val="00356124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o-RO" w:eastAsia="ro-RO" w:bidi="ro-RO"/>
    </w:rPr>
  </w:style>
  <w:style w:type="paragraph" w:styleId="a4">
    <w:name w:val="Revision"/>
    <w:hidden/>
    <w:uiPriority w:val="99"/>
    <w:semiHidden/>
    <w:rsid w:val="00BE2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9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90C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7">
    <w:name w:val="No Spacing"/>
    <w:uiPriority w:val="1"/>
    <w:qFormat/>
    <w:rsid w:val="00A272FF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486836"/>
    <w:rPr>
      <w:color w:val="0000FF"/>
      <w:u w:val="single"/>
    </w:rPr>
  </w:style>
  <w:style w:type="character" w:customStyle="1" w:styleId="10">
    <w:name w:val="Основной текст1"/>
    <w:basedOn w:val="a0"/>
    <w:rsid w:val="0074354C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9">
    <w:name w:val="List Paragraph"/>
    <w:basedOn w:val="a"/>
    <w:uiPriority w:val="34"/>
    <w:qFormat/>
    <w:rsid w:val="00E20504"/>
    <w:pPr>
      <w:ind w:left="720"/>
      <w:contextualSpacing/>
    </w:pPr>
  </w:style>
  <w:style w:type="character" w:customStyle="1" w:styleId="docheader1">
    <w:name w:val="doc_header1"/>
    <w:rsid w:val="004F6BD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cp">
    <w:name w:val="cp"/>
    <w:basedOn w:val="a"/>
    <w:rsid w:val="00E6162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020A3E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20A3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c">
    <w:name w:val="footer"/>
    <w:basedOn w:val="a"/>
    <w:link w:val="ad"/>
    <w:uiPriority w:val="99"/>
    <w:unhideWhenUsed/>
    <w:rsid w:val="00020A3E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20A3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e">
    <w:name w:val="footnote text"/>
    <w:basedOn w:val="a"/>
    <w:link w:val="af"/>
    <w:uiPriority w:val="99"/>
    <w:semiHidden/>
    <w:unhideWhenUsed/>
    <w:rsid w:val="008445F6"/>
  </w:style>
  <w:style w:type="character" w:customStyle="1" w:styleId="af">
    <w:name w:val="Текст сноски Знак"/>
    <w:basedOn w:val="a0"/>
    <w:link w:val="ae"/>
    <w:uiPriority w:val="99"/>
    <w:semiHidden/>
    <w:rsid w:val="008445F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0">
    <w:name w:val="footnote reference"/>
    <w:basedOn w:val="a0"/>
    <w:uiPriority w:val="99"/>
    <w:semiHidden/>
    <w:unhideWhenUsed/>
    <w:rsid w:val="008445F6"/>
    <w:rPr>
      <w:vertAlign w:val="superscript"/>
    </w:rPr>
  </w:style>
  <w:style w:type="paragraph" w:customStyle="1" w:styleId="md">
    <w:name w:val="md"/>
    <w:basedOn w:val="a"/>
    <w:rsid w:val="007B397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cn">
    <w:name w:val="cn"/>
    <w:basedOn w:val="a"/>
    <w:rsid w:val="00DE4C1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cb">
    <w:name w:val="cb"/>
    <w:basedOn w:val="a"/>
    <w:rsid w:val="00DE4C1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af1">
    <w:name w:val="annotation text"/>
    <w:basedOn w:val="a"/>
    <w:link w:val="af2"/>
    <w:uiPriority w:val="99"/>
    <w:unhideWhenUsed/>
    <w:rsid w:val="00D20FB2"/>
  </w:style>
  <w:style w:type="character" w:customStyle="1" w:styleId="af2">
    <w:name w:val="Текст примечания Знак"/>
    <w:basedOn w:val="a0"/>
    <w:link w:val="af1"/>
    <w:uiPriority w:val="99"/>
    <w:rsid w:val="00D20FB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9C7617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EF3F20"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EF3F20"/>
    <w:rPr>
      <w:b/>
      <w:bCs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EF3F20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4978-1856-4126-B673-8F101F06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2265</Words>
  <Characters>12916</Characters>
  <Application>Microsoft Office Word</Application>
  <DocSecurity>0</DocSecurity>
  <Lines>107</Lines>
  <Paragraphs>30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Chistol</dc:creator>
  <cp:lastModifiedBy>User</cp:lastModifiedBy>
  <cp:revision>7</cp:revision>
  <cp:lastPrinted>2022-07-28T16:12:00Z</cp:lastPrinted>
  <dcterms:created xsi:type="dcterms:W3CDTF">2022-07-25T08:14:00Z</dcterms:created>
  <dcterms:modified xsi:type="dcterms:W3CDTF">2022-08-15T09:59:00Z</dcterms:modified>
</cp:coreProperties>
</file>