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26397" w14:textId="55AAF5A0" w:rsidR="00BD301B" w:rsidRPr="00BD301B" w:rsidRDefault="00017E18" w:rsidP="00F443E1">
      <w:pPr>
        <w:ind w:firstLine="0"/>
        <w:jc w:val="center"/>
        <w:rPr>
          <w:b/>
          <w:noProof/>
          <w:sz w:val="28"/>
          <w:szCs w:val="28"/>
          <w:lang w:val="ro-RO"/>
        </w:rPr>
      </w:pPr>
      <w:r w:rsidRPr="00017E18">
        <w:rPr>
          <w:b/>
          <w:noProof/>
          <w:sz w:val="28"/>
          <w:szCs w:val="28"/>
          <w:lang w:val="ro-RO"/>
        </w:rPr>
        <w:t>Cu privire la alocarea mijloacelor financiare</w:t>
      </w:r>
    </w:p>
    <w:p w14:paraId="7D46FA4B" w14:textId="44D93F1D" w:rsidR="00730FEE" w:rsidRPr="00FA194B" w:rsidRDefault="00730FEE" w:rsidP="00BD301B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A3EE4CB" w14:textId="33960099" w:rsidR="00017E18" w:rsidRPr="008706C9" w:rsidRDefault="00017E18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706C9">
        <w:rPr>
          <w:b w:val="0"/>
          <w:sz w:val="28"/>
          <w:szCs w:val="28"/>
          <w:lang w:val="ro-RO"/>
        </w:rPr>
        <w:t xml:space="preserve">În temeiul art. 3 alin. (1) lit. b) și art. 5 alin. (2) lit. d) </w:t>
      </w:r>
      <w:r w:rsidR="00486219">
        <w:rPr>
          <w:b w:val="0"/>
          <w:sz w:val="28"/>
          <w:szCs w:val="28"/>
          <w:lang w:val="ro-RO"/>
        </w:rPr>
        <w:t xml:space="preserve">și f) </w:t>
      </w:r>
      <w:bookmarkStart w:id="0" w:name="_GoBack"/>
      <w:bookmarkEnd w:id="0"/>
      <w:r w:rsidRPr="008706C9">
        <w:rPr>
          <w:b w:val="0"/>
          <w:sz w:val="28"/>
          <w:szCs w:val="28"/>
          <w:lang w:val="ro-RO"/>
        </w:rPr>
        <w:t>din Legea nr. 104/2020 cu privire la rezervele de stat şi de mobilizare (Monitorul Oficial al Republicii Moldova, 2020, nr. 178-179, art. 332), art. 36 alin. (1) lit. a) din Legea finanțelor publice și responsabilității bugetar-fiscale nr. 181/2014 (Monitorul Oficial al Republicii Moldova, 2014 nr. 223-230, art. 519), cu modificările ulterioare, Guvernul HOTĂRĂȘTE:</w:t>
      </w:r>
    </w:p>
    <w:p w14:paraId="3B0AE9F5" w14:textId="1EF0D5E0" w:rsidR="00017E18" w:rsidRDefault="00017E18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706C9">
        <w:rPr>
          <w:sz w:val="28"/>
          <w:szCs w:val="28"/>
          <w:lang w:val="ro-RO"/>
        </w:rPr>
        <w:t>1.</w:t>
      </w:r>
      <w:r w:rsidRPr="008706C9">
        <w:rPr>
          <w:b w:val="0"/>
          <w:sz w:val="28"/>
          <w:szCs w:val="28"/>
          <w:lang w:val="ro-RO"/>
        </w:rPr>
        <w:t xml:space="preserve"> Ministerul Finanțelor va aloca, din fondul de rezervă al Guvernului, mi</w:t>
      </w:r>
      <w:r>
        <w:rPr>
          <w:b w:val="0"/>
          <w:sz w:val="28"/>
          <w:szCs w:val="28"/>
          <w:lang w:val="ro-RO"/>
        </w:rPr>
        <w:t>jloace f</w:t>
      </w:r>
      <w:r w:rsidR="00452281">
        <w:rPr>
          <w:b w:val="0"/>
          <w:sz w:val="28"/>
          <w:szCs w:val="28"/>
          <w:lang w:val="ro-RO"/>
        </w:rPr>
        <w:t>inanciare în sumă de 35788,8</w:t>
      </w:r>
      <w:r w:rsidRPr="00594860">
        <w:rPr>
          <w:b w:val="0"/>
          <w:sz w:val="28"/>
          <w:szCs w:val="28"/>
          <w:lang w:val="ro-RO"/>
        </w:rPr>
        <w:t xml:space="preserve"> mii</w:t>
      </w:r>
      <w:r w:rsidRPr="008706C9">
        <w:rPr>
          <w:b w:val="0"/>
          <w:sz w:val="28"/>
          <w:szCs w:val="28"/>
          <w:lang w:val="ro-RO"/>
        </w:rPr>
        <w:t xml:space="preserve"> lei Agenției Rezerve Materiale din subordinea Ministerului Afacerilor Interne, pentru achiziționarea</w:t>
      </w:r>
      <w:r>
        <w:rPr>
          <w:b w:val="0"/>
          <w:sz w:val="28"/>
          <w:szCs w:val="28"/>
          <w:lang w:val="ro-RO"/>
        </w:rPr>
        <w:t>, recepționarea și păstrarea</w:t>
      </w:r>
      <w:r w:rsidRPr="008706C9">
        <w:rPr>
          <w:b w:val="0"/>
          <w:sz w:val="28"/>
          <w:szCs w:val="28"/>
          <w:lang w:val="ro-RO"/>
        </w:rPr>
        <w:t xml:space="preserve"> </w:t>
      </w:r>
      <w:r w:rsidR="00716776">
        <w:rPr>
          <w:b w:val="0"/>
          <w:sz w:val="28"/>
          <w:szCs w:val="28"/>
          <w:lang w:val="ro-RO"/>
        </w:rPr>
        <w:t xml:space="preserve">cantității de 3155 tone de cărbune, </w:t>
      </w:r>
      <w:r w:rsidRPr="008706C9">
        <w:rPr>
          <w:b w:val="0"/>
          <w:sz w:val="28"/>
          <w:szCs w:val="28"/>
          <w:lang w:val="ro-RO"/>
        </w:rPr>
        <w:t xml:space="preserve">în vederea completării </w:t>
      </w:r>
      <w:r w:rsidR="00716776">
        <w:rPr>
          <w:b w:val="0"/>
          <w:sz w:val="28"/>
          <w:szCs w:val="28"/>
          <w:lang w:val="ro-RO"/>
        </w:rPr>
        <w:t>rezervelor</w:t>
      </w:r>
      <w:r w:rsidRPr="008706C9">
        <w:rPr>
          <w:b w:val="0"/>
          <w:sz w:val="28"/>
          <w:szCs w:val="28"/>
          <w:lang w:val="ro-RO"/>
        </w:rPr>
        <w:t xml:space="preserve"> de stat. </w:t>
      </w:r>
    </w:p>
    <w:p w14:paraId="19D39DBF" w14:textId="1849B6CA" w:rsidR="00017E18" w:rsidRDefault="00017E18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A2C2C">
        <w:rPr>
          <w:sz w:val="28"/>
          <w:szCs w:val="28"/>
          <w:lang w:val="ro-RO"/>
        </w:rPr>
        <w:t>2.</w:t>
      </w:r>
      <w:r w:rsidRPr="008A2C2C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Agenția Rezerve Materiale va asigura desfășurarea procedurilor de achiziționare, recepţionare, stocare şi păstrare a </w:t>
      </w:r>
      <w:r w:rsidR="00DE4011">
        <w:rPr>
          <w:b w:val="0"/>
          <w:sz w:val="28"/>
          <w:szCs w:val="28"/>
          <w:lang w:val="ro-RO"/>
        </w:rPr>
        <w:t xml:space="preserve">cantităților de cărbune </w:t>
      </w:r>
      <w:r>
        <w:rPr>
          <w:b w:val="0"/>
          <w:sz w:val="28"/>
          <w:szCs w:val="28"/>
          <w:lang w:val="ro-RO"/>
        </w:rPr>
        <w:t>menţionate în pct. 1.</w:t>
      </w:r>
    </w:p>
    <w:p w14:paraId="3FB4073C" w14:textId="5EF610A3" w:rsidR="00017E18" w:rsidRPr="008A2C2C" w:rsidRDefault="00017E18" w:rsidP="00F03DCE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 w:rsidRPr="008A2C2C">
        <w:rPr>
          <w:sz w:val="28"/>
          <w:szCs w:val="28"/>
          <w:lang w:val="ro-RO"/>
        </w:rPr>
        <w:t>3.</w:t>
      </w:r>
      <w:r w:rsidRPr="008A2C2C">
        <w:rPr>
          <w:b w:val="0"/>
          <w:sz w:val="28"/>
          <w:szCs w:val="28"/>
          <w:lang w:val="ro-RO"/>
        </w:rPr>
        <w:t xml:space="preserve"> Controlul asupra executării prezentei hotărâri se pune în sarcina Ministerului Afacerilor Interne.</w:t>
      </w:r>
    </w:p>
    <w:p w14:paraId="78865D63" w14:textId="77777777" w:rsidR="00017E18" w:rsidRPr="008A2C2C" w:rsidRDefault="00017E18" w:rsidP="00017E18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 w:rsidRPr="008A2C2C">
        <w:rPr>
          <w:sz w:val="28"/>
          <w:szCs w:val="28"/>
          <w:lang w:val="ro-RO"/>
        </w:rPr>
        <w:t xml:space="preserve">4. </w:t>
      </w:r>
      <w:r w:rsidRPr="008A2C2C">
        <w:rPr>
          <w:b w:val="0"/>
          <w:sz w:val="28"/>
          <w:szCs w:val="28"/>
          <w:lang w:val="ro-RO"/>
        </w:rPr>
        <w:t xml:space="preserve">Prezenta hotărâre intră în vigoare la data </w:t>
      </w:r>
      <w:r>
        <w:rPr>
          <w:b w:val="0"/>
          <w:sz w:val="28"/>
          <w:szCs w:val="28"/>
          <w:lang w:val="ro-RO"/>
        </w:rPr>
        <w:t>publicării în Monitorul Oficial al Republicii Moldova.</w:t>
      </w:r>
    </w:p>
    <w:p w14:paraId="55B9A1F0" w14:textId="77777777" w:rsidR="00017E18" w:rsidRPr="008A2C2C" w:rsidRDefault="00017E18" w:rsidP="00017E18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4D866182" w14:textId="77777777" w:rsidR="00017E18" w:rsidRPr="008A2C2C" w:rsidRDefault="00017E18" w:rsidP="00017E18">
      <w:pPr>
        <w:tabs>
          <w:tab w:val="left" w:pos="993"/>
        </w:tabs>
        <w:ind w:firstLine="0"/>
        <w:rPr>
          <w:sz w:val="28"/>
          <w:szCs w:val="28"/>
          <w:lang w:val="ro-RO"/>
        </w:rPr>
      </w:pPr>
    </w:p>
    <w:p w14:paraId="37579297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  <w:r w:rsidRPr="008E1A9D">
        <w:rPr>
          <w:b/>
          <w:sz w:val="28"/>
          <w:szCs w:val="28"/>
          <w:lang w:val="ro-MO"/>
        </w:rPr>
        <w:t xml:space="preserve">PRIM-MINISTRU </w:t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  <w:t>Natalia GAVRILIȚA</w:t>
      </w:r>
    </w:p>
    <w:p w14:paraId="359F86F1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</w:p>
    <w:p w14:paraId="4408AE75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  <w:r w:rsidRPr="008E1A9D">
        <w:rPr>
          <w:b/>
          <w:sz w:val="28"/>
          <w:szCs w:val="28"/>
          <w:lang w:val="ro-MO"/>
        </w:rPr>
        <w:t>Contrasemnează:</w:t>
      </w:r>
    </w:p>
    <w:p w14:paraId="1C198F5B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</w:p>
    <w:p w14:paraId="1B9D492A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  <w:r w:rsidRPr="008E1A9D">
        <w:rPr>
          <w:b/>
          <w:sz w:val="28"/>
          <w:szCs w:val="28"/>
          <w:lang w:val="ro-MO"/>
        </w:rPr>
        <w:t xml:space="preserve">Ministrul finanțelor </w:t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  <w:t xml:space="preserve">Dumitru </w:t>
      </w:r>
      <w:proofErr w:type="spellStart"/>
      <w:r w:rsidRPr="008E1A9D">
        <w:rPr>
          <w:b/>
          <w:sz w:val="28"/>
          <w:szCs w:val="28"/>
          <w:lang w:val="ro-MO"/>
        </w:rPr>
        <w:t>Budianschi</w:t>
      </w:r>
      <w:proofErr w:type="spellEnd"/>
    </w:p>
    <w:p w14:paraId="7C0C7F16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</w:p>
    <w:p w14:paraId="06745CFE" w14:textId="77777777" w:rsidR="00017E18" w:rsidRPr="008E1A9D" w:rsidRDefault="00017E18" w:rsidP="00017E18">
      <w:pPr>
        <w:rPr>
          <w:b/>
          <w:sz w:val="28"/>
          <w:szCs w:val="28"/>
          <w:lang w:val="ro-MO"/>
        </w:rPr>
      </w:pPr>
      <w:r w:rsidRPr="008E1A9D">
        <w:rPr>
          <w:b/>
          <w:sz w:val="28"/>
          <w:szCs w:val="28"/>
          <w:lang w:val="ro-MO"/>
        </w:rPr>
        <w:t>Ministrul afacerilor interne</w:t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</w:r>
      <w:r w:rsidRPr="008E1A9D">
        <w:rPr>
          <w:b/>
          <w:sz w:val="28"/>
          <w:szCs w:val="28"/>
          <w:lang w:val="ro-MO"/>
        </w:rPr>
        <w:tab/>
        <w:t xml:space="preserve">Ana </w:t>
      </w:r>
      <w:proofErr w:type="spellStart"/>
      <w:r w:rsidRPr="008E1A9D">
        <w:rPr>
          <w:b/>
          <w:sz w:val="28"/>
          <w:szCs w:val="28"/>
          <w:lang w:val="ro-MO"/>
        </w:rPr>
        <w:t>Revenco</w:t>
      </w:r>
      <w:proofErr w:type="spellEnd"/>
    </w:p>
    <w:p w14:paraId="7E7870BD" w14:textId="77777777" w:rsidR="00BD301B" w:rsidRDefault="00BD301B" w:rsidP="00F03DCE">
      <w:pPr>
        <w:ind w:firstLine="0"/>
        <w:rPr>
          <w:b/>
          <w:sz w:val="28"/>
          <w:szCs w:val="28"/>
          <w:lang w:val="ro-RO"/>
        </w:rPr>
      </w:pPr>
    </w:p>
    <w:sectPr w:rsidR="00BD301B" w:rsidSect="00FC2D2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7BB31" w14:textId="77777777" w:rsidR="00CB3094" w:rsidRDefault="00CB3094" w:rsidP="00026B87">
      <w:r>
        <w:separator/>
      </w:r>
    </w:p>
  </w:endnote>
  <w:endnote w:type="continuationSeparator" w:id="0">
    <w:p w14:paraId="2A8CF38D" w14:textId="77777777" w:rsidR="00CB3094" w:rsidRDefault="00CB3094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Times New Roman"/>
    <w:charset w:val="01"/>
    <w:family w:val="roman"/>
    <w:pitch w:val="variable"/>
  </w:font>
  <w:font w:name="$Caslon">
    <w:altName w:val="Times New Roman"/>
    <w:charset w:val="01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2AD2B" w14:textId="0FBC440D" w:rsidR="000D7A09" w:rsidRPr="00BD301B" w:rsidRDefault="000D7A09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565FB" w14:textId="6C04BCBC" w:rsidR="001D364E" w:rsidRPr="00BD301B" w:rsidRDefault="001D364E" w:rsidP="001D364E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E032E" w14:textId="77777777" w:rsidR="00CB3094" w:rsidRDefault="00CB3094" w:rsidP="00026B87">
      <w:r>
        <w:separator/>
      </w:r>
    </w:p>
  </w:footnote>
  <w:footnote w:type="continuationSeparator" w:id="0">
    <w:p w14:paraId="33DC6387" w14:textId="77777777" w:rsidR="00CB3094" w:rsidRDefault="00CB3094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912F" w14:textId="48BCE360" w:rsidR="000D7A09" w:rsidRDefault="000D7A09" w:rsidP="003F5103">
    <w:pPr>
      <w:pStyle w:val="a6"/>
    </w:pPr>
  </w:p>
  <w:p w14:paraId="395892D0" w14:textId="77777777" w:rsidR="000D7A09" w:rsidRDefault="000D7A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9168BD" w14:paraId="64B82F37" w14:textId="77777777" w:rsidTr="00FC2D2D">
      <w:tc>
        <w:tcPr>
          <w:tcW w:w="5000" w:type="pct"/>
        </w:tcPr>
        <w:p w14:paraId="479269F3" w14:textId="10B91D80" w:rsidR="00FC2D2D" w:rsidRPr="00F03DCE" w:rsidRDefault="00FC2D2D" w:rsidP="00F03DCE">
          <w:pPr>
            <w:ind w:firstLine="0"/>
            <w:jc w:val="right"/>
            <w:rPr>
              <w:rFonts w:ascii="Times New Roman" w:hAnsi="Times New Roman"/>
              <w:sz w:val="24"/>
              <w:szCs w:val="24"/>
              <w:lang w:val="ro-MO"/>
            </w:rPr>
          </w:pPr>
          <w:r w:rsidRPr="00F03DC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3DCE" w:rsidRPr="00F03DCE">
            <w:rPr>
              <w:rFonts w:ascii="Times New Roman" w:hAnsi="Times New Roman"/>
              <w:sz w:val="24"/>
              <w:szCs w:val="24"/>
              <w:lang w:val="ro-MO"/>
            </w:rPr>
            <w:t>Proiect</w:t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1D756E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0A2B7B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2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17E18"/>
    <w:rsid w:val="00026B87"/>
    <w:rsid w:val="00075CE0"/>
    <w:rsid w:val="000768F2"/>
    <w:rsid w:val="00077246"/>
    <w:rsid w:val="00077B6F"/>
    <w:rsid w:val="00085DA8"/>
    <w:rsid w:val="000914AA"/>
    <w:rsid w:val="0009503C"/>
    <w:rsid w:val="00097613"/>
    <w:rsid w:val="000A2B7B"/>
    <w:rsid w:val="000B66A7"/>
    <w:rsid w:val="000C3000"/>
    <w:rsid w:val="000D3405"/>
    <w:rsid w:val="000D7A09"/>
    <w:rsid w:val="000F0FD7"/>
    <w:rsid w:val="001100A2"/>
    <w:rsid w:val="001112A6"/>
    <w:rsid w:val="00111319"/>
    <w:rsid w:val="0014378C"/>
    <w:rsid w:val="00144067"/>
    <w:rsid w:val="001469DB"/>
    <w:rsid w:val="0015017B"/>
    <w:rsid w:val="00150DAA"/>
    <w:rsid w:val="001574DD"/>
    <w:rsid w:val="001614F3"/>
    <w:rsid w:val="00191F49"/>
    <w:rsid w:val="001B2461"/>
    <w:rsid w:val="001B5608"/>
    <w:rsid w:val="001D364E"/>
    <w:rsid w:val="001D44A7"/>
    <w:rsid w:val="001E6EB8"/>
    <w:rsid w:val="0020786C"/>
    <w:rsid w:val="00222B19"/>
    <w:rsid w:val="00243B9C"/>
    <w:rsid w:val="00251AE0"/>
    <w:rsid w:val="00251D95"/>
    <w:rsid w:val="00256F32"/>
    <w:rsid w:val="00257592"/>
    <w:rsid w:val="00283736"/>
    <w:rsid w:val="0029400E"/>
    <w:rsid w:val="002A3423"/>
    <w:rsid w:val="002B6040"/>
    <w:rsid w:val="00325CB2"/>
    <w:rsid w:val="003321A4"/>
    <w:rsid w:val="0034194B"/>
    <w:rsid w:val="003543E9"/>
    <w:rsid w:val="003852B4"/>
    <w:rsid w:val="003A4AE6"/>
    <w:rsid w:val="003B04ED"/>
    <w:rsid w:val="003B596B"/>
    <w:rsid w:val="003D6BC3"/>
    <w:rsid w:val="003F5103"/>
    <w:rsid w:val="00427274"/>
    <w:rsid w:val="00443FC0"/>
    <w:rsid w:val="0044592D"/>
    <w:rsid w:val="00452281"/>
    <w:rsid w:val="00454CEE"/>
    <w:rsid w:val="004654AB"/>
    <w:rsid w:val="00480561"/>
    <w:rsid w:val="00482BA3"/>
    <w:rsid w:val="00486219"/>
    <w:rsid w:val="004A228A"/>
    <w:rsid w:val="004A4B59"/>
    <w:rsid w:val="004A677B"/>
    <w:rsid w:val="004B00D8"/>
    <w:rsid w:val="004E1000"/>
    <w:rsid w:val="00500597"/>
    <w:rsid w:val="0050680A"/>
    <w:rsid w:val="00512A5C"/>
    <w:rsid w:val="00530592"/>
    <w:rsid w:val="00542F92"/>
    <w:rsid w:val="005541A1"/>
    <w:rsid w:val="005802DD"/>
    <w:rsid w:val="005850E0"/>
    <w:rsid w:val="00586D2A"/>
    <w:rsid w:val="005E1FF5"/>
    <w:rsid w:val="005E58C2"/>
    <w:rsid w:val="005F1999"/>
    <w:rsid w:val="005F2B04"/>
    <w:rsid w:val="005F74A3"/>
    <w:rsid w:val="00601679"/>
    <w:rsid w:val="00602E93"/>
    <w:rsid w:val="0063090F"/>
    <w:rsid w:val="00633BD9"/>
    <w:rsid w:val="0067374F"/>
    <w:rsid w:val="006936B4"/>
    <w:rsid w:val="00695959"/>
    <w:rsid w:val="006B17C6"/>
    <w:rsid w:val="006E3ECB"/>
    <w:rsid w:val="006E74D0"/>
    <w:rsid w:val="00703034"/>
    <w:rsid w:val="00716776"/>
    <w:rsid w:val="007276F9"/>
    <w:rsid w:val="007305B8"/>
    <w:rsid w:val="00730FEE"/>
    <w:rsid w:val="0073380E"/>
    <w:rsid w:val="00737FC1"/>
    <w:rsid w:val="00746067"/>
    <w:rsid w:val="0074640D"/>
    <w:rsid w:val="007508EF"/>
    <w:rsid w:val="00751641"/>
    <w:rsid w:val="00752E46"/>
    <w:rsid w:val="007551A5"/>
    <w:rsid w:val="00764CDE"/>
    <w:rsid w:val="00782601"/>
    <w:rsid w:val="007926E4"/>
    <w:rsid w:val="007A2971"/>
    <w:rsid w:val="007A37D5"/>
    <w:rsid w:val="007A4567"/>
    <w:rsid w:val="007D3667"/>
    <w:rsid w:val="007E0B5B"/>
    <w:rsid w:val="007E49E3"/>
    <w:rsid w:val="00814406"/>
    <w:rsid w:val="00832599"/>
    <w:rsid w:val="0084667B"/>
    <w:rsid w:val="00857A59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03E70"/>
    <w:rsid w:val="009159B9"/>
    <w:rsid w:val="009168BD"/>
    <w:rsid w:val="0092631A"/>
    <w:rsid w:val="00932783"/>
    <w:rsid w:val="009374A9"/>
    <w:rsid w:val="00941781"/>
    <w:rsid w:val="009423B6"/>
    <w:rsid w:val="00946D18"/>
    <w:rsid w:val="00950CEF"/>
    <w:rsid w:val="0095316D"/>
    <w:rsid w:val="00965406"/>
    <w:rsid w:val="00967B94"/>
    <w:rsid w:val="00981BF3"/>
    <w:rsid w:val="009A3326"/>
    <w:rsid w:val="009C567E"/>
    <w:rsid w:val="009E20E6"/>
    <w:rsid w:val="00A0308D"/>
    <w:rsid w:val="00A04621"/>
    <w:rsid w:val="00A1010C"/>
    <w:rsid w:val="00A20072"/>
    <w:rsid w:val="00A35DD9"/>
    <w:rsid w:val="00A56041"/>
    <w:rsid w:val="00A66406"/>
    <w:rsid w:val="00A87A92"/>
    <w:rsid w:val="00A938D0"/>
    <w:rsid w:val="00A94FEB"/>
    <w:rsid w:val="00A977C3"/>
    <w:rsid w:val="00AA173D"/>
    <w:rsid w:val="00AB67F5"/>
    <w:rsid w:val="00AC0793"/>
    <w:rsid w:val="00AE7568"/>
    <w:rsid w:val="00AF0010"/>
    <w:rsid w:val="00B05A8B"/>
    <w:rsid w:val="00B16328"/>
    <w:rsid w:val="00B4370D"/>
    <w:rsid w:val="00B51090"/>
    <w:rsid w:val="00B54E26"/>
    <w:rsid w:val="00BA6DBA"/>
    <w:rsid w:val="00BD301B"/>
    <w:rsid w:val="00BF2373"/>
    <w:rsid w:val="00BF32A6"/>
    <w:rsid w:val="00BF5906"/>
    <w:rsid w:val="00C02DFA"/>
    <w:rsid w:val="00C03113"/>
    <w:rsid w:val="00C06056"/>
    <w:rsid w:val="00C35492"/>
    <w:rsid w:val="00C74719"/>
    <w:rsid w:val="00C74905"/>
    <w:rsid w:val="00C923E8"/>
    <w:rsid w:val="00C97309"/>
    <w:rsid w:val="00CB05D3"/>
    <w:rsid w:val="00CB0FCF"/>
    <w:rsid w:val="00CB3094"/>
    <w:rsid w:val="00CC7AFF"/>
    <w:rsid w:val="00CE0DA1"/>
    <w:rsid w:val="00CF2559"/>
    <w:rsid w:val="00D14D7B"/>
    <w:rsid w:val="00D41305"/>
    <w:rsid w:val="00D64123"/>
    <w:rsid w:val="00D642D3"/>
    <w:rsid w:val="00D82F15"/>
    <w:rsid w:val="00D91434"/>
    <w:rsid w:val="00DB1216"/>
    <w:rsid w:val="00DB7468"/>
    <w:rsid w:val="00DC4C6E"/>
    <w:rsid w:val="00DE4011"/>
    <w:rsid w:val="00DF0E57"/>
    <w:rsid w:val="00DF181A"/>
    <w:rsid w:val="00DF7E3E"/>
    <w:rsid w:val="00E04C14"/>
    <w:rsid w:val="00E11CE2"/>
    <w:rsid w:val="00E216C5"/>
    <w:rsid w:val="00E25218"/>
    <w:rsid w:val="00E46CB5"/>
    <w:rsid w:val="00E82D01"/>
    <w:rsid w:val="00E970EA"/>
    <w:rsid w:val="00EA1DFC"/>
    <w:rsid w:val="00EA3268"/>
    <w:rsid w:val="00EA7735"/>
    <w:rsid w:val="00EB50D7"/>
    <w:rsid w:val="00ED2FE3"/>
    <w:rsid w:val="00F019B4"/>
    <w:rsid w:val="00F03ACB"/>
    <w:rsid w:val="00F03DCE"/>
    <w:rsid w:val="00F113E6"/>
    <w:rsid w:val="00F141B7"/>
    <w:rsid w:val="00F4110C"/>
    <w:rsid w:val="00F443E1"/>
    <w:rsid w:val="00F552B7"/>
    <w:rsid w:val="00F67B04"/>
    <w:rsid w:val="00F73D85"/>
    <w:rsid w:val="00F76152"/>
    <w:rsid w:val="00F817FC"/>
    <w:rsid w:val="00F864E2"/>
    <w:rsid w:val="00FA194B"/>
    <w:rsid w:val="00FA7984"/>
    <w:rsid w:val="00FB176A"/>
    <w:rsid w:val="00FC1BD5"/>
    <w:rsid w:val="00FC2D2D"/>
    <w:rsid w:val="00FC4320"/>
    <w:rsid w:val="00FD2A3E"/>
    <w:rsid w:val="00FD50C6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Title"/>
    <w:basedOn w:val="a"/>
    <w:next w:val="a"/>
    <w:link w:val="af5"/>
    <w:qFormat/>
    <w:rsid w:val="00C060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C060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styleId="af4">
    <w:name w:val="Title"/>
    <w:basedOn w:val="a"/>
    <w:next w:val="a"/>
    <w:link w:val="af5"/>
    <w:qFormat/>
    <w:rsid w:val="00C060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C0605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8ED9-DBE6-42A7-B7C0-5468CEFC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SPDRM-001</cp:lastModifiedBy>
  <cp:revision>22</cp:revision>
  <cp:lastPrinted>2022-03-09T06:47:00Z</cp:lastPrinted>
  <dcterms:created xsi:type="dcterms:W3CDTF">2022-03-09T08:22:00Z</dcterms:created>
  <dcterms:modified xsi:type="dcterms:W3CDTF">2022-08-18T06:00:00Z</dcterms:modified>
</cp:coreProperties>
</file>