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48" w:rsidRDefault="006C4148"/>
    <w:p w:rsidR="006C4148" w:rsidRDefault="006C4148" w:rsidP="006C4148">
      <w:pPr>
        <w:spacing w:after="0" w:line="240" w:lineRule="auto"/>
        <w:jc w:val="center"/>
        <w:rPr>
          <w:rFonts w:ascii="Times New Roman" w:eastAsia="Times New Roman" w:hAnsi="Times New Roman" w:cs="Times New Roman"/>
          <w:b/>
          <w:bCs/>
          <w:sz w:val="28"/>
          <w:szCs w:val="28"/>
          <w:lang w:eastAsia="ro-RO"/>
        </w:rPr>
      </w:pPr>
      <w:r w:rsidRPr="001D480C">
        <w:rPr>
          <w:rFonts w:ascii="Times New Roman" w:eastAsia="Times New Roman" w:hAnsi="Times New Roman" w:cs="Times New Roman"/>
          <w:b/>
          <w:bCs/>
          <w:sz w:val="28"/>
          <w:szCs w:val="28"/>
          <w:lang w:eastAsia="ro-RO"/>
        </w:rPr>
        <w:t>Notă informativă</w:t>
      </w:r>
    </w:p>
    <w:p w:rsidR="006C4148" w:rsidRPr="006C4148" w:rsidRDefault="006C4148" w:rsidP="006C4148">
      <w:pPr>
        <w:pStyle w:val="tt"/>
        <w:rPr>
          <w:bCs w:val="0"/>
          <w:sz w:val="28"/>
          <w:szCs w:val="28"/>
        </w:rPr>
      </w:pPr>
      <w:r w:rsidRPr="006C4148">
        <w:rPr>
          <w:sz w:val="28"/>
          <w:szCs w:val="28"/>
        </w:rPr>
        <w:t xml:space="preserve">la proiectul </w:t>
      </w:r>
      <w:proofErr w:type="spellStart"/>
      <w:r>
        <w:rPr>
          <w:bCs w:val="0"/>
          <w:sz w:val="28"/>
          <w:szCs w:val="28"/>
        </w:rPr>
        <w:t>hotărîrii</w:t>
      </w:r>
      <w:proofErr w:type="spellEnd"/>
      <w:r>
        <w:rPr>
          <w:bCs w:val="0"/>
          <w:sz w:val="28"/>
          <w:szCs w:val="28"/>
        </w:rPr>
        <w:t xml:space="preserve"> Guvernului </w:t>
      </w:r>
      <w:r w:rsidRPr="006C4148">
        <w:rPr>
          <w:sz w:val="28"/>
          <w:szCs w:val="28"/>
        </w:rPr>
        <w:t xml:space="preserve">cu privire la modificarea </w:t>
      </w:r>
      <w:proofErr w:type="spellStart"/>
      <w:r w:rsidRPr="006C4148">
        <w:rPr>
          <w:sz w:val="28"/>
          <w:szCs w:val="28"/>
        </w:rPr>
        <w:t>Hotărîrii</w:t>
      </w:r>
      <w:proofErr w:type="spellEnd"/>
      <w:r w:rsidRPr="006C4148">
        <w:rPr>
          <w:sz w:val="28"/>
          <w:szCs w:val="28"/>
        </w:rPr>
        <w:t xml:space="preserve"> Guvernului nr.445/2014</w:t>
      </w:r>
      <w:r>
        <w:rPr>
          <w:bCs w:val="0"/>
          <w:sz w:val="28"/>
          <w:szCs w:val="28"/>
        </w:rPr>
        <w:t xml:space="preserve"> </w:t>
      </w:r>
      <w:r w:rsidRPr="006C4148">
        <w:rPr>
          <w:bCs w:val="0"/>
          <w:sz w:val="28"/>
          <w:szCs w:val="28"/>
        </w:rPr>
        <w:t>cu privire la aprobarea Stemei și fanionului</w:t>
      </w:r>
      <w:r>
        <w:rPr>
          <w:bCs w:val="0"/>
          <w:sz w:val="28"/>
          <w:szCs w:val="28"/>
        </w:rPr>
        <w:t xml:space="preserve"> </w:t>
      </w:r>
      <w:r w:rsidRPr="006C4148">
        <w:rPr>
          <w:bCs w:val="0"/>
          <w:sz w:val="28"/>
          <w:szCs w:val="28"/>
        </w:rPr>
        <w:t xml:space="preserve">Serviciului Vamal, însemnelor </w:t>
      </w:r>
      <w:proofErr w:type="spellStart"/>
      <w:r w:rsidRPr="006C4148">
        <w:rPr>
          <w:bCs w:val="0"/>
          <w:sz w:val="28"/>
          <w:szCs w:val="28"/>
        </w:rPr>
        <w:t>uniformistice</w:t>
      </w:r>
      <w:proofErr w:type="spellEnd"/>
      <w:r w:rsidRPr="006C4148">
        <w:rPr>
          <w:bCs w:val="0"/>
          <w:sz w:val="28"/>
          <w:szCs w:val="28"/>
        </w:rPr>
        <w:t>,</w:t>
      </w:r>
      <w:r>
        <w:rPr>
          <w:bCs w:val="0"/>
          <w:sz w:val="28"/>
          <w:szCs w:val="28"/>
        </w:rPr>
        <w:t xml:space="preserve"> </w:t>
      </w:r>
      <w:r w:rsidRPr="006C4148">
        <w:rPr>
          <w:bCs w:val="0"/>
          <w:sz w:val="28"/>
          <w:szCs w:val="28"/>
        </w:rPr>
        <w:t>obiectelor de uniformă și a normelor de echipare cu uniformă a funcționarilor vamali</w:t>
      </w:r>
    </w:p>
    <w:p w:rsidR="006C4148" w:rsidRPr="006C4148" w:rsidRDefault="006C4148" w:rsidP="006C4148">
      <w:pPr>
        <w:spacing w:after="0" w:line="240" w:lineRule="auto"/>
        <w:jc w:val="center"/>
      </w:pPr>
      <w:r>
        <w:rPr>
          <w:rFonts w:ascii="Arial" w:hAnsi="Arial" w:cs="Arial"/>
          <w:sz w:val="19"/>
          <w:szCs w:val="19"/>
        </w:rPr>
        <w:br/>
      </w:r>
    </w:p>
    <w:tbl>
      <w:tblPr>
        <w:tblW w:w="5156" w:type="pct"/>
        <w:tblCellSpacing w:w="15" w:type="dxa"/>
        <w:tblInd w:w="-434" w:type="dxa"/>
        <w:tblLayout w:type="fixed"/>
        <w:tblCellMar>
          <w:top w:w="15" w:type="dxa"/>
          <w:left w:w="15" w:type="dxa"/>
          <w:bottom w:w="15" w:type="dxa"/>
          <w:right w:w="15" w:type="dxa"/>
        </w:tblCellMar>
        <w:tblLook w:val="04A0" w:firstRow="1" w:lastRow="0" w:firstColumn="1" w:lastColumn="0" w:noHBand="0" w:noVBand="1"/>
      </w:tblPr>
      <w:tblGrid>
        <w:gridCol w:w="9630"/>
      </w:tblGrid>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5D095B">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t>1.</w:t>
            </w:r>
            <w:r w:rsidRPr="001D480C">
              <w:rPr>
                <w:rFonts w:ascii="Times New Roman" w:eastAsia="Times New Roman" w:hAnsi="Times New Roman" w:cs="Times New Roman"/>
                <w:sz w:val="28"/>
                <w:szCs w:val="28"/>
                <w:lang w:eastAsia="ro-RO"/>
              </w:rPr>
              <w:t xml:space="preserve"> </w:t>
            </w:r>
            <w:r w:rsidRPr="006C4148">
              <w:rPr>
                <w:rFonts w:ascii="Times New Roman" w:eastAsia="Times New Roman" w:hAnsi="Times New Roman" w:cs="Times New Roman"/>
                <w:b/>
                <w:sz w:val="28"/>
                <w:szCs w:val="28"/>
                <w:lang w:eastAsia="ro-RO"/>
              </w:rPr>
              <w:t>Denumirea autorului şi, după caz, a participanţilor la elaborarea proiectului</w:t>
            </w:r>
            <w:r w:rsidRPr="001D480C">
              <w:rPr>
                <w:rFonts w:ascii="Times New Roman" w:eastAsia="Times New Roman" w:hAnsi="Times New Roman" w:cs="Times New Roman"/>
                <w:sz w:val="28"/>
                <w:szCs w:val="28"/>
                <w:lang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6C544B" w:rsidRDefault="006C544B" w:rsidP="006C4148">
            <w:pPr>
              <w:spacing w:after="0"/>
              <w:jc w:val="both"/>
              <w:rPr>
                <w:rFonts w:ascii="Times New Roman" w:eastAsia="Calibri" w:hAnsi="Times New Roman"/>
                <w:sz w:val="28"/>
                <w:szCs w:val="28"/>
                <w:lang w:val="en-US"/>
              </w:rPr>
            </w:pPr>
            <w:r>
              <w:rPr>
                <w:rFonts w:ascii="Times New Roman" w:hAnsi="Times New Roman"/>
                <w:b/>
                <w:sz w:val="28"/>
                <w:szCs w:val="28"/>
              </w:rPr>
              <w:t xml:space="preserve"> </w:t>
            </w:r>
            <w:r w:rsidRPr="006C544B">
              <w:rPr>
                <w:rFonts w:ascii="Times New Roman" w:eastAsia="Times New Roman" w:hAnsi="Times New Roman" w:cs="Times New Roman"/>
                <w:sz w:val="28"/>
                <w:szCs w:val="28"/>
                <w:lang w:eastAsia="ro-RO"/>
              </w:rPr>
              <w:t>Ministerul Finanțelor, Serviciului Vamal.</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5F6C96">
            <w:pPr>
              <w:spacing w:after="0" w:line="240" w:lineRule="auto"/>
              <w:jc w:val="both"/>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t>2.</w:t>
            </w:r>
            <w:r w:rsidRPr="001D480C">
              <w:rPr>
                <w:rFonts w:ascii="Times New Roman" w:eastAsia="Times New Roman" w:hAnsi="Times New Roman" w:cs="Times New Roman"/>
                <w:sz w:val="28"/>
                <w:szCs w:val="28"/>
                <w:lang w:eastAsia="ro-RO"/>
              </w:rPr>
              <w:t xml:space="preserve"> </w:t>
            </w:r>
            <w:r w:rsidRPr="009A1FD2">
              <w:rPr>
                <w:rFonts w:ascii="Times New Roman" w:eastAsia="Times New Roman" w:hAnsi="Times New Roman" w:cs="Times New Roman"/>
                <w:b/>
                <w:sz w:val="28"/>
                <w:szCs w:val="28"/>
                <w:lang w:eastAsia="ro-RO"/>
              </w:rPr>
              <w:t>Condiţiile ce au impus elaborarea proiectului de act normativ şi finalităţile urmărite</w:t>
            </w:r>
            <w:r w:rsidRPr="001D480C">
              <w:rPr>
                <w:rFonts w:ascii="Times New Roman" w:eastAsia="Times New Roman" w:hAnsi="Times New Roman" w:cs="Times New Roman"/>
                <w:sz w:val="28"/>
                <w:szCs w:val="28"/>
                <w:lang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3358" w:rsidRPr="000A26AD" w:rsidRDefault="002F3358"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Organele securităţii statului sînt structuri specializate ale puterii executive, menite să asigure, în limita competenţei lor, securitatea statului Republica Moldova. </w:t>
            </w:r>
          </w:p>
          <w:p w:rsidR="006C4148" w:rsidRPr="000A26AD" w:rsidRDefault="002F3358"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Activitatea organelor securității statului este un gen special de activitate în serviciul public ce constă în:</w:t>
            </w:r>
          </w:p>
          <w:p w:rsidR="000A26AD" w:rsidRPr="000A26AD" w:rsidRDefault="002F3358"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apărarea </w:t>
            </w:r>
            <w:r w:rsidR="000A26AD" w:rsidRPr="000A26AD">
              <w:rPr>
                <w:rFonts w:eastAsia="Times New Roman"/>
                <w:szCs w:val="28"/>
                <w:lang w:val="ro-RO" w:eastAsia="ro-RO"/>
              </w:rPr>
              <w:t>independenței</w:t>
            </w:r>
            <w:r w:rsidRPr="000A26AD">
              <w:rPr>
                <w:rFonts w:eastAsia="Times New Roman"/>
                <w:szCs w:val="28"/>
                <w:lang w:val="ro-RO" w:eastAsia="ro-RO"/>
              </w:rPr>
              <w:t xml:space="preserve"> </w:t>
            </w:r>
            <w:r w:rsidR="000A26AD" w:rsidRPr="000A26AD">
              <w:rPr>
                <w:rFonts w:eastAsia="Times New Roman"/>
                <w:szCs w:val="28"/>
                <w:lang w:val="ro-RO" w:eastAsia="ro-RO"/>
              </w:rPr>
              <w:t>și</w:t>
            </w:r>
            <w:r w:rsidRPr="000A26AD">
              <w:rPr>
                <w:rFonts w:eastAsia="Times New Roman"/>
                <w:szCs w:val="28"/>
                <w:lang w:val="ro-RO" w:eastAsia="ro-RO"/>
              </w:rPr>
              <w:t xml:space="preserve"> </w:t>
            </w:r>
            <w:r w:rsidR="000A26AD" w:rsidRPr="000A26AD">
              <w:rPr>
                <w:rFonts w:eastAsia="Times New Roman"/>
                <w:szCs w:val="28"/>
                <w:lang w:val="ro-RO" w:eastAsia="ro-RO"/>
              </w:rPr>
              <w:t>integrității</w:t>
            </w:r>
            <w:r w:rsidRPr="000A26AD">
              <w:rPr>
                <w:rFonts w:eastAsia="Times New Roman"/>
                <w:szCs w:val="28"/>
                <w:lang w:val="ro-RO" w:eastAsia="ro-RO"/>
              </w:rPr>
              <w:t xml:space="preserve"> teritoriale a Republicii Moldova, asigurarea pazei frontierei de stat, a drepturilor, </w:t>
            </w:r>
            <w:r w:rsidR="000A26AD" w:rsidRPr="000A26AD">
              <w:rPr>
                <w:rFonts w:eastAsia="Times New Roman"/>
                <w:szCs w:val="28"/>
                <w:lang w:val="ro-RO" w:eastAsia="ro-RO"/>
              </w:rPr>
              <w:t>libertăților</w:t>
            </w:r>
            <w:r w:rsidRPr="000A26AD">
              <w:rPr>
                <w:rFonts w:eastAsia="Times New Roman"/>
                <w:szCs w:val="28"/>
                <w:lang w:val="ro-RO" w:eastAsia="ro-RO"/>
              </w:rPr>
              <w:t xml:space="preserve"> </w:t>
            </w:r>
            <w:r w:rsidR="000A26AD" w:rsidRPr="000A26AD">
              <w:rPr>
                <w:rFonts w:eastAsia="Times New Roman"/>
                <w:szCs w:val="28"/>
                <w:lang w:val="ro-RO" w:eastAsia="ro-RO"/>
              </w:rPr>
              <w:t>și</w:t>
            </w:r>
            <w:r w:rsidRPr="000A26AD">
              <w:rPr>
                <w:rFonts w:eastAsia="Times New Roman"/>
                <w:szCs w:val="28"/>
                <w:lang w:val="ro-RO" w:eastAsia="ro-RO"/>
              </w:rPr>
              <w:t xml:space="preserve"> intereselor legitime ale persoanei de atentate ilegale;</w:t>
            </w:r>
          </w:p>
          <w:p w:rsidR="000A26AD" w:rsidRPr="000A26AD" w:rsidRDefault="000A26AD"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desfășurarea</w:t>
            </w:r>
            <w:r w:rsidR="002F3358" w:rsidRPr="000A26AD">
              <w:rPr>
                <w:rFonts w:eastAsia="Times New Roman"/>
                <w:szCs w:val="28"/>
                <w:lang w:val="ro-RO" w:eastAsia="ro-RO"/>
              </w:rPr>
              <w:t xml:space="preserve"> </w:t>
            </w:r>
            <w:r w:rsidRPr="000A26AD">
              <w:rPr>
                <w:rFonts w:eastAsia="Times New Roman"/>
                <w:szCs w:val="28"/>
                <w:lang w:val="ro-RO" w:eastAsia="ro-RO"/>
              </w:rPr>
              <w:t>activității</w:t>
            </w:r>
            <w:r w:rsidR="002F3358" w:rsidRPr="000A26AD">
              <w:rPr>
                <w:rFonts w:eastAsia="Times New Roman"/>
                <w:szCs w:val="28"/>
                <w:lang w:val="ro-RO" w:eastAsia="ro-RO"/>
              </w:rPr>
              <w:t xml:space="preserve"> informative pentru asigurarea </w:t>
            </w:r>
            <w:r w:rsidRPr="000A26AD">
              <w:rPr>
                <w:rFonts w:eastAsia="Times New Roman"/>
                <w:szCs w:val="28"/>
                <w:lang w:val="ro-RO" w:eastAsia="ro-RO"/>
              </w:rPr>
              <w:t>securității</w:t>
            </w:r>
            <w:r w:rsidR="002F3358" w:rsidRPr="000A26AD">
              <w:rPr>
                <w:rFonts w:eastAsia="Times New Roman"/>
                <w:szCs w:val="28"/>
                <w:lang w:val="ro-RO" w:eastAsia="ro-RO"/>
              </w:rPr>
              <w:t xml:space="preserve"> statului;</w:t>
            </w:r>
          </w:p>
          <w:p w:rsidR="000A26AD" w:rsidRPr="000A26AD" w:rsidRDefault="000A26AD"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desfășurarea</w:t>
            </w:r>
            <w:r w:rsidR="002F3358" w:rsidRPr="000A26AD">
              <w:rPr>
                <w:rFonts w:eastAsia="Times New Roman"/>
                <w:szCs w:val="28"/>
                <w:lang w:val="ro-RO" w:eastAsia="ro-RO"/>
              </w:rPr>
              <w:t xml:space="preserve"> </w:t>
            </w:r>
            <w:r w:rsidRPr="000A26AD">
              <w:rPr>
                <w:rFonts w:eastAsia="Times New Roman"/>
                <w:szCs w:val="28"/>
                <w:lang w:val="ro-RO" w:eastAsia="ro-RO"/>
              </w:rPr>
              <w:t>activității</w:t>
            </w:r>
            <w:r w:rsidR="002F3358" w:rsidRPr="000A26AD">
              <w:rPr>
                <w:rFonts w:eastAsia="Times New Roman"/>
                <w:szCs w:val="28"/>
                <w:lang w:val="ro-RO" w:eastAsia="ro-RO"/>
              </w:rPr>
              <w:t xml:space="preserve"> de </w:t>
            </w:r>
            <w:r w:rsidRPr="000A26AD">
              <w:rPr>
                <w:rFonts w:eastAsia="Times New Roman"/>
                <w:szCs w:val="28"/>
                <w:lang w:val="ro-RO" w:eastAsia="ro-RO"/>
              </w:rPr>
              <w:t>contrainformații</w:t>
            </w:r>
            <w:r w:rsidR="002F3358" w:rsidRPr="000A26AD">
              <w:rPr>
                <w:rFonts w:eastAsia="Times New Roman"/>
                <w:szCs w:val="28"/>
                <w:lang w:val="ro-RO" w:eastAsia="ro-RO"/>
              </w:rPr>
              <w:t xml:space="preserve"> pentru descoperirea, prevenirea </w:t>
            </w:r>
            <w:r w:rsidRPr="000A26AD">
              <w:rPr>
                <w:rFonts w:eastAsia="Times New Roman"/>
                <w:szCs w:val="28"/>
                <w:lang w:val="ro-RO" w:eastAsia="ro-RO"/>
              </w:rPr>
              <w:t>și</w:t>
            </w:r>
            <w:r w:rsidR="002F3358" w:rsidRPr="000A26AD">
              <w:rPr>
                <w:rFonts w:eastAsia="Times New Roman"/>
                <w:szCs w:val="28"/>
                <w:lang w:val="ro-RO" w:eastAsia="ro-RO"/>
              </w:rPr>
              <w:t xml:space="preserve"> contracararea tentativelor </w:t>
            </w:r>
            <w:r w:rsidRPr="000A26AD">
              <w:rPr>
                <w:rFonts w:eastAsia="Times New Roman"/>
                <w:szCs w:val="28"/>
                <w:lang w:val="ro-RO" w:eastAsia="ro-RO"/>
              </w:rPr>
              <w:t>și</w:t>
            </w:r>
            <w:r w:rsidR="002F3358" w:rsidRPr="000A26AD">
              <w:rPr>
                <w:rFonts w:eastAsia="Times New Roman"/>
                <w:szCs w:val="28"/>
                <w:lang w:val="ro-RO" w:eastAsia="ro-RO"/>
              </w:rPr>
              <w:t xml:space="preserve"> </w:t>
            </w:r>
            <w:r w:rsidRPr="000A26AD">
              <w:rPr>
                <w:rFonts w:eastAsia="Times New Roman"/>
                <w:szCs w:val="28"/>
                <w:lang w:val="ro-RO" w:eastAsia="ro-RO"/>
              </w:rPr>
              <w:t>acțiunilor</w:t>
            </w:r>
            <w:r w:rsidR="002F3358" w:rsidRPr="000A26AD">
              <w:rPr>
                <w:rFonts w:eastAsia="Times New Roman"/>
                <w:szCs w:val="28"/>
                <w:lang w:val="ro-RO" w:eastAsia="ro-RO"/>
              </w:rPr>
              <w:t xml:space="preserve"> informative </w:t>
            </w:r>
            <w:r w:rsidRPr="000A26AD">
              <w:rPr>
                <w:rFonts w:eastAsia="Times New Roman"/>
                <w:szCs w:val="28"/>
                <w:lang w:val="ro-RO" w:eastAsia="ro-RO"/>
              </w:rPr>
              <w:t>și</w:t>
            </w:r>
            <w:r w:rsidR="002F3358" w:rsidRPr="000A26AD">
              <w:rPr>
                <w:rFonts w:eastAsia="Times New Roman"/>
                <w:szCs w:val="28"/>
                <w:lang w:val="ro-RO" w:eastAsia="ro-RO"/>
              </w:rPr>
              <w:t xml:space="preserve"> subversive întreprinse de serviciile speciale </w:t>
            </w:r>
            <w:r w:rsidRPr="000A26AD">
              <w:rPr>
                <w:rFonts w:eastAsia="Times New Roman"/>
                <w:szCs w:val="28"/>
                <w:lang w:val="ro-RO" w:eastAsia="ro-RO"/>
              </w:rPr>
              <w:t>și</w:t>
            </w:r>
            <w:r w:rsidR="002F3358" w:rsidRPr="000A26AD">
              <w:rPr>
                <w:rFonts w:eastAsia="Times New Roman"/>
                <w:szCs w:val="28"/>
                <w:lang w:val="ro-RO" w:eastAsia="ro-RO"/>
              </w:rPr>
              <w:t xml:space="preserve"> de </w:t>
            </w:r>
            <w:r w:rsidRPr="000A26AD">
              <w:rPr>
                <w:rFonts w:eastAsia="Times New Roman"/>
                <w:szCs w:val="28"/>
                <w:lang w:val="ro-RO" w:eastAsia="ro-RO"/>
              </w:rPr>
              <w:t>organizațiile</w:t>
            </w:r>
            <w:r w:rsidR="002F3358" w:rsidRPr="000A26AD">
              <w:rPr>
                <w:rFonts w:eastAsia="Times New Roman"/>
                <w:szCs w:val="28"/>
                <w:lang w:val="ro-RO" w:eastAsia="ro-RO"/>
              </w:rPr>
              <w:t xml:space="preserve"> altor state, asigurarea unui sistem de măsuri de apărare a secretelor de stat;</w:t>
            </w:r>
          </w:p>
          <w:p w:rsidR="000A26AD" w:rsidRPr="000A26AD" w:rsidRDefault="002F3358"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asigurarea Parlamentului, a </w:t>
            </w:r>
            <w:r w:rsidR="000A26AD" w:rsidRPr="000A26AD">
              <w:rPr>
                <w:rFonts w:eastAsia="Times New Roman"/>
                <w:szCs w:val="28"/>
                <w:lang w:val="ro-RO" w:eastAsia="ro-RO"/>
              </w:rPr>
              <w:t>Președintelui</w:t>
            </w:r>
            <w:r w:rsidRPr="000A26AD">
              <w:rPr>
                <w:rFonts w:eastAsia="Times New Roman"/>
                <w:szCs w:val="28"/>
                <w:lang w:val="ro-RO" w:eastAsia="ro-RO"/>
              </w:rPr>
              <w:t xml:space="preserve"> Republicii Moldova </w:t>
            </w:r>
            <w:r w:rsidR="000A26AD" w:rsidRPr="000A26AD">
              <w:rPr>
                <w:rFonts w:eastAsia="Times New Roman"/>
                <w:szCs w:val="28"/>
                <w:lang w:val="ro-RO" w:eastAsia="ro-RO"/>
              </w:rPr>
              <w:t>și</w:t>
            </w:r>
            <w:r w:rsidRPr="000A26AD">
              <w:rPr>
                <w:rFonts w:eastAsia="Times New Roman"/>
                <w:szCs w:val="28"/>
                <w:lang w:val="ro-RO" w:eastAsia="ro-RO"/>
              </w:rPr>
              <w:t xml:space="preserve"> a Guvernului cu </w:t>
            </w:r>
            <w:r w:rsidR="000A26AD" w:rsidRPr="000A26AD">
              <w:rPr>
                <w:rFonts w:eastAsia="Times New Roman"/>
                <w:szCs w:val="28"/>
                <w:lang w:val="ro-RO" w:eastAsia="ro-RO"/>
              </w:rPr>
              <w:t>informații</w:t>
            </w:r>
            <w:r w:rsidRPr="000A26AD">
              <w:rPr>
                <w:rFonts w:eastAsia="Times New Roman"/>
                <w:szCs w:val="28"/>
                <w:lang w:val="ro-RO" w:eastAsia="ro-RO"/>
              </w:rPr>
              <w:t xml:space="preserve">, necesare </w:t>
            </w:r>
            <w:r w:rsidR="000A26AD" w:rsidRPr="000A26AD">
              <w:rPr>
                <w:rFonts w:eastAsia="Times New Roman"/>
                <w:szCs w:val="28"/>
                <w:lang w:val="ro-RO" w:eastAsia="ro-RO"/>
              </w:rPr>
              <w:t>soluționării</w:t>
            </w:r>
            <w:r w:rsidRPr="000A26AD">
              <w:rPr>
                <w:rFonts w:eastAsia="Times New Roman"/>
                <w:szCs w:val="28"/>
                <w:lang w:val="ro-RO" w:eastAsia="ro-RO"/>
              </w:rPr>
              <w:t xml:space="preserve"> problemelor asigurării </w:t>
            </w:r>
            <w:r w:rsidR="000A26AD" w:rsidRPr="000A26AD">
              <w:rPr>
                <w:rFonts w:eastAsia="Times New Roman"/>
                <w:szCs w:val="28"/>
                <w:lang w:val="ro-RO" w:eastAsia="ro-RO"/>
              </w:rPr>
              <w:t>securității</w:t>
            </w:r>
            <w:r w:rsidRPr="000A26AD">
              <w:rPr>
                <w:rFonts w:eastAsia="Times New Roman"/>
                <w:szCs w:val="28"/>
                <w:lang w:val="ro-RO" w:eastAsia="ro-RO"/>
              </w:rPr>
              <w:t xml:space="preserve"> statului (în domeniul </w:t>
            </w:r>
            <w:r w:rsidR="000A26AD" w:rsidRPr="000A26AD">
              <w:rPr>
                <w:rFonts w:eastAsia="Times New Roman"/>
                <w:szCs w:val="28"/>
                <w:lang w:val="ro-RO" w:eastAsia="ro-RO"/>
              </w:rPr>
              <w:t>activității</w:t>
            </w:r>
            <w:r w:rsidRPr="000A26AD">
              <w:rPr>
                <w:rFonts w:eastAsia="Times New Roman"/>
                <w:szCs w:val="28"/>
                <w:lang w:val="ro-RO" w:eastAsia="ro-RO"/>
              </w:rPr>
              <w:t xml:space="preserve"> economice </w:t>
            </w:r>
            <w:r w:rsidR="000A26AD" w:rsidRPr="000A26AD">
              <w:rPr>
                <w:rFonts w:eastAsia="Times New Roman"/>
                <w:szCs w:val="28"/>
                <w:lang w:val="ro-RO" w:eastAsia="ro-RO"/>
              </w:rPr>
              <w:t>și</w:t>
            </w:r>
            <w:r w:rsidRPr="000A26AD">
              <w:rPr>
                <w:rFonts w:eastAsia="Times New Roman"/>
                <w:szCs w:val="28"/>
                <w:lang w:val="ro-RO" w:eastAsia="ro-RO"/>
              </w:rPr>
              <w:t xml:space="preserve"> politice externe, al afacerilor interne ale </w:t>
            </w:r>
            <w:r w:rsidR="000A26AD" w:rsidRPr="000A26AD">
              <w:rPr>
                <w:rFonts w:eastAsia="Times New Roman"/>
                <w:szCs w:val="28"/>
                <w:lang w:val="ro-RO" w:eastAsia="ro-RO"/>
              </w:rPr>
              <w:t>tarii</w:t>
            </w:r>
            <w:r w:rsidRPr="000A26AD">
              <w:rPr>
                <w:rFonts w:eastAsia="Times New Roman"/>
                <w:szCs w:val="28"/>
                <w:lang w:val="ro-RO" w:eastAsia="ro-RO"/>
              </w:rPr>
              <w:t xml:space="preserve">), dezvoltării social-economice, progresului </w:t>
            </w:r>
            <w:proofErr w:type="spellStart"/>
            <w:r w:rsidRPr="000A26AD">
              <w:rPr>
                <w:rFonts w:eastAsia="Times New Roman"/>
                <w:szCs w:val="28"/>
                <w:lang w:val="ro-RO" w:eastAsia="ro-RO"/>
              </w:rPr>
              <w:t>tehnico-ştiinţific</w:t>
            </w:r>
            <w:proofErr w:type="spellEnd"/>
            <w:r w:rsidRPr="000A26AD">
              <w:rPr>
                <w:rFonts w:eastAsia="Times New Roman"/>
                <w:szCs w:val="28"/>
                <w:lang w:val="ro-RO" w:eastAsia="ro-RO"/>
              </w:rPr>
              <w:t>;</w:t>
            </w:r>
          </w:p>
          <w:p w:rsidR="000A26AD" w:rsidRPr="000A26AD" w:rsidRDefault="002F3358"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asigurarea, în limita </w:t>
            </w:r>
            <w:r w:rsidR="000A26AD" w:rsidRPr="000A26AD">
              <w:rPr>
                <w:rFonts w:eastAsia="Times New Roman"/>
                <w:szCs w:val="28"/>
                <w:lang w:val="ro-RO" w:eastAsia="ro-RO"/>
              </w:rPr>
              <w:t>competenței</w:t>
            </w:r>
            <w:r w:rsidRPr="000A26AD">
              <w:rPr>
                <w:rFonts w:eastAsia="Times New Roman"/>
                <w:szCs w:val="28"/>
                <w:lang w:val="ro-RO" w:eastAsia="ro-RO"/>
              </w:rPr>
              <w:t xml:space="preserve"> lor, a </w:t>
            </w:r>
            <w:r w:rsidR="000A26AD" w:rsidRPr="000A26AD">
              <w:rPr>
                <w:rFonts w:eastAsia="Times New Roman"/>
                <w:szCs w:val="28"/>
                <w:lang w:val="ro-RO" w:eastAsia="ro-RO"/>
              </w:rPr>
              <w:t>protecției</w:t>
            </w:r>
            <w:r w:rsidRPr="000A26AD">
              <w:rPr>
                <w:rFonts w:eastAsia="Times New Roman"/>
                <w:szCs w:val="28"/>
                <w:lang w:val="ro-RO" w:eastAsia="ro-RO"/>
              </w:rPr>
              <w:t xml:space="preserve"> economiei de atentate criminale;</w:t>
            </w:r>
          </w:p>
          <w:p w:rsidR="000A26AD" w:rsidRPr="000A26AD" w:rsidRDefault="002F3358"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prevenirea evenimentelor extraordinare în transporturi, </w:t>
            </w:r>
            <w:r w:rsidR="000A26AD" w:rsidRPr="000A26AD">
              <w:rPr>
                <w:rFonts w:eastAsia="Times New Roman"/>
                <w:szCs w:val="28"/>
                <w:lang w:val="ro-RO" w:eastAsia="ro-RO"/>
              </w:rPr>
              <w:t>telecomunicații</w:t>
            </w:r>
            <w:r w:rsidRPr="000A26AD">
              <w:rPr>
                <w:rFonts w:eastAsia="Times New Roman"/>
                <w:szCs w:val="28"/>
                <w:lang w:val="ro-RO" w:eastAsia="ro-RO"/>
              </w:rPr>
              <w:t xml:space="preserve"> </w:t>
            </w:r>
            <w:r w:rsidR="000A26AD" w:rsidRPr="000A26AD">
              <w:rPr>
                <w:rFonts w:eastAsia="Times New Roman"/>
                <w:szCs w:val="28"/>
                <w:lang w:val="ro-RO" w:eastAsia="ro-RO"/>
              </w:rPr>
              <w:t>și</w:t>
            </w:r>
            <w:r w:rsidRPr="000A26AD">
              <w:rPr>
                <w:rFonts w:eastAsia="Times New Roman"/>
                <w:szCs w:val="28"/>
                <w:lang w:val="ro-RO" w:eastAsia="ro-RO"/>
              </w:rPr>
              <w:t xml:space="preserve"> la </w:t>
            </w:r>
            <w:r w:rsidR="000A26AD" w:rsidRPr="000A26AD">
              <w:rPr>
                <w:rFonts w:eastAsia="Times New Roman"/>
                <w:szCs w:val="28"/>
                <w:lang w:val="ro-RO" w:eastAsia="ro-RO"/>
              </w:rPr>
              <w:t>unitățile</w:t>
            </w:r>
            <w:r w:rsidRPr="000A26AD">
              <w:rPr>
                <w:rFonts w:eastAsia="Times New Roman"/>
                <w:szCs w:val="28"/>
                <w:lang w:val="ro-RO" w:eastAsia="ro-RO"/>
              </w:rPr>
              <w:t xml:space="preserve"> de </w:t>
            </w:r>
            <w:r w:rsidR="000A26AD" w:rsidRPr="000A26AD">
              <w:rPr>
                <w:rFonts w:eastAsia="Times New Roman"/>
                <w:szCs w:val="28"/>
                <w:lang w:val="ro-RO" w:eastAsia="ro-RO"/>
              </w:rPr>
              <w:t>importanță</w:t>
            </w:r>
            <w:r w:rsidRPr="000A26AD">
              <w:rPr>
                <w:rFonts w:eastAsia="Times New Roman"/>
                <w:szCs w:val="28"/>
                <w:lang w:val="ro-RO" w:eastAsia="ro-RO"/>
              </w:rPr>
              <w:t xml:space="preserve"> vitală;</w:t>
            </w:r>
          </w:p>
          <w:p w:rsidR="000A26AD" w:rsidRPr="000A26AD" w:rsidRDefault="002F3358"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combaterea terorismului, a crimei organizate, a </w:t>
            </w:r>
            <w:r w:rsidR="000A26AD" w:rsidRPr="000A26AD">
              <w:rPr>
                <w:rFonts w:eastAsia="Times New Roman"/>
                <w:szCs w:val="28"/>
                <w:lang w:val="ro-RO" w:eastAsia="ro-RO"/>
              </w:rPr>
              <w:t>corupției</w:t>
            </w:r>
            <w:r w:rsidRPr="000A26AD">
              <w:rPr>
                <w:rFonts w:eastAsia="Times New Roman"/>
                <w:szCs w:val="28"/>
                <w:lang w:val="ro-RO" w:eastAsia="ro-RO"/>
              </w:rPr>
              <w:t xml:space="preserve">, care subminează securitatea statului, precum </w:t>
            </w:r>
            <w:r w:rsidR="000A26AD" w:rsidRPr="000A26AD">
              <w:rPr>
                <w:rFonts w:eastAsia="Times New Roman"/>
                <w:szCs w:val="28"/>
                <w:lang w:val="ro-RO" w:eastAsia="ro-RO"/>
              </w:rPr>
              <w:t>și</w:t>
            </w:r>
            <w:r w:rsidRPr="000A26AD">
              <w:rPr>
                <w:rFonts w:eastAsia="Times New Roman"/>
                <w:szCs w:val="28"/>
                <w:lang w:val="ro-RO" w:eastAsia="ro-RO"/>
              </w:rPr>
              <w:t xml:space="preserve"> descoperirea, prevenirea </w:t>
            </w:r>
            <w:r w:rsidR="000A26AD" w:rsidRPr="000A26AD">
              <w:rPr>
                <w:rFonts w:eastAsia="Times New Roman"/>
                <w:szCs w:val="28"/>
                <w:lang w:val="ro-RO" w:eastAsia="ro-RO"/>
              </w:rPr>
              <w:t>și</w:t>
            </w:r>
            <w:r w:rsidRPr="000A26AD">
              <w:rPr>
                <w:rFonts w:eastAsia="Times New Roman"/>
                <w:szCs w:val="28"/>
                <w:lang w:val="ro-RO" w:eastAsia="ro-RO"/>
              </w:rPr>
              <w:t xml:space="preserve"> contracararea altor </w:t>
            </w:r>
            <w:r w:rsidR="000A26AD" w:rsidRPr="000A26AD">
              <w:rPr>
                <w:rFonts w:eastAsia="Times New Roman"/>
                <w:szCs w:val="28"/>
                <w:lang w:val="ro-RO" w:eastAsia="ro-RO"/>
              </w:rPr>
              <w:t>infracțiuni</w:t>
            </w:r>
            <w:r w:rsidRPr="000A26AD">
              <w:rPr>
                <w:rFonts w:eastAsia="Times New Roman"/>
                <w:szCs w:val="28"/>
                <w:lang w:val="ro-RO" w:eastAsia="ro-RO"/>
              </w:rPr>
              <w:t xml:space="preserve">, a căror urmărire penală este de </w:t>
            </w:r>
            <w:r w:rsidR="000A26AD" w:rsidRPr="000A26AD">
              <w:rPr>
                <w:rFonts w:eastAsia="Times New Roman"/>
                <w:szCs w:val="28"/>
                <w:lang w:val="ro-RO" w:eastAsia="ro-RO"/>
              </w:rPr>
              <w:t>competența</w:t>
            </w:r>
            <w:r w:rsidRPr="000A26AD">
              <w:rPr>
                <w:rFonts w:eastAsia="Times New Roman"/>
                <w:szCs w:val="28"/>
                <w:lang w:val="ro-RO" w:eastAsia="ro-RO"/>
              </w:rPr>
              <w:t xml:space="preserve"> organelor </w:t>
            </w:r>
            <w:r w:rsidR="000A26AD" w:rsidRPr="000A26AD">
              <w:rPr>
                <w:rFonts w:eastAsia="Times New Roman"/>
                <w:szCs w:val="28"/>
                <w:lang w:val="ro-RO" w:eastAsia="ro-RO"/>
              </w:rPr>
              <w:t>securității</w:t>
            </w:r>
            <w:r w:rsidRPr="000A26AD">
              <w:rPr>
                <w:rFonts w:eastAsia="Times New Roman"/>
                <w:szCs w:val="28"/>
                <w:lang w:val="ro-RO" w:eastAsia="ro-RO"/>
              </w:rPr>
              <w:t xml:space="preserve"> statului;</w:t>
            </w:r>
          </w:p>
          <w:p w:rsidR="000A26AD" w:rsidRPr="000A26AD" w:rsidRDefault="002F3358"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asigurarea în </w:t>
            </w:r>
            <w:r w:rsidR="000A26AD" w:rsidRPr="000A26AD">
              <w:rPr>
                <w:rFonts w:eastAsia="Times New Roman"/>
                <w:szCs w:val="28"/>
                <w:lang w:val="ro-RO" w:eastAsia="ro-RO"/>
              </w:rPr>
              <w:t>condițiile</w:t>
            </w:r>
            <w:r w:rsidRPr="000A26AD">
              <w:rPr>
                <w:rFonts w:eastAsia="Times New Roman"/>
                <w:szCs w:val="28"/>
                <w:lang w:val="ro-RO" w:eastAsia="ro-RO"/>
              </w:rPr>
              <w:t xml:space="preserve"> legii a pazei de stat a persoanelor oficiale supreme din republică </w:t>
            </w:r>
            <w:r w:rsidR="000A26AD" w:rsidRPr="000A26AD">
              <w:rPr>
                <w:rFonts w:eastAsia="Times New Roman"/>
                <w:szCs w:val="28"/>
                <w:lang w:val="ro-RO" w:eastAsia="ro-RO"/>
              </w:rPr>
              <w:t>și</w:t>
            </w:r>
            <w:r w:rsidRPr="000A26AD">
              <w:rPr>
                <w:rFonts w:eastAsia="Times New Roman"/>
                <w:szCs w:val="28"/>
                <w:lang w:val="ro-RO" w:eastAsia="ro-RO"/>
              </w:rPr>
              <w:t xml:space="preserve"> a oamenilor de stat </w:t>
            </w:r>
            <w:r w:rsidR="000A26AD" w:rsidRPr="000A26AD">
              <w:rPr>
                <w:rFonts w:eastAsia="Times New Roman"/>
                <w:szCs w:val="28"/>
                <w:lang w:val="ro-RO" w:eastAsia="ro-RO"/>
              </w:rPr>
              <w:t>și</w:t>
            </w:r>
            <w:r w:rsidRPr="000A26AD">
              <w:rPr>
                <w:rFonts w:eastAsia="Times New Roman"/>
                <w:szCs w:val="28"/>
                <w:lang w:val="ro-RO" w:eastAsia="ro-RO"/>
              </w:rPr>
              <w:t xml:space="preserve"> </w:t>
            </w:r>
            <w:r w:rsidR="000A26AD" w:rsidRPr="000A26AD">
              <w:rPr>
                <w:rFonts w:eastAsia="Times New Roman"/>
                <w:szCs w:val="28"/>
                <w:lang w:val="ro-RO" w:eastAsia="ro-RO"/>
              </w:rPr>
              <w:t>fruntașilor</w:t>
            </w:r>
            <w:r w:rsidRPr="000A26AD">
              <w:rPr>
                <w:rFonts w:eastAsia="Times New Roman"/>
                <w:szCs w:val="28"/>
                <w:lang w:val="ro-RO" w:eastAsia="ro-RO"/>
              </w:rPr>
              <w:t xml:space="preserve"> </w:t>
            </w:r>
            <w:r w:rsidR="000A26AD" w:rsidRPr="000A26AD">
              <w:rPr>
                <w:rFonts w:eastAsia="Times New Roman"/>
                <w:szCs w:val="28"/>
                <w:lang w:val="ro-RO" w:eastAsia="ro-RO"/>
              </w:rPr>
              <w:t>vieții</w:t>
            </w:r>
            <w:r w:rsidRPr="000A26AD">
              <w:rPr>
                <w:rFonts w:eastAsia="Times New Roman"/>
                <w:szCs w:val="28"/>
                <w:lang w:val="ro-RO" w:eastAsia="ro-RO"/>
              </w:rPr>
              <w:t xml:space="preserve"> publice din alte state </w:t>
            </w:r>
            <w:r w:rsidR="000A26AD" w:rsidRPr="000A26AD">
              <w:rPr>
                <w:rFonts w:eastAsia="Times New Roman"/>
                <w:szCs w:val="28"/>
                <w:lang w:val="ro-RO" w:eastAsia="ro-RO"/>
              </w:rPr>
              <w:t>aflați</w:t>
            </w:r>
            <w:r w:rsidRPr="000A26AD">
              <w:rPr>
                <w:rFonts w:eastAsia="Times New Roman"/>
                <w:szCs w:val="28"/>
                <w:lang w:val="ro-RO" w:eastAsia="ro-RO"/>
              </w:rPr>
              <w:t xml:space="preserve"> în Republica Moldova;</w:t>
            </w:r>
          </w:p>
          <w:p w:rsidR="002F3358" w:rsidRPr="000A26AD" w:rsidRDefault="002F3358" w:rsidP="000A26AD">
            <w:pPr>
              <w:pStyle w:val="ListParagraph"/>
              <w:numPr>
                <w:ilvl w:val="0"/>
                <w:numId w:val="2"/>
              </w:numPr>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participarea, în limitele </w:t>
            </w:r>
            <w:r w:rsidR="000A26AD" w:rsidRPr="000A26AD">
              <w:rPr>
                <w:rFonts w:eastAsia="Times New Roman"/>
                <w:szCs w:val="28"/>
                <w:lang w:val="ro-RO" w:eastAsia="ro-RO"/>
              </w:rPr>
              <w:t>competenței</w:t>
            </w:r>
            <w:r w:rsidRPr="000A26AD">
              <w:rPr>
                <w:rFonts w:eastAsia="Times New Roman"/>
                <w:szCs w:val="28"/>
                <w:lang w:val="ro-RO" w:eastAsia="ro-RO"/>
              </w:rPr>
              <w:t xml:space="preserve"> sale </w:t>
            </w:r>
            <w:r w:rsidR="000A26AD" w:rsidRPr="000A26AD">
              <w:rPr>
                <w:rFonts w:eastAsia="Times New Roman"/>
                <w:szCs w:val="28"/>
                <w:lang w:val="ro-RO" w:eastAsia="ro-RO"/>
              </w:rPr>
              <w:t>și</w:t>
            </w:r>
            <w:r w:rsidRPr="000A26AD">
              <w:rPr>
                <w:rFonts w:eastAsia="Times New Roman"/>
                <w:szCs w:val="28"/>
                <w:lang w:val="ro-RO" w:eastAsia="ro-RO"/>
              </w:rPr>
              <w:t xml:space="preserve"> în colaborare cu </w:t>
            </w:r>
            <w:r w:rsidR="000A26AD" w:rsidRPr="000A26AD">
              <w:rPr>
                <w:rFonts w:eastAsia="Times New Roman"/>
                <w:szCs w:val="28"/>
                <w:lang w:val="ro-RO" w:eastAsia="ro-RO"/>
              </w:rPr>
              <w:t>Poliția</w:t>
            </w:r>
            <w:r w:rsidRPr="000A26AD">
              <w:rPr>
                <w:rFonts w:eastAsia="Times New Roman"/>
                <w:szCs w:val="28"/>
                <w:lang w:val="ro-RO" w:eastAsia="ro-RO"/>
              </w:rPr>
              <w:t xml:space="preserve"> de Frontieră din subordinea Ministerului Afacerilor Interne, la asigurarea controlului frontierei de stat a Republicii Moldova. </w:t>
            </w:r>
          </w:p>
          <w:p w:rsidR="00304769" w:rsidRPr="000A26AD" w:rsidRDefault="00321899" w:rsidP="000A26AD">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Temeiurile inițierii procesului de elaborare a proiectului </w:t>
            </w:r>
            <w:proofErr w:type="spellStart"/>
            <w:r w:rsidR="006C544B" w:rsidRPr="000A26AD">
              <w:rPr>
                <w:rFonts w:eastAsia="Times New Roman"/>
                <w:szCs w:val="28"/>
                <w:lang w:val="ro-RO" w:eastAsia="ro-RO"/>
              </w:rPr>
              <w:t>hotărîrii</w:t>
            </w:r>
            <w:proofErr w:type="spellEnd"/>
            <w:r w:rsidR="006C544B" w:rsidRPr="000A26AD">
              <w:rPr>
                <w:rFonts w:eastAsia="Times New Roman"/>
                <w:szCs w:val="28"/>
                <w:lang w:val="ro-RO" w:eastAsia="ro-RO"/>
              </w:rPr>
              <w:t xml:space="preserve"> Guvernului </w:t>
            </w:r>
            <w:r w:rsidR="000A26AD" w:rsidRPr="000A26AD">
              <w:rPr>
                <w:rFonts w:eastAsia="Times New Roman"/>
                <w:szCs w:val="28"/>
                <w:lang w:val="ro-RO" w:eastAsia="ro-RO"/>
              </w:rPr>
              <w:t>menționat</w:t>
            </w:r>
            <w:r w:rsidR="000A26AD" w:rsidRPr="000A26AD">
              <w:rPr>
                <w:rFonts w:eastAsia="Times New Roman"/>
                <w:szCs w:val="28"/>
                <w:lang w:val="ro-RO" w:eastAsia="ro-RO"/>
              </w:rPr>
              <w:t xml:space="preserve"> </w:t>
            </w:r>
            <w:r w:rsidR="006C544B" w:rsidRPr="000A26AD">
              <w:rPr>
                <w:rFonts w:eastAsia="Times New Roman"/>
                <w:szCs w:val="28"/>
                <w:lang w:val="ro-RO" w:eastAsia="ro-RO"/>
              </w:rPr>
              <w:t xml:space="preserve">supra </w:t>
            </w:r>
            <w:r w:rsidRPr="000A26AD">
              <w:rPr>
                <w:rFonts w:eastAsia="Times New Roman"/>
                <w:szCs w:val="28"/>
                <w:lang w:val="ro-RO" w:eastAsia="ro-RO"/>
              </w:rPr>
              <w:t xml:space="preserve">derivă din </w:t>
            </w:r>
            <w:r w:rsidR="006528A8" w:rsidRPr="000A26AD">
              <w:rPr>
                <w:rFonts w:eastAsia="Times New Roman"/>
                <w:szCs w:val="28"/>
                <w:lang w:val="ro-RO" w:eastAsia="ro-RO"/>
              </w:rPr>
              <w:t>următoarele considerente:</w:t>
            </w:r>
          </w:p>
          <w:p w:rsidR="00331F29" w:rsidRPr="000A26AD" w:rsidRDefault="00626A5E"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Obiectele de uniformă, normele şi modalitatea de asigurare cu uniformă а </w:t>
            </w:r>
            <w:r w:rsidR="002F3358" w:rsidRPr="000A26AD">
              <w:rPr>
                <w:rFonts w:eastAsia="Times New Roman"/>
                <w:szCs w:val="28"/>
                <w:lang w:val="ro-RO" w:eastAsia="ro-RO"/>
              </w:rPr>
              <w:t xml:space="preserve">funcționarilor vamali  sunt </w:t>
            </w:r>
            <w:r w:rsidRPr="000A26AD">
              <w:rPr>
                <w:rFonts w:eastAsia="Times New Roman"/>
                <w:szCs w:val="28"/>
                <w:lang w:val="ro-RO" w:eastAsia="ro-RO"/>
              </w:rPr>
              <w:t xml:space="preserve">aprobate prin HG 445/2014. Conform normelor aprobate funcționarii vamali sunt asigurați cu echipament începînd cu anul 2014 pînă în prezent. Astfel, în procesul de asigurare și port al echipamentului s-a constat că datorită condițiilor, factorilor climaterici și de mediu în care se utilizează, este </w:t>
            </w:r>
            <w:r w:rsidRPr="000A26AD">
              <w:rPr>
                <w:rFonts w:eastAsia="Times New Roman"/>
                <w:szCs w:val="28"/>
                <w:lang w:val="ro-RO" w:eastAsia="ro-RO"/>
              </w:rPr>
              <w:lastRenderedPageBreak/>
              <w:t>necesar de unele obiecte</w:t>
            </w:r>
            <w:r w:rsidR="00F6481B" w:rsidRPr="000A26AD">
              <w:rPr>
                <w:rFonts w:eastAsia="Times New Roman"/>
                <w:szCs w:val="28"/>
                <w:lang w:val="ro-RO" w:eastAsia="ro-RO"/>
              </w:rPr>
              <w:t xml:space="preserve"> </w:t>
            </w:r>
            <w:r w:rsidR="005D095B" w:rsidRPr="000A26AD">
              <w:rPr>
                <w:rFonts w:eastAsia="Times New Roman"/>
                <w:szCs w:val="28"/>
                <w:lang w:val="ro-RO" w:eastAsia="ro-RO"/>
              </w:rPr>
              <w:t xml:space="preserve">suplimentare în ținuta de vară, precum și înlocuirea uniformei mozaicate cu una de tip tactic pentru </w:t>
            </w:r>
            <w:r w:rsidR="00055911" w:rsidRPr="000A26AD">
              <w:rPr>
                <w:rFonts w:eastAsia="Times New Roman"/>
                <w:szCs w:val="28"/>
                <w:lang w:val="ro-RO" w:eastAsia="ro-RO"/>
              </w:rPr>
              <w:t xml:space="preserve">efectivul echipelor mobile și efectivul cu statut de ofițer de investigații. </w:t>
            </w:r>
          </w:p>
          <w:p w:rsidR="00DA5516" w:rsidRPr="000A26AD" w:rsidRDefault="00EA591E"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Specificul activității Serviciului</w:t>
            </w:r>
            <w:r w:rsidR="004B5A94" w:rsidRPr="000A26AD">
              <w:rPr>
                <w:rFonts w:eastAsia="Times New Roman"/>
                <w:szCs w:val="28"/>
                <w:lang w:val="ro-RO" w:eastAsia="ro-RO"/>
              </w:rPr>
              <w:t xml:space="preserve"> </w:t>
            </w:r>
            <w:r w:rsidRPr="000A26AD">
              <w:rPr>
                <w:rFonts w:eastAsia="Times New Roman"/>
                <w:szCs w:val="28"/>
                <w:lang w:val="ro-RO" w:eastAsia="ro-RO"/>
              </w:rPr>
              <w:t>Vamal denotă ș</w:t>
            </w:r>
            <w:r w:rsidR="00331F29" w:rsidRPr="000A26AD">
              <w:rPr>
                <w:rFonts w:eastAsia="Times New Roman"/>
                <w:szCs w:val="28"/>
                <w:lang w:val="ro-RO" w:eastAsia="ro-RO"/>
              </w:rPr>
              <w:t xml:space="preserve">i în activitatea și regimul de </w:t>
            </w:r>
            <w:r w:rsidRPr="000A26AD">
              <w:rPr>
                <w:rFonts w:eastAsia="Times New Roman"/>
                <w:szCs w:val="28"/>
                <w:lang w:val="ro-RO" w:eastAsia="ro-RO"/>
              </w:rPr>
              <w:t>muncă specifice. Dat fiind faptul că Serviciul Vamal asigură securitatea economică a statului 24 din 24 de ore, fluidizează non stop traficul prin punctele de trecere a frontierei de sta</w:t>
            </w:r>
            <w:r w:rsidR="004B5A94" w:rsidRPr="000A26AD">
              <w:rPr>
                <w:rFonts w:eastAsia="Times New Roman"/>
                <w:szCs w:val="28"/>
                <w:lang w:val="ro-RO" w:eastAsia="ro-RO"/>
              </w:rPr>
              <w:t xml:space="preserve">t, apare necesitatea de a echipa </w:t>
            </w:r>
            <w:r w:rsidRPr="000A26AD">
              <w:rPr>
                <w:rFonts w:eastAsia="Times New Roman"/>
                <w:szCs w:val="28"/>
                <w:lang w:val="ro-RO" w:eastAsia="ro-RO"/>
              </w:rPr>
              <w:t>funcționari</w:t>
            </w:r>
            <w:r w:rsidR="004B5A94" w:rsidRPr="000A26AD">
              <w:rPr>
                <w:rFonts w:eastAsia="Times New Roman"/>
                <w:szCs w:val="28"/>
                <w:lang w:val="ro-RO" w:eastAsia="ro-RO"/>
              </w:rPr>
              <w:t xml:space="preserve">i vamali </w:t>
            </w:r>
            <w:r w:rsidR="00CE5315" w:rsidRPr="000A26AD">
              <w:rPr>
                <w:rFonts w:eastAsia="Times New Roman"/>
                <w:szCs w:val="28"/>
                <w:lang w:val="ro-RO" w:eastAsia="ro-RO"/>
              </w:rPr>
              <w:t>pe t</w:t>
            </w:r>
            <w:r w:rsidR="004B5A94" w:rsidRPr="000A26AD">
              <w:rPr>
                <w:rFonts w:eastAsia="Times New Roman"/>
                <w:szCs w:val="28"/>
                <w:lang w:val="ro-RO" w:eastAsia="ro-RO"/>
              </w:rPr>
              <w:t>imp de vară corespunzător anotimpului.</w:t>
            </w:r>
            <w:r w:rsidRPr="000A26AD">
              <w:rPr>
                <w:rFonts w:eastAsia="Times New Roman"/>
                <w:szCs w:val="28"/>
                <w:lang w:val="ro-RO" w:eastAsia="ro-RO"/>
              </w:rPr>
              <w:t xml:space="preserve"> </w:t>
            </w:r>
            <w:r w:rsidR="00601AAB" w:rsidRPr="000A26AD">
              <w:rPr>
                <w:rFonts w:eastAsia="Times New Roman"/>
                <w:szCs w:val="28"/>
                <w:lang w:val="ro-RO" w:eastAsia="ro-RO"/>
              </w:rPr>
              <w:t xml:space="preserve">De asemenea, </w:t>
            </w:r>
            <w:r w:rsidR="00331F29" w:rsidRPr="000A26AD">
              <w:rPr>
                <w:rFonts w:eastAsia="Times New Roman"/>
                <w:szCs w:val="28"/>
                <w:lang w:val="ro-RO" w:eastAsia="ro-RO"/>
              </w:rPr>
              <w:t xml:space="preserve">potrivit </w:t>
            </w:r>
            <w:proofErr w:type="spellStart"/>
            <w:r w:rsidR="00331F29" w:rsidRPr="000A26AD">
              <w:rPr>
                <w:rFonts w:eastAsia="Times New Roman"/>
                <w:szCs w:val="28"/>
                <w:lang w:val="ro-RO" w:eastAsia="ro-RO"/>
              </w:rPr>
              <w:t>H</w:t>
            </w:r>
            <w:r w:rsidR="005F6C96">
              <w:rPr>
                <w:rFonts w:eastAsia="Times New Roman"/>
                <w:szCs w:val="28"/>
                <w:lang w:val="ro-RO" w:eastAsia="ro-RO"/>
              </w:rPr>
              <w:t>otărîrii</w:t>
            </w:r>
            <w:proofErr w:type="spellEnd"/>
            <w:r w:rsidR="005F6C96">
              <w:rPr>
                <w:rFonts w:eastAsia="Times New Roman"/>
                <w:szCs w:val="28"/>
                <w:lang w:val="ro-RO" w:eastAsia="ro-RO"/>
              </w:rPr>
              <w:t xml:space="preserve"> </w:t>
            </w:r>
            <w:r w:rsidR="00331F29" w:rsidRPr="000A26AD">
              <w:rPr>
                <w:rFonts w:eastAsia="Times New Roman"/>
                <w:szCs w:val="28"/>
                <w:lang w:val="ro-RO" w:eastAsia="ro-RO"/>
              </w:rPr>
              <w:t>G</w:t>
            </w:r>
            <w:r w:rsidR="005F6C96">
              <w:rPr>
                <w:rFonts w:eastAsia="Times New Roman"/>
                <w:szCs w:val="28"/>
                <w:lang w:val="ro-RO" w:eastAsia="ro-RO"/>
              </w:rPr>
              <w:t>uvernului</w:t>
            </w:r>
            <w:r w:rsidR="00331F29" w:rsidRPr="000A26AD">
              <w:rPr>
                <w:rFonts w:eastAsia="Times New Roman"/>
                <w:szCs w:val="28"/>
                <w:lang w:val="ro-RO" w:eastAsia="ro-RO"/>
              </w:rPr>
              <w:t xml:space="preserve"> </w:t>
            </w:r>
            <w:r w:rsidR="005F6C96" w:rsidRPr="000A26AD">
              <w:rPr>
                <w:rFonts w:eastAsia="Times New Roman"/>
                <w:szCs w:val="28"/>
                <w:lang w:val="ro-RO" w:eastAsia="ro-RO"/>
              </w:rPr>
              <w:t>nr.411/2019</w:t>
            </w:r>
            <w:r w:rsidR="005F6C96">
              <w:rPr>
                <w:rFonts w:eastAsia="Times New Roman"/>
                <w:szCs w:val="28"/>
                <w:lang w:val="ro-RO" w:eastAsia="ro-RO"/>
              </w:rPr>
              <w:t xml:space="preserve"> c</w:t>
            </w:r>
            <w:r w:rsidR="00331F29" w:rsidRPr="000A26AD">
              <w:rPr>
                <w:rFonts w:eastAsia="Times New Roman"/>
                <w:szCs w:val="28"/>
                <w:lang w:val="ro-RO" w:eastAsia="ro-RO"/>
              </w:rPr>
              <w:t xml:space="preserve">u privire la aprobarea Normelor de asigurare cu uniformă a </w:t>
            </w:r>
            <w:r w:rsidR="005F6C96" w:rsidRPr="000A26AD">
              <w:rPr>
                <w:rFonts w:eastAsia="Times New Roman"/>
                <w:szCs w:val="28"/>
                <w:lang w:val="ro-RO" w:eastAsia="ro-RO"/>
              </w:rPr>
              <w:t>polițiștilor</w:t>
            </w:r>
            <w:r w:rsidR="00331F29" w:rsidRPr="000A26AD">
              <w:rPr>
                <w:rFonts w:eastAsia="Times New Roman"/>
                <w:szCs w:val="28"/>
                <w:lang w:val="ro-RO" w:eastAsia="ro-RO"/>
              </w:rPr>
              <w:t xml:space="preserve"> de frontieră, </w:t>
            </w:r>
            <w:r w:rsidR="005F6C96" w:rsidRPr="000A26AD">
              <w:rPr>
                <w:rFonts w:eastAsia="Times New Roman"/>
                <w:szCs w:val="28"/>
                <w:lang w:val="ro-RO" w:eastAsia="ro-RO"/>
              </w:rPr>
              <w:t>aceștia</w:t>
            </w:r>
            <w:r w:rsidR="00331F29" w:rsidRPr="000A26AD">
              <w:rPr>
                <w:rFonts w:eastAsia="Times New Roman"/>
                <w:szCs w:val="28"/>
                <w:lang w:val="ro-RO" w:eastAsia="ro-RO"/>
              </w:rPr>
              <w:t xml:space="preserve"> sunt dotați și asigurați cu astfel de obiecte (</w:t>
            </w:r>
            <w:r w:rsidR="00F6481B" w:rsidRPr="000A26AD">
              <w:rPr>
                <w:rFonts w:eastAsia="Times New Roman"/>
                <w:szCs w:val="28"/>
                <w:lang w:val="ro-RO" w:eastAsia="ro-RO"/>
              </w:rPr>
              <w:t xml:space="preserve">tricou cu </w:t>
            </w:r>
            <w:proofErr w:type="spellStart"/>
            <w:r w:rsidR="00F6481B" w:rsidRPr="000A26AD">
              <w:rPr>
                <w:rFonts w:eastAsia="Times New Roman"/>
                <w:szCs w:val="28"/>
                <w:lang w:val="ro-RO" w:eastAsia="ro-RO"/>
              </w:rPr>
              <w:t>m</w:t>
            </w:r>
            <w:r w:rsidR="00BB2428" w:rsidRPr="000A26AD">
              <w:rPr>
                <w:rFonts w:eastAsia="Times New Roman"/>
                <w:szCs w:val="28"/>
                <w:lang w:val="ro-RO" w:eastAsia="ro-RO"/>
              </w:rPr>
              <w:t>î</w:t>
            </w:r>
            <w:r w:rsidR="00F6481B" w:rsidRPr="000A26AD">
              <w:rPr>
                <w:rFonts w:eastAsia="Times New Roman"/>
                <w:szCs w:val="28"/>
                <w:lang w:val="ro-RO" w:eastAsia="ro-RO"/>
              </w:rPr>
              <w:t>neca</w:t>
            </w:r>
            <w:proofErr w:type="spellEnd"/>
            <w:r w:rsidR="00F6481B" w:rsidRPr="000A26AD">
              <w:rPr>
                <w:rFonts w:eastAsia="Times New Roman"/>
                <w:szCs w:val="28"/>
                <w:lang w:val="ro-RO" w:eastAsia="ro-RO"/>
              </w:rPr>
              <w:t xml:space="preserve"> scurtă cu guler de tip ,,polo”, jachetă fleece, geacă de </w:t>
            </w:r>
            <w:proofErr w:type="spellStart"/>
            <w:r w:rsidR="005F6C96" w:rsidRPr="000A26AD">
              <w:rPr>
                <w:rFonts w:eastAsia="Times New Roman"/>
                <w:szCs w:val="28"/>
                <w:lang w:val="ro-RO" w:eastAsia="ro-RO"/>
              </w:rPr>
              <w:t>v</w:t>
            </w:r>
            <w:r w:rsidR="005F6C96">
              <w:rPr>
                <w:rFonts w:eastAsia="Times New Roman"/>
                <w:szCs w:val="28"/>
                <w:lang w:val="ro-RO" w:eastAsia="ro-RO"/>
              </w:rPr>
              <w:t>Î</w:t>
            </w:r>
            <w:r w:rsidR="005F6C96" w:rsidRPr="000A26AD">
              <w:rPr>
                <w:rFonts w:eastAsia="Times New Roman"/>
                <w:szCs w:val="28"/>
                <w:lang w:val="ro-RO" w:eastAsia="ro-RO"/>
              </w:rPr>
              <w:t>nt</w:t>
            </w:r>
            <w:proofErr w:type="spellEnd"/>
            <w:r w:rsidR="00F6481B" w:rsidRPr="000A26AD">
              <w:rPr>
                <w:rFonts w:eastAsia="Times New Roman"/>
                <w:szCs w:val="28"/>
                <w:lang w:val="ro-RO" w:eastAsia="ro-RO"/>
              </w:rPr>
              <w:t>, pantaloni tactici, ghete tactice)</w:t>
            </w:r>
            <w:r w:rsidR="00DA5516" w:rsidRPr="000A26AD">
              <w:rPr>
                <w:rFonts w:eastAsia="Times New Roman"/>
                <w:szCs w:val="28"/>
                <w:lang w:val="ro-RO" w:eastAsia="ro-RO"/>
              </w:rPr>
              <w:t>.</w:t>
            </w:r>
          </w:p>
          <w:p w:rsidR="000749C0" w:rsidRPr="000A26AD" w:rsidRDefault="000749C0"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Totodată, în procesul de asigurare și port al uniformei de serviciu s-a constatat că unele obiecte vestimentare datorită condițiilor și factorilor climaterici și de mediu, în care se utilizează, se uzează înainte de termenul stabilit, fiind necesară modificarea structurii vestimentare pentru </w:t>
            </w:r>
            <w:r w:rsidR="00055911" w:rsidRPr="000A26AD">
              <w:rPr>
                <w:rFonts w:eastAsia="Times New Roman"/>
                <w:szCs w:val="28"/>
                <w:lang w:val="ro-RO" w:eastAsia="ro-RO"/>
              </w:rPr>
              <w:t>efectivul echipelor mobile și efectivul cu statut de ofițer de investigații.</w:t>
            </w:r>
          </w:p>
          <w:p w:rsidR="00601AAB" w:rsidRPr="000A26AD" w:rsidRDefault="00331F29"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Astfel, în urma analizei și discuțiilor în acest sens se denotă faptul că obiectele noi propuse sunt necesare, confortabile și utile.</w:t>
            </w:r>
          </w:p>
          <w:p w:rsidR="00304769" w:rsidRPr="000A26AD" w:rsidRDefault="00321899"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Scopul proiectului este </w:t>
            </w:r>
            <w:r w:rsidR="00633BB3" w:rsidRPr="000A26AD">
              <w:rPr>
                <w:rFonts w:eastAsia="Times New Roman"/>
                <w:szCs w:val="28"/>
                <w:lang w:val="ro-RO" w:eastAsia="ro-RO"/>
              </w:rPr>
              <w:t xml:space="preserve">schimbarea setului de îmbrăcăminte pentru efectivul </w:t>
            </w:r>
            <w:r w:rsidR="00055911" w:rsidRPr="000A26AD">
              <w:rPr>
                <w:rFonts w:eastAsia="Times New Roman"/>
                <w:szCs w:val="28"/>
                <w:lang w:val="ro-RO" w:eastAsia="ro-RO"/>
              </w:rPr>
              <w:t>echipelor mobile și efectivul cu statut de ofițer de investigații</w:t>
            </w:r>
            <w:r w:rsidR="00633BB3" w:rsidRPr="000A26AD">
              <w:rPr>
                <w:rFonts w:eastAsia="Times New Roman"/>
                <w:szCs w:val="28"/>
                <w:lang w:val="ro-RO" w:eastAsia="ro-RO"/>
              </w:rPr>
              <w:t xml:space="preserve">, precum și </w:t>
            </w:r>
            <w:r w:rsidR="00B271C9" w:rsidRPr="000A26AD">
              <w:rPr>
                <w:rFonts w:eastAsia="Times New Roman"/>
                <w:szCs w:val="28"/>
                <w:lang w:val="ro-RO" w:eastAsia="ro-RO"/>
              </w:rPr>
              <w:t>in</w:t>
            </w:r>
            <w:r w:rsidR="00F1174F" w:rsidRPr="000A26AD">
              <w:rPr>
                <w:rFonts w:eastAsia="Times New Roman"/>
                <w:szCs w:val="28"/>
                <w:lang w:val="ro-RO" w:eastAsia="ro-RO"/>
              </w:rPr>
              <w:t xml:space="preserve">troducerea unor obiecte noi la </w:t>
            </w:r>
            <w:r w:rsidR="00B271C9" w:rsidRPr="000A26AD">
              <w:rPr>
                <w:rFonts w:eastAsia="Times New Roman"/>
                <w:szCs w:val="28"/>
                <w:lang w:val="ro-RO" w:eastAsia="ro-RO"/>
              </w:rPr>
              <w:t>ținuta</w:t>
            </w:r>
            <w:r w:rsidR="00304769" w:rsidRPr="000A26AD">
              <w:rPr>
                <w:rFonts w:eastAsia="Times New Roman"/>
                <w:szCs w:val="28"/>
                <w:lang w:val="ro-RO" w:eastAsia="ro-RO"/>
              </w:rPr>
              <w:t xml:space="preserve"> de vară</w:t>
            </w:r>
            <w:r w:rsidR="00B271C9" w:rsidRPr="000A26AD">
              <w:rPr>
                <w:rFonts w:eastAsia="Times New Roman"/>
                <w:szCs w:val="28"/>
                <w:lang w:val="ro-RO" w:eastAsia="ro-RO"/>
              </w:rPr>
              <w:t xml:space="preserve">, </w:t>
            </w:r>
            <w:r w:rsidR="00304769" w:rsidRPr="000A26AD">
              <w:rPr>
                <w:rFonts w:eastAsia="Times New Roman"/>
                <w:szCs w:val="28"/>
                <w:lang w:val="ro-RO" w:eastAsia="ro-RO"/>
              </w:rPr>
              <w:t>conceput după modelul european, respectiv se tinde moder</w:t>
            </w:r>
            <w:r w:rsidR="00B271C9" w:rsidRPr="000A26AD">
              <w:rPr>
                <w:rFonts w:eastAsia="Times New Roman"/>
                <w:szCs w:val="28"/>
                <w:lang w:val="ro-RO" w:eastAsia="ro-RO"/>
              </w:rPr>
              <w:t>nizarea uniformei în acest sens.</w:t>
            </w:r>
          </w:p>
          <w:p w:rsidR="00321899" w:rsidRPr="000A26AD" w:rsidRDefault="00321899" w:rsidP="005F6C96">
            <w:pPr>
              <w:pStyle w:val="ListParagraph"/>
              <w:tabs>
                <w:tab w:val="left" w:pos="897"/>
              </w:tabs>
              <w:ind w:left="46" w:firstLine="568"/>
              <w:jc w:val="both"/>
              <w:rPr>
                <w:rFonts w:eastAsia="Times New Roman"/>
                <w:szCs w:val="28"/>
                <w:lang w:val="ro-RO" w:eastAsia="ro-RO"/>
              </w:rPr>
            </w:pPr>
            <w:r w:rsidRPr="000A26AD">
              <w:rPr>
                <w:rFonts w:eastAsia="Times New Roman"/>
                <w:szCs w:val="28"/>
                <w:lang w:val="ro-RO" w:eastAsia="ro-RO"/>
              </w:rPr>
              <w:t xml:space="preserve">Finalitățile urmărite prin adoptarea proiectului sunt: </w:t>
            </w:r>
          </w:p>
          <w:p w:rsidR="00055911" w:rsidRPr="000A26AD" w:rsidRDefault="00304769" w:rsidP="009A1FD2">
            <w:pPr>
              <w:pStyle w:val="ListParagraph"/>
              <w:numPr>
                <w:ilvl w:val="0"/>
                <w:numId w:val="3"/>
              </w:numPr>
              <w:tabs>
                <w:tab w:val="left" w:pos="897"/>
              </w:tabs>
              <w:ind w:left="46" w:firstLine="568"/>
              <w:jc w:val="both"/>
              <w:rPr>
                <w:rFonts w:eastAsia="Times New Roman"/>
                <w:szCs w:val="28"/>
                <w:lang w:val="ro-RO" w:eastAsia="ro-RO"/>
              </w:rPr>
            </w:pPr>
            <w:r w:rsidRPr="000A26AD">
              <w:rPr>
                <w:rFonts w:eastAsia="Times New Roman"/>
                <w:szCs w:val="28"/>
                <w:lang w:val="ro-RO" w:eastAsia="ro-RO"/>
              </w:rPr>
              <w:t>modernizarea</w:t>
            </w:r>
            <w:r w:rsidR="00B271C9" w:rsidRPr="000A26AD">
              <w:rPr>
                <w:rFonts w:eastAsia="Times New Roman"/>
                <w:szCs w:val="28"/>
                <w:lang w:val="ro-RO" w:eastAsia="ro-RO"/>
              </w:rPr>
              <w:t xml:space="preserve"> și echiparea corespunzătoare a </w:t>
            </w:r>
            <w:r w:rsidR="00633BB3" w:rsidRPr="000A26AD">
              <w:rPr>
                <w:rFonts w:eastAsia="Times New Roman"/>
                <w:szCs w:val="28"/>
                <w:lang w:val="ro-RO" w:eastAsia="ro-RO"/>
              </w:rPr>
              <w:t xml:space="preserve">efectivului </w:t>
            </w:r>
            <w:r w:rsidR="00055911" w:rsidRPr="000A26AD">
              <w:rPr>
                <w:rFonts w:eastAsia="Times New Roman"/>
                <w:szCs w:val="28"/>
                <w:lang w:val="ro-RO" w:eastAsia="ro-RO"/>
              </w:rPr>
              <w:t>echipelor mobile și efectivului cu statut de ofițer de investigații.</w:t>
            </w:r>
          </w:p>
          <w:p w:rsidR="00321899" w:rsidRPr="000A26AD" w:rsidRDefault="00B271C9" w:rsidP="009A1FD2">
            <w:pPr>
              <w:pStyle w:val="ListParagraph"/>
              <w:numPr>
                <w:ilvl w:val="0"/>
                <w:numId w:val="3"/>
              </w:numPr>
              <w:tabs>
                <w:tab w:val="left" w:pos="897"/>
              </w:tabs>
              <w:ind w:left="188" w:firstLine="426"/>
              <w:jc w:val="both"/>
              <w:rPr>
                <w:rFonts w:eastAsia="Times New Roman"/>
                <w:szCs w:val="28"/>
                <w:lang w:val="ro-RO" w:eastAsia="ro-RO"/>
              </w:rPr>
            </w:pPr>
            <w:r w:rsidRPr="000A26AD">
              <w:rPr>
                <w:rFonts w:eastAsia="Times New Roman"/>
                <w:szCs w:val="28"/>
                <w:lang w:val="ro-RO" w:eastAsia="ro-RO"/>
              </w:rPr>
              <w:t>asigurarea funcționarilor vamali cu obiecte de vară conform necesităților.</w:t>
            </w:r>
            <w:r w:rsidR="00304769" w:rsidRPr="000A26AD">
              <w:rPr>
                <w:rFonts w:eastAsia="Times New Roman"/>
                <w:szCs w:val="28"/>
                <w:lang w:val="ro-RO"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jc w:val="both"/>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lastRenderedPageBreak/>
              <w:t>3.</w:t>
            </w:r>
            <w:r w:rsidRPr="001D480C">
              <w:rPr>
                <w:rFonts w:ascii="Times New Roman" w:eastAsia="Times New Roman" w:hAnsi="Times New Roman" w:cs="Times New Roman"/>
                <w:sz w:val="28"/>
                <w:szCs w:val="28"/>
                <w:lang w:eastAsia="ro-RO"/>
              </w:rPr>
              <w:t xml:space="preserve"> </w:t>
            </w:r>
            <w:r w:rsidRPr="009A1FD2">
              <w:rPr>
                <w:rFonts w:ascii="Times New Roman" w:eastAsia="Times New Roman" w:hAnsi="Times New Roman" w:cs="Times New Roman"/>
                <w:b/>
                <w:sz w:val="28"/>
                <w:szCs w:val="28"/>
                <w:lang w:eastAsia="ro-RO"/>
              </w:rPr>
              <w:t>Descrierea gradului de compatibilitate pentru proiectele care au ca scop armonizarea legislaţiei naţionale cu legislaţia Uniunii Europene</w:t>
            </w:r>
            <w:r w:rsidRPr="001D480C">
              <w:rPr>
                <w:rFonts w:ascii="Times New Roman" w:eastAsia="Times New Roman" w:hAnsi="Times New Roman" w:cs="Times New Roman"/>
                <w:sz w:val="28"/>
                <w:szCs w:val="28"/>
                <w:lang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9A1FD2">
            <w:pPr>
              <w:spacing w:after="0" w:line="240" w:lineRule="auto"/>
              <w:ind w:firstLine="604"/>
              <w:jc w:val="both"/>
              <w:rPr>
                <w:rFonts w:ascii="Times New Roman" w:eastAsia="Times New Roman" w:hAnsi="Times New Roman" w:cs="Times New Roman"/>
                <w:sz w:val="28"/>
                <w:szCs w:val="28"/>
                <w:lang w:eastAsia="ro-RO"/>
              </w:rPr>
            </w:pPr>
            <w:r w:rsidRPr="001D480C">
              <w:rPr>
                <w:rFonts w:ascii="Times New Roman" w:hAnsi="Times New Roman" w:cs="Times New Roman"/>
                <w:sz w:val="28"/>
                <w:szCs w:val="28"/>
              </w:rPr>
              <w:t>Proiectul nu conține norme de armonizare a legislației naționale cu legislația Uniunii Europene.</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t>4.</w:t>
            </w:r>
            <w:r w:rsidRPr="001D480C">
              <w:rPr>
                <w:rFonts w:ascii="Times New Roman" w:eastAsia="Times New Roman" w:hAnsi="Times New Roman" w:cs="Times New Roman"/>
                <w:sz w:val="28"/>
                <w:szCs w:val="28"/>
                <w:lang w:eastAsia="ro-RO"/>
              </w:rPr>
              <w:t xml:space="preserve"> </w:t>
            </w:r>
            <w:r w:rsidRPr="009A1FD2">
              <w:rPr>
                <w:rFonts w:ascii="Times New Roman" w:eastAsia="Times New Roman" w:hAnsi="Times New Roman" w:cs="Times New Roman"/>
                <w:b/>
                <w:sz w:val="28"/>
                <w:szCs w:val="28"/>
                <w:lang w:eastAsia="ro-RO"/>
              </w:rPr>
              <w:t>Principalele prevederi ale proiectului şi evidenţierea elementelor noi</w:t>
            </w:r>
            <w:r w:rsidRPr="001D480C">
              <w:rPr>
                <w:rFonts w:ascii="Times New Roman" w:eastAsia="Times New Roman" w:hAnsi="Times New Roman" w:cs="Times New Roman"/>
                <w:sz w:val="28"/>
                <w:szCs w:val="28"/>
                <w:lang w:eastAsia="ro-RO"/>
              </w:rPr>
              <w:t xml:space="preserve"> </w:t>
            </w:r>
          </w:p>
        </w:tc>
      </w:tr>
      <w:tr w:rsidR="00A65C36"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5C36" w:rsidRPr="009A1FD2" w:rsidRDefault="00A65C36" w:rsidP="00A65C36">
            <w:pPr>
              <w:spacing w:after="0" w:line="240" w:lineRule="auto"/>
              <w:ind w:firstLine="604"/>
              <w:jc w:val="both"/>
              <w:rPr>
                <w:rFonts w:ascii="Times New Roman" w:eastAsia="Times New Roman" w:hAnsi="Times New Roman" w:cs="Times New Roman"/>
                <w:bCs/>
                <w:sz w:val="28"/>
                <w:szCs w:val="28"/>
                <w:lang w:eastAsia="ro-RO"/>
              </w:rPr>
            </w:pPr>
            <w:r w:rsidRPr="009A1FD2">
              <w:rPr>
                <w:rFonts w:ascii="Times New Roman" w:eastAsia="Times New Roman" w:hAnsi="Times New Roman" w:cs="Times New Roman"/>
                <w:bCs/>
                <w:sz w:val="28"/>
                <w:szCs w:val="28"/>
                <w:lang w:eastAsia="ro-RO"/>
              </w:rPr>
              <w:t xml:space="preserve">Prezentul proiect </w:t>
            </w:r>
            <w:r w:rsidR="009A1FD2" w:rsidRPr="009A1FD2">
              <w:rPr>
                <w:rFonts w:ascii="Times New Roman" w:eastAsia="Times New Roman" w:hAnsi="Times New Roman" w:cs="Times New Roman"/>
                <w:bCs/>
                <w:sz w:val="28"/>
                <w:szCs w:val="28"/>
                <w:lang w:eastAsia="ro-RO"/>
              </w:rPr>
              <w:t>conține</w:t>
            </w:r>
            <w:r w:rsidRPr="009A1FD2">
              <w:rPr>
                <w:rFonts w:ascii="Times New Roman" w:eastAsia="Times New Roman" w:hAnsi="Times New Roman" w:cs="Times New Roman"/>
                <w:bCs/>
                <w:sz w:val="28"/>
                <w:szCs w:val="28"/>
                <w:lang w:eastAsia="ro-RO"/>
              </w:rPr>
              <w:t xml:space="preserve">, în fond, propuneri de modificare a </w:t>
            </w:r>
            <w:proofErr w:type="spellStart"/>
            <w:r w:rsidR="009A1FD2" w:rsidRPr="009A1FD2">
              <w:rPr>
                <w:rFonts w:ascii="Times New Roman" w:eastAsia="Times New Roman" w:hAnsi="Times New Roman" w:cs="Times New Roman"/>
                <w:bCs/>
                <w:sz w:val="28"/>
                <w:szCs w:val="28"/>
                <w:lang w:eastAsia="ro-RO"/>
              </w:rPr>
              <w:t>H</w:t>
            </w:r>
            <w:r w:rsidR="00136362" w:rsidRPr="009A1FD2">
              <w:rPr>
                <w:rFonts w:ascii="Times New Roman" w:eastAsia="Times New Roman" w:hAnsi="Times New Roman" w:cs="Times New Roman"/>
                <w:bCs/>
                <w:sz w:val="28"/>
                <w:szCs w:val="28"/>
                <w:lang w:eastAsia="ro-RO"/>
              </w:rPr>
              <w:t>otărîrii</w:t>
            </w:r>
            <w:proofErr w:type="spellEnd"/>
            <w:r w:rsidR="009A1FD2" w:rsidRPr="009A1FD2">
              <w:rPr>
                <w:rFonts w:ascii="Times New Roman" w:eastAsia="Times New Roman" w:hAnsi="Times New Roman" w:cs="Times New Roman"/>
                <w:bCs/>
                <w:sz w:val="28"/>
                <w:szCs w:val="28"/>
                <w:lang w:eastAsia="ro-RO"/>
              </w:rPr>
              <w:t xml:space="preserve"> Guvernului</w:t>
            </w:r>
            <w:r w:rsidRPr="009A1FD2">
              <w:rPr>
                <w:rFonts w:ascii="Times New Roman" w:eastAsia="Times New Roman" w:hAnsi="Times New Roman" w:cs="Times New Roman"/>
                <w:bCs/>
                <w:sz w:val="28"/>
                <w:szCs w:val="28"/>
                <w:lang w:eastAsia="ro-RO"/>
              </w:rPr>
              <w:t xml:space="preserve"> </w:t>
            </w:r>
            <w:r w:rsidR="009A1FD2" w:rsidRPr="009A1FD2">
              <w:rPr>
                <w:rFonts w:ascii="Times New Roman" w:eastAsia="Calibri" w:hAnsi="Times New Roman"/>
                <w:sz w:val="28"/>
                <w:szCs w:val="28"/>
              </w:rPr>
              <w:t xml:space="preserve">nr.445/2014 </w:t>
            </w:r>
            <w:r w:rsidRPr="009A1FD2">
              <w:rPr>
                <w:rFonts w:ascii="Times New Roman" w:eastAsia="Times New Roman" w:hAnsi="Times New Roman" w:cs="Times New Roman"/>
                <w:bCs/>
                <w:sz w:val="28"/>
                <w:szCs w:val="28"/>
                <w:lang w:eastAsia="ro-RO"/>
              </w:rPr>
              <w:t>care rezultă din necesitatea asigurării funcționarilor vamali cu obiecte noi la ținuta de vară.</w:t>
            </w:r>
          </w:p>
          <w:p w:rsidR="00A65C36" w:rsidRPr="009A1FD2" w:rsidRDefault="00A65C36" w:rsidP="00A65C36">
            <w:pPr>
              <w:spacing w:after="0" w:line="240" w:lineRule="auto"/>
              <w:ind w:firstLine="567"/>
              <w:jc w:val="both"/>
              <w:rPr>
                <w:rFonts w:ascii="Times New Roman" w:eastAsia="Times New Roman" w:hAnsi="Times New Roman" w:cs="Times New Roman"/>
                <w:bCs/>
                <w:sz w:val="28"/>
                <w:szCs w:val="28"/>
                <w:lang w:eastAsia="ro-RO"/>
              </w:rPr>
            </w:pPr>
            <w:r w:rsidRPr="009A1FD2">
              <w:rPr>
                <w:rFonts w:ascii="Times New Roman" w:eastAsia="Times New Roman" w:hAnsi="Times New Roman" w:cs="Times New Roman"/>
                <w:bCs/>
                <w:sz w:val="28"/>
                <w:szCs w:val="28"/>
                <w:lang w:eastAsia="ro-RO"/>
              </w:rPr>
              <w:t xml:space="preserve">Principalele prevederile ale proiectului vizează modificarea anexei nr.3 unde sunt reglementate </w:t>
            </w:r>
            <w:r w:rsidRPr="009A1FD2">
              <w:rPr>
                <w:rFonts w:ascii="Times New Roman" w:eastAsia="Times New Roman" w:hAnsi="Times New Roman" w:cs="Times New Roman"/>
                <w:sz w:val="28"/>
                <w:szCs w:val="28"/>
                <w:lang w:eastAsia="ro-RO"/>
              </w:rPr>
              <w:t xml:space="preserve">obiectele de uniformă a </w:t>
            </w:r>
            <w:r w:rsidR="009A1FD2" w:rsidRPr="009A1FD2">
              <w:rPr>
                <w:rFonts w:ascii="Times New Roman" w:eastAsia="Times New Roman" w:hAnsi="Times New Roman" w:cs="Times New Roman"/>
                <w:sz w:val="28"/>
                <w:szCs w:val="28"/>
                <w:lang w:eastAsia="ro-RO"/>
              </w:rPr>
              <w:t>funcționarilor</w:t>
            </w:r>
            <w:r w:rsidRPr="009A1FD2">
              <w:rPr>
                <w:rFonts w:ascii="Times New Roman" w:eastAsia="Times New Roman" w:hAnsi="Times New Roman" w:cs="Times New Roman"/>
                <w:sz w:val="28"/>
                <w:szCs w:val="28"/>
                <w:lang w:eastAsia="ro-RO"/>
              </w:rPr>
              <w:t xml:space="preserve"> vamali</w:t>
            </w:r>
            <w:r w:rsidRPr="009A1FD2">
              <w:rPr>
                <w:rFonts w:ascii="Times New Roman" w:eastAsia="Times New Roman" w:hAnsi="Times New Roman" w:cs="Times New Roman"/>
                <w:bCs/>
                <w:sz w:val="28"/>
                <w:szCs w:val="28"/>
                <w:lang w:eastAsia="ro-RO"/>
              </w:rPr>
              <w:t xml:space="preserve"> și anexei nr.4 care prevede </w:t>
            </w:r>
            <w:r w:rsidRPr="009A1FD2">
              <w:rPr>
                <w:rFonts w:ascii="Times New Roman" w:eastAsia="Times New Roman" w:hAnsi="Times New Roman" w:cs="Times New Roman"/>
                <w:sz w:val="28"/>
                <w:szCs w:val="28"/>
                <w:lang w:eastAsia="ro-RO"/>
              </w:rPr>
              <w:t xml:space="preserve">normele </w:t>
            </w:r>
            <w:r w:rsidR="009A1FD2" w:rsidRPr="009A1FD2">
              <w:rPr>
                <w:rFonts w:ascii="Times New Roman" w:eastAsia="Times New Roman" w:hAnsi="Times New Roman" w:cs="Times New Roman"/>
                <w:sz w:val="28"/>
                <w:szCs w:val="28"/>
                <w:lang w:eastAsia="ro-RO"/>
              </w:rPr>
              <w:t>și</w:t>
            </w:r>
            <w:r w:rsidRPr="009A1FD2">
              <w:rPr>
                <w:rFonts w:ascii="Times New Roman" w:eastAsia="Times New Roman" w:hAnsi="Times New Roman" w:cs="Times New Roman"/>
                <w:sz w:val="28"/>
                <w:szCs w:val="28"/>
                <w:lang w:eastAsia="ro-RO"/>
              </w:rPr>
              <w:t xml:space="preserve"> modalitatea de asigurare cu u</w:t>
            </w:r>
            <w:r w:rsidR="009A1FD2" w:rsidRPr="009A1FD2">
              <w:rPr>
                <w:rFonts w:ascii="Times New Roman" w:eastAsia="Times New Roman" w:hAnsi="Times New Roman" w:cs="Times New Roman"/>
                <w:sz w:val="28"/>
                <w:szCs w:val="28"/>
                <w:lang w:eastAsia="ro-RO"/>
              </w:rPr>
              <w:t>niformă а funcționarilor vamali</w:t>
            </w:r>
            <w:r w:rsidRPr="009A1FD2">
              <w:rPr>
                <w:rFonts w:ascii="Times New Roman" w:eastAsia="Times New Roman" w:hAnsi="Times New Roman" w:cs="Times New Roman"/>
                <w:bCs/>
                <w:sz w:val="28"/>
                <w:szCs w:val="28"/>
                <w:lang w:eastAsia="ro-RO"/>
              </w:rPr>
              <w:t xml:space="preserve"> din </w:t>
            </w:r>
            <w:proofErr w:type="spellStart"/>
            <w:r w:rsidRPr="009A1FD2">
              <w:rPr>
                <w:rFonts w:ascii="Times New Roman" w:eastAsia="Times New Roman" w:hAnsi="Times New Roman" w:cs="Times New Roman"/>
                <w:bCs/>
                <w:sz w:val="28"/>
                <w:szCs w:val="28"/>
                <w:lang w:eastAsia="ro-RO"/>
              </w:rPr>
              <w:t>hotărîrea</w:t>
            </w:r>
            <w:proofErr w:type="spellEnd"/>
            <w:r w:rsidRPr="009A1FD2">
              <w:rPr>
                <w:rFonts w:ascii="Times New Roman" w:eastAsia="Times New Roman" w:hAnsi="Times New Roman" w:cs="Times New Roman"/>
                <w:bCs/>
                <w:sz w:val="28"/>
                <w:szCs w:val="28"/>
                <w:lang w:eastAsia="ro-RO"/>
              </w:rPr>
              <w:t xml:space="preserve"> </w:t>
            </w:r>
            <w:r w:rsidR="009A1FD2" w:rsidRPr="009A1FD2">
              <w:rPr>
                <w:rFonts w:ascii="Times New Roman" w:eastAsia="Times New Roman" w:hAnsi="Times New Roman" w:cs="Times New Roman"/>
                <w:bCs/>
                <w:sz w:val="28"/>
                <w:szCs w:val="28"/>
                <w:lang w:eastAsia="ro-RO"/>
              </w:rPr>
              <w:t>menționat</w:t>
            </w:r>
            <w:r w:rsidR="009A1FD2" w:rsidRPr="009A1FD2">
              <w:rPr>
                <w:rFonts w:ascii="Times New Roman" w:eastAsia="Times New Roman" w:hAnsi="Times New Roman" w:cs="Times New Roman"/>
                <w:bCs/>
                <w:sz w:val="28"/>
                <w:szCs w:val="28"/>
                <w:lang w:eastAsia="ro-RO"/>
              </w:rPr>
              <w:t xml:space="preserve">ă, </w:t>
            </w:r>
            <w:r w:rsidRPr="009A1FD2">
              <w:rPr>
                <w:rFonts w:ascii="Times New Roman" w:eastAsia="Times New Roman" w:hAnsi="Times New Roman" w:cs="Times New Roman"/>
                <w:bCs/>
                <w:sz w:val="28"/>
                <w:szCs w:val="28"/>
                <w:lang w:eastAsia="ro-RO"/>
              </w:rPr>
              <w:t>prin care se prevede:</w:t>
            </w:r>
          </w:p>
          <w:p w:rsidR="00633BB3" w:rsidRPr="009A1FD2" w:rsidRDefault="009A1FD2" w:rsidP="009A1FD2">
            <w:pPr>
              <w:pStyle w:val="ListParagraph"/>
              <w:numPr>
                <w:ilvl w:val="0"/>
                <w:numId w:val="1"/>
              </w:numPr>
              <w:ind w:left="46" w:firstLine="568"/>
              <w:jc w:val="both"/>
              <w:rPr>
                <w:rFonts w:eastAsia="Times New Roman"/>
                <w:bCs/>
                <w:szCs w:val="28"/>
                <w:lang w:val="ro-RO" w:eastAsia="ro-RO"/>
              </w:rPr>
            </w:pPr>
            <w:r w:rsidRPr="009A1FD2">
              <w:rPr>
                <w:rFonts w:eastAsia="Times New Roman"/>
                <w:bCs/>
                <w:szCs w:val="28"/>
                <w:lang w:val="ro-RO" w:eastAsia="ro-RO"/>
              </w:rPr>
              <w:t xml:space="preserve"> s</w:t>
            </w:r>
            <w:r w:rsidR="005D095B" w:rsidRPr="009A1FD2">
              <w:rPr>
                <w:rFonts w:eastAsia="Times New Roman"/>
                <w:bCs/>
                <w:szCs w:val="28"/>
                <w:lang w:val="ro-RO" w:eastAsia="ro-RO"/>
              </w:rPr>
              <w:t>chi</w:t>
            </w:r>
            <w:r w:rsidR="00633BB3" w:rsidRPr="009A1FD2">
              <w:rPr>
                <w:rFonts w:eastAsia="Times New Roman"/>
                <w:bCs/>
                <w:szCs w:val="28"/>
                <w:lang w:val="ro-RO" w:eastAsia="ro-RO"/>
              </w:rPr>
              <w:t>mbarea ținutei</w:t>
            </w:r>
            <w:r w:rsidR="00633BB3" w:rsidRPr="009A1FD2">
              <w:rPr>
                <w:bCs/>
                <w:szCs w:val="28"/>
                <w:lang w:val="ro-RO"/>
              </w:rPr>
              <w:t xml:space="preserve"> </w:t>
            </w:r>
            <w:r w:rsidR="00633BB3" w:rsidRPr="009A1FD2">
              <w:rPr>
                <w:rFonts w:eastAsia="Times New Roman"/>
                <w:bCs/>
                <w:szCs w:val="28"/>
                <w:lang w:val="ro-RO" w:eastAsia="ro-RO"/>
              </w:rPr>
              <w:t>pentru efectivul</w:t>
            </w:r>
            <w:r w:rsidR="00055911" w:rsidRPr="009A1FD2">
              <w:rPr>
                <w:rFonts w:eastAsia="Times New Roman"/>
                <w:bCs/>
                <w:szCs w:val="28"/>
                <w:lang w:val="ro-RO" w:eastAsia="ro-RO"/>
              </w:rPr>
              <w:t xml:space="preserve"> echipelor mobile și efectivul cu s</w:t>
            </w:r>
            <w:r w:rsidRPr="009A1FD2">
              <w:rPr>
                <w:rFonts w:eastAsia="Times New Roman"/>
                <w:bCs/>
                <w:szCs w:val="28"/>
                <w:lang w:val="ro-RO" w:eastAsia="ro-RO"/>
              </w:rPr>
              <w:t>tatut de ofițer de investigații;</w:t>
            </w:r>
          </w:p>
          <w:p w:rsidR="00A65C36" w:rsidRPr="009A1FD2" w:rsidRDefault="009A1FD2" w:rsidP="00A65C36">
            <w:pPr>
              <w:pStyle w:val="ListParagraph"/>
              <w:numPr>
                <w:ilvl w:val="0"/>
                <w:numId w:val="1"/>
              </w:numPr>
              <w:ind w:left="0" w:firstLine="537"/>
              <w:jc w:val="both"/>
              <w:rPr>
                <w:rFonts w:eastAsia="Times New Roman"/>
                <w:szCs w:val="28"/>
                <w:lang w:val="ro-RO" w:eastAsia="ro-RO"/>
              </w:rPr>
            </w:pPr>
            <w:r w:rsidRPr="009A1FD2">
              <w:rPr>
                <w:rFonts w:eastAsia="Times New Roman"/>
                <w:szCs w:val="28"/>
                <w:lang w:val="ro-RO" w:eastAsia="ro-RO"/>
              </w:rPr>
              <w:t>i</w:t>
            </w:r>
            <w:r w:rsidR="00A65C36" w:rsidRPr="009A1FD2">
              <w:rPr>
                <w:rFonts w:eastAsia="Times New Roman"/>
                <w:szCs w:val="28"/>
                <w:lang w:val="ro-RO" w:eastAsia="ro-RO"/>
              </w:rPr>
              <w:t xml:space="preserve">ntroducerea obiectelor noi: </w:t>
            </w:r>
            <w:r w:rsidR="00A65C36" w:rsidRPr="009A1FD2">
              <w:rPr>
                <w:szCs w:val="28"/>
                <w:lang w:val="ro-RO"/>
              </w:rPr>
              <w:t xml:space="preserve">tricou cu </w:t>
            </w:r>
            <w:proofErr w:type="spellStart"/>
            <w:r w:rsidR="00A65C36" w:rsidRPr="009A1FD2">
              <w:rPr>
                <w:szCs w:val="28"/>
                <w:lang w:val="ro-RO"/>
              </w:rPr>
              <w:t>mîneca</w:t>
            </w:r>
            <w:proofErr w:type="spellEnd"/>
            <w:r w:rsidR="00A65C36" w:rsidRPr="009A1FD2">
              <w:rPr>
                <w:szCs w:val="28"/>
                <w:lang w:val="ro-RO"/>
              </w:rPr>
              <w:t xml:space="preserve"> scurtă cu guler de tip ,,polo”, jachetă </w:t>
            </w:r>
            <w:proofErr w:type="spellStart"/>
            <w:r w:rsidR="00A65C36" w:rsidRPr="009A1FD2">
              <w:rPr>
                <w:szCs w:val="28"/>
                <w:lang w:val="ro-RO"/>
              </w:rPr>
              <w:t>fleece</w:t>
            </w:r>
            <w:proofErr w:type="spellEnd"/>
            <w:r w:rsidR="00A65C36" w:rsidRPr="009A1FD2">
              <w:rPr>
                <w:szCs w:val="28"/>
                <w:lang w:val="ro-RO"/>
              </w:rPr>
              <w:t xml:space="preserve">, geacă de </w:t>
            </w:r>
            <w:proofErr w:type="spellStart"/>
            <w:r w:rsidR="00A65C36" w:rsidRPr="009A1FD2">
              <w:rPr>
                <w:szCs w:val="28"/>
                <w:lang w:val="ro-RO"/>
              </w:rPr>
              <w:t>vînt</w:t>
            </w:r>
            <w:proofErr w:type="spellEnd"/>
            <w:r w:rsidR="00A65C36" w:rsidRPr="009A1FD2">
              <w:rPr>
                <w:szCs w:val="28"/>
                <w:lang w:val="ro-RO"/>
              </w:rPr>
              <w:t>, p</w:t>
            </w:r>
            <w:r w:rsidRPr="009A1FD2">
              <w:rPr>
                <w:szCs w:val="28"/>
                <w:lang w:val="ro-RO"/>
              </w:rPr>
              <w:t>antaloni tactici și</w:t>
            </w:r>
            <w:r w:rsidR="00A65C36" w:rsidRPr="009A1FD2">
              <w:rPr>
                <w:szCs w:val="28"/>
                <w:lang w:val="ro-RO"/>
              </w:rPr>
              <w:t xml:space="preserve"> ghete tactice</w:t>
            </w:r>
            <w:r w:rsidRPr="009A1FD2">
              <w:rPr>
                <w:szCs w:val="28"/>
                <w:lang w:val="ro-RO"/>
              </w:rPr>
              <w:t>;</w:t>
            </w:r>
          </w:p>
          <w:p w:rsidR="00A65C36" w:rsidRPr="009A1FD2" w:rsidRDefault="009A1FD2" w:rsidP="00A65C36">
            <w:pPr>
              <w:pStyle w:val="ListParagraph"/>
              <w:numPr>
                <w:ilvl w:val="0"/>
                <w:numId w:val="1"/>
              </w:numPr>
              <w:ind w:left="0" w:firstLine="537"/>
              <w:jc w:val="both"/>
              <w:rPr>
                <w:rFonts w:eastAsia="Times New Roman"/>
                <w:b/>
                <w:szCs w:val="28"/>
                <w:lang w:val="ro-RO" w:eastAsia="ro-RO"/>
              </w:rPr>
            </w:pPr>
            <w:r w:rsidRPr="009A1FD2">
              <w:rPr>
                <w:rFonts w:eastAsia="Times New Roman"/>
                <w:szCs w:val="28"/>
                <w:lang w:val="ro-RO" w:eastAsia="ro-RO"/>
              </w:rPr>
              <w:t>d</w:t>
            </w:r>
            <w:r w:rsidR="00A65C36" w:rsidRPr="009A1FD2">
              <w:rPr>
                <w:rFonts w:eastAsia="Times New Roman"/>
                <w:szCs w:val="28"/>
                <w:lang w:val="ro-RO" w:eastAsia="ro-RO"/>
              </w:rPr>
              <w:t>escrierea acestora;</w:t>
            </w:r>
          </w:p>
          <w:p w:rsidR="00A65C36" w:rsidRPr="009A1FD2" w:rsidRDefault="009A1FD2" w:rsidP="00A65C36">
            <w:pPr>
              <w:pStyle w:val="ListParagraph"/>
              <w:numPr>
                <w:ilvl w:val="0"/>
                <w:numId w:val="1"/>
              </w:numPr>
              <w:ind w:left="0" w:firstLine="537"/>
              <w:jc w:val="both"/>
              <w:rPr>
                <w:rFonts w:eastAsia="Times New Roman"/>
                <w:b/>
                <w:szCs w:val="28"/>
                <w:lang w:val="ro-RO" w:eastAsia="ro-RO"/>
              </w:rPr>
            </w:pPr>
            <w:r w:rsidRPr="009A1FD2">
              <w:rPr>
                <w:rFonts w:eastAsia="Times New Roman"/>
                <w:szCs w:val="28"/>
                <w:lang w:val="ro-RO" w:eastAsia="ro-RO"/>
              </w:rPr>
              <w:t>s</w:t>
            </w:r>
            <w:r w:rsidR="00A65C36" w:rsidRPr="009A1FD2">
              <w:rPr>
                <w:rFonts w:eastAsia="Times New Roman"/>
                <w:szCs w:val="28"/>
                <w:lang w:val="ro-RO" w:eastAsia="ro-RO"/>
              </w:rPr>
              <w:t>tabilirea cantității acestora;</w:t>
            </w:r>
          </w:p>
          <w:p w:rsidR="00A65C36" w:rsidRPr="00A65C36" w:rsidRDefault="009A1FD2" w:rsidP="00A65C36">
            <w:pPr>
              <w:pStyle w:val="ListParagraph"/>
              <w:numPr>
                <w:ilvl w:val="0"/>
                <w:numId w:val="1"/>
              </w:numPr>
              <w:ind w:left="0" w:firstLine="537"/>
              <w:jc w:val="both"/>
              <w:rPr>
                <w:rFonts w:eastAsia="Times New Roman"/>
                <w:b/>
                <w:szCs w:val="28"/>
                <w:lang w:eastAsia="ro-RO"/>
              </w:rPr>
            </w:pPr>
            <w:r w:rsidRPr="009A1FD2">
              <w:rPr>
                <w:rFonts w:eastAsia="Times New Roman"/>
                <w:szCs w:val="28"/>
                <w:lang w:val="ro-RO" w:eastAsia="ro-RO"/>
              </w:rPr>
              <w:t>s</w:t>
            </w:r>
            <w:r w:rsidR="00A65C36" w:rsidRPr="009A1FD2">
              <w:rPr>
                <w:rFonts w:eastAsia="Times New Roman"/>
                <w:szCs w:val="28"/>
                <w:lang w:val="ro-RO" w:eastAsia="ro-RO"/>
              </w:rPr>
              <w:t>tab</w:t>
            </w:r>
            <w:r w:rsidRPr="009A1FD2">
              <w:rPr>
                <w:rFonts w:eastAsia="Times New Roman"/>
                <w:szCs w:val="28"/>
                <w:lang w:val="ro-RO" w:eastAsia="ro-RO"/>
              </w:rPr>
              <w:t>ilirea termenului de exploatare.</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t>5.</w:t>
            </w:r>
            <w:r w:rsidRPr="001D480C">
              <w:rPr>
                <w:rFonts w:ascii="Times New Roman" w:eastAsia="Times New Roman" w:hAnsi="Times New Roman" w:cs="Times New Roman"/>
                <w:sz w:val="28"/>
                <w:szCs w:val="28"/>
                <w:lang w:eastAsia="ro-RO"/>
              </w:rPr>
              <w:t xml:space="preserve"> </w:t>
            </w:r>
            <w:r w:rsidRPr="009A1FD2">
              <w:rPr>
                <w:rFonts w:ascii="Times New Roman" w:eastAsia="Times New Roman" w:hAnsi="Times New Roman" w:cs="Times New Roman"/>
                <w:b/>
                <w:sz w:val="28"/>
                <w:szCs w:val="28"/>
                <w:lang w:eastAsia="ro-RO"/>
              </w:rPr>
              <w:t>Fundamentarea economico-financiară</w:t>
            </w:r>
            <w:r w:rsidRPr="001D480C">
              <w:rPr>
                <w:rFonts w:ascii="Times New Roman" w:eastAsia="Times New Roman" w:hAnsi="Times New Roman" w:cs="Times New Roman"/>
                <w:sz w:val="28"/>
                <w:szCs w:val="28"/>
                <w:lang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56E3" w:rsidRDefault="00CE5BB6" w:rsidP="008B56E3">
            <w:pPr>
              <w:spacing w:after="0" w:line="240" w:lineRule="auto"/>
              <w:ind w:firstLine="4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B56E3" w:rsidRPr="008B56E3">
              <w:rPr>
                <w:rFonts w:ascii="Times New Roman" w:eastAsia="Times New Roman" w:hAnsi="Times New Roman" w:cs="Times New Roman"/>
                <w:sz w:val="28"/>
                <w:szCs w:val="28"/>
              </w:rPr>
              <w:t>Pentru echiparea cu uniforma a 1436 de funcționar</w:t>
            </w:r>
            <w:r w:rsidR="008B56E3">
              <w:rPr>
                <w:rFonts w:ascii="Times New Roman" w:eastAsia="Times New Roman" w:hAnsi="Times New Roman" w:cs="Times New Roman"/>
                <w:sz w:val="28"/>
                <w:szCs w:val="28"/>
              </w:rPr>
              <w:t>i</w:t>
            </w:r>
            <w:r w:rsidR="008B56E3" w:rsidRPr="008B56E3">
              <w:rPr>
                <w:rFonts w:ascii="Times New Roman" w:eastAsia="Times New Roman" w:hAnsi="Times New Roman" w:cs="Times New Roman"/>
                <w:sz w:val="28"/>
                <w:szCs w:val="28"/>
              </w:rPr>
              <w:t xml:space="preserve"> vamali vor fi necesare alocații bugetare în sumă de 8296950,0 lei anual. Costul unui complet de uniformă pentru secțiunea nr.1 și </w:t>
            </w:r>
            <w:r w:rsidR="009A1FD2">
              <w:rPr>
                <w:rFonts w:ascii="Times New Roman" w:eastAsia="Times New Roman" w:hAnsi="Times New Roman" w:cs="Times New Roman"/>
                <w:sz w:val="28"/>
                <w:szCs w:val="28"/>
              </w:rPr>
              <w:t>nr.</w:t>
            </w:r>
            <w:r w:rsidR="008B56E3" w:rsidRPr="008B56E3">
              <w:rPr>
                <w:rFonts w:ascii="Times New Roman" w:eastAsia="Times New Roman" w:hAnsi="Times New Roman" w:cs="Times New Roman"/>
                <w:sz w:val="28"/>
                <w:szCs w:val="28"/>
              </w:rPr>
              <w:t>2 este estimat la prețul de piață 5575,0 lei, costul unui complet din secțiunea nr.3 este de 17600,0 lei.</w:t>
            </w:r>
          </w:p>
          <w:p w:rsidR="008B56E3" w:rsidRDefault="00CE5BB6" w:rsidP="008B56E3">
            <w:pPr>
              <w:spacing w:after="0" w:line="240" w:lineRule="auto"/>
              <w:ind w:firstLine="4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56E3" w:rsidRPr="008B56E3">
              <w:rPr>
                <w:rFonts w:ascii="Times New Roman" w:eastAsia="Times New Roman" w:hAnsi="Times New Roman" w:cs="Times New Roman"/>
                <w:sz w:val="28"/>
                <w:szCs w:val="28"/>
              </w:rPr>
              <w:t>Ca rezultat a substituirii din secțiunea nr.3 a uniformei mozaice pentru efectivul cu funcție de conducere și efectivul implicat în activități operative cu uniforma pentru efectivul echipelor mobile și efectivul cu statut de ofițer de investigație se atestă necesitatea excluderii surselor financiare în sumă de 1044632,0 lei.</w:t>
            </w:r>
          </w:p>
          <w:p w:rsidR="008B56E3" w:rsidRDefault="00CE5BB6" w:rsidP="008B56E3">
            <w:pPr>
              <w:spacing w:after="0" w:line="240" w:lineRule="auto"/>
              <w:ind w:firstLine="4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56E3" w:rsidRPr="008B56E3">
              <w:rPr>
                <w:rFonts w:ascii="Times New Roman" w:eastAsia="Times New Roman" w:hAnsi="Times New Roman" w:cs="Times New Roman"/>
                <w:sz w:val="28"/>
                <w:szCs w:val="28"/>
              </w:rPr>
              <w:t>Prin urmare, impactul financiar anual, estimativ este de 7252,0 mii lei.</w:t>
            </w:r>
          </w:p>
          <w:p w:rsidR="008B56E3" w:rsidRDefault="00CE5BB6" w:rsidP="008B56E3">
            <w:pPr>
              <w:spacing w:after="0" w:line="240" w:lineRule="auto"/>
              <w:ind w:firstLine="4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56E3" w:rsidRPr="008B56E3">
              <w:rPr>
                <w:rFonts w:ascii="Times New Roman" w:eastAsia="Times New Roman" w:hAnsi="Times New Roman" w:cs="Times New Roman"/>
                <w:sz w:val="28"/>
                <w:szCs w:val="28"/>
              </w:rPr>
              <w:t>Alocațiile bugetare planificate pe anul 2022 în sumă de 2042,0 mii lei au fost contractate pentru achiziționarea scurtelor de iarnă pentru funcționarii vamali din efectivul superior și mediu (900 unități).</w:t>
            </w:r>
          </w:p>
          <w:p w:rsidR="009E712C" w:rsidRDefault="00CE5BB6" w:rsidP="008B56E3">
            <w:pPr>
              <w:spacing w:after="0" w:line="240" w:lineRule="auto"/>
              <w:ind w:firstLine="4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56E3" w:rsidRPr="008B56E3">
              <w:rPr>
                <w:rFonts w:ascii="Times New Roman" w:eastAsia="Times New Roman" w:hAnsi="Times New Roman" w:cs="Times New Roman"/>
                <w:sz w:val="28"/>
                <w:szCs w:val="28"/>
              </w:rPr>
              <w:t xml:space="preserve">Totodată menționam, că pentru anul 2022 nu se va solicita alocarea mijloacelor financiare suplimentare, alocațiile bugetare necesare suplimentar pentru procurarea uniformei vor fi compensate parțial (2500,0 mii lei) din contul alocațiilor planificate în bugetul Serviciului Vamal, și anume din alocațiile bugetare prevăzute pentru plata indemnizației atașaților vamali. </w:t>
            </w:r>
          </w:p>
          <w:p w:rsidR="008B56E3" w:rsidRDefault="008B56E3" w:rsidP="00CE5BB6">
            <w:pPr>
              <w:spacing w:after="0" w:line="240" w:lineRule="auto"/>
              <w:ind w:firstLine="614"/>
              <w:jc w:val="both"/>
              <w:rPr>
                <w:rFonts w:ascii="Times New Roman" w:eastAsia="Times New Roman" w:hAnsi="Times New Roman" w:cs="Times New Roman"/>
                <w:sz w:val="28"/>
                <w:szCs w:val="28"/>
              </w:rPr>
            </w:pPr>
            <w:r w:rsidRPr="008B56E3">
              <w:rPr>
                <w:rFonts w:ascii="Times New Roman" w:eastAsia="Times New Roman" w:hAnsi="Times New Roman" w:cs="Times New Roman"/>
                <w:sz w:val="28"/>
                <w:szCs w:val="28"/>
              </w:rPr>
              <w:t>Analiza impact</w:t>
            </w:r>
            <w:r>
              <w:rPr>
                <w:rFonts w:ascii="Times New Roman" w:eastAsia="Times New Roman" w:hAnsi="Times New Roman" w:cs="Times New Roman"/>
                <w:sz w:val="28"/>
                <w:szCs w:val="28"/>
              </w:rPr>
              <w:t>ului financiar privind modificările</w:t>
            </w:r>
            <w:r w:rsidRPr="008B56E3">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 xml:space="preserve">otărîrii Guvernului nr.445/2014 </w:t>
            </w:r>
            <w:r w:rsidRPr="008B56E3">
              <w:rPr>
                <w:rFonts w:ascii="Times New Roman" w:eastAsia="Times New Roman" w:hAnsi="Times New Roman" w:cs="Times New Roman"/>
                <w:sz w:val="28"/>
                <w:szCs w:val="28"/>
              </w:rPr>
              <w:t xml:space="preserve">prin </w:t>
            </w:r>
            <w:r>
              <w:rPr>
                <w:rFonts w:ascii="Times New Roman" w:eastAsia="Times New Roman" w:hAnsi="Times New Roman" w:cs="Times New Roman"/>
                <w:sz w:val="28"/>
                <w:szCs w:val="28"/>
              </w:rPr>
              <w:t>introducerea unităților noi de uniformă și modificarea</w:t>
            </w:r>
            <w:r w:rsidRPr="008B56E3">
              <w:rPr>
                <w:rFonts w:ascii="Times New Roman" w:eastAsia="Times New Roman" w:hAnsi="Times New Roman" w:cs="Times New Roman"/>
                <w:sz w:val="28"/>
                <w:szCs w:val="28"/>
              </w:rPr>
              <w:t xml:space="preserve"> secțiunii III</w:t>
            </w:r>
            <w:r w:rsidR="00B40027">
              <w:rPr>
                <w:rFonts w:ascii="Times New Roman" w:eastAsia="Times New Roman" w:hAnsi="Times New Roman" w:cs="Times New Roman"/>
                <w:sz w:val="28"/>
                <w:szCs w:val="28"/>
              </w:rPr>
              <w:t>.</w:t>
            </w:r>
          </w:p>
          <w:tbl>
            <w:tblPr>
              <w:tblW w:w="12618" w:type="dxa"/>
              <w:tblLayout w:type="fixed"/>
              <w:tblLook w:val="04A0" w:firstRow="1" w:lastRow="0" w:firstColumn="1" w:lastColumn="0" w:noHBand="0" w:noVBand="1"/>
            </w:tblPr>
            <w:tblGrid>
              <w:gridCol w:w="236"/>
              <w:gridCol w:w="236"/>
              <w:gridCol w:w="6"/>
              <w:gridCol w:w="237"/>
              <w:gridCol w:w="235"/>
              <w:gridCol w:w="2354"/>
              <w:gridCol w:w="19"/>
              <w:gridCol w:w="236"/>
              <w:gridCol w:w="236"/>
              <w:gridCol w:w="293"/>
              <w:gridCol w:w="19"/>
              <w:gridCol w:w="146"/>
              <w:gridCol w:w="90"/>
              <w:gridCol w:w="240"/>
              <w:gridCol w:w="510"/>
              <w:gridCol w:w="19"/>
              <w:gridCol w:w="236"/>
              <w:gridCol w:w="232"/>
              <w:gridCol w:w="286"/>
              <w:gridCol w:w="19"/>
              <w:gridCol w:w="407"/>
              <w:gridCol w:w="61"/>
              <w:gridCol w:w="229"/>
              <w:gridCol w:w="255"/>
              <w:gridCol w:w="19"/>
              <w:gridCol w:w="236"/>
              <w:gridCol w:w="232"/>
              <w:gridCol w:w="42"/>
              <w:gridCol w:w="650"/>
              <w:gridCol w:w="19"/>
              <w:gridCol w:w="236"/>
              <w:gridCol w:w="92"/>
              <w:gridCol w:w="140"/>
              <w:gridCol w:w="538"/>
              <w:gridCol w:w="19"/>
              <w:gridCol w:w="76"/>
              <w:gridCol w:w="160"/>
              <w:gridCol w:w="49"/>
              <w:gridCol w:w="19"/>
              <w:gridCol w:w="164"/>
              <w:gridCol w:w="72"/>
              <w:gridCol w:w="232"/>
              <w:gridCol w:w="275"/>
              <w:gridCol w:w="1179"/>
              <w:gridCol w:w="1025"/>
              <w:gridCol w:w="307"/>
            </w:tblGrid>
            <w:tr w:rsidR="00B40027" w:rsidRPr="008B56E3" w:rsidTr="00CE5BB6">
              <w:trPr>
                <w:gridAfter w:val="4"/>
                <w:wAfter w:w="2786" w:type="dxa"/>
                <w:trHeight w:val="315"/>
              </w:trPr>
              <w:tc>
                <w:tcPr>
                  <w:tcW w:w="236" w:type="dxa"/>
                  <w:tcBorders>
                    <w:top w:val="nil"/>
                    <w:left w:val="nil"/>
                    <w:bottom w:val="nil"/>
                    <w:right w:val="nil"/>
                  </w:tcBorders>
                </w:tcPr>
                <w:p w:rsidR="00B40027" w:rsidRPr="00B40027" w:rsidRDefault="00B40027" w:rsidP="008B56E3">
                  <w:pPr>
                    <w:spacing w:after="0" w:line="240" w:lineRule="auto"/>
                    <w:rPr>
                      <w:rFonts w:ascii="Times New Roman" w:eastAsia="Times New Roman" w:hAnsi="Times New Roman" w:cs="Times New Roman"/>
                      <w:color w:val="000000"/>
                      <w:sz w:val="24"/>
                      <w:szCs w:val="24"/>
                      <w:lang w:val="en-US" w:eastAsia="ru-RU"/>
                    </w:rPr>
                  </w:pPr>
                </w:p>
              </w:tc>
              <w:tc>
                <w:tcPr>
                  <w:tcW w:w="236" w:type="dxa"/>
                  <w:tcBorders>
                    <w:top w:val="nil"/>
                    <w:left w:val="nil"/>
                    <w:bottom w:val="nil"/>
                    <w:right w:val="nil"/>
                  </w:tcBorders>
                </w:tcPr>
                <w:p w:rsidR="00B40027" w:rsidRPr="00B40027" w:rsidRDefault="00B40027" w:rsidP="008B56E3">
                  <w:pPr>
                    <w:spacing w:after="0" w:line="240" w:lineRule="auto"/>
                    <w:rPr>
                      <w:rFonts w:ascii="Times New Roman" w:eastAsia="Times New Roman" w:hAnsi="Times New Roman" w:cs="Times New Roman"/>
                      <w:color w:val="000000"/>
                      <w:sz w:val="24"/>
                      <w:szCs w:val="24"/>
                      <w:lang w:val="en-US" w:eastAsia="ru-RU"/>
                    </w:rPr>
                  </w:pPr>
                </w:p>
              </w:tc>
              <w:tc>
                <w:tcPr>
                  <w:tcW w:w="3323" w:type="dxa"/>
                  <w:gridSpan w:val="7"/>
                  <w:tcBorders>
                    <w:top w:val="nil"/>
                    <w:left w:val="nil"/>
                    <w:bottom w:val="nil"/>
                    <w:right w:val="nil"/>
                  </w:tcBorders>
                  <w:shd w:val="clear" w:color="auto" w:fill="auto"/>
                  <w:noWrap/>
                  <w:vAlign w:val="bottom"/>
                  <w:hideMark/>
                </w:tcPr>
                <w:p w:rsidR="00B40027" w:rsidRPr="008B56E3" w:rsidRDefault="00B40027" w:rsidP="00B40027">
                  <w:pPr>
                    <w:spacing w:after="0" w:line="240" w:lineRule="auto"/>
                    <w:ind w:right="-209"/>
                    <w:rPr>
                      <w:rFonts w:ascii="Times New Roman" w:eastAsia="Times New Roman" w:hAnsi="Times New Roman" w:cs="Times New Roman"/>
                      <w:color w:val="000000"/>
                      <w:sz w:val="24"/>
                      <w:szCs w:val="24"/>
                      <w:lang w:val="ru-RU" w:eastAsia="ru-RU"/>
                    </w:rPr>
                  </w:pPr>
                  <w:proofErr w:type="spellStart"/>
                  <w:r w:rsidRPr="008B56E3">
                    <w:rPr>
                      <w:rFonts w:ascii="Times New Roman" w:eastAsia="Times New Roman" w:hAnsi="Times New Roman" w:cs="Times New Roman"/>
                      <w:color w:val="000000"/>
                      <w:sz w:val="24"/>
                      <w:szCs w:val="24"/>
                      <w:lang w:val="ru-RU" w:eastAsia="ru-RU"/>
                    </w:rPr>
                    <w:t>Surse</w:t>
                  </w:r>
                  <w:proofErr w:type="spellEnd"/>
                  <w:r w:rsidRPr="008B56E3">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suplimentare</w:t>
                  </w:r>
                  <w:proofErr w:type="spellEnd"/>
                  <w:r>
                    <w:rPr>
                      <w:rFonts w:ascii="Times New Roman" w:eastAsia="Times New Roman" w:hAnsi="Times New Roman" w:cs="Times New Roman"/>
                      <w:color w:val="000000"/>
                      <w:sz w:val="24"/>
                      <w:szCs w:val="24"/>
                      <w:lang w:val="ru-RU" w:eastAsia="ru-RU"/>
                    </w:rPr>
                    <w:t xml:space="preserve"> </w:t>
                  </w:r>
                  <w:proofErr w:type="spellStart"/>
                  <w:r w:rsidRPr="008B56E3">
                    <w:rPr>
                      <w:rFonts w:ascii="Times New Roman" w:eastAsia="Times New Roman" w:hAnsi="Times New Roman" w:cs="Times New Roman"/>
                      <w:color w:val="000000"/>
                      <w:sz w:val="24"/>
                      <w:szCs w:val="24"/>
                      <w:lang w:val="ru-RU" w:eastAsia="ru-RU"/>
                    </w:rPr>
                    <w:t>necesare</w:t>
                  </w:r>
                  <w:proofErr w:type="spellEnd"/>
                </w:p>
              </w:tc>
              <w:tc>
                <w:tcPr>
                  <w:tcW w:w="788"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4"/>
                      <w:szCs w:val="24"/>
                      <w:lang w:val="ru-RU" w:eastAsia="ru-RU"/>
                    </w:rPr>
                  </w:pPr>
                </w:p>
              </w:tc>
              <w:tc>
                <w:tcPr>
                  <w:tcW w:w="997"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773"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179" w:type="dxa"/>
                  <w:gridSpan w:val="6"/>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7"/>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2"/>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r w:rsidR="00B40027" w:rsidRPr="008B56E3" w:rsidTr="00CE5BB6">
              <w:trPr>
                <w:gridAfter w:val="8"/>
                <w:wAfter w:w="3273" w:type="dxa"/>
                <w:trHeight w:val="1530"/>
              </w:trPr>
              <w:tc>
                <w:tcPr>
                  <w:tcW w:w="4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Nr</w:t>
                  </w:r>
                  <w:proofErr w:type="spellEnd"/>
                  <w:r w:rsidRPr="008B56E3">
                    <w:rPr>
                      <w:rFonts w:ascii="Times New Roman" w:eastAsia="Times New Roman" w:hAnsi="Times New Roman" w:cs="Times New Roman"/>
                      <w:color w:val="000000"/>
                      <w:sz w:val="20"/>
                      <w:szCs w:val="20"/>
                      <w:lang w:val="ru-RU" w:eastAsia="ru-RU"/>
                    </w:rPr>
                    <w:t xml:space="preserve"> d/o</w:t>
                  </w:r>
                </w:p>
              </w:tc>
              <w:tc>
                <w:tcPr>
                  <w:tcW w:w="2832" w:type="dxa"/>
                  <w:gridSpan w:val="4"/>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both"/>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Îmbrăcăminte</w:t>
                  </w:r>
                  <w:proofErr w:type="spellEnd"/>
                </w:p>
              </w:tc>
              <w:tc>
                <w:tcPr>
                  <w:tcW w:w="784" w:type="dxa"/>
                  <w:gridSpan w:val="4"/>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Unități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măsură</w:t>
                  </w:r>
                  <w:proofErr w:type="spellEnd"/>
                </w:p>
              </w:tc>
              <w:tc>
                <w:tcPr>
                  <w:tcW w:w="1005"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Cantitatea</w:t>
                  </w:r>
                  <w:proofErr w:type="spellEnd"/>
                </w:p>
              </w:tc>
              <w:tc>
                <w:tcPr>
                  <w:tcW w:w="773" w:type="dxa"/>
                  <w:gridSpan w:val="4"/>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Termenul</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purtare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ani</w:t>
                  </w:r>
                  <w:proofErr w:type="spellEnd"/>
                </w:p>
              </w:tc>
              <w:tc>
                <w:tcPr>
                  <w:tcW w:w="971"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Pretul</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estimativ</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lei</w:t>
                  </w:r>
                  <w:proofErr w:type="spellEnd"/>
                </w:p>
              </w:tc>
              <w:tc>
                <w:tcPr>
                  <w:tcW w:w="1179"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Numarul</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functinarilor</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vamali</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beneficiari</w:t>
                  </w:r>
                  <w:proofErr w:type="spellEnd"/>
                  <w:r w:rsidRPr="008B56E3">
                    <w:rPr>
                      <w:rFonts w:ascii="Times New Roman" w:eastAsia="Times New Roman" w:hAnsi="Times New Roman" w:cs="Times New Roman"/>
                      <w:color w:val="000000"/>
                      <w:sz w:val="20"/>
                      <w:szCs w:val="20"/>
                      <w:lang w:val="en-US" w:eastAsia="ru-RU"/>
                    </w:rPr>
                    <w:t xml:space="preserve"> conform </w:t>
                  </w:r>
                  <w:proofErr w:type="spellStart"/>
                  <w:r w:rsidRPr="008B56E3">
                    <w:rPr>
                      <w:rFonts w:ascii="Times New Roman" w:eastAsia="Times New Roman" w:hAnsi="Times New Roman" w:cs="Times New Roman"/>
                      <w:color w:val="000000"/>
                      <w:sz w:val="20"/>
                      <w:szCs w:val="20"/>
                      <w:lang w:val="en-US" w:eastAsia="ru-RU"/>
                    </w:rPr>
                    <w:t>moratoriu</w:t>
                  </w:r>
                  <w:proofErr w:type="spellEnd"/>
                </w:p>
              </w:tc>
              <w:tc>
                <w:tcPr>
                  <w:tcW w:w="1025"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Impactul</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financiar</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lei</w:t>
                  </w:r>
                  <w:proofErr w:type="spellEnd"/>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ru-RU" w:eastAsia="ru-RU"/>
                    </w:rPr>
                  </w:pPr>
                  <w:r w:rsidRPr="008B56E3">
                    <w:rPr>
                      <w:rFonts w:ascii="Times New Roman" w:eastAsia="Times New Roman" w:hAnsi="Times New Roman" w:cs="Times New Roman"/>
                      <w:b/>
                      <w:bCs/>
                      <w:color w:val="000000"/>
                      <w:sz w:val="20"/>
                      <w:szCs w:val="20"/>
                      <w:lang w:val="ru-RU" w:eastAsia="ru-RU"/>
                    </w:rPr>
                    <w:t>2</w:t>
                  </w:r>
                </w:p>
              </w:tc>
              <w:tc>
                <w:tcPr>
                  <w:tcW w:w="784" w:type="dxa"/>
                  <w:gridSpan w:val="4"/>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100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w:t>
                  </w:r>
                </w:p>
              </w:tc>
              <w:tc>
                <w:tcPr>
                  <w:tcW w:w="773" w:type="dxa"/>
                  <w:gridSpan w:val="4"/>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6</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2832" w:type="dxa"/>
                  <w:gridSpan w:val="4"/>
                  <w:tcBorders>
                    <w:top w:val="nil"/>
                    <w:left w:val="nil"/>
                    <w:bottom w:val="single" w:sz="4" w:space="0" w:color="auto"/>
                    <w:right w:val="single" w:sz="4" w:space="0" w:color="auto"/>
                  </w:tcBorders>
                  <w:shd w:val="clear" w:color="000000" w:fill="E7E6E6"/>
                  <w:vAlign w:val="center"/>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en-US" w:eastAsia="ru-RU"/>
                    </w:rPr>
                  </w:pPr>
                  <w:proofErr w:type="spellStart"/>
                  <w:r w:rsidRPr="008B56E3">
                    <w:rPr>
                      <w:rFonts w:ascii="Times New Roman" w:eastAsia="Times New Roman" w:hAnsi="Times New Roman" w:cs="Times New Roman"/>
                      <w:b/>
                      <w:bCs/>
                      <w:color w:val="000000"/>
                      <w:sz w:val="20"/>
                      <w:szCs w:val="20"/>
                      <w:lang w:val="en-US" w:eastAsia="ru-RU"/>
                    </w:rPr>
                    <w:t>Îmbrăcăminte</w:t>
                  </w:r>
                  <w:proofErr w:type="spellEnd"/>
                  <w:r w:rsidRPr="008B56E3">
                    <w:rPr>
                      <w:rFonts w:ascii="Times New Roman" w:eastAsia="Times New Roman" w:hAnsi="Times New Roman" w:cs="Times New Roman"/>
                      <w:b/>
                      <w:bCs/>
                      <w:color w:val="000000"/>
                      <w:sz w:val="20"/>
                      <w:szCs w:val="20"/>
                      <w:lang w:val="en-US" w:eastAsia="ru-RU"/>
                    </w:rPr>
                    <w:t xml:space="preserve"> </w:t>
                  </w:r>
                  <w:proofErr w:type="spellStart"/>
                  <w:r w:rsidRPr="008B56E3">
                    <w:rPr>
                      <w:rFonts w:ascii="Times New Roman" w:eastAsia="Times New Roman" w:hAnsi="Times New Roman" w:cs="Times New Roman"/>
                      <w:b/>
                      <w:bCs/>
                      <w:color w:val="000000"/>
                      <w:sz w:val="20"/>
                      <w:szCs w:val="20"/>
                      <w:lang w:val="en-US" w:eastAsia="ru-RU"/>
                    </w:rPr>
                    <w:t>suplinita</w:t>
                  </w:r>
                  <w:proofErr w:type="spellEnd"/>
                  <w:r w:rsidRPr="008B56E3">
                    <w:rPr>
                      <w:rFonts w:ascii="Times New Roman" w:eastAsia="Times New Roman" w:hAnsi="Times New Roman" w:cs="Times New Roman"/>
                      <w:b/>
                      <w:bCs/>
                      <w:color w:val="000000"/>
                      <w:sz w:val="20"/>
                      <w:szCs w:val="20"/>
                      <w:lang w:val="en-US" w:eastAsia="ru-RU"/>
                    </w:rPr>
                    <w:t xml:space="preserve"> in </w:t>
                  </w:r>
                  <w:proofErr w:type="spellStart"/>
                  <w:r w:rsidRPr="008B56E3">
                    <w:rPr>
                      <w:rFonts w:ascii="Times New Roman" w:eastAsia="Times New Roman" w:hAnsi="Times New Roman" w:cs="Times New Roman"/>
                      <w:b/>
                      <w:bCs/>
                      <w:color w:val="000000"/>
                      <w:sz w:val="20"/>
                      <w:szCs w:val="20"/>
                      <w:lang w:val="en-US" w:eastAsia="ru-RU"/>
                    </w:rPr>
                    <w:t>secțiunea</w:t>
                  </w:r>
                  <w:proofErr w:type="spellEnd"/>
                  <w:r w:rsidRPr="008B56E3">
                    <w:rPr>
                      <w:rFonts w:ascii="Times New Roman" w:eastAsia="Times New Roman" w:hAnsi="Times New Roman" w:cs="Times New Roman"/>
                      <w:b/>
                      <w:bCs/>
                      <w:color w:val="000000"/>
                      <w:sz w:val="20"/>
                      <w:szCs w:val="20"/>
                      <w:lang w:val="en-US" w:eastAsia="ru-RU"/>
                    </w:rPr>
                    <w:t xml:space="preserve"> I </w:t>
                  </w:r>
                  <w:proofErr w:type="spellStart"/>
                  <w:r w:rsidRPr="008B56E3">
                    <w:rPr>
                      <w:rFonts w:ascii="Times New Roman" w:eastAsia="Times New Roman" w:hAnsi="Times New Roman" w:cs="Times New Roman"/>
                      <w:b/>
                      <w:bCs/>
                      <w:color w:val="000000"/>
                      <w:sz w:val="20"/>
                      <w:szCs w:val="20"/>
                      <w:lang w:val="en-US" w:eastAsia="ru-RU"/>
                    </w:rPr>
                    <w:t>si</w:t>
                  </w:r>
                  <w:proofErr w:type="spellEnd"/>
                  <w:r w:rsidRPr="008B56E3">
                    <w:rPr>
                      <w:rFonts w:ascii="Times New Roman" w:eastAsia="Times New Roman" w:hAnsi="Times New Roman" w:cs="Times New Roman"/>
                      <w:b/>
                      <w:bCs/>
                      <w:color w:val="000000"/>
                      <w:sz w:val="20"/>
                      <w:szCs w:val="20"/>
                      <w:lang w:val="en-US" w:eastAsia="ru-RU"/>
                    </w:rPr>
                    <w:t xml:space="preserve"> II</w:t>
                  </w:r>
                </w:p>
              </w:tc>
              <w:tc>
                <w:tcPr>
                  <w:tcW w:w="784"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005"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773"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971"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179"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025"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w:t>
                  </w:r>
                  <w:r w:rsidRPr="008B56E3">
                    <w:rPr>
                      <w:rFonts w:ascii="Times New Roman" w:eastAsia="Times New Roman" w:hAnsi="Times New Roman" w:cs="Times New Roman"/>
                      <w:color w:val="000000"/>
                      <w:sz w:val="20"/>
                      <w:szCs w:val="20"/>
                      <w:vertAlign w:val="superscript"/>
                      <w:lang w:val="ru-RU" w:eastAsia="ru-RU"/>
                    </w:rPr>
                    <w:t>1</w:t>
                  </w:r>
                  <w:r w:rsidRPr="008B56E3">
                    <w:rPr>
                      <w:rFonts w:ascii="Times New Roman" w:eastAsia="Times New Roman" w:hAnsi="Times New Roman" w:cs="Times New Roman"/>
                      <w:color w:val="000000"/>
                      <w:sz w:val="20"/>
                      <w:szCs w:val="20"/>
                      <w:lang w:val="ru-RU" w:eastAsia="ru-RU"/>
                    </w:rPr>
                    <w:t>.</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Jachetă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fleece</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900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1356</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1220400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w:t>
                  </w:r>
                  <w:r w:rsidRPr="008B56E3">
                    <w:rPr>
                      <w:rFonts w:ascii="Times New Roman" w:eastAsia="Times New Roman" w:hAnsi="Times New Roman" w:cs="Times New Roman"/>
                      <w:color w:val="000000"/>
                      <w:sz w:val="20"/>
                      <w:szCs w:val="20"/>
                      <w:vertAlign w:val="superscript"/>
                      <w:lang w:val="ru-RU" w:eastAsia="ru-RU"/>
                    </w:rPr>
                    <w:t>2</w:t>
                  </w:r>
                  <w:r w:rsidRPr="008B56E3">
                    <w:rPr>
                      <w:rFonts w:ascii="Times New Roman" w:eastAsia="Times New Roman" w:hAnsi="Times New Roman" w:cs="Times New Roman"/>
                      <w:color w:val="000000"/>
                      <w:sz w:val="20"/>
                      <w:szCs w:val="20"/>
                      <w:lang w:val="ru-RU" w:eastAsia="ru-RU"/>
                    </w:rPr>
                    <w:t>.</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Geacă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vînt</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850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1356</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1152600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„11</w:t>
                  </w:r>
                  <w:r w:rsidRPr="008B56E3">
                    <w:rPr>
                      <w:rFonts w:ascii="Times New Roman" w:eastAsia="Times New Roman" w:hAnsi="Times New Roman" w:cs="Times New Roman"/>
                      <w:color w:val="000000"/>
                      <w:sz w:val="20"/>
                      <w:szCs w:val="20"/>
                      <w:vertAlign w:val="superscript"/>
                      <w:lang w:val="ru-RU" w:eastAsia="ru-RU"/>
                    </w:rPr>
                    <w:t>1</w:t>
                  </w:r>
                  <w:r w:rsidRPr="008B56E3">
                    <w:rPr>
                      <w:rFonts w:ascii="Times New Roman" w:eastAsia="Times New Roman" w:hAnsi="Times New Roman" w:cs="Times New Roman"/>
                      <w:color w:val="000000"/>
                      <w:sz w:val="20"/>
                      <w:szCs w:val="20"/>
                      <w:lang w:val="ru-RU" w:eastAsia="ru-RU"/>
                    </w:rPr>
                    <w:t>.</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Tricou</w:t>
                  </w:r>
                  <w:proofErr w:type="spellEnd"/>
                  <w:r w:rsidRPr="008B56E3">
                    <w:rPr>
                      <w:rFonts w:ascii="Times New Roman" w:eastAsia="Times New Roman" w:hAnsi="Times New Roman" w:cs="Times New Roman"/>
                      <w:color w:val="000000"/>
                      <w:sz w:val="20"/>
                      <w:szCs w:val="20"/>
                      <w:lang w:val="en-US" w:eastAsia="ru-RU"/>
                    </w:rPr>
                    <w:t xml:space="preserve"> cu </w:t>
                  </w:r>
                  <w:proofErr w:type="spellStart"/>
                  <w:r w:rsidRPr="008B56E3">
                    <w:rPr>
                      <w:rFonts w:ascii="Times New Roman" w:eastAsia="Times New Roman" w:hAnsi="Times New Roman" w:cs="Times New Roman"/>
                      <w:color w:val="000000"/>
                      <w:sz w:val="20"/>
                      <w:szCs w:val="20"/>
                      <w:lang w:val="en-US" w:eastAsia="ru-RU"/>
                    </w:rPr>
                    <w:t>mîneca</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scurtă</w:t>
                  </w:r>
                  <w:proofErr w:type="spellEnd"/>
                  <w:r w:rsidRPr="008B56E3">
                    <w:rPr>
                      <w:rFonts w:ascii="Times New Roman" w:eastAsia="Times New Roman" w:hAnsi="Times New Roman" w:cs="Times New Roman"/>
                      <w:color w:val="000000"/>
                      <w:sz w:val="20"/>
                      <w:szCs w:val="20"/>
                      <w:lang w:val="en-US" w:eastAsia="ru-RU"/>
                    </w:rPr>
                    <w:t xml:space="preserve"> cu </w:t>
                  </w:r>
                  <w:proofErr w:type="spellStart"/>
                  <w:r w:rsidRPr="008B56E3">
                    <w:rPr>
                      <w:rFonts w:ascii="Times New Roman" w:eastAsia="Times New Roman" w:hAnsi="Times New Roman" w:cs="Times New Roman"/>
                      <w:color w:val="000000"/>
                      <w:sz w:val="20"/>
                      <w:szCs w:val="20"/>
                      <w:lang w:val="en-US" w:eastAsia="ru-RU"/>
                    </w:rPr>
                    <w:t>guler</w:t>
                  </w:r>
                  <w:proofErr w:type="spellEnd"/>
                  <w:r w:rsidRPr="008B56E3">
                    <w:rPr>
                      <w:rFonts w:ascii="Times New Roman" w:eastAsia="Times New Roman" w:hAnsi="Times New Roman" w:cs="Times New Roman"/>
                      <w:color w:val="000000"/>
                      <w:sz w:val="20"/>
                      <w:szCs w:val="20"/>
                      <w:lang w:val="en-US" w:eastAsia="ru-RU"/>
                    </w:rPr>
                    <w:t xml:space="preserve"> de tip ,,polo”</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1356</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1627200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„18</w:t>
                  </w:r>
                  <w:r w:rsidRPr="008B56E3">
                    <w:rPr>
                      <w:rFonts w:ascii="Times New Roman" w:eastAsia="Times New Roman" w:hAnsi="Times New Roman" w:cs="Times New Roman"/>
                      <w:color w:val="000000"/>
                      <w:sz w:val="20"/>
                      <w:szCs w:val="20"/>
                      <w:vertAlign w:val="superscript"/>
                      <w:lang w:val="ru-RU" w:eastAsia="ru-RU"/>
                    </w:rPr>
                    <w:t>1</w:t>
                  </w:r>
                  <w:r w:rsidRPr="008B56E3">
                    <w:rPr>
                      <w:rFonts w:ascii="Times New Roman" w:eastAsia="Times New Roman" w:hAnsi="Times New Roman" w:cs="Times New Roman"/>
                      <w:color w:val="000000"/>
                      <w:sz w:val="20"/>
                      <w:szCs w:val="20"/>
                      <w:lang w:val="ru-RU" w:eastAsia="ru-RU"/>
                    </w:rPr>
                    <w:t>.</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Pantaloni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tactici</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1000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1356</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1356000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„21</w:t>
                  </w:r>
                  <w:r w:rsidRPr="008B56E3">
                    <w:rPr>
                      <w:rFonts w:ascii="Times New Roman" w:eastAsia="Times New Roman" w:hAnsi="Times New Roman" w:cs="Times New Roman"/>
                      <w:color w:val="000000"/>
                      <w:sz w:val="20"/>
                      <w:szCs w:val="20"/>
                      <w:vertAlign w:val="superscript"/>
                      <w:lang w:val="ru-RU" w:eastAsia="ru-RU"/>
                    </w:rPr>
                    <w:t>1</w:t>
                  </w:r>
                  <w:r w:rsidRPr="008B56E3">
                    <w:rPr>
                      <w:rFonts w:ascii="Times New Roman" w:eastAsia="Times New Roman" w:hAnsi="Times New Roman" w:cs="Times New Roman"/>
                      <w:color w:val="000000"/>
                      <w:sz w:val="20"/>
                      <w:szCs w:val="20"/>
                      <w:lang w:val="ru-RU" w:eastAsia="ru-RU"/>
                    </w:rPr>
                    <w:t>.</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Ghete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tactice</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perechi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1500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1356</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2034000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33, 50</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Epoleti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cu</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lipici</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25</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1356</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84750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315"/>
              </w:trPr>
              <w:tc>
                <w:tcPr>
                  <w:tcW w:w="8035" w:type="dxa"/>
                  <w:gridSpan w:val="30"/>
                  <w:tcBorders>
                    <w:top w:val="single" w:sz="4" w:space="0" w:color="auto"/>
                    <w:left w:val="single" w:sz="4" w:space="0" w:color="auto"/>
                    <w:bottom w:val="single" w:sz="4" w:space="0" w:color="auto"/>
                    <w:right w:val="single" w:sz="4" w:space="0" w:color="000000"/>
                  </w:tcBorders>
                  <w:shd w:val="clear" w:color="000000" w:fill="DDEBF7"/>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xml:space="preserve"> Total </w:t>
                  </w:r>
                  <w:proofErr w:type="spellStart"/>
                  <w:r w:rsidRPr="008B56E3">
                    <w:rPr>
                      <w:rFonts w:ascii="Times New Roman" w:eastAsia="Times New Roman" w:hAnsi="Times New Roman" w:cs="Times New Roman"/>
                      <w:color w:val="000000"/>
                      <w:sz w:val="20"/>
                      <w:szCs w:val="20"/>
                      <w:lang w:val="en-US" w:eastAsia="ru-RU"/>
                    </w:rPr>
                    <w:t>impactul</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financiar</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anual</w:t>
                  </w:r>
                  <w:proofErr w:type="spellEnd"/>
                  <w:r w:rsidRPr="008B56E3">
                    <w:rPr>
                      <w:rFonts w:ascii="Times New Roman" w:eastAsia="Times New Roman" w:hAnsi="Times New Roman" w:cs="Times New Roman"/>
                      <w:color w:val="000000"/>
                      <w:sz w:val="20"/>
                      <w:szCs w:val="20"/>
                      <w:lang w:val="en-US" w:eastAsia="ru-RU"/>
                    </w:rPr>
                    <w:t>, lei</w:t>
                  </w:r>
                </w:p>
              </w:tc>
              <w:tc>
                <w:tcPr>
                  <w:tcW w:w="1025" w:type="dxa"/>
                  <w:gridSpan w:val="5"/>
                  <w:tcBorders>
                    <w:top w:val="nil"/>
                    <w:left w:val="nil"/>
                    <w:bottom w:val="single" w:sz="4" w:space="0" w:color="auto"/>
                    <w:right w:val="single" w:sz="4" w:space="0" w:color="auto"/>
                  </w:tcBorders>
                  <w:shd w:val="clear" w:color="000000" w:fill="DDEBF7"/>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7474950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000000" w:fill="E7E6E6"/>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ru-RU" w:eastAsia="ru-RU"/>
                    </w:rPr>
                  </w:pPr>
                  <w:r w:rsidRPr="008B56E3">
                    <w:rPr>
                      <w:rFonts w:ascii="Times New Roman" w:eastAsia="Times New Roman" w:hAnsi="Times New Roman" w:cs="Times New Roman"/>
                      <w:b/>
                      <w:bCs/>
                      <w:color w:val="000000"/>
                      <w:sz w:val="20"/>
                      <w:szCs w:val="20"/>
                      <w:lang w:val="ru-RU" w:eastAsia="ru-RU"/>
                    </w:rPr>
                    <w:t>2</w:t>
                  </w:r>
                </w:p>
              </w:tc>
              <w:tc>
                <w:tcPr>
                  <w:tcW w:w="2832" w:type="dxa"/>
                  <w:gridSpan w:val="4"/>
                  <w:tcBorders>
                    <w:top w:val="nil"/>
                    <w:left w:val="nil"/>
                    <w:bottom w:val="single" w:sz="4" w:space="0" w:color="auto"/>
                    <w:right w:val="single" w:sz="4" w:space="0" w:color="auto"/>
                  </w:tcBorders>
                  <w:shd w:val="clear" w:color="000000" w:fill="E7E6E6"/>
                  <w:vAlign w:val="center"/>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en-US" w:eastAsia="ru-RU"/>
                    </w:rPr>
                  </w:pPr>
                  <w:proofErr w:type="spellStart"/>
                  <w:r w:rsidRPr="008B56E3">
                    <w:rPr>
                      <w:rFonts w:ascii="Times New Roman" w:eastAsia="Times New Roman" w:hAnsi="Times New Roman" w:cs="Times New Roman"/>
                      <w:b/>
                      <w:bCs/>
                      <w:color w:val="000000"/>
                      <w:sz w:val="20"/>
                      <w:szCs w:val="20"/>
                      <w:lang w:val="en-US" w:eastAsia="ru-RU"/>
                    </w:rPr>
                    <w:t>Îmbrăcămintea</w:t>
                  </w:r>
                  <w:proofErr w:type="spellEnd"/>
                  <w:r w:rsidRPr="008B56E3">
                    <w:rPr>
                      <w:rFonts w:ascii="Times New Roman" w:eastAsia="Times New Roman" w:hAnsi="Times New Roman" w:cs="Times New Roman"/>
                      <w:b/>
                      <w:bCs/>
                      <w:color w:val="000000"/>
                      <w:sz w:val="20"/>
                      <w:szCs w:val="20"/>
                      <w:lang w:val="en-US" w:eastAsia="ru-RU"/>
                    </w:rPr>
                    <w:t xml:space="preserve"> </w:t>
                  </w:r>
                  <w:proofErr w:type="spellStart"/>
                  <w:r w:rsidRPr="008B56E3">
                    <w:rPr>
                      <w:rFonts w:ascii="Times New Roman" w:eastAsia="Times New Roman" w:hAnsi="Times New Roman" w:cs="Times New Roman"/>
                      <w:b/>
                      <w:bCs/>
                      <w:color w:val="000000"/>
                      <w:sz w:val="20"/>
                      <w:szCs w:val="20"/>
                      <w:lang w:val="en-US" w:eastAsia="ru-RU"/>
                    </w:rPr>
                    <w:t>modificată</w:t>
                  </w:r>
                  <w:proofErr w:type="spellEnd"/>
                  <w:r w:rsidRPr="008B56E3">
                    <w:rPr>
                      <w:rFonts w:ascii="Times New Roman" w:eastAsia="Times New Roman" w:hAnsi="Times New Roman" w:cs="Times New Roman"/>
                      <w:b/>
                      <w:bCs/>
                      <w:color w:val="000000"/>
                      <w:sz w:val="20"/>
                      <w:szCs w:val="20"/>
                      <w:lang w:val="en-US" w:eastAsia="ru-RU"/>
                    </w:rPr>
                    <w:t xml:space="preserve"> integral din </w:t>
                  </w:r>
                  <w:proofErr w:type="spellStart"/>
                  <w:r w:rsidRPr="008B56E3">
                    <w:rPr>
                      <w:rFonts w:ascii="Times New Roman" w:eastAsia="Times New Roman" w:hAnsi="Times New Roman" w:cs="Times New Roman"/>
                      <w:b/>
                      <w:bCs/>
                      <w:color w:val="000000"/>
                      <w:sz w:val="20"/>
                      <w:szCs w:val="20"/>
                      <w:lang w:val="en-US" w:eastAsia="ru-RU"/>
                    </w:rPr>
                    <w:t>secțiunea</w:t>
                  </w:r>
                  <w:proofErr w:type="spellEnd"/>
                  <w:r w:rsidRPr="008B56E3">
                    <w:rPr>
                      <w:rFonts w:ascii="Times New Roman" w:eastAsia="Times New Roman" w:hAnsi="Times New Roman" w:cs="Times New Roman"/>
                      <w:b/>
                      <w:bCs/>
                      <w:color w:val="000000"/>
                      <w:sz w:val="20"/>
                      <w:szCs w:val="20"/>
                      <w:lang w:val="en-US" w:eastAsia="ru-RU"/>
                    </w:rPr>
                    <w:t xml:space="preserve"> III</w:t>
                  </w:r>
                </w:p>
              </w:tc>
              <w:tc>
                <w:tcPr>
                  <w:tcW w:w="784" w:type="dxa"/>
                  <w:gridSpan w:val="4"/>
                  <w:tcBorders>
                    <w:top w:val="nil"/>
                    <w:left w:val="nil"/>
                    <w:bottom w:val="single" w:sz="4" w:space="0" w:color="auto"/>
                    <w:right w:val="single" w:sz="4" w:space="0" w:color="auto"/>
                  </w:tcBorders>
                  <w:shd w:val="clear" w:color="000000" w:fill="E7E6E6"/>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005" w:type="dxa"/>
                  <w:gridSpan w:val="5"/>
                  <w:tcBorders>
                    <w:top w:val="nil"/>
                    <w:left w:val="nil"/>
                    <w:bottom w:val="single" w:sz="4" w:space="0" w:color="auto"/>
                    <w:right w:val="single" w:sz="4" w:space="0" w:color="auto"/>
                  </w:tcBorders>
                  <w:shd w:val="clear" w:color="000000" w:fill="E7E6E6"/>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773" w:type="dxa"/>
                  <w:gridSpan w:val="4"/>
                  <w:tcBorders>
                    <w:top w:val="nil"/>
                    <w:left w:val="nil"/>
                    <w:bottom w:val="single" w:sz="4" w:space="0" w:color="auto"/>
                    <w:right w:val="single" w:sz="4" w:space="0" w:color="auto"/>
                  </w:tcBorders>
                  <w:shd w:val="clear" w:color="000000" w:fill="E7E6E6"/>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971"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179"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025"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Chipiu</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fiecare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zi</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350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14000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Căciulă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operativă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iarnă</w:t>
                  </w:r>
                  <w:proofErr w:type="spellEnd"/>
                  <w:r w:rsidRPr="008B56E3">
                    <w:rPr>
                      <w:rFonts w:ascii="Times New Roman" w:eastAsia="Times New Roman" w:hAnsi="Times New Roman" w:cs="Times New Roman"/>
                      <w:color w:val="000000"/>
                      <w:sz w:val="20"/>
                      <w:szCs w:val="20"/>
                      <w:lang w:val="ru-RU" w:eastAsia="ru-RU"/>
                    </w:rPr>
                    <w:t xml:space="preserve"> </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250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6667</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Scurtă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operativă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iarnă</w:t>
                  </w:r>
                  <w:proofErr w:type="spellEnd"/>
                  <w:r w:rsidRPr="008B56E3">
                    <w:rPr>
                      <w:rFonts w:ascii="Times New Roman" w:eastAsia="Times New Roman" w:hAnsi="Times New Roman" w:cs="Times New Roman"/>
                      <w:color w:val="000000"/>
                      <w:sz w:val="20"/>
                      <w:szCs w:val="20"/>
                      <w:lang w:val="ru-RU" w:eastAsia="ru-RU"/>
                    </w:rPr>
                    <w:t xml:space="preserve"> </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3200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85333</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Pantaloni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operativi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iarnă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2800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112000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Scurtă</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operativă</w:t>
                  </w:r>
                  <w:proofErr w:type="spellEnd"/>
                  <w:r w:rsidRPr="008B56E3">
                    <w:rPr>
                      <w:rFonts w:ascii="Times New Roman" w:eastAsia="Times New Roman" w:hAnsi="Times New Roman" w:cs="Times New Roman"/>
                      <w:color w:val="000000"/>
                      <w:sz w:val="20"/>
                      <w:szCs w:val="20"/>
                      <w:lang w:val="en-US" w:eastAsia="ru-RU"/>
                    </w:rPr>
                    <w:t xml:space="preserve"> de </w:t>
                  </w:r>
                  <w:proofErr w:type="spellStart"/>
                  <w:r w:rsidRPr="008B56E3">
                    <w:rPr>
                      <w:rFonts w:ascii="Times New Roman" w:eastAsia="Times New Roman" w:hAnsi="Times New Roman" w:cs="Times New Roman"/>
                      <w:color w:val="000000"/>
                      <w:sz w:val="20"/>
                      <w:szCs w:val="20"/>
                      <w:lang w:val="en-US" w:eastAsia="ru-RU"/>
                    </w:rPr>
                    <w:t>primăvară</w:t>
                  </w:r>
                  <w:proofErr w:type="spellEnd"/>
                  <w:r w:rsidRPr="008B56E3">
                    <w:rPr>
                      <w:rFonts w:ascii="Times New Roman" w:eastAsia="Times New Roman" w:hAnsi="Times New Roman" w:cs="Times New Roman"/>
                      <w:color w:val="000000"/>
                      <w:sz w:val="20"/>
                      <w:szCs w:val="20"/>
                      <w:lang w:val="en-US" w:eastAsia="ru-RU"/>
                    </w:rPr>
                    <w:t>/</w:t>
                  </w:r>
                  <w:proofErr w:type="spellStart"/>
                  <w:r w:rsidRPr="008B56E3">
                    <w:rPr>
                      <w:rFonts w:ascii="Times New Roman" w:eastAsia="Times New Roman" w:hAnsi="Times New Roman" w:cs="Times New Roman"/>
                      <w:color w:val="000000"/>
                      <w:sz w:val="20"/>
                      <w:szCs w:val="20"/>
                      <w:lang w:val="en-US" w:eastAsia="ru-RU"/>
                    </w:rPr>
                    <w:t>toamnă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1850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74000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6.      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Pantaloni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operativi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vară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1250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50000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Tricou</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operativ</w:t>
                  </w:r>
                  <w:proofErr w:type="spellEnd"/>
                  <w:r w:rsidRPr="008B56E3">
                    <w:rPr>
                      <w:rFonts w:ascii="Times New Roman" w:eastAsia="Times New Roman" w:hAnsi="Times New Roman" w:cs="Times New Roman"/>
                      <w:color w:val="000000"/>
                      <w:sz w:val="20"/>
                      <w:szCs w:val="20"/>
                      <w:lang w:val="en-US" w:eastAsia="ru-RU"/>
                    </w:rPr>
                    <w:t xml:space="preserve"> cu </w:t>
                  </w:r>
                  <w:proofErr w:type="spellStart"/>
                  <w:r w:rsidRPr="008B56E3">
                    <w:rPr>
                      <w:rFonts w:ascii="Times New Roman" w:eastAsia="Times New Roman" w:hAnsi="Times New Roman" w:cs="Times New Roman"/>
                      <w:color w:val="000000"/>
                      <w:sz w:val="20"/>
                      <w:szCs w:val="20"/>
                      <w:lang w:val="en-US" w:eastAsia="ru-RU"/>
                    </w:rPr>
                    <w:t>mîneca</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lungă</w:t>
                  </w:r>
                  <w:proofErr w:type="spellEnd"/>
                  <w:r w:rsidRPr="008B56E3">
                    <w:rPr>
                      <w:rFonts w:ascii="Times New Roman" w:eastAsia="Times New Roman" w:hAnsi="Times New Roman" w:cs="Times New Roman"/>
                      <w:color w:val="000000"/>
                      <w:sz w:val="20"/>
                      <w:szCs w:val="20"/>
                      <w:lang w:val="en-US" w:eastAsia="ru-RU"/>
                    </w:rPr>
                    <w:t xml:space="preserve"> cu </w:t>
                  </w:r>
                  <w:proofErr w:type="spellStart"/>
                  <w:r w:rsidRPr="008B56E3">
                    <w:rPr>
                      <w:rFonts w:ascii="Times New Roman" w:eastAsia="Times New Roman" w:hAnsi="Times New Roman" w:cs="Times New Roman"/>
                      <w:color w:val="000000"/>
                      <w:sz w:val="20"/>
                      <w:szCs w:val="20"/>
                      <w:lang w:val="en-US" w:eastAsia="ru-RU"/>
                    </w:rPr>
                    <w:t>guler</w:t>
                  </w:r>
                  <w:proofErr w:type="spellEnd"/>
                  <w:r w:rsidRPr="008B56E3">
                    <w:rPr>
                      <w:rFonts w:ascii="Times New Roman" w:eastAsia="Times New Roman" w:hAnsi="Times New Roman" w:cs="Times New Roman"/>
                      <w:color w:val="000000"/>
                      <w:sz w:val="20"/>
                      <w:szCs w:val="20"/>
                      <w:lang w:val="en-US" w:eastAsia="ru-RU"/>
                    </w:rPr>
                    <w:t xml:space="preserve"> de tip ,,polo”</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600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32000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lastRenderedPageBreak/>
                    <w:t>8.      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Tricou</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operativ</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32000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ru-RU" w:eastAsia="ru-RU"/>
                    </w:rPr>
                  </w:pPr>
                  <w:r w:rsidRPr="008B56E3">
                    <w:rPr>
                      <w:rFonts w:ascii="Times New Roman" w:eastAsia="Times New Roman" w:hAnsi="Times New Roman" w:cs="Times New Roman"/>
                      <w:b/>
                      <w:bCs/>
                      <w:color w:val="000000"/>
                      <w:sz w:val="20"/>
                      <w:szCs w:val="20"/>
                      <w:lang w:val="ru-RU" w:eastAsia="ru-RU"/>
                    </w:rPr>
                    <w:t>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en-US" w:eastAsia="ru-RU"/>
                    </w:rPr>
                  </w:pPr>
                  <w:proofErr w:type="spellStart"/>
                  <w:r w:rsidRPr="008B56E3">
                    <w:rPr>
                      <w:rFonts w:ascii="Times New Roman" w:eastAsia="Times New Roman" w:hAnsi="Times New Roman" w:cs="Times New Roman"/>
                      <w:b/>
                      <w:bCs/>
                      <w:color w:val="000000"/>
                      <w:sz w:val="20"/>
                      <w:szCs w:val="20"/>
                      <w:lang w:val="en-US" w:eastAsia="ru-RU"/>
                    </w:rPr>
                    <w:t>Încălţăminte</w:t>
                  </w:r>
                  <w:proofErr w:type="spellEnd"/>
                  <w:r w:rsidRPr="008B56E3">
                    <w:rPr>
                      <w:rFonts w:ascii="Times New Roman" w:eastAsia="Times New Roman" w:hAnsi="Times New Roman" w:cs="Times New Roman"/>
                      <w:b/>
                      <w:bCs/>
                      <w:color w:val="000000"/>
                      <w:sz w:val="20"/>
                      <w:szCs w:val="20"/>
                      <w:lang w:val="en-US" w:eastAsia="ru-RU"/>
                    </w:rPr>
                    <w:t xml:space="preserve">  </w:t>
                  </w:r>
                  <w:proofErr w:type="spellStart"/>
                  <w:r w:rsidRPr="008B56E3">
                    <w:rPr>
                      <w:rFonts w:ascii="Times New Roman" w:eastAsia="Times New Roman" w:hAnsi="Times New Roman" w:cs="Times New Roman"/>
                      <w:b/>
                      <w:bCs/>
                      <w:color w:val="000000"/>
                      <w:sz w:val="20"/>
                      <w:szCs w:val="20"/>
                      <w:lang w:val="en-US" w:eastAsia="ru-RU"/>
                    </w:rPr>
                    <w:t>modificată</w:t>
                  </w:r>
                  <w:proofErr w:type="spellEnd"/>
                  <w:r w:rsidRPr="008B56E3">
                    <w:rPr>
                      <w:rFonts w:ascii="Times New Roman" w:eastAsia="Times New Roman" w:hAnsi="Times New Roman" w:cs="Times New Roman"/>
                      <w:b/>
                      <w:bCs/>
                      <w:color w:val="000000"/>
                      <w:sz w:val="20"/>
                      <w:szCs w:val="20"/>
                      <w:lang w:val="en-US" w:eastAsia="ru-RU"/>
                    </w:rPr>
                    <w:t xml:space="preserve"> integral din </w:t>
                  </w:r>
                  <w:proofErr w:type="spellStart"/>
                  <w:r w:rsidRPr="008B56E3">
                    <w:rPr>
                      <w:rFonts w:ascii="Times New Roman" w:eastAsia="Times New Roman" w:hAnsi="Times New Roman" w:cs="Times New Roman"/>
                      <w:b/>
                      <w:bCs/>
                      <w:color w:val="000000"/>
                      <w:sz w:val="20"/>
                      <w:szCs w:val="20"/>
                      <w:lang w:val="en-US" w:eastAsia="ru-RU"/>
                    </w:rPr>
                    <w:t>secțiunea</w:t>
                  </w:r>
                  <w:proofErr w:type="spellEnd"/>
                  <w:r w:rsidRPr="008B56E3">
                    <w:rPr>
                      <w:rFonts w:ascii="Times New Roman" w:eastAsia="Times New Roman" w:hAnsi="Times New Roman" w:cs="Times New Roman"/>
                      <w:b/>
                      <w:bCs/>
                      <w:color w:val="000000"/>
                      <w:sz w:val="20"/>
                      <w:szCs w:val="20"/>
                      <w:lang w:val="en-US" w:eastAsia="ru-RU"/>
                    </w:rPr>
                    <w:t xml:space="preserve"> III</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en-US" w:eastAsia="ru-RU"/>
                    </w:rPr>
                  </w:pPr>
                  <w:r w:rsidRPr="008B56E3">
                    <w:rPr>
                      <w:rFonts w:ascii="Times New Roman" w:eastAsia="Times New Roman" w:hAnsi="Times New Roman" w:cs="Times New Roman"/>
                      <w:b/>
                      <w:bCs/>
                      <w:color w:val="000000"/>
                      <w:sz w:val="20"/>
                      <w:szCs w:val="20"/>
                      <w:lang w:val="en-US" w:eastAsia="ru-RU"/>
                    </w:rPr>
                    <w:t> </w:t>
                  </w:r>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en-US" w:eastAsia="ru-RU"/>
                    </w:rPr>
                  </w:pPr>
                  <w:r w:rsidRPr="008B56E3">
                    <w:rPr>
                      <w:rFonts w:ascii="Times New Roman" w:eastAsia="Times New Roman" w:hAnsi="Times New Roman" w:cs="Times New Roman"/>
                      <w:b/>
                      <w:bCs/>
                      <w:color w:val="000000"/>
                      <w:sz w:val="20"/>
                      <w:szCs w:val="20"/>
                      <w:lang w:val="en-US" w:eastAsia="ru-RU"/>
                    </w:rPr>
                    <w:t> </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en-US" w:eastAsia="ru-RU"/>
                    </w:rPr>
                  </w:pPr>
                  <w:r w:rsidRPr="008B56E3">
                    <w:rPr>
                      <w:rFonts w:ascii="Times New Roman" w:eastAsia="Times New Roman" w:hAnsi="Times New Roman" w:cs="Times New Roman"/>
                      <w:b/>
                      <w:bCs/>
                      <w:color w:val="000000"/>
                      <w:sz w:val="20"/>
                      <w:szCs w:val="20"/>
                      <w:lang w:val="en-US" w:eastAsia="ru-RU"/>
                    </w:rPr>
                    <w:t> </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Încălțăminte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operativă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toamnă</w:t>
                  </w:r>
                  <w:proofErr w:type="spellEnd"/>
                  <w:r w:rsidRPr="008B56E3">
                    <w:rPr>
                      <w:rFonts w:ascii="Times New Roman" w:eastAsia="Times New Roman" w:hAnsi="Times New Roman" w:cs="Times New Roman"/>
                      <w:color w:val="000000"/>
                      <w:sz w:val="20"/>
                      <w:szCs w:val="20"/>
                      <w:lang w:val="ru-RU" w:eastAsia="ru-RU"/>
                    </w:rPr>
                    <w:t>/</w:t>
                  </w:r>
                  <w:proofErr w:type="spellStart"/>
                  <w:r w:rsidRPr="008B56E3">
                    <w:rPr>
                      <w:rFonts w:ascii="Times New Roman" w:eastAsia="Times New Roman" w:hAnsi="Times New Roman" w:cs="Times New Roman"/>
                      <w:color w:val="000000"/>
                      <w:sz w:val="20"/>
                      <w:szCs w:val="20"/>
                      <w:lang w:val="ru-RU" w:eastAsia="ru-RU"/>
                    </w:rPr>
                    <w:t>primăvară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perechi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3800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304000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Adidași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operativi</w:t>
                  </w:r>
                  <w:proofErr w:type="spellEnd"/>
                  <w:r w:rsidRPr="008B56E3">
                    <w:rPr>
                      <w:rFonts w:ascii="Times New Roman" w:eastAsia="Times New Roman" w:hAnsi="Times New Roman" w:cs="Times New Roman"/>
                      <w:color w:val="000000"/>
                      <w:sz w:val="20"/>
                      <w:szCs w:val="20"/>
                      <w:lang w:val="ru-RU" w:eastAsia="ru-RU"/>
                    </w:rPr>
                    <w:t xml:space="preserve"> </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perechi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1000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ru-RU" w:eastAsia="ru-RU"/>
                    </w:rPr>
                  </w:pPr>
                  <w:proofErr w:type="spellStart"/>
                  <w:r w:rsidRPr="008B56E3">
                    <w:rPr>
                      <w:rFonts w:ascii="Times New Roman" w:eastAsia="Times New Roman" w:hAnsi="Times New Roman" w:cs="Times New Roman"/>
                      <w:b/>
                      <w:bCs/>
                      <w:color w:val="000000"/>
                      <w:sz w:val="20"/>
                      <w:szCs w:val="20"/>
                      <w:lang w:val="ru-RU" w:eastAsia="ru-RU"/>
                    </w:rPr>
                    <w:t>Accesorii</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Epoleţi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teacă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perechi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25</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1333</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Epoleți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cu</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lipici</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25</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Bastoane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semnalizare</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450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12000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Inscripția</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Echipe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mobile</w:t>
                  </w:r>
                  <w:proofErr w:type="spellEnd"/>
                  <w:r w:rsidRPr="008B56E3">
                    <w:rPr>
                      <w:rFonts w:ascii="Times New Roman" w:eastAsia="Times New Roman" w:hAnsi="Times New Roman" w:cs="Times New Roman"/>
                      <w:color w:val="000000"/>
                      <w:sz w:val="20"/>
                      <w:szCs w:val="20"/>
                      <w:lang w:val="ru-RU" w:eastAsia="ru-RU"/>
                    </w:rPr>
                    <w:t>”</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25</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5333</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Ecusonul</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mînecă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bucăți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25</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80</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5333</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315"/>
              </w:trPr>
              <w:tc>
                <w:tcPr>
                  <w:tcW w:w="8035" w:type="dxa"/>
                  <w:gridSpan w:val="3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xml:space="preserve"> Total </w:t>
                  </w:r>
                  <w:proofErr w:type="spellStart"/>
                  <w:r w:rsidRPr="008B56E3">
                    <w:rPr>
                      <w:rFonts w:ascii="Times New Roman" w:eastAsia="Times New Roman" w:hAnsi="Times New Roman" w:cs="Times New Roman"/>
                      <w:color w:val="000000"/>
                      <w:sz w:val="20"/>
                      <w:szCs w:val="20"/>
                      <w:lang w:val="en-US" w:eastAsia="ru-RU"/>
                    </w:rPr>
                    <w:t>impactul</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financiar</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anual</w:t>
                  </w:r>
                  <w:proofErr w:type="spellEnd"/>
                  <w:r w:rsidRPr="008B56E3">
                    <w:rPr>
                      <w:rFonts w:ascii="Times New Roman" w:eastAsia="Times New Roman" w:hAnsi="Times New Roman" w:cs="Times New Roman"/>
                      <w:color w:val="000000"/>
                      <w:sz w:val="20"/>
                      <w:szCs w:val="20"/>
                      <w:lang w:val="en-US" w:eastAsia="ru-RU"/>
                    </w:rPr>
                    <w:t>, lei</w:t>
                  </w:r>
                </w:p>
              </w:tc>
              <w:tc>
                <w:tcPr>
                  <w:tcW w:w="1025" w:type="dxa"/>
                  <w:gridSpan w:val="5"/>
                  <w:tcBorders>
                    <w:top w:val="nil"/>
                    <w:left w:val="nil"/>
                    <w:bottom w:val="single" w:sz="4" w:space="0" w:color="auto"/>
                    <w:right w:val="single" w:sz="4" w:space="0" w:color="auto"/>
                  </w:tcBorders>
                  <w:shd w:val="clear" w:color="000000" w:fill="DDEBF7"/>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822000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315"/>
              </w:trPr>
              <w:tc>
                <w:tcPr>
                  <w:tcW w:w="8035" w:type="dxa"/>
                  <w:gridSpan w:val="3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025" w:type="dxa"/>
                  <w:gridSpan w:val="5"/>
                  <w:tcBorders>
                    <w:top w:val="nil"/>
                    <w:left w:val="nil"/>
                    <w:bottom w:val="single" w:sz="4" w:space="0" w:color="auto"/>
                    <w:right w:val="single" w:sz="4" w:space="0" w:color="auto"/>
                  </w:tcBorders>
                  <w:shd w:val="clear" w:color="000000" w:fill="DDEBF7"/>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8296950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450"/>
              </w:trPr>
              <w:tc>
                <w:tcPr>
                  <w:tcW w:w="472" w:type="dxa"/>
                  <w:gridSpan w:val="2"/>
                  <w:tcBorders>
                    <w:top w:val="nil"/>
                    <w:left w:val="single" w:sz="4" w:space="0" w:color="auto"/>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NB!</w:t>
                  </w:r>
                </w:p>
              </w:tc>
              <w:tc>
                <w:tcPr>
                  <w:tcW w:w="2832"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i/>
                      <w:iCs/>
                      <w:color w:val="000000"/>
                      <w:sz w:val="20"/>
                      <w:szCs w:val="20"/>
                      <w:lang w:val="en-US" w:eastAsia="ru-RU"/>
                    </w:rPr>
                  </w:pPr>
                  <w:proofErr w:type="spellStart"/>
                  <w:r w:rsidRPr="008B56E3">
                    <w:rPr>
                      <w:rFonts w:ascii="Times New Roman" w:eastAsia="Times New Roman" w:hAnsi="Times New Roman" w:cs="Times New Roman"/>
                      <w:i/>
                      <w:iCs/>
                      <w:color w:val="000000"/>
                      <w:sz w:val="20"/>
                      <w:szCs w:val="20"/>
                      <w:lang w:val="en-US" w:eastAsia="ru-RU"/>
                    </w:rPr>
                    <w:t>Costul</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unui</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complect</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sectiunea</w:t>
                  </w:r>
                  <w:proofErr w:type="spellEnd"/>
                  <w:r w:rsidRPr="008B56E3">
                    <w:rPr>
                      <w:rFonts w:ascii="Times New Roman" w:eastAsia="Times New Roman" w:hAnsi="Times New Roman" w:cs="Times New Roman"/>
                      <w:i/>
                      <w:iCs/>
                      <w:color w:val="000000"/>
                      <w:sz w:val="20"/>
                      <w:szCs w:val="20"/>
                      <w:lang w:val="en-US" w:eastAsia="ru-RU"/>
                    </w:rPr>
                    <w:t xml:space="preserve"> I </w:t>
                  </w:r>
                  <w:proofErr w:type="spellStart"/>
                  <w:r w:rsidRPr="008B56E3">
                    <w:rPr>
                      <w:rFonts w:ascii="Times New Roman" w:eastAsia="Times New Roman" w:hAnsi="Times New Roman" w:cs="Times New Roman"/>
                      <w:i/>
                      <w:iCs/>
                      <w:color w:val="000000"/>
                      <w:sz w:val="20"/>
                      <w:szCs w:val="20"/>
                      <w:lang w:val="en-US" w:eastAsia="ru-RU"/>
                    </w:rPr>
                    <w:t>si</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sectiunea</w:t>
                  </w:r>
                  <w:proofErr w:type="spellEnd"/>
                  <w:r w:rsidRPr="008B56E3">
                    <w:rPr>
                      <w:rFonts w:ascii="Times New Roman" w:eastAsia="Times New Roman" w:hAnsi="Times New Roman" w:cs="Times New Roman"/>
                      <w:i/>
                      <w:iCs/>
                      <w:color w:val="000000"/>
                      <w:sz w:val="20"/>
                      <w:szCs w:val="20"/>
                      <w:lang w:val="en-US" w:eastAsia="ru-RU"/>
                    </w:rPr>
                    <w:t xml:space="preserve"> II</w:t>
                  </w:r>
                </w:p>
              </w:tc>
              <w:tc>
                <w:tcPr>
                  <w:tcW w:w="784"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right"/>
                    <w:rPr>
                      <w:rFonts w:ascii="Times New Roman" w:eastAsia="Times New Roman" w:hAnsi="Times New Roman" w:cs="Times New Roman"/>
                      <w:i/>
                      <w:iCs/>
                      <w:color w:val="000000"/>
                      <w:sz w:val="20"/>
                      <w:szCs w:val="20"/>
                      <w:lang w:val="ru-RU" w:eastAsia="ru-RU"/>
                    </w:rPr>
                  </w:pPr>
                  <w:r w:rsidRPr="008B56E3">
                    <w:rPr>
                      <w:rFonts w:ascii="Times New Roman" w:eastAsia="Times New Roman" w:hAnsi="Times New Roman" w:cs="Times New Roman"/>
                      <w:i/>
                      <w:iCs/>
                      <w:color w:val="000000"/>
                      <w:sz w:val="20"/>
                      <w:szCs w:val="20"/>
                      <w:lang w:val="ru-RU" w:eastAsia="ru-RU"/>
                    </w:rPr>
                    <w:t>5575</w:t>
                  </w:r>
                </w:p>
              </w:tc>
              <w:tc>
                <w:tcPr>
                  <w:tcW w:w="1005"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right"/>
                    <w:rPr>
                      <w:rFonts w:ascii="Times New Roman" w:eastAsia="Times New Roman" w:hAnsi="Times New Roman" w:cs="Times New Roman"/>
                      <w:i/>
                      <w:iCs/>
                      <w:color w:val="000000"/>
                      <w:sz w:val="20"/>
                      <w:szCs w:val="20"/>
                      <w:lang w:val="ru-RU" w:eastAsia="ru-RU"/>
                    </w:rPr>
                  </w:pPr>
                  <w:r w:rsidRPr="008B56E3">
                    <w:rPr>
                      <w:rFonts w:ascii="Times New Roman" w:eastAsia="Times New Roman" w:hAnsi="Times New Roman" w:cs="Times New Roman"/>
                      <w:i/>
                      <w:iCs/>
                      <w:color w:val="000000"/>
                      <w:sz w:val="20"/>
                      <w:szCs w:val="20"/>
                      <w:lang w:val="ru-RU" w:eastAsia="ru-RU"/>
                    </w:rPr>
                    <w:t>1356</w:t>
                  </w:r>
                </w:p>
              </w:tc>
              <w:tc>
                <w:tcPr>
                  <w:tcW w:w="773"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7559700</w:t>
                  </w: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c>
                <w:tcPr>
                  <w:tcW w:w="1179"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NB!</w:t>
                  </w:r>
                </w:p>
              </w:tc>
              <w:tc>
                <w:tcPr>
                  <w:tcW w:w="2832"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rPr>
                      <w:rFonts w:ascii="Times New Roman" w:eastAsia="Times New Roman" w:hAnsi="Times New Roman" w:cs="Times New Roman"/>
                      <w:i/>
                      <w:iCs/>
                      <w:color w:val="000000"/>
                      <w:sz w:val="20"/>
                      <w:szCs w:val="20"/>
                      <w:lang w:val="en-US" w:eastAsia="ru-RU"/>
                    </w:rPr>
                  </w:pPr>
                  <w:proofErr w:type="spellStart"/>
                  <w:r w:rsidRPr="008B56E3">
                    <w:rPr>
                      <w:rFonts w:ascii="Times New Roman" w:eastAsia="Times New Roman" w:hAnsi="Times New Roman" w:cs="Times New Roman"/>
                      <w:i/>
                      <w:iCs/>
                      <w:color w:val="000000"/>
                      <w:sz w:val="20"/>
                      <w:szCs w:val="20"/>
                      <w:lang w:val="en-US" w:eastAsia="ru-RU"/>
                    </w:rPr>
                    <w:t>Costul</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unui</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complect</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sectiunea</w:t>
                  </w:r>
                  <w:proofErr w:type="spellEnd"/>
                  <w:r w:rsidRPr="008B56E3">
                    <w:rPr>
                      <w:rFonts w:ascii="Times New Roman" w:eastAsia="Times New Roman" w:hAnsi="Times New Roman" w:cs="Times New Roman"/>
                      <w:i/>
                      <w:iCs/>
                      <w:color w:val="000000"/>
                      <w:sz w:val="20"/>
                      <w:szCs w:val="20"/>
                      <w:lang w:val="en-US" w:eastAsia="ru-RU"/>
                    </w:rPr>
                    <w:t xml:space="preserve"> III</w:t>
                  </w:r>
                </w:p>
              </w:tc>
              <w:tc>
                <w:tcPr>
                  <w:tcW w:w="784"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right"/>
                    <w:rPr>
                      <w:rFonts w:ascii="Times New Roman" w:eastAsia="Times New Roman" w:hAnsi="Times New Roman" w:cs="Times New Roman"/>
                      <w:i/>
                      <w:iCs/>
                      <w:color w:val="000000"/>
                      <w:sz w:val="20"/>
                      <w:szCs w:val="20"/>
                      <w:lang w:val="ru-RU" w:eastAsia="ru-RU"/>
                    </w:rPr>
                  </w:pPr>
                  <w:r w:rsidRPr="008B56E3">
                    <w:rPr>
                      <w:rFonts w:ascii="Times New Roman" w:eastAsia="Times New Roman" w:hAnsi="Times New Roman" w:cs="Times New Roman"/>
                      <w:i/>
                      <w:iCs/>
                      <w:color w:val="000000"/>
                      <w:sz w:val="20"/>
                      <w:szCs w:val="20"/>
                      <w:lang w:val="ru-RU" w:eastAsia="ru-RU"/>
                    </w:rPr>
                    <w:t>17600</w:t>
                  </w:r>
                </w:p>
              </w:tc>
              <w:tc>
                <w:tcPr>
                  <w:tcW w:w="1005" w:type="dxa"/>
                  <w:gridSpan w:val="5"/>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right"/>
                    <w:rPr>
                      <w:rFonts w:ascii="Times New Roman" w:eastAsia="Times New Roman" w:hAnsi="Times New Roman" w:cs="Times New Roman"/>
                      <w:i/>
                      <w:iCs/>
                      <w:color w:val="000000"/>
                      <w:sz w:val="20"/>
                      <w:szCs w:val="20"/>
                      <w:lang w:val="ru-RU" w:eastAsia="ru-RU"/>
                    </w:rPr>
                  </w:pPr>
                  <w:r w:rsidRPr="008B56E3">
                    <w:rPr>
                      <w:rFonts w:ascii="Times New Roman" w:eastAsia="Times New Roman" w:hAnsi="Times New Roman" w:cs="Times New Roman"/>
                      <w:i/>
                      <w:iCs/>
                      <w:color w:val="000000"/>
                      <w:sz w:val="20"/>
                      <w:szCs w:val="20"/>
                      <w:lang w:val="ru-RU" w:eastAsia="ru-RU"/>
                    </w:rPr>
                    <w:t>80</w:t>
                  </w:r>
                </w:p>
              </w:tc>
              <w:tc>
                <w:tcPr>
                  <w:tcW w:w="773" w:type="dxa"/>
                  <w:gridSpan w:val="4"/>
                  <w:tcBorders>
                    <w:top w:val="nil"/>
                    <w:left w:val="nil"/>
                    <w:bottom w:val="single" w:sz="4" w:space="0" w:color="auto"/>
                    <w:right w:val="single" w:sz="4" w:space="0" w:color="auto"/>
                  </w:tcBorders>
                  <w:shd w:val="clear" w:color="000000" w:fill="E7E6E6"/>
                  <w:noWrap/>
                  <w:vAlign w:val="bottom"/>
                  <w:hideMark/>
                </w:tcPr>
                <w:p w:rsidR="00B40027" w:rsidRPr="008B56E3" w:rsidRDefault="00B40027" w:rsidP="008B56E3">
                  <w:pPr>
                    <w:spacing w:after="0" w:line="240" w:lineRule="auto"/>
                    <w:jc w:val="right"/>
                    <w:rPr>
                      <w:rFonts w:ascii="Times New Roman" w:eastAsia="Times New Roman" w:hAnsi="Times New Roman" w:cs="Times New Roman"/>
                      <w:i/>
                      <w:iCs/>
                      <w:color w:val="000000"/>
                      <w:sz w:val="20"/>
                      <w:szCs w:val="20"/>
                      <w:lang w:val="ru-RU" w:eastAsia="ru-RU"/>
                    </w:rPr>
                  </w:pPr>
                  <w:r w:rsidRPr="008B56E3">
                    <w:rPr>
                      <w:rFonts w:ascii="Times New Roman" w:eastAsia="Times New Roman" w:hAnsi="Times New Roman" w:cs="Times New Roman"/>
                      <w:i/>
                      <w:iCs/>
                      <w:color w:val="000000"/>
                      <w:sz w:val="20"/>
                      <w:szCs w:val="20"/>
                      <w:lang w:val="ru-RU" w:eastAsia="ru-RU"/>
                    </w:rPr>
                    <w:t>1408000</w:t>
                  </w: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i/>
                      <w:iCs/>
                      <w:color w:val="000000"/>
                      <w:sz w:val="20"/>
                      <w:szCs w:val="20"/>
                      <w:lang w:val="ru-RU" w:eastAsia="ru-RU"/>
                    </w:rPr>
                  </w:pPr>
                </w:p>
              </w:tc>
              <w:tc>
                <w:tcPr>
                  <w:tcW w:w="1179"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r w:rsidR="00B40027" w:rsidRPr="008B56E3" w:rsidTr="00CE5BB6">
              <w:trPr>
                <w:gridAfter w:val="5"/>
                <w:wAfter w:w="3018" w:type="dxa"/>
                <w:trHeight w:val="315"/>
              </w:trPr>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479" w:type="dxa"/>
                  <w:gridSpan w:val="3"/>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84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Costul</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total</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pe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complecte</w:t>
                  </w:r>
                  <w:proofErr w:type="spellEnd"/>
                </w:p>
              </w:tc>
              <w:tc>
                <w:tcPr>
                  <w:tcW w:w="784"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c>
                <w:tcPr>
                  <w:tcW w:w="1005"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944"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8967700</w:t>
                  </w:r>
                </w:p>
              </w:tc>
              <w:tc>
                <w:tcPr>
                  <w:tcW w:w="800"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c>
                <w:tcPr>
                  <w:tcW w:w="1179"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6"/>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r w:rsidR="00B40027" w:rsidRPr="008B56E3" w:rsidTr="00CE5BB6">
              <w:trPr>
                <w:gridAfter w:val="4"/>
                <w:wAfter w:w="2786" w:type="dxa"/>
                <w:trHeight w:val="315"/>
              </w:trPr>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478" w:type="dxa"/>
                  <w:gridSpan w:val="3"/>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845"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788"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997"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773" w:type="dxa"/>
                  <w:gridSpan w:val="4"/>
                  <w:tcBorders>
                    <w:top w:val="nil"/>
                    <w:left w:val="nil"/>
                    <w:bottom w:val="nil"/>
                    <w:right w:val="nil"/>
                  </w:tcBorders>
                  <w:shd w:val="clear" w:color="000000" w:fill="FFFFFF"/>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c>
                <w:tcPr>
                  <w:tcW w:w="1179" w:type="dxa"/>
                  <w:gridSpan w:val="6"/>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7"/>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2"/>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r w:rsidR="00B40027" w:rsidRPr="008B56E3" w:rsidTr="00CE5BB6">
              <w:trPr>
                <w:gridAfter w:val="4"/>
                <w:wAfter w:w="2786" w:type="dxa"/>
                <w:trHeight w:val="315"/>
              </w:trPr>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478" w:type="dxa"/>
                  <w:gridSpan w:val="3"/>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845"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788"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997"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773" w:type="dxa"/>
                  <w:gridSpan w:val="4"/>
                  <w:tcBorders>
                    <w:top w:val="nil"/>
                    <w:left w:val="nil"/>
                    <w:bottom w:val="nil"/>
                    <w:right w:val="nil"/>
                  </w:tcBorders>
                  <w:shd w:val="clear" w:color="000000" w:fill="FFFFFF"/>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c>
                <w:tcPr>
                  <w:tcW w:w="1179" w:type="dxa"/>
                  <w:gridSpan w:val="6"/>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7"/>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2"/>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r w:rsidR="00B40027" w:rsidRPr="008B56E3" w:rsidTr="00CE5BB6">
              <w:trPr>
                <w:gridAfter w:val="4"/>
                <w:wAfter w:w="2786" w:type="dxa"/>
                <w:trHeight w:val="80"/>
              </w:trPr>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478" w:type="dxa"/>
                  <w:gridSpan w:val="3"/>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845"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788"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997"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773" w:type="dxa"/>
                  <w:gridSpan w:val="4"/>
                  <w:tcBorders>
                    <w:top w:val="nil"/>
                    <w:left w:val="nil"/>
                    <w:bottom w:val="nil"/>
                    <w:right w:val="nil"/>
                  </w:tcBorders>
                  <w:shd w:val="clear" w:color="000000" w:fill="FFFFFF"/>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c>
                <w:tcPr>
                  <w:tcW w:w="1179" w:type="dxa"/>
                  <w:gridSpan w:val="6"/>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7"/>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2"/>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r w:rsidR="00B40027" w:rsidRPr="008B56E3" w:rsidTr="00CE5BB6">
              <w:trPr>
                <w:gridAfter w:val="4"/>
                <w:wAfter w:w="2786" w:type="dxa"/>
                <w:trHeight w:val="315"/>
              </w:trPr>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478" w:type="dxa"/>
                  <w:gridSpan w:val="3"/>
                  <w:tcBorders>
                    <w:top w:val="nil"/>
                    <w:left w:val="nil"/>
                    <w:bottom w:val="nil"/>
                    <w:right w:val="nil"/>
                  </w:tcBorders>
                  <w:shd w:val="clear" w:color="auto" w:fill="auto"/>
                  <w:noWrap/>
                  <w:vAlign w:val="center"/>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633" w:type="dxa"/>
                  <w:gridSpan w:val="9"/>
                  <w:tcBorders>
                    <w:top w:val="nil"/>
                    <w:left w:val="nil"/>
                    <w:bottom w:val="nil"/>
                    <w:right w:val="nil"/>
                  </w:tcBorders>
                  <w:shd w:val="clear" w:color="auto" w:fill="auto"/>
                  <w:noWrap/>
                  <w:vAlign w:val="bottom"/>
                  <w:hideMark/>
                </w:tcPr>
                <w:p w:rsidR="00B40027" w:rsidRPr="008B56E3" w:rsidRDefault="00B40027" w:rsidP="00B40027">
                  <w:pPr>
                    <w:spacing w:after="0" w:line="240" w:lineRule="auto"/>
                    <w:rPr>
                      <w:rFonts w:ascii="Times New Roman" w:eastAsia="Times New Roman" w:hAnsi="Times New Roman" w:cs="Times New Roman"/>
                      <w:i/>
                      <w:iCs/>
                      <w:color w:val="000000"/>
                      <w:sz w:val="20"/>
                      <w:szCs w:val="20"/>
                      <w:lang w:val="en-US" w:eastAsia="ru-RU"/>
                    </w:rPr>
                  </w:pPr>
                  <w:r w:rsidRPr="008B56E3">
                    <w:rPr>
                      <w:rFonts w:ascii="Times New Roman" w:eastAsia="Times New Roman" w:hAnsi="Times New Roman" w:cs="Times New Roman"/>
                      <w:i/>
                      <w:iCs/>
                      <w:color w:val="000000"/>
                      <w:sz w:val="20"/>
                      <w:szCs w:val="20"/>
                      <w:lang w:val="en-US" w:eastAsia="ru-RU"/>
                    </w:rPr>
                    <w:t>III.  PENTRU EFECTIVUL CU FUNCŢIE DE CONDUCERE</w:t>
                  </w:r>
                </w:p>
              </w:tc>
              <w:tc>
                <w:tcPr>
                  <w:tcW w:w="997"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i/>
                      <w:iCs/>
                      <w:color w:val="000000"/>
                      <w:sz w:val="20"/>
                      <w:szCs w:val="20"/>
                      <w:lang w:val="en-US" w:eastAsia="ru-RU"/>
                    </w:rPr>
                  </w:pPr>
                </w:p>
              </w:tc>
              <w:tc>
                <w:tcPr>
                  <w:tcW w:w="773"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1179" w:type="dxa"/>
                  <w:gridSpan w:val="6"/>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1025" w:type="dxa"/>
                  <w:gridSpan w:val="7"/>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304" w:type="dxa"/>
                  <w:gridSpan w:val="2"/>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r>
            <w:tr w:rsidR="00B40027" w:rsidRPr="008B56E3" w:rsidTr="00CE5BB6">
              <w:trPr>
                <w:gridAfter w:val="4"/>
                <w:wAfter w:w="2786" w:type="dxa"/>
                <w:trHeight w:val="315"/>
              </w:trPr>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236" w:type="dxa"/>
                  <w:tcBorders>
                    <w:top w:val="nil"/>
                    <w:left w:val="nil"/>
                    <w:bottom w:val="nil"/>
                    <w:right w:val="nil"/>
                  </w:tcBorders>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478" w:type="dxa"/>
                  <w:gridSpan w:val="3"/>
                  <w:tcBorders>
                    <w:top w:val="nil"/>
                    <w:left w:val="nil"/>
                    <w:bottom w:val="nil"/>
                    <w:right w:val="nil"/>
                  </w:tcBorders>
                  <w:shd w:val="clear" w:color="auto" w:fill="auto"/>
                  <w:noWrap/>
                  <w:vAlign w:val="center"/>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2845" w:type="dxa"/>
                  <w:gridSpan w:val="4"/>
                  <w:tcBorders>
                    <w:top w:val="nil"/>
                    <w:left w:val="nil"/>
                    <w:bottom w:val="nil"/>
                    <w:right w:val="nil"/>
                  </w:tcBorders>
                  <w:shd w:val="clear" w:color="auto" w:fill="auto"/>
                  <w:noWrap/>
                  <w:vAlign w:val="bottom"/>
                  <w:hideMark/>
                </w:tcPr>
                <w:p w:rsidR="00B40027" w:rsidRPr="008B56E3" w:rsidRDefault="00B40027" w:rsidP="00B40027">
                  <w:pPr>
                    <w:spacing w:after="0" w:line="240" w:lineRule="auto"/>
                    <w:rPr>
                      <w:rFonts w:ascii="Times New Roman" w:eastAsia="Times New Roman" w:hAnsi="Times New Roman" w:cs="Times New Roman"/>
                      <w:i/>
                      <w:iCs/>
                      <w:color w:val="000000"/>
                      <w:sz w:val="20"/>
                      <w:szCs w:val="20"/>
                      <w:lang w:val="en-US" w:eastAsia="ru-RU"/>
                    </w:rPr>
                  </w:pPr>
                  <w:r w:rsidRPr="008B56E3">
                    <w:rPr>
                      <w:rFonts w:ascii="Times New Roman" w:eastAsia="Times New Roman" w:hAnsi="Times New Roman" w:cs="Times New Roman"/>
                      <w:i/>
                      <w:iCs/>
                      <w:color w:val="000000"/>
                      <w:sz w:val="20"/>
                      <w:szCs w:val="20"/>
                      <w:lang w:val="en-US" w:eastAsia="ru-RU"/>
                    </w:rPr>
                    <w:t>ŞI EFECTIVUL IMPLICAT ÎN ACTIVITĂŢI OPERATIVE</w:t>
                  </w:r>
                </w:p>
              </w:tc>
              <w:tc>
                <w:tcPr>
                  <w:tcW w:w="788" w:type="dxa"/>
                  <w:gridSpan w:val="5"/>
                  <w:tcBorders>
                    <w:top w:val="nil"/>
                    <w:left w:val="nil"/>
                    <w:bottom w:val="nil"/>
                    <w:right w:val="nil"/>
                  </w:tcBorders>
                  <w:shd w:val="clear" w:color="auto" w:fill="auto"/>
                  <w:noWrap/>
                  <w:vAlign w:val="bottom"/>
                  <w:hideMark/>
                </w:tcPr>
                <w:p w:rsidR="00B40027" w:rsidRPr="008B56E3" w:rsidRDefault="00B40027" w:rsidP="00B40027">
                  <w:pPr>
                    <w:spacing w:after="0" w:line="240" w:lineRule="auto"/>
                    <w:rPr>
                      <w:rFonts w:ascii="Times New Roman" w:eastAsia="Times New Roman" w:hAnsi="Times New Roman" w:cs="Times New Roman"/>
                      <w:i/>
                      <w:iCs/>
                      <w:color w:val="000000"/>
                      <w:sz w:val="20"/>
                      <w:szCs w:val="20"/>
                      <w:lang w:val="en-US" w:eastAsia="ru-RU"/>
                    </w:rPr>
                  </w:pPr>
                </w:p>
              </w:tc>
              <w:tc>
                <w:tcPr>
                  <w:tcW w:w="997"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773"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1179" w:type="dxa"/>
                  <w:gridSpan w:val="6"/>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1025" w:type="dxa"/>
                  <w:gridSpan w:val="7"/>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304" w:type="dxa"/>
                  <w:gridSpan w:val="2"/>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r>
            <w:tr w:rsidR="00B40027" w:rsidRPr="008B56E3" w:rsidTr="00CE5BB6">
              <w:trPr>
                <w:trHeight w:val="315"/>
              </w:trPr>
              <w:tc>
                <w:tcPr>
                  <w:tcW w:w="236" w:type="dxa"/>
                  <w:tcBorders>
                    <w:top w:val="nil"/>
                    <w:left w:val="nil"/>
                    <w:bottom w:val="nil"/>
                    <w:right w:val="nil"/>
                  </w:tcBorders>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en-US" w:eastAsia="ru-RU"/>
                    </w:rPr>
                  </w:pPr>
                </w:p>
              </w:tc>
              <w:tc>
                <w:tcPr>
                  <w:tcW w:w="236" w:type="dxa"/>
                  <w:tcBorders>
                    <w:top w:val="nil"/>
                    <w:left w:val="nil"/>
                    <w:bottom w:val="nil"/>
                    <w:right w:val="nil"/>
                  </w:tcBorders>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en-US" w:eastAsia="ru-RU"/>
                    </w:rPr>
                  </w:pPr>
                </w:p>
              </w:tc>
              <w:tc>
                <w:tcPr>
                  <w:tcW w:w="3781" w:type="dxa"/>
                  <w:gridSpan w:val="10"/>
                  <w:tcBorders>
                    <w:top w:val="nil"/>
                    <w:left w:val="nil"/>
                    <w:bottom w:val="nil"/>
                    <w:right w:val="nil"/>
                  </w:tcBorders>
                  <w:shd w:val="clear" w:color="auto" w:fill="auto"/>
                  <w:noWrap/>
                  <w:vAlign w:val="center"/>
                  <w:hideMark/>
                </w:tcPr>
                <w:p w:rsidR="00B40027" w:rsidRPr="008B56E3" w:rsidRDefault="00B40027" w:rsidP="00CE5BB6">
                  <w:pPr>
                    <w:spacing w:after="0" w:line="240" w:lineRule="auto"/>
                    <w:jc w:val="center"/>
                    <w:rPr>
                      <w:rFonts w:ascii="Times New Roman" w:eastAsia="Times New Roman" w:hAnsi="Times New Roman" w:cs="Times New Roman"/>
                      <w:b/>
                      <w:bCs/>
                      <w:color w:val="000000"/>
                      <w:sz w:val="20"/>
                      <w:szCs w:val="20"/>
                      <w:lang w:val="en-US" w:eastAsia="ru-RU"/>
                    </w:rPr>
                  </w:pPr>
                  <w:proofErr w:type="spellStart"/>
                  <w:r w:rsidRPr="008B56E3">
                    <w:rPr>
                      <w:rFonts w:ascii="Times New Roman" w:eastAsia="Times New Roman" w:hAnsi="Times New Roman" w:cs="Times New Roman"/>
                      <w:b/>
                      <w:bCs/>
                      <w:color w:val="000000"/>
                      <w:sz w:val="20"/>
                      <w:szCs w:val="20"/>
                      <w:lang w:val="en-US" w:eastAsia="ru-RU"/>
                    </w:rPr>
                    <w:t>Surse</w:t>
                  </w:r>
                  <w:proofErr w:type="spellEnd"/>
                  <w:r w:rsidRPr="008B56E3">
                    <w:rPr>
                      <w:rFonts w:ascii="Times New Roman" w:eastAsia="Times New Roman" w:hAnsi="Times New Roman" w:cs="Times New Roman"/>
                      <w:b/>
                      <w:bCs/>
                      <w:color w:val="000000"/>
                      <w:sz w:val="20"/>
                      <w:szCs w:val="20"/>
                      <w:lang w:val="en-US" w:eastAsia="ru-RU"/>
                    </w:rPr>
                    <w:t xml:space="preserve"> </w:t>
                  </w:r>
                  <w:proofErr w:type="spellStart"/>
                  <w:r w:rsidRPr="008B56E3">
                    <w:rPr>
                      <w:rFonts w:ascii="Times New Roman" w:eastAsia="Times New Roman" w:hAnsi="Times New Roman" w:cs="Times New Roman"/>
                      <w:b/>
                      <w:bCs/>
                      <w:color w:val="000000"/>
                      <w:sz w:val="20"/>
                      <w:szCs w:val="20"/>
                      <w:lang w:val="en-US" w:eastAsia="ru-RU"/>
                    </w:rPr>
                    <w:t>financiare</w:t>
                  </w:r>
                  <w:proofErr w:type="spellEnd"/>
                  <w:r w:rsidRPr="008B56E3">
                    <w:rPr>
                      <w:rFonts w:ascii="Times New Roman" w:eastAsia="Times New Roman" w:hAnsi="Times New Roman" w:cs="Times New Roman"/>
                      <w:b/>
                      <w:bCs/>
                      <w:color w:val="000000"/>
                      <w:sz w:val="20"/>
                      <w:szCs w:val="20"/>
                      <w:lang w:val="en-US" w:eastAsia="ru-RU"/>
                    </w:rPr>
                    <w:t xml:space="preserve"> </w:t>
                  </w:r>
                  <w:proofErr w:type="spellStart"/>
                  <w:r w:rsidRPr="008B56E3">
                    <w:rPr>
                      <w:rFonts w:ascii="Times New Roman" w:eastAsia="Times New Roman" w:hAnsi="Times New Roman" w:cs="Times New Roman"/>
                      <w:b/>
                      <w:bCs/>
                      <w:color w:val="000000"/>
                      <w:sz w:val="20"/>
                      <w:szCs w:val="20"/>
                      <w:lang w:val="en-US" w:eastAsia="ru-RU"/>
                    </w:rPr>
                    <w:t>ce</w:t>
                  </w:r>
                  <w:proofErr w:type="spellEnd"/>
                  <w:r w:rsidRPr="008B56E3">
                    <w:rPr>
                      <w:rFonts w:ascii="Times New Roman" w:eastAsia="Times New Roman" w:hAnsi="Times New Roman" w:cs="Times New Roman"/>
                      <w:b/>
                      <w:bCs/>
                      <w:color w:val="000000"/>
                      <w:sz w:val="20"/>
                      <w:szCs w:val="20"/>
                      <w:lang w:val="en-US" w:eastAsia="ru-RU"/>
                    </w:rPr>
                    <w:t xml:space="preserve"> </w:t>
                  </w:r>
                  <w:proofErr w:type="spellStart"/>
                  <w:r w:rsidRPr="008B56E3">
                    <w:rPr>
                      <w:rFonts w:ascii="Times New Roman" w:eastAsia="Times New Roman" w:hAnsi="Times New Roman" w:cs="Times New Roman"/>
                      <w:b/>
                      <w:bCs/>
                      <w:color w:val="000000"/>
                      <w:sz w:val="20"/>
                      <w:szCs w:val="20"/>
                      <w:lang w:val="en-US" w:eastAsia="ru-RU"/>
                    </w:rPr>
                    <w:t>necesită</w:t>
                  </w:r>
                  <w:proofErr w:type="spellEnd"/>
                  <w:r w:rsidRPr="008B56E3">
                    <w:rPr>
                      <w:rFonts w:ascii="Times New Roman" w:eastAsia="Times New Roman" w:hAnsi="Times New Roman" w:cs="Times New Roman"/>
                      <w:b/>
                      <w:bCs/>
                      <w:color w:val="000000"/>
                      <w:sz w:val="20"/>
                      <w:szCs w:val="20"/>
                      <w:lang w:val="en-US" w:eastAsia="ru-RU"/>
                    </w:rPr>
                    <w:t xml:space="preserve"> de </w:t>
                  </w:r>
                  <w:proofErr w:type="spellStart"/>
                  <w:r w:rsidRPr="008B56E3">
                    <w:rPr>
                      <w:rFonts w:ascii="Times New Roman" w:eastAsia="Times New Roman" w:hAnsi="Times New Roman" w:cs="Times New Roman"/>
                      <w:b/>
                      <w:bCs/>
                      <w:color w:val="000000"/>
                      <w:sz w:val="20"/>
                      <w:szCs w:val="20"/>
                      <w:lang w:val="en-US" w:eastAsia="ru-RU"/>
                    </w:rPr>
                    <w:t>exclus</w:t>
                  </w:r>
                  <w:proofErr w:type="spellEnd"/>
                </w:p>
              </w:tc>
              <w:tc>
                <w:tcPr>
                  <w:tcW w:w="2329" w:type="dxa"/>
                  <w:gridSpan w:val="11"/>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en-US" w:eastAsia="ru-RU"/>
                    </w:rPr>
                  </w:pPr>
                </w:p>
              </w:tc>
              <w:tc>
                <w:tcPr>
                  <w:tcW w:w="784"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997"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773"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971" w:type="dxa"/>
                  <w:gridSpan w:val="7"/>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1179" w:type="dxa"/>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1025" w:type="dxa"/>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c>
                <w:tcPr>
                  <w:tcW w:w="307" w:type="dxa"/>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en-US" w:eastAsia="ru-RU"/>
                    </w:rPr>
                  </w:pPr>
                </w:p>
              </w:tc>
            </w:tr>
            <w:tr w:rsidR="00B40027" w:rsidRPr="008B56E3" w:rsidTr="00CE5BB6">
              <w:trPr>
                <w:gridAfter w:val="8"/>
                <w:wAfter w:w="3273" w:type="dxa"/>
                <w:trHeight w:val="1275"/>
              </w:trPr>
              <w:tc>
                <w:tcPr>
                  <w:tcW w:w="4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Nr</w:t>
                  </w:r>
                  <w:proofErr w:type="spellEnd"/>
                  <w:r w:rsidRPr="008B56E3">
                    <w:rPr>
                      <w:rFonts w:ascii="Times New Roman" w:eastAsia="Times New Roman" w:hAnsi="Times New Roman" w:cs="Times New Roman"/>
                      <w:color w:val="000000"/>
                      <w:sz w:val="20"/>
                      <w:szCs w:val="20"/>
                      <w:lang w:val="ru-RU" w:eastAsia="ru-RU"/>
                    </w:rPr>
                    <w:t xml:space="preserve"> d/o</w:t>
                  </w:r>
                </w:p>
              </w:tc>
              <w:tc>
                <w:tcPr>
                  <w:tcW w:w="2832" w:type="dxa"/>
                  <w:gridSpan w:val="4"/>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both"/>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Îmbrăcăminte</w:t>
                  </w:r>
                  <w:proofErr w:type="spellEnd"/>
                </w:p>
              </w:tc>
              <w:tc>
                <w:tcPr>
                  <w:tcW w:w="784" w:type="dxa"/>
                  <w:gridSpan w:val="4"/>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Unități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măsură</w:t>
                  </w:r>
                  <w:proofErr w:type="spellEnd"/>
                </w:p>
              </w:tc>
              <w:tc>
                <w:tcPr>
                  <w:tcW w:w="1005"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Cantitatea</w:t>
                  </w:r>
                  <w:proofErr w:type="spellEnd"/>
                </w:p>
              </w:tc>
              <w:tc>
                <w:tcPr>
                  <w:tcW w:w="773" w:type="dxa"/>
                  <w:gridSpan w:val="4"/>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Termenul</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purtare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ani</w:t>
                  </w:r>
                  <w:proofErr w:type="spellEnd"/>
                </w:p>
              </w:tc>
              <w:tc>
                <w:tcPr>
                  <w:tcW w:w="971"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Pretul</w:t>
                  </w:r>
                  <w:proofErr w:type="spellEnd"/>
                  <w:r w:rsidRPr="008B56E3">
                    <w:rPr>
                      <w:rFonts w:ascii="Times New Roman" w:eastAsia="Times New Roman" w:hAnsi="Times New Roman" w:cs="Times New Roman"/>
                      <w:color w:val="000000"/>
                      <w:sz w:val="20"/>
                      <w:szCs w:val="20"/>
                      <w:lang w:val="ru-RU" w:eastAsia="ru-RU"/>
                    </w:rPr>
                    <w:t xml:space="preserve"> , </w:t>
                  </w:r>
                  <w:proofErr w:type="spellStart"/>
                  <w:r w:rsidRPr="008B56E3">
                    <w:rPr>
                      <w:rFonts w:ascii="Times New Roman" w:eastAsia="Times New Roman" w:hAnsi="Times New Roman" w:cs="Times New Roman"/>
                      <w:color w:val="000000"/>
                      <w:sz w:val="20"/>
                      <w:szCs w:val="20"/>
                      <w:lang w:val="ru-RU" w:eastAsia="ru-RU"/>
                    </w:rPr>
                    <w:t>lei</w:t>
                  </w:r>
                  <w:proofErr w:type="spellEnd"/>
                </w:p>
              </w:tc>
              <w:tc>
                <w:tcPr>
                  <w:tcW w:w="1179"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Numarul</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functinarilor</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vamali</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beneficiari</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reali</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angajati</w:t>
                  </w:r>
                  <w:proofErr w:type="spellEnd"/>
                </w:p>
              </w:tc>
              <w:tc>
                <w:tcPr>
                  <w:tcW w:w="1025" w:type="dxa"/>
                  <w:gridSpan w:val="5"/>
                  <w:tcBorders>
                    <w:top w:val="single" w:sz="4" w:space="0" w:color="auto"/>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Impactul</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financiar</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mediu</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anual</w:t>
                  </w:r>
                  <w:proofErr w:type="spellEnd"/>
                  <w:r w:rsidRPr="008B56E3">
                    <w:rPr>
                      <w:rFonts w:ascii="Times New Roman" w:eastAsia="Times New Roman" w:hAnsi="Times New Roman" w:cs="Times New Roman"/>
                      <w:color w:val="000000"/>
                      <w:sz w:val="20"/>
                      <w:szCs w:val="20"/>
                      <w:lang w:val="en-US" w:eastAsia="ru-RU"/>
                    </w:rPr>
                    <w:t>, lei</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ru-RU" w:eastAsia="ru-RU"/>
                    </w:rPr>
                  </w:pPr>
                  <w:r w:rsidRPr="008B56E3">
                    <w:rPr>
                      <w:rFonts w:ascii="Times New Roman" w:eastAsia="Times New Roman" w:hAnsi="Times New Roman" w:cs="Times New Roman"/>
                      <w:b/>
                      <w:bCs/>
                      <w:color w:val="000000"/>
                      <w:sz w:val="20"/>
                      <w:szCs w:val="20"/>
                      <w:lang w:val="ru-RU" w:eastAsia="ru-RU"/>
                    </w:rPr>
                    <w:t>2</w:t>
                  </w:r>
                </w:p>
              </w:tc>
              <w:tc>
                <w:tcPr>
                  <w:tcW w:w="784" w:type="dxa"/>
                  <w:gridSpan w:val="4"/>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100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w:t>
                  </w:r>
                </w:p>
              </w:tc>
              <w:tc>
                <w:tcPr>
                  <w:tcW w:w="773" w:type="dxa"/>
                  <w:gridSpan w:val="4"/>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6</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8</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Căciulă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iarnă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mozaicată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B40027">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B40027">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B40027">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Costum</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iarnă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mozaicat</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set</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2700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155700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25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Chipiu</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camuflaj</w:t>
                  </w:r>
                  <w:proofErr w:type="spellEnd"/>
                  <w:r w:rsidRPr="008B56E3">
                    <w:rPr>
                      <w:rFonts w:ascii="Times New Roman" w:eastAsia="Times New Roman" w:hAnsi="Times New Roman" w:cs="Times New Roman"/>
                      <w:color w:val="000000"/>
                      <w:sz w:val="20"/>
                      <w:szCs w:val="20"/>
                      <w:lang w:val="ru-RU" w:eastAsia="ru-RU"/>
                    </w:rPr>
                    <w:t xml:space="preserve"> </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25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Costum</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camuflaj</w:t>
                  </w:r>
                  <w:proofErr w:type="spellEnd"/>
                  <w:r w:rsidRPr="008B56E3">
                    <w:rPr>
                      <w:rFonts w:ascii="Times New Roman" w:eastAsia="Times New Roman" w:hAnsi="Times New Roman" w:cs="Times New Roman"/>
                      <w:color w:val="000000"/>
                      <w:sz w:val="20"/>
                      <w:szCs w:val="20"/>
                      <w:lang w:val="en-US" w:eastAsia="ru-RU"/>
                    </w:rPr>
                    <w:t xml:space="preserve"> digital urban (</w:t>
                  </w:r>
                  <w:proofErr w:type="spellStart"/>
                  <w:r w:rsidRPr="008B56E3">
                    <w:rPr>
                      <w:rFonts w:ascii="Times New Roman" w:eastAsia="Times New Roman" w:hAnsi="Times New Roman" w:cs="Times New Roman"/>
                      <w:color w:val="000000"/>
                      <w:sz w:val="20"/>
                      <w:szCs w:val="20"/>
                      <w:lang w:val="en-US" w:eastAsia="ru-RU"/>
                    </w:rPr>
                    <w:t>veston</w:t>
                  </w:r>
                  <w:proofErr w:type="spellEnd"/>
                  <w:r w:rsidRPr="008B56E3">
                    <w:rPr>
                      <w:rFonts w:ascii="Times New Roman" w:eastAsia="Times New Roman" w:hAnsi="Times New Roman" w:cs="Times New Roman"/>
                      <w:color w:val="000000"/>
                      <w:sz w:val="20"/>
                      <w:szCs w:val="20"/>
                      <w:lang w:val="en-US" w:eastAsia="ru-RU"/>
                    </w:rPr>
                    <w:t xml:space="preserve"> cu </w:t>
                  </w:r>
                  <w:proofErr w:type="spellStart"/>
                  <w:r w:rsidRPr="008B56E3">
                    <w:rPr>
                      <w:rFonts w:ascii="Times New Roman" w:eastAsia="Times New Roman" w:hAnsi="Times New Roman" w:cs="Times New Roman"/>
                      <w:color w:val="000000"/>
                      <w:sz w:val="20"/>
                      <w:szCs w:val="20"/>
                      <w:lang w:val="en-US" w:eastAsia="ru-RU"/>
                    </w:rPr>
                    <w:t>pantaloni</w:t>
                  </w:r>
                  <w:proofErr w:type="spellEnd"/>
                  <w:r w:rsidRPr="008B56E3">
                    <w:rPr>
                      <w:rFonts w:ascii="Times New Roman" w:eastAsia="Times New Roman" w:hAnsi="Times New Roman" w:cs="Times New Roman"/>
                      <w:color w:val="000000"/>
                      <w:sz w:val="20"/>
                      <w:szCs w:val="20"/>
                      <w:lang w:val="en-US" w:eastAsia="ru-RU"/>
                    </w:rPr>
                    <w:t>)</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set</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2700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233550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240"/>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Tricou</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camuflaj</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urban</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259500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00"/>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lastRenderedPageBreak/>
                    <w:t>6.                   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Scurtă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necăptuşită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impermeabilă</w:t>
                  </w:r>
                  <w:proofErr w:type="spellEnd"/>
                  <w:r w:rsidRPr="008B56E3">
                    <w:rPr>
                      <w:rFonts w:ascii="Times New Roman" w:eastAsia="Times New Roman" w:hAnsi="Times New Roman" w:cs="Times New Roman"/>
                      <w:color w:val="000000"/>
                      <w:sz w:val="20"/>
                      <w:szCs w:val="20"/>
                      <w:lang w:val="ru-RU" w:eastAsia="ru-RU"/>
                    </w:rPr>
                    <w:t xml:space="preserve">  </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1100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63433</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b/>
                      <w:bCs/>
                      <w:color w:val="000000"/>
                      <w:sz w:val="20"/>
                      <w:szCs w:val="20"/>
                      <w:lang w:val="ru-RU" w:eastAsia="ru-RU"/>
                    </w:rPr>
                  </w:pPr>
                  <w:r w:rsidRPr="008B56E3">
                    <w:rPr>
                      <w:rFonts w:ascii="Times New Roman" w:eastAsia="Times New Roman" w:hAnsi="Times New Roman" w:cs="Times New Roman"/>
                      <w:b/>
                      <w:bCs/>
                      <w:color w:val="000000"/>
                      <w:sz w:val="20"/>
                      <w:szCs w:val="20"/>
                      <w:lang w:val="ru-RU" w:eastAsia="ru-RU"/>
                    </w:rPr>
                    <w:t>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ru-RU" w:eastAsia="ru-RU"/>
                    </w:rPr>
                  </w:pPr>
                  <w:proofErr w:type="spellStart"/>
                  <w:r w:rsidRPr="008B56E3">
                    <w:rPr>
                      <w:rFonts w:ascii="Times New Roman" w:eastAsia="Times New Roman" w:hAnsi="Times New Roman" w:cs="Times New Roman"/>
                      <w:b/>
                      <w:bCs/>
                      <w:color w:val="000000"/>
                      <w:sz w:val="20"/>
                      <w:szCs w:val="20"/>
                      <w:lang w:val="ru-RU" w:eastAsia="ru-RU"/>
                    </w:rPr>
                    <w:t>Încălţăminte</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30"/>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Bocanci</w:t>
                  </w:r>
                  <w:proofErr w:type="spellEnd"/>
                  <w:r w:rsidRPr="008B56E3">
                    <w:rPr>
                      <w:rFonts w:ascii="Times New Roman" w:eastAsia="Times New Roman" w:hAnsi="Times New Roman" w:cs="Times New Roman"/>
                      <w:color w:val="000000"/>
                      <w:sz w:val="20"/>
                      <w:szCs w:val="20"/>
                      <w:lang w:val="en-US" w:eastAsia="ru-RU"/>
                    </w:rPr>
                    <w:t xml:space="preserve"> din </w:t>
                  </w:r>
                  <w:proofErr w:type="spellStart"/>
                  <w:r w:rsidRPr="008B56E3">
                    <w:rPr>
                      <w:rFonts w:ascii="Times New Roman" w:eastAsia="Times New Roman" w:hAnsi="Times New Roman" w:cs="Times New Roman"/>
                      <w:color w:val="000000"/>
                      <w:sz w:val="20"/>
                      <w:szCs w:val="20"/>
                      <w:lang w:val="en-US" w:eastAsia="ru-RU"/>
                    </w:rPr>
                    <w:t>piele</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naturală</w:t>
                  </w:r>
                  <w:proofErr w:type="spellEnd"/>
                  <w:r w:rsidRPr="008B56E3">
                    <w:rPr>
                      <w:rFonts w:ascii="Times New Roman" w:eastAsia="Times New Roman" w:hAnsi="Times New Roman" w:cs="Times New Roman"/>
                      <w:color w:val="000000"/>
                      <w:sz w:val="20"/>
                      <w:szCs w:val="20"/>
                      <w:lang w:val="en-US" w:eastAsia="ru-RU"/>
                    </w:rPr>
                    <w:t xml:space="preserve"> de </w:t>
                  </w:r>
                  <w:proofErr w:type="spellStart"/>
                  <w:r w:rsidRPr="008B56E3">
                    <w:rPr>
                      <w:rFonts w:ascii="Times New Roman" w:eastAsia="Times New Roman" w:hAnsi="Times New Roman" w:cs="Times New Roman"/>
                      <w:color w:val="000000"/>
                      <w:sz w:val="20"/>
                      <w:szCs w:val="20"/>
                      <w:lang w:val="en-US" w:eastAsia="ru-RU"/>
                    </w:rPr>
                    <w:t>culoare</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neagră</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vară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perechi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121100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22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Bocanci</w:t>
                  </w:r>
                  <w:proofErr w:type="spellEnd"/>
                  <w:r w:rsidRPr="008B56E3">
                    <w:rPr>
                      <w:rFonts w:ascii="Times New Roman" w:eastAsia="Times New Roman" w:hAnsi="Times New Roman" w:cs="Times New Roman"/>
                      <w:color w:val="000000"/>
                      <w:sz w:val="20"/>
                      <w:szCs w:val="20"/>
                      <w:lang w:val="en-US" w:eastAsia="ru-RU"/>
                    </w:rPr>
                    <w:t xml:space="preserve"> din </w:t>
                  </w:r>
                  <w:proofErr w:type="spellStart"/>
                  <w:r w:rsidRPr="008B56E3">
                    <w:rPr>
                      <w:rFonts w:ascii="Times New Roman" w:eastAsia="Times New Roman" w:hAnsi="Times New Roman" w:cs="Times New Roman"/>
                      <w:color w:val="000000"/>
                      <w:sz w:val="20"/>
                      <w:szCs w:val="20"/>
                      <w:lang w:val="en-US" w:eastAsia="ru-RU"/>
                    </w:rPr>
                    <w:t>piele</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naturală</w:t>
                  </w:r>
                  <w:proofErr w:type="spellEnd"/>
                  <w:r w:rsidRPr="008B56E3">
                    <w:rPr>
                      <w:rFonts w:ascii="Times New Roman" w:eastAsia="Times New Roman" w:hAnsi="Times New Roman" w:cs="Times New Roman"/>
                      <w:color w:val="000000"/>
                      <w:sz w:val="20"/>
                      <w:szCs w:val="20"/>
                      <w:lang w:val="en-US" w:eastAsia="ru-RU"/>
                    </w:rPr>
                    <w:t xml:space="preserve"> de </w:t>
                  </w:r>
                  <w:proofErr w:type="spellStart"/>
                  <w:r w:rsidRPr="008B56E3">
                    <w:rPr>
                      <w:rFonts w:ascii="Times New Roman" w:eastAsia="Times New Roman" w:hAnsi="Times New Roman" w:cs="Times New Roman"/>
                      <w:color w:val="000000"/>
                      <w:sz w:val="20"/>
                      <w:szCs w:val="20"/>
                      <w:lang w:val="en-US" w:eastAsia="ru-RU"/>
                    </w:rPr>
                    <w:t>culoare</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neagră</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iarnă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perechi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900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77850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15"/>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b/>
                      <w:bCs/>
                      <w:color w:val="000000"/>
                      <w:sz w:val="20"/>
                      <w:szCs w:val="20"/>
                      <w:lang w:val="ru-RU" w:eastAsia="ru-RU"/>
                    </w:rPr>
                  </w:pPr>
                  <w:proofErr w:type="spellStart"/>
                  <w:r w:rsidRPr="008B56E3">
                    <w:rPr>
                      <w:rFonts w:ascii="Times New Roman" w:eastAsia="Times New Roman" w:hAnsi="Times New Roman" w:cs="Times New Roman"/>
                      <w:b/>
                      <w:bCs/>
                      <w:color w:val="000000"/>
                      <w:sz w:val="20"/>
                      <w:szCs w:val="20"/>
                      <w:lang w:val="ru-RU" w:eastAsia="ru-RU"/>
                    </w:rPr>
                    <w:t>Accesorii</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 </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
              </w:tc>
            </w:tr>
            <w:tr w:rsidR="00B40027" w:rsidRPr="008B56E3" w:rsidTr="00CE5BB6">
              <w:trPr>
                <w:gridAfter w:val="8"/>
                <w:wAfter w:w="3273" w:type="dxa"/>
                <w:trHeight w:val="300"/>
              </w:trPr>
              <w:tc>
                <w:tcPr>
                  <w:tcW w:w="472" w:type="dxa"/>
                  <w:gridSpan w:val="2"/>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1.                   </w:t>
                  </w:r>
                </w:p>
              </w:tc>
              <w:tc>
                <w:tcPr>
                  <w:tcW w:w="2832"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Epoleţi</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teacă</w:t>
                  </w:r>
                  <w:proofErr w:type="spellEnd"/>
                  <w:r w:rsidRPr="008B56E3">
                    <w:rPr>
                      <w:rFonts w:ascii="Times New Roman" w:eastAsia="Times New Roman" w:hAnsi="Times New Roman" w:cs="Times New Roman"/>
                      <w:color w:val="000000"/>
                      <w:sz w:val="20"/>
                      <w:szCs w:val="20"/>
                      <w:lang w:val="ru-RU" w:eastAsia="ru-RU"/>
                    </w:rPr>
                    <w:t xml:space="preserve"> </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perechi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2307</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285"/>
              </w:trPr>
              <w:tc>
                <w:tcPr>
                  <w:tcW w:w="478" w:type="dxa"/>
                  <w:gridSpan w:val="3"/>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2.                   </w:t>
                  </w:r>
                </w:p>
              </w:tc>
              <w:tc>
                <w:tcPr>
                  <w:tcW w:w="2845"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en-US" w:eastAsia="ru-RU"/>
                    </w:rPr>
                  </w:pPr>
                  <w:proofErr w:type="spellStart"/>
                  <w:r w:rsidRPr="008B56E3">
                    <w:rPr>
                      <w:rFonts w:ascii="Times New Roman" w:eastAsia="Times New Roman" w:hAnsi="Times New Roman" w:cs="Times New Roman"/>
                      <w:color w:val="000000"/>
                      <w:sz w:val="20"/>
                      <w:szCs w:val="20"/>
                      <w:lang w:val="en-US" w:eastAsia="ru-RU"/>
                    </w:rPr>
                    <w:t>Centură</w:t>
                  </w:r>
                  <w:proofErr w:type="spellEnd"/>
                  <w:r w:rsidRPr="008B56E3">
                    <w:rPr>
                      <w:rFonts w:ascii="Times New Roman" w:eastAsia="Times New Roman" w:hAnsi="Times New Roman" w:cs="Times New Roman"/>
                      <w:color w:val="000000"/>
                      <w:sz w:val="20"/>
                      <w:szCs w:val="20"/>
                      <w:lang w:val="en-US" w:eastAsia="ru-RU"/>
                    </w:rPr>
                    <w:t xml:space="preserve"> din </w:t>
                  </w:r>
                  <w:proofErr w:type="spellStart"/>
                  <w:r w:rsidRPr="008B56E3">
                    <w:rPr>
                      <w:rFonts w:ascii="Times New Roman" w:eastAsia="Times New Roman" w:hAnsi="Times New Roman" w:cs="Times New Roman"/>
                      <w:color w:val="000000"/>
                      <w:sz w:val="20"/>
                      <w:szCs w:val="20"/>
                      <w:lang w:val="en-US" w:eastAsia="ru-RU"/>
                    </w:rPr>
                    <w:t>piele</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naturală</w:t>
                  </w:r>
                  <w:proofErr w:type="spellEnd"/>
                  <w:r w:rsidRPr="008B56E3">
                    <w:rPr>
                      <w:rFonts w:ascii="Times New Roman" w:eastAsia="Times New Roman" w:hAnsi="Times New Roman" w:cs="Times New Roman"/>
                      <w:color w:val="000000"/>
                      <w:sz w:val="20"/>
                      <w:szCs w:val="20"/>
                      <w:lang w:val="en-US" w:eastAsia="ru-RU"/>
                    </w:rPr>
                    <w:t xml:space="preserve"> de </w:t>
                  </w:r>
                  <w:proofErr w:type="spellStart"/>
                  <w:r w:rsidRPr="008B56E3">
                    <w:rPr>
                      <w:rFonts w:ascii="Times New Roman" w:eastAsia="Times New Roman" w:hAnsi="Times New Roman" w:cs="Times New Roman"/>
                      <w:color w:val="000000"/>
                      <w:sz w:val="20"/>
                      <w:szCs w:val="20"/>
                      <w:lang w:val="en-US" w:eastAsia="ru-RU"/>
                    </w:rPr>
                    <w:t>culoare</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neagră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9803</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285"/>
              </w:trPr>
              <w:tc>
                <w:tcPr>
                  <w:tcW w:w="478" w:type="dxa"/>
                  <w:gridSpan w:val="3"/>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3.                   </w:t>
                  </w:r>
                </w:p>
              </w:tc>
              <w:tc>
                <w:tcPr>
                  <w:tcW w:w="2845"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Cataramă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pentru</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centură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5767</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300"/>
              </w:trPr>
              <w:tc>
                <w:tcPr>
                  <w:tcW w:w="478" w:type="dxa"/>
                  <w:gridSpan w:val="3"/>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4.                   </w:t>
                  </w:r>
                </w:p>
              </w:tc>
              <w:tc>
                <w:tcPr>
                  <w:tcW w:w="2845"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Pelerină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ploaie</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400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23067</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285"/>
              </w:trPr>
              <w:tc>
                <w:tcPr>
                  <w:tcW w:w="478" w:type="dxa"/>
                  <w:gridSpan w:val="3"/>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5.                   </w:t>
                  </w:r>
                </w:p>
              </w:tc>
              <w:tc>
                <w:tcPr>
                  <w:tcW w:w="2845"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Vestă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luminiscentă</w:t>
                  </w:r>
                  <w:proofErr w:type="spellEnd"/>
                  <w:r w:rsidRPr="008B56E3">
                    <w:rPr>
                      <w:rFonts w:ascii="Times New Roman" w:eastAsia="Times New Roman" w:hAnsi="Times New Roman" w:cs="Times New Roman"/>
                      <w:color w:val="000000"/>
                      <w:sz w:val="20"/>
                      <w:szCs w:val="20"/>
                      <w:lang w:val="ru-RU" w:eastAsia="ru-RU"/>
                    </w:rPr>
                    <w:t xml:space="preserve"> </w:t>
                  </w:r>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180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10380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240"/>
              </w:trPr>
              <w:tc>
                <w:tcPr>
                  <w:tcW w:w="478" w:type="dxa"/>
                  <w:gridSpan w:val="3"/>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6.                   </w:t>
                  </w:r>
                </w:p>
              </w:tc>
              <w:tc>
                <w:tcPr>
                  <w:tcW w:w="2845"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Vestă</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multifuncţională</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465</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26815</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255"/>
              </w:trPr>
              <w:tc>
                <w:tcPr>
                  <w:tcW w:w="478" w:type="dxa"/>
                  <w:gridSpan w:val="3"/>
                  <w:tcBorders>
                    <w:top w:val="nil"/>
                    <w:left w:val="single" w:sz="4" w:space="0" w:color="auto"/>
                    <w:bottom w:val="single" w:sz="4" w:space="0" w:color="auto"/>
                    <w:right w:val="single" w:sz="4" w:space="0" w:color="auto"/>
                  </w:tcBorders>
                  <w:shd w:val="clear" w:color="auto" w:fill="auto"/>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7.                   </w:t>
                  </w:r>
                </w:p>
              </w:tc>
              <w:tc>
                <w:tcPr>
                  <w:tcW w:w="2845"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Bastoane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de</w:t>
                  </w:r>
                  <w:proofErr w:type="spellEnd"/>
                  <w:r w:rsidRPr="008B56E3">
                    <w:rPr>
                      <w:rFonts w:ascii="Times New Roman" w:eastAsia="Times New Roman" w:hAnsi="Times New Roman" w:cs="Times New Roman"/>
                      <w:color w:val="000000"/>
                      <w:sz w:val="20"/>
                      <w:szCs w:val="20"/>
                      <w:lang w:val="ru-RU" w:eastAsia="ru-RU"/>
                    </w:rPr>
                    <w:t xml:space="preserve"> </w:t>
                  </w:r>
                  <w:proofErr w:type="spellStart"/>
                  <w:r w:rsidRPr="008B56E3">
                    <w:rPr>
                      <w:rFonts w:ascii="Times New Roman" w:eastAsia="Times New Roman" w:hAnsi="Times New Roman" w:cs="Times New Roman"/>
                      <w:color w:val="000000"/>
                      <w:sz w:val="20"/>
                      <w:szCs w:val="20"/>
                      <w:lang w:val="ru-RU" w:eastAsia="ru-RU"/>
                    </w:rPr>
                    <w:t>semnalizare</w:t>
                  </w:r>
                  <w:proofErr w:type="spellEnd"/>
                </w:p>
              </w:tc>
              <w:tc>
                <w:tcPr>
                  <w:tcW w:w="784"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8B56E3">
                    <w:rPr>
                      <w:rFonts w:ascii="Times New Roman" w:eastAsia="Times New Roman" w:hAnsi="Times New Roman" w:cs="Times New Roman"/>
                      <w:color w:val="000000"/>
                      <w:sz w:val="20"/>
                      <w:szCs w:val="20"/>
                      <w:lang w:val="ru-RU" w:eastAsia="ru-RU"/>
                    </w:rPr>
                    <w:t>bucăţi</w:t>
                  </w:r>
                  <w:proofErr w:type="spellEnd"/>
                </w:p>
              </w:tc>
              <w:tc>
                <w:tcPr>
                  <w:tcW w:w="1005" w:type="dxa"/>
                  <w:gridSpan w:val="5"/>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w:t>
                  </w:r>
                </w:p>
              </w:tc>
              <w:tc>
                <w:tcPr>
                  <w:tcW w:w="773" w:type="dxa"/>
                  <w:gridSpan w:val="4"/>
                  <w:tcBorders>
                    <w:top w:val="nil"/>
                    <w:left w:val="nil"/>
                    <w:bottom w:val="single" w:sz="4" w:space="0" w:color="auto"/>
                    <w:right w:val="single" w:sz="4" w:space="0" w:color="auto"/>
                  </w:tcBorders>
                  <w:shd w:val="clear" w:color="auto" w:fill="auto"/>
                  <w:vAlign w:val="center"/>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w:t>
                  </w:r>
                </w:p>
              </w:tc>
              <w:tc>
                <w:tcPr>
                  <w:tcW w:w="971"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360</w:t>
                  </w:r>
                </w:p>
              </w:tc>
              <w:tc>
                <w:tcPr>
                  <w:tcW w:w="1179"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173</w:t>
                  </w:r>
                </w:p>
              </w:tc>
              <w:tc>
                <w:tcPr>
                  <w:tcW w:w="1025" w:type="dxa"/>
                  <w:gridSpan w:val="5"/>
                  <w:tcBorders>
                    <w:top w:val="nil"/>
                    <w:left w:val="nil"/>
                    <w:bottom w:val="single" w:sz="4" w:space="0" w:color="auto"/>
                    <w:right w:val="single" w:sz="4" w:space="0" w:color="auto"/>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20760</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0"/>
                      <w:szCs w:val="20"/>
                      <w:lang w:val="ru-RU" w:eastAsia="ru-RU"/>
                    </w:rPr>
                  </w:pPr>
                </w:p>
              </w:tc>
            </w:tr>
            <w:tr w:rsidR="00B40027" w:rsidRPr="008B56E3" w:rsidTr="00CE5BB6">
              <w:trPr>
                <w:gridAfter w:val="7"/>
                <w:wAfter w:w="3254" w:type="dxa"/>
                <w:trHeight w:val="315"/>
              </w:trPr>
              <w:tc>
                <w:tcPr>
                  <w:tcW w:w="8035" w:type="dxa"/>
                  <w:gridSpan w:val="3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40027" w:rsidRPr="008B56E3" w:rsidRDefault="00B40027" w:rsidP="008B56E3">
                  <w:pPr>
                    <w:spacing w:after="0" w:line="240" w:lineRule="auto"/>
                    <w:jc w:val="center"/>
                    <w:rPr>
                      <w:rFonts w:ascii="Times New Roman" w:eastAsia="Times New Roman" w:hAnsi="Times New Roman" w:cs="Times New Roman"/>
                      <w:color w:val="000000"/>
                      <w:sz w:val="20"/>
                      <w:szCs w:val="20"/>
                      <w:lang w:val="en-US" w:eastAsia="ru-RU"/>
                    </w:rPr>
                  </w:pPr>
                  <w:r w:rsidRPr="008B56E3">
                    <w:rPr>
                      <w:rFonts w:ascii="Times New Roman" w:eastAsia="Times New Roman" w:hAnsi="Times New Roman" w:cs="Times New Roman"/>
                      <w:color w:val="000000"/>
                      <w:sz w:val="20"/>
                      <w:szCs w:val="20"/>
                      <w:lang w:val="en-US" w:eastAsia="ru-RU"/>
                    </w:rPr>
                    <w:t xml:space="preserve"> Total </w:t>
                  </w:r>
                  <w:proofErr w:type="spellStart"/>
                  <w:r w:rsidRPr="008B56E3">
                    <w:rPr>
                      <w:rFonts w:ascii="Times New Roman" w:eastAsia="Times New Roman" w:hAnsi="Times New Roman" w:cs="Times New Roman"/>
                      <w:color w:val="000000"/>
                      <w:sz w:val="20"/>
                      <w:szCs w:val="20"/>
                      <w:lang w:val="en-US" w:eastAsia="ru-RU"/>
                    </w:rPr>
                    <w:t>impactul</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financiar</w:t>
                  </w:r>
                  <w:proofErr w:type="spellEnd"/>
                  <w:r w:rsidRPr="008B56E3">
                    <w:rPr>
                      <w:rFonts w:ascii="Times New Roman" w:eastAsia="Times New Roman" w:hAnsi="Times New Roman" w:cs="Times New Roman"/>
                      <w:color w:val="000000"/>
                      <w:sz w:val="20"/>
                      <w:szCs w:val="20"/>
                      <w:lang w:val="en-US" w:eastAsia="ru-RU"/>
                    </w:rPr>
                    <w:t xml:space="preserve"> </w:t>
                  </w:r>
                  <w:proofErr w:type="spellStart"/>
                  <w:r w:rsidRPr="008B56E3">
                    <w:rPr>
                      <w:rFonts w:ascii="Times New Roman" w:eastAsia="Times New Roman" w:hAnsi="Times New Roman" w:cs="Times New Roman"/>
                      <w:color w:val="000000"/>
                      <w:sz w:val="20"/>
                      <w:szCs w:val="20"/>
                      <w:lang w:val="en-US" w:eastAsia="ru-RU"/>
                    </w:rPr>
                    <w:t>anual</w:t>
                  </w:r>
                  <w:proofErr w:type="spellEnd"/>
                  <w:r w:rsidRPr="008B56E3">
                    <w:rPr>
                      <w:rFonts w:ascii="Times New Roman" w:eastAsia="Times New Roman" w:hAnsi="Times New Roman" w:cs="Times New Roman"/>
                      <w:color w:val="000000"/>
                      <w:sz w:val="20"/>
                      <w:szCs w:val="20"/>
                      <w:lang w:val="en-US" w:eastAsia="ru-RU"/>
                    </w:rPr>
                    <w:t>, lei</w:t>
                  </w:r>
                </w:p>
              </w:tc>
              <w:tc>
                <w:tcPr>
                  <w:tcW w:w="1025" w:type="dxa"/>
                  <w:gridSpan w:val="5"/>
                  <w:tcBorders>
                    <w:top w:val="nil"/>
                    <w:left w:val="nil"/>
                    <w:bottom w:val="single" w:sz="4" w:space="0" w:color="auto"/>
                    <w:right w:val="single" w:sz="4" w:space="0" w:color="auto"/>
                  </w:tcBorders>
                  <w:shd w:val="clear" w:color="000000" w:fill="DDEBF7"/>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4"/>
                      <w:szCs w:val="24"/>
                      <w:lang w:val="ru-RU" w:eastAsia="ru-RU"/>
                    </w:rPr>
                  </w:pPr>
                  <w:r w:rsidRPr="008B56E3">
                    <w:rPr>
                      <w:rFonts w:ascii="Times New Roman" w:eastAsia="Times New Roman" w:hAnsi="Times New Roman" w:cs="Times New Roman"/>
                      <w:color w:val="000000"/>
                      <w:sz w:val="24"/>
                      <w:szCs w:val="24"/>
                      <w:lang w:val="ru-RU" w:eastAsia="ru-RU"/>
                    </w:rPr>
                    <w:t>1044632</w:t>
                  </w: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4"/>
                      <w:szCs w:val="24"/>
                      <w:lang w:val="ru-RU" w:eastAsia="ru-RU"/>
                    </w:rPr>
                  </w:pPr>
                </w:p>
              </w:tc>
            </w:tr>
            <w:tr w:rsidR="00B40027" w:rsidRPr="008B56E3" w:rsidTr="00CE5BB6">
              <w:trPr>
                <w:gridAfter w:val="7"/>
                <w:wAfter w:w="3254" w:type="dxa"/>
                <w:trHeight w:val="315"/>
              </w:trPr>
              <w:tc>
                <w:tcPr>
                  <w:tcW w:w="478" w:type="dxa"/>
                  <w:gridSpan w:val="3"/>
                  <w:tcBorders>
                    <w:top w:val="nil"/>
                    <w:left w:val="single" w:sz="4" w:space="0" w:color="auto"/>
                    <w:bottom w:val="single" w:sz="4" w:space="0" w:color="auto"/>
                    <w:right w:val="single" w:sz="4" w:space="0" w:color="auto"/>
                  </w:tcBorders>
                  <w:shd w:val="clear" w:color="000000" w:fill="F2F2F2"/>
                  <w:noWrap/>
                  <w:vAlign w:val="bottom"/>
                  <w:hideMark/>
                </w:tcPr>
                <w:p w:rsidR="00B40027" w:rsidRPr="008B56E3" w:rsidRDefault="00B40027" w:rsidP="008B56E3">
                  <w:pPr>
                    <w:spacing w:after="0" w:line="240" w:lineRule="auto"/>
                    <w:rPr>
                      <w:rFonts w:ascii="Times New Roman" w:eastAsia="Times New Roman" w:hAnsi="Times New Roman" w:cs="Times New Roman"/>
                      <w:color w:val="000000"/>
                      <w:sz w:val="20"/>
                      <w:szCs w:val="20"/>
                      <w:lang w:val="ru-RU" w:eastAsia="ru-RU"/>
                    </w:rPr>
                  </w:pPr>
                  <w:r w:rsidRPr="008B56E3">
                    <w:rPr>
                      <w:rFonts w:ascii="Times New Roman" w:eastAsia="Times New Roman" w:hAnsi="Times New Roman" w:cs="Times New Roman"/>
                      <w:color w:val="000000"/>
                      <w:sz w:val="20"/>
                      <w:szCs w:val="20"/>
                      <w:lang w:val="ru-RU" w:eastAsia="ru-RU"/>
                    </w:rPr>
                    <w:t>NB!</w:t>
                  </w:r>
                </w:p>
              </w:tc>
              <w:tc>
                <w:tcPr>
                  <w:tcW w:w="2845" w:type="dxa"/>
                  <w:gridSpan w:val="4"/>
                  <w:tcBorders>
                    <w:top w:val="nil"/>
                    <w:left w:val="nil"/>
                    <w:bottom w:val="single" w:sz="4" w:space="0" w:color="auto"/>
                    <w:right w:val="single" w:sz="4" w:space="0" w:color="auto"/>
                  </w:tcBorders>
                  <w:shd w:val="clear" w:color="000000" w:fill="F2F2F2"/>
                  <w:noWrap/>
                  <w:vAlign w:val="bottom"/>
                  <w:hideMark/>
                </w:tcPr>
                <w:p w:rsidR="00B40027" w:rsidRPr="008B56E3" w:rsidRDefault="00B40027" w:rsidP="008B56E3">
                  <w:pPr>
                    <w:spacing w:after="0" w:line="240" w:lineRule="auto"/>
                    <w:rPr>
                      <w:rFonts w:ascii="Times New Roman" w:eastAsia="Times New Roman" w:hAnsi="Times New Roman" w:cs="Times New Roman"/>
                      <w:i/>
                      <w:iCs/>
                      <w:color w:val="000000"/>
                      <w:sz w:val="20"/>
                      <w:szCs w:val="20"/>
                      <w:lang w:val="en-US" w:eastAsia="ru-RU"/>
                    </w:rPr>
                  </w:pPr>
                  <w:proofErr w:type="spellStart"/>
                  <w:r w:rsidRPr="008B56E3">
                    <w:rPr>
                      <w:rFonts w:ascii="Times New Roman" w:eastAsia="Times New Roman" w:hAnsi="Times New Roman" w:cs="Times New Roman"/>
                      <w:i/>
                      <w:iCs/>
                      <w:color w:val="000000"/>
                      <w:sz w:val="20"/>
                      <w:szCs w:val="20"/>
                      <w:lang w:val="en-US" w:eastAsia="ru-RU"/>
                    </w:rPr>
                    <w:t>Costul</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unui</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complect</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sectiunea</w:t>
                  </w:r>
                  <w:proofErr w:type="spellEnd"/>
                  <w:r w:rsidRPr="008B56E3">
                    <w:rPr>
                      <w:rFonts w:ascii="Times New Roman" w:eastAsia="Times New Roman" w:hAnsi="Times New Roman" w:cs="Times New Roman"/>
                      <w:i/>
                      <w:iCs/>
                      <w:color w:val="000000"/>
                      <w:sz w:val="20"/>
                      <w:szCs w:val="20"/>
                      <w:lang w:val="en-US" w:eastAsia="ru-RU"/>
                    </w:rPr>
                    <w:t xml:space="preserve"> III </w:t>
                  </w:r>
                  <w:proofErr w:type="spellStart"/>
                  <w:r w:rsidRPr="008B56E3">
                    <w:rPr>
                      <w:rFonts w:ascii="Times New Roman" w:eastAsia="Times New Roman" w:hAnsi="Times New Roman" w:cs="Times New Roman"/>
                      <w:i/>
                      <w:iCs/>
                      <w:color w:val="000000"/>
                      <w:sz w:val="20"/>
                      <w:szCs w:val="20"/>
                      <w:lang w:val="en-US" w:eastAsia="ru-RU"/>
                    </w:rPr>
                    <w:t>varianata</w:t>
                  </w:r>
                  <w:proofErr w:type="spellEnd"/>
                  <w:r w:rsidRPr="008B56E3">
                    <w:rPr>
                      <w:rFonts w:ascii="Times New Roman" w:eastAsia="Times New Roman" w:hAnsi="Times New Roman" w:cs="Times New Roman"/>
                      <w:i/>
                      <w:iCs/>
                      <w:color w:val="000000"/>
                      <w:sz w:val="20"/>
                      <w:szCs w:val="20"/>
                      <w:lang w:val="en-US" w:eastAsia="ru-RU"/>
                    </w:rPr>
                    <w:t xml:space="preserve"> </w:t>
                  </w:r>
                  <w:proofErr w:type="spellStart"/>
                  <w:r w:rsidRPr="008B56E3">
                    <w:rPr>
                      <w:rFonts w:ascii="Times New Roman" w:eastAsia="Times New Roman" w:hAnsi="Times New Roman" w:cs="Times New Roman"/>
                      <w:i/>
                      <w:iCs/>
                      <w:color w:val="000000"/>
                      <w:sz w:val="20"/>
                      <w:szCs w:val="20"/>
                      <w:lang w:val="en-US" w:eastAsia="ru-RU"/>
                    </w:rPr>
                    <w:t>veche</w:t>
                  </w:r>
                  <w:proofErr w:type="spellEnd"/>
                </w:p>
              </w:tc>
              <w:tc>
                <w:tcPr>
                  <w:tcW w:w="784" w:type="dxa"/>
                  <w:gridSpan w:val="4"/>
                  <w:tcBorders>
                    <w:top w:val="nil"/>
                    <w:left w:val="nil"/>
                    <w:bottom w:val="single" w:sz="4" w:space="0" w:color="auto"/>
                    <w:right w:val="single" w:sz="4" w:space="0" w:color="auto"/>
                  </w:tcBorders>
                  <w:shd w:val="clear" w:color="000000" w:fill="F2F2F2"/>
                  <w:noWrap/>
                  <w:vAlign w:val="bottom"/>
                  <w:hideMark/>
                </w:tcPr>
                <w:p w:rsidR="00B40027" w:rsidRPr="008B56E3" w:rsidRDefault="00B40027" w:rsidP="008B56E3">
                  <w:pPr>
                    <w:spacing w:after="0" w:line="240" w:lineRule="auto"/>
                    <w:jc w:val="right"/>
                    <w:rPr>
                      <w:rFonts w:ascii="Calibri" w:eastAsia="Times New Roman" w:hAnsi="Calibri" w:cs="Calibri"/>
                      <w:color w:val="000000"/>
                      <w:lang w:val="ru-RU" w:eastAsia="ru-RU"/>
                    </w:rPr>
                  </w:pPr>
                  <w:r w:rsidRPr="008B56E3">
                    <w:rPr>
                      <w:rFonts w:ascii="Calibri" w:eastAsia="Times New Roman" w:hAnsi="Calibri" w:cs="Calibri"/>
                      <w:color w:val="000000"/>
                      <w:lang w:val="ru-RU" w:eastAsia="ru-RU"/>
                    </w:rPr>
                    <w:t>11815</w:t>
                  </w:r>
                </w:p>
              </w:tc>
              <w:tc>
                <w:tcPr>
                  <w:tcW w:w="1005" w:type="dxa"/>
                  <w:gridSpan w:val="5"/>
                  <w:tcBorders>
                    <w:top w:val="nil"/>
                    <w:left w:val="nil"/>
                    <w:bottom w:val="single" w:sz="4" w:space="0" w:color="auto"/>
                    <w:right w:val="single" w:sz="4" w:space="0" w:color="auto"/>
                  </w:tcBorders>
                  <w:shd w:val="clear" w:color="000000" w:fill="F2F2F2"/>
                  <w:noWrap/>
                  <w:vAlign w:val="bottom"/>
                  <w:hideMark/>
                </w:tcPr>
                <w:p w:rsidR="00B40027" w:rsidRPr="008B56E3" w:rsidRDefault="00B40027" w:rsidP="008B56E3">
                  <w:pPr>
                    <w:spacing w:after="0" w:line="240" w:lineRule="auto"/>
                    <w:jc w:val="right"/>
                    <w:rPr>
                      <w:rFonts w:ascii="Times New Roman" w:eastAsia="Times New Roman" w:hAnsi="Times New Roman" w:cs="Times New Roman"/>
                      <w:color w:val="000000"/>
                      <w:sz w:val="24"/>
                      <w:szCs w:val="24"/>
                      <w:lang w:val="ru-RU" w:eastAsia="ru-RU"/>
                    </w:rPr>
                  </w:pPr>
                  <w:r w:rsidRPr="008B56E3">
                    <w:rPr>
                      <w:rFonts w:ascii="Times New Roman" w:eastAsia="Times New Roman" w:hAnsi="Times New Roman" w:cs="Times New Roman"/>
                      <w:color w:val="000000"/>
                      <w:sz w:val="24"/>
                      <w:szCs w:val="24"/>
                      <w:lang w:val="ru-RU" w:eastAsia="ru-RU"/>
                    </w:rPr>
                    <w:t>173</w:t>
                  </w:r>
                </w:p>
              </w:tc>
              <w:tc>
                <w:tcPr>
                  <w:tcW w:w="773" w:type="dxa"/>
                  <w:gridSpan w:val="4"/>
                  <w:tcBorders>
                    <w:top w:val="nil"/>
                    <w:left w:val="nil"/>
                    <w:bottom w:val="single" w:sz="4" w:space="0" w:color="auto"/>
                    <w:right w:val="single" w:sz="4" w:space="0" w:color="auto"/>
                  </w:tcBorders>
                  <w:shd w:val="clear" w:color="000000" w:fill="F2F2F2"/>
                  <w:noWrap/>
                  <w:vAlign w:val="bottom"/>
                  <w:hideMark/>
                </w:tcPr>
                <w:p w:rsidR="00B40027" w:rsidRPr="008B56E3" w:rsidRDefault="00B40027" w:rsidP="008B56E3">
                  <w:pPr>
                    <w:spacing w:after="0" w:line="240" w:lineRule="auto"/>
                    <w:jc w:val="right"/>
                    <w:rPr>
                      <w:rFonts w:ascii="Calibri" w:eastAsia="Times New Roman" w:hAnsi="Calibri" w:cs="Calibri"/>
                      <w:color w:val="000000"/>
                      <w:lang w:val="ru-RU" w:eastAsia="ru-RU"/>
                    </w:rPr>
                  </w:pPr>
                  <w:r w:rsidRPr="008B56E3">
                    <w:rPr>
                      <w:rFonts w:ascii="Calibri" w:eastAsia="Times New Roman" w:hAnsi="Calibri" w:cs="Calibri"/>
                      <w:color w:val="000000"/>
                      <w:lang w:val="ru-RU" w:eastAsia="ru-RU"/>
                    </w:rPr>
                    <w:t>2043995</w:t>
                  </w:r>
                </w:p>
              </w:tc>
              <w:tc>
                <w:tcPr>
                  <w:tcW w:w="971"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jc w:val="right"/>
                    <w:rPr>
                      <w:rFonts w:ascii="Calibri" w:eastAsia="Times New Roman" w:hAnsi="Calibri" w:cs="Calibri"/>
                      <w:color w:val="000000"/>
                      <w:lang w:val="ru-RU" w:eastAsia="ru-RU"/>
                    </w:rPr>
                  </w:pPr>
                </w:p>
              </w:tc>
              <w:tc>
                <w:tcPr>
                  <w:tcW w:w="1179"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1025" w:type="dxa"/>
                  <w:gridSpan w:val="5"/>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c>
                <w:tcPr>
                  <w:tcW w:w="304" w:type="dxa"/>
                  <w:gridSpan w:val="4"/>
                  <w:tcBorders>
                    <w:top w:val="nil"/>
                    <w:left w:val="nil"/>
                    <w:bottom w:val="nil"/>
                    <w:right w:val="nil"/>
                  </w:tcBorders>
                  <w:shd w:val="clear" w:color="auto" w:fill="auto"/>
                  <w:noWrap/>
                  <w:vAlign w:val="bottom"/>
                  <w:hideMark/>
                </w:tcPr>
                <w:p w:rsidR="00B40027" w:rsidRPr="008B56E3" w:rsidRDefault="00B40027" w:rsidP="008B56E3">
                  <w:pPr>
                    <w:spacing w:after="0" w:line="240" w:lineRule="auto"/>
                    <w:rPr>
                      <w:rFonts w:ascii="Times New Roman" w:eastAsia="Times New Roman" w:hAnsi="Times New Roman" w:cs="Times New Roman"/>
                      <w:sz w:val="20"/>
                      <w:szCs w:val="20"/>
                      <w:lang w:val="ru-RU" w:eastAsia="ru-RU"/>
                    </w:rPr>
                  </w:pPr>
                </w:p>
              </w:tc>
            </w:tr>
          </w:tbl>
          <w:p w:rsidR="008B56E3" w:rsidRPr="001D480C" w:rsidRDefault="008B56E3" w:rsidP="008B56E3">
            <w:pPr>
              <w:spacing w:after="0" w:line="240" w:lineRule="auto"/>
              <w:ind w:firstLine="472"/>
              <w:jc w:val="both"/>
              <w:rPr>
                <w:rFonts w:ascii="Times New Roman" w:eastAsia="Times New Roman" w:hAnsi="Times New Roman" w:cs="Times New Roman"/>
                <w:sz w:val="28"/>
                <w:szCs w:val="28"/>
              </w:rPr>
            </w:pP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lastRenderedPageBreak/>
              <w:t>6.</w:t>
            </w:r>
            <w:r w:rsidRPr="001D480C">
              <w:rPr>
                <w:rFonts w:ascii="Times New Roman" w:eastAsia="Times New Roman" w:hAnsi="Times New Roman" w:cs="Times New Roman"/>
                <w:sz w:val="28"/>
                <w:szCs w:val="28"/>
                <w:lang w:eastAsia="ro-RO"/>
              </w:rPr>
              <w:t xml:space="preserve"> </w:t>
            </w:r>
            <w:r w:rsidRPr="00CE5BB6">
              <w:rPr>
                <w:rFonts w:ascii="Times New Roman" w:eastAsia="Times New Roman" w:hAnsi="Times New Roman" w:cs="Times New Roman"/>
                <w:b/>
                <w:sz w:val="28"/>
                <w:szCs w:val="28"/>
                <w:lang w:eastAsia="ro-RO"/>
              </w:rPr>
              <w:t>Modul de încorporare a actului în cadrul normativ în vigoare</w:t>
            </w:r>
            <w:r w:rsidRPr="001D480C">
              <w:rPr>
                <w:rFonts w:ascii="Times New Roman" w:eastAsia="Times New Roman" w:hAnsi="Times New Roman" w:cs="Times New Roman"/>
                <w:sz w:val="28"/>
                <w:szCs w:val="28"/>
                <w:lang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704D61" w:rsidRDefault="00321899" w:rsidP="00CE5BB6">
            <w:pPr>
              <w:spacing w:after="0" w:line="240" w:lineRule="auto"/>
              <w:ind w:firstLine="330"/>
              <w:jc w:val="both"/>
              <w:rPr>
                <w:rFonts w:ascii="Times New Roman" w:eastAsia="Times New Roman" w:hAnsi="Times New Roman" w:cs="Times New Roman"/>
                <w:sz w:val="28"/>
                <w:szCs w:val="28"/>
                <w:lang w:eastAsia="ro-RO"/>
              </w:rPr>
            </w:pPr>
            <w:r w:rsidRPr="00704D61">
              <w:rPr>
                <w:rFonts w:ascii="Times New Roman" w:hAnsi="Times New Roman" w:cs="Times New Roman"/>
                <w:sz w:val="28"/>
                <w:szCs w:val="20"/>
              </w:rPr>
              <w:t>Nu este necesar de modificat sau abrogat careva acte normative.</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t>7.</w:t>
            </w:r>
            <w:r w:rsidRPr="001D480C">
              <w:rPr>
                <w:rFonts w:ascii="Times New Roman" w:eastAsia="Times New Roman" w:hAnsi="Times New Roman" w:cs="Times New Roman"/>
                <w:sz w:val="28"/>
                <w:szCs w:val="28"/>
                <w:lang w:eastAsia="ro-RO"/>
              </w:rPr>
              <w:t xml:space="preserve"> </w:t>
            </w:r>
            <w:r w:rsidRPr="00CE5BB6">
              <w:rPr>
                <w:rFonts w:ascii="Times New Roman" w:eastAsia="Times New Roman" w:hAnsi="Times New Roman" w:cs="Times New Roman"/>
                <w:b/>
                <w:sz w:val="28"/>
                <w:szCs w:val="28"/>
                <w:lang w:eastAsia="ro-RO"/>
              </w:rPr>
              <w:t>Avizarea şi consultarea publică a proiectului</w:t>
            </w:r>
            <w:r w:rsidRPr="001D480C">
              <w:rPr>
                <w:rFonts w:ascii="Times New Roman" w:eastAsia="Times New Roman" w:hAnsi="Times New Roman" w:cs="Times New Roman"/>
                <w:sz w:val="28"/>
                <w:szCs w:val="28"/>
                <w:lang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9F60C9" w:rsidRDefault="00321899" w:rsidP="00CE5BB6">
            <w:pPr>
              <w:spacing w:after="0" w:line="240" w:lineRule="auto"/>
              <w:ind w:firstLine="604"/>
              <w:jc w:val="both"/>
              <w:rPr>
                <w:rFonts w:ascii="Times New Roman" w:eastAsia="Times New Roman" w:hAnsi="Times New Roman" w:cs="Times New Roman"/>
                <w:sz w:val="28"/>
                <w:szCs w:val="28"/>
              </w:rPr>
            </w:pPr>
            <w:r w:rsidRPr="001D480C">
              <w:rPr>
                <w:rFonts w:ascii="Times New Roman" w:eastAsia="Times New Roman" w:hAnsi="Times New Roman" w:cs="Times New Roman"/>
                <w:sz w:val="28"/>
                <w:szCs w:val="28"/>
              </w:rPr>
              <w:t>În scopul respect</w:t>
            </w:r>
            <w:r>
              <w:rPr>
                <w:rFonts w:ascii="Times New Roman" w:eastAsia="Times New Roman" w:hAnsi="Times New Roman" w:cs="Times New Roman"/>
                <w:sz w:val="28"/>
                <w:szCs w:val="28"/>
              </w:rPr>
              <w:t>ării prevederilor Legii nr.239/</w:t>
            </w:r>
            <w:r w:rsidRPr="001D480C">
              <w:rPr>
                <w:rFonts w:ascii="Times New Roman" w:eastAsia="Times New Roman" w:hAnsi="Times New Roman" w:cs="Times New Roman"/>
                <w:sz w:val="28"/>
                <w:szCs w:val="28"/>
              </w:rPr>
              <w:t xml:space="preserve">2008 privind transparența în procesul decizional, anunțul privind inițierea procesului de elaborare a proiectului Legii supra menționat este plasat pe pagina oficială a Ministerului Finanțelor, în </w:t>
            </w:r>
            <w:r w:rsidRPr="001D480C">
              <w:rPr>
                <w:rFonts w:ascii="Times New Roman" w:eastAsia="Times New Roman" w:hAnsi="Times New Roman" w:cs="Times New Roman"/>
                <w:sz w:val="28"/>
                <w:szCs w:val="28"/>
              </w:rPr>
              <w:lastRenderedPageBreak/>
              <w:t>directoriul Transparența decizională/Consultări publice şi va fi asigurată avizarea acestuia de către instituțiile interesate.</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lastRenderedPageBreak/>
              <w:t>8.</w:t>
            </w:r>
            <w:r w:rsidRPr="001D480C">
              <w:rPr>
                <w:rFonts w:ascii="Times New Roman" w:eastAsia="Times New Roman" w:hAnsi="Times New Roman" w:cs="Times New Roman"/>
                <w:sz w:val="28"/>
                <w:szCs w:val="28"/>
                <w:lang w:eastAsia="ro-RO"/>
              </w:rPr>
              <w:t xml:space="preserve"> </w:t>
            </w:r>
            <w:r w:rsidRPr="00CE5BB6">
              <w:rPr>
                <w:rFonts w:ascii="Times New Roman" w:eastAsia="Times New Roman" w:hAnsi="Times New Roman" w:cs="Times New Roman"/>
                <w:b/>
                <w:sz w:val="28"/>
                <w:szCs w:val="28"/>
                <w:lang w:eastAsia="ro-RO"/>
              </w:rPr>
              <w:t>Constatările expertizei anticorupţie</w:t>
            </w:r>
            <w:r w:rsidRPr="001D480C">
              <w:rPr>
                <w:rFonts w:ascii="Times New Roman" w:eastAsia="Times New Roman" w:hAnsi="Times New Roman" w:cs="Times New Roman"/>
                <w:sz w:val="28"/>
                <w:szCs w:val="28"/>
                <w:lang w:eastAsia="ro-RO"/>
              </w:rPr>
              <w:t xml:space="preserve"> </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ind w:firstLine="604"/>
              <w:jc w:val="both"/>
              <w:rPr>
                <w:rFonts w:ascii="Times New Roman" w:eastAsia="Times New Roman" w:hAnsi="Times New Roman" w:cs="Times New Roman"/>
                <w:sz w:val="20"/>
                <w:szCs w:val="20"/>
                <w:lang w:eastAsia="ro-RO"/>
              </w:rPr>
            </w:pPr>
            <w:r w:rsidRPr="009F60C9">
              <w:rPr>
                <w:rFonts w:ascii="Times New Roman" w:eastAsia="Times New Roman" w:hAnsi="Times New Roman" w:cs="Times New Roman"/>
                <w:sz w:val="28"/>
                <w:szCs w:val="28"/>
              </w:rPr>
              <w:t>Proiectul va fi expediat Centrului Naţional Anticorupție pentru a fi supus  expertizei anticorupție.</w:t>
            </w:r>
          </w:p>
        </w:tc>
      </w:tr>
      <w:tr w:rsidR="00321899"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1899" w:rsidRPr="001D480C" w:rsidRDefault="00321899" w:rsidP="008B56E3">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t>9.</w:t>
            </w:r>
            <w:r w:rsidRPr="001D480C">
              <w:rPr>
                <w:rFonts w:ascii="Times New Roman" w:eastAsia="Times New Roman" w:hAnsi="Times New Roman" w:cs="Times New Roman"/>
                <w:sz w:val="28"/>
                <w:szCs w:val="28"/>
                <w:lang w:eastAsia="ro-RO"/>
              </w:rPr>
              <w:t xml:space="preserve"> </w:t>
            </w:r>
            <w:r w:rsidRPr="00CE5BB6">
              <w:rPr>
                <w:rFonts w:ascii="Times New Roman" w:eastAsia="Times New Roman" w:hAnsi="Times New Roman" w:cs="Times New Roman"/>
                <w:b/>
                <w:sz w:val="28"/>
                <w:szCs w:val="28"/>
                <w:lang w:eastAsia="ro-RO"/>
              </w:rPr>
              <w:t>Constatările expertizei de compatibilitate</w:t>
            </w:r>
            <w:r w:rsidRPr="001D480C">
              <w:rPr>
                <w:rFonts w:ascii="Times New Roman" w:eastAsia="Times New Roman" w:hAnsi="Times New Roman" w:cs="Times New Roman"/>
                <w:sz w:val="28"/>
                <w:szCs w:val="28"/>
                <w:lang w:eastAsia="ro-RO"/>
              </w:rPr>
              <w:t xml:space="preserve"> </w:t>
            </w:r>
          </w:p>
        </w:tc>
      </w:tr>
      <w:tr w:rsidR="00CE5BB6"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5BB6" w:rsidRPr="006A13BD" w:rsidRDefault="00CE5BB6" w:rsidP="00CE5BB6">
            <w:pPr>
              <w:tabs>
                <w:tab w:val="left" w:pos="39"/>
              </w:tabs>
              <w:spacing w:after="0" w:line="240" w:lineRule="auto"/>
              <w:ind w:firstLine="614"/>
              <w:jc w:val="both"/>
              <w:rPr>
                <w:rFonts w:ascii="Times New Roman" w:hAnsi="Times New Roman"/>
                <w:b/>
                <w:sz w:val="28"/>
                <w:szCs w:val="28"/>
              </w:rPr>
            </w:pPr>
            <w:r w:rsidRPr="006A13BD">
              <w:rPr>
                <w:rFonts w:ascii="Times New Roman" w:hAnsi="Times New Roman"/>
                <w:sz w:val="28"/>
                <w:szCs w:val="28"/>
              </w:rPr>
              <w:t xml:space="preserve">Proiectul nu urmează a fi examinat sub aspect de compatibilitate. </w:t>
            </w:r>
          </w:p>
        </w:tc>
      </w:tr>
      <w:tr w:rsidR="00CE5BB6"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5BB6" w:rsidRPr="001D480C" w:rsidRDefault="00CE5BB6" w:rsidP="00CE5BB6">
            <w:pPr>
              <w:spacing w:after="0" w:line="240" w:lineRule="auto"/>
              <w:rPr>
                <w:rFonts w:ascii="Times New Roman" w:eastAsia="Times New Roman" w:hAnsi="Times New Roman" w:cs="Times New Roman"/>
                <w:sz w:val="28"/>
                <w:szCs w:val="28"/>
                <w:lang w:eastAsia="ro-RO"/>
              </w:rPr>
            </w:pPr>
            <w:r w:rsidRPr="001D480C">
              <w:rPr>
                <w:rFonts w:ascii="Times New Roman" w:eastAsia="Times New Roman" w:hAnsi="Times New Roman" w:cs="Times New Roman"/>
                <w:b/>
                <w:bCs/>
                <w:sz w:val="28"/>
                <w:szCs w:val="28"/>
                <w:lang w:eastAsia="ro-RO"/>
              </w:rPr>
              <w:t>10.</w:t>
            </w:r>
            <w:r w:rsidRPr="001D480C">
              <w:rPr>
                <w:rFonts w:ascii="Times New Roman" w:eastAsia="Times New Roman" w:hAnsi="Times New Roman" w:cs="Times New Roman"/>
                <w:sz w:val="28"/>
                <w:szCs w:val="28"/>
                <w:lang w:eastAsia="ro-RO"/>
              </w:rPr>
              <w:t xml:space="preserve"> </w:t>
            </w:r>
            <w:r w:rsidRPr="00CE5BB6">
              <w:rPr>
                <w:rFonts w:ascii="Times New Roman" w:eastAsia="Times New Roman" w:hAnsi="Times New Roman" w:cs="Times New Roman"/>
                <w:b/>
                <w:sz w:val="28"/>
                <w:szCs w:val="28"/>
                <w:lang w:eastAsia="ro-RO"/>
              </w:rPr>
              <w:t>Constatările expertizei juridice</w:t>
            </w:r>
            <w:r w:rsidRPr="001D480C">
              <w:rPr>
                <w:rFonts w:ascii="Times New Roman" w:eastAsia="Times New Roman" w:hAnsi="Times New Roman" w:cs="Times New Roman"/>
                <w:sz w:val="28"/>
                <w:szCs w:val="28"/>
                <w:lang w:eastAsia="ro-RO"/>
              </w:rPr>
              <w:t xml:space="preserve"> </w:t>
            </w:r>
          </w:p>
        </w:tc>
      </w:tr>
      <w:tr w:rsidR="00CE5BB6"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5BB6" w:rsidRPr="00CE5BB6" w:rsidRDefault="00CE5BB6" w:rsidP="00CE5BB6">
            <w:pPr>
              <w:pStyle w:val="ListParagraph"/>
              <w:tabs>
                <w:tab w:val="left" w:pos="269"/>
              </w:tabs>
              <w:ind w:left="0" w:firstLine="604"/>
              <w:jc w:val="both"/>
              <w:rPr>
                <w:rFonts w:eastAsia="Times New Roman"/>
                <w:szCs w:val="28"/>
                <w:lang w:val="ro-RO"/>
              </w:rPr>
            </w:pPr>
            <w:r w:rsidRPr="00CE5BB6">
              <w:rPr>
                <w:szCs w:val="28"/>
                <w:lang w:val="ro-RO"/>
              </w:rPr>
              <w:t xml:space="preserve">Proiectul va fi remis Ministerului </w:t>
            </w:r>
            <w:proofErr w:type="spellStart"/>
            <w:r w:rsidRPr="00CE5BB6">
              <w:rPr>
                <w:szCs w:val="28"/>
                <w:lang w:val="ro-RO"/>
              </w:rPr>
              <w:t>Justiţiei</w:t>
            </w:r>
            <w:proofErr w:type="spellEnd"/>
            <w:r w:rsidRPr="00CE5BB6">
              <w:rPr>
                <w:szCs w:val="28"/>
                <w:lang w:val="ro-RO"/>
              </w:rPr>
              <w:t xml:space="preserve"> pentru efectuarea expertizei juridice</w:t>
            </w:r>
          </w:p>
        </w:tc>
      </w:tr>
      <w:tr w:rsidR="00CE5BB6"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5BB6" w:rsidRPr="00CE5BB6" w:rsidRDefault="00CE5BB6" w:rsidP="00CE5BB6">
            <w:pPr>
              <w:spacing w:after="0" w:line="240" w:lineRule="auto"/>
              <w:rPr>
                <w:rFonts w:ascii="Times New Roman" w:eastAsia="Times New Roman" w:hAnsi="Times New Roman" w:cs="Times New Roman"/>
                <w:sz w:val="28"/>
                <w:szCs w:val="28"/>
                <w:lang w:eastAsia="ro-RO"/>
              </w:rPr>
            </w:pPr>
            <w:r w:rsidRPr="00CE5BB6">
              <w:rPr>
                <w:rFonts w:ascii="Times New Roman" w:eastAsia="Times New Roman" w:hAnsi="Times New Roman" w:cs="Times New Roman"/>
                <w:b/>
                <w:bCs/>
                <w:sz w:val="28"/>
                <w:szCs w:val="28"/>
                <w:lang w:eastAsia="ro-RO"/>
              </w:rPr>
              <w:t>11.</w:t>
            </w:r>
            <w:r w:rsidRPr="00CE5BB6">
              <w:rPr>
                <w:rFonts w:ascii="Times New Roman" w:eastAsia="Times New Roman" w:hAnsi="Times New Roman" w:cs="Times New Roman"/>
                <w:sz w:val="28"/>
                <w:szCs w:val="28"/>
                <w:lang w:eastAsia="ro-RO"/>
              </w:rPr>
              <w:t xml:space="preserve"> </w:t>
            </w:r>
            <w:r w:rsidRPr="00CE5BB6">
              <w:rPr>
                <w:rFonts w:ascii="Times New Roman" w:eastAsia="Times New Roman" w:hAnsi="Times New Roman" w:cs="Times New Roman"/>
                <w:b/>
                <w:sz w:val="28"/>
                <w:szCs w:val="28"/>
                <w:lang w:eastAsia="ro-RO"/>
              </w:rPr>
              <w:t>Constatările altor expertize</w:t>
            </w:r>
            <w:r w:rsidRPr="00CE5BB6">
              <w:rPr>
                <w:rFonts w:ascii="Times New Roman" w:eastAsia="Times New Roman" w:hAnsi="Times New Roman" w:cs="Times New Roman"/>
                <w:sz w:val="28"/>
                <w:szCs w:val="28"/>
                <w:lang w:eastAsia="ro-RO"/>
              </w:rPr>
              <w:t xml:space="preserve"> </w:t>
            </w:r>
          </w:p>
        </w:tc>
      </w:tr>
      <w:tr w:rsidR="00CE5BB6" w:rsidRPr="001D480C" w:rsidTr="00B40027">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5BB6" w:rsidRPr="00CE5BB6" w:rsidRDefault="00CE5BB6" w:rsidP="00CE5BB6">
            <w:pPr>
              <w:spacing w:after="0" w:line="240" w:lineRule="auto"/>
              <w:ind w:firstLine="604"/>
              <w:jc w:val="both"/>
              <w:rPr>
                <w:rFonts w:ascii="Times New Roman" w:eastAsia="Times New Roman" w:hAnsi="Times New Roman" w:cs="Times New Roman"/>
                <w:sz w:val="28"/>
                <w:szCs w:val="28"/>
                <w:lang w:eastAsia="ro-RO"/>
              </w:rPr>
            </w:pPr>
            <w:r w:rsidRPr="00CE5BB6">
              <w:rPr>
                <w:rFonts w:ascii="Times New Roman" w:eastAsia="Times New Roman" w:hAnsi="Times New Roman" w:cs="Times New Roman"/>
                <w:sz w:val="28"/>
                <w:szCs w:val="28"/>
                <w:lang w:eastAsia="ro-RO"/>
              </w:rPr>
              <w:t xml:space="preserve">Proiectul nu urmează a fi remis către </w:t>
            </w:r>
            <w:r w:rsidRPr="00CE5BB6">
              <w:rPr>
                <w:rFonts w:ascii="Times New Roman" w:eastAsia="Times New Roman" w:hAnsi="Times New Roman" w:cs="Times New Roman"/>
                <w:bCs/>
                <w:sz w:val="28"/>
                <w:szCs w:val="28"/>
                <w:lang w:eastAsia="ro-RO"/>
              </w:rPr>
              <w:t xml:space="preserve">Grupul de lucru al Comisiei de stat pentru reglementarea </w:t>
            </w:r>
            <w:proofErr w:type="spellStart"/>
            <w:r w:rsidRPr="00CE5BB6">
              <w:rPr>
                <w:rFonts w:ascii="Times New Roman" w:eastAsia="Times New Roman" w:hAnsi="Times New Roman" w:cs="Times New Roman"/>
                <w:bCs/>
                <w:sz w:val="28"/>
                <w:szCs w:val="28"/>
                <w:lang w:eastAsia="ro-RO"/>
              </w:rPr>
              <w:t>activităţii</w:t>
            </w:r>
            <w:proofErr w:type="spellEnd"/>
            <w:r w:rsidRPr="00CE5BB6">
              <w:rPr>
                <w:rFonts w:ascii="Times New Roman" w:eastAsia="Times New Roman" w:hAnsi="Times New Roman" w:cs="Times New Roman"/>
                <w:bCs/>
                <w:sz w:val="28"/>
                <w:szCs w:val="28"/>
                <w:lang w:eastAsia="ro-RO"/>
              </w:rPr>
              <w:t xml:space="preserve"> de întreprinzător, deoarece nu reglementează activitatea de </w:t>
            </w:r>
            <w:proofErr w:type="spellStart"/>
            <w:r w:rsidRPr="00CE5BB6">
              <w:rPr>
                <w:rFonts w:ascii="Times New Roman" w:eastAsia="Times New Roman" w:hAnsi="Times New Roman" w:cs="Times New Roman"/>
                <w:bCs/>
                <w:sz w:val="28"/>
                <w:szCs w:val="28"/>
                <w:lang w:eastAsia="ro-RO"/>
              </w:rPr>
              <w:t>intreprinzător</w:t>
            </w:r>
            <w:proofErr w:type="spellEnd"/>
            <w:r w:rsidRPr="00CE5BB6">
              <w:rPr>
                <w:rFonts w:ascii="Times New Roman" w:eastAsia="Times New Roman" w:hAnsi="Times New Roman" w:cs="Times New Roman"/>
                <w:bCs/>
                <w:sz w:val="28"/>
                <w:szCs w:val="28"/>
                <w:lang w:eastAsia="ro-RO"/>
              </w:rPr>
              <w:t>.</w:t>
            </w:r>
          </w:p>
        </w:tc>
      </w:tr>
    </w:tbl>
    <w:p w:rsidR="00321899" w:rsidRDefault="00321899" w:rsidP="00EC0894">
      <w:pPr>
        <w:rPr>
          <w:rFonts w:ascii="Times New Roman" w:hAnsi="Times New Roman" w:cs="Times New Roman"/>
          <w:sz w:val="28"/>
          <w:szCs w:val="28"/>
        </w:rPr>
      </w:pPr>
    </w:p>
    <w:p w:rsidR="00A65C36" w:rsidRDefault="00A65C36" w:rsidP="00A65C36">
      <w:pPr>
        <w:rPr>
          <w:rFonts w:ascii="Times New Roman" w:hAnsi="Times New Roman" w:cs="Times New Roman"/>
          <w:b/>
          <w:sz w:val="28"/>
          <w:szCs w:val="28"/>
          <w:lang w:val="ro-MD"/>
        </w:rPr>
      </w:pPr>
    </w:p>
    <w:p w:rsidR="00136362" w:rsidRDefault="00136362" w:rsidP="00A65C36">
      <w:pPr>
        <w:rPr>
          <w:rFonts w:ascii="Times New Roman" w:hAnsi="Times New Roman" w:cs="Times New Roman"/>
          <w:b/>
          <w:sz w:val="28"/>
          <w:szCs w:val="28"/>
          <w:lang w:val="ro-MD"/>
        </w:rPr>
      </w:pPr>
    </w:p>
    <w:p w:rsidR="00A65C36" w:rsidRDefault="00A65C36" w:rsidP="00A65C36">
      <w:pPr>
        <w:rPr>
          <w:rFonts w:ascii="Times New Roman" w:hAnsi="Times New Roman" w:cs="Times New Roman"/>
          <w:b/>
          <w:sz w:val="28"/>
          <w:szCs w:val="28"/>
          <w:lang w:val="ro-MD"/>
        </w:rPr>
      </w:pPr>
    </w:p>
    <w:p w:rsidR="00CE5BB6" w:rsidRPr="00105CBE" w:rsidRDefault="00CE5BB6" w:rsidP="00CE5BB6">
      <w:pPr>
        <w:ind w:left="643" w:right="-540"/>
        <w:jc w:val="both"/>
        <w:rPr>
          <w:rFonts w:ascii="Times New Roman" w:hAnsi="Times New Roman"/>
          <w:sz w:val="28"/>
          <w:szCs w:val="28"/>
        </w:rPr>
      </w:pPr>
      <w:r w:rsidRPr="00105CBE">
        <w:rPr>
          <w:rFonts w:ascii="Times New Roman" w:hAnsi="Times New Roman"/>
          <w:b/>
          <w:bCs/>
          <w:iCs/>
          <w:sz w:val="28"/>
          <w:szCs w:val="28"/>
        </w:rPr>
        <w:t xml:space="preserve">Ministru        </w:t>
      </w:r>
      <w:r w:rsidRPr="00105CBE">
        <w:rPr>
          <w:rFonts w:ascii="Times New Roman" w:hAnsi="Times New Roman"/>
          <w:b/>
          <w:sz w:val="28"/>
          <w:szCs w:val="28"/>
        </w:rPr>
        <w:t xml:space="preserve">      </w:t>
      </w:r>
      <w:r>
        <w:rPr>
          <w:rFonts w:ascii="Times New Roman" w:hAnsi="Times New Roman"/>
          <w:b/>
          <w:sz w:val="28"/>
          <w:szCs w:val="28"/>
        </w:rPr>
        <w:t xml:space="preserve">     </w:t>
      </w:r>
      <w:r w:rsidRPr="00105CBE">
        <w:rPr>
          <w:rFonts w:ascii="Times New Roman" w:hAnsi="Times New Roman"/>
          <w:b/>
          <w:sz w:val="28"/>
          <w:szCs w:val="28"/>
        </w:rPr>
        <w:t xml:space="preserve">  </w:t>
      </w:r>
      <w:r w:rsidRPr="00105CBE">
        <w:rPr>
          <w:rFonts w:ascii="Times New Roman" w:hAnsi="Times New Roman"/>
          <w:i/>
          <w:sz w:val="24"/>
          <w:szCs w:val="24"/>
        </w:rPr>
        <w:t>(semnat electronic)</w:t>
      </w:r>
      <w:r w:rsidRPr="00105CBE">
        <w:rPr>
          <w:rFonts w:ascii="Times New Roman" w:hAnsi="Times New Roman"/>
          <w:b/>
          <w:sz w:val="24"/>
          <w:szCs w:val="24"/>
        </w:rPr>
        <w:t xml:space="preserve"> </w:t>
      </w:r>
      <w:r w:rsidRPr="00105CBE">
        <w:rPr>
          <w:rFonts w:ascii="Times New Roman" w:hAnsi="Times New Roman"/>
          <w:b/>
          <w:sz w:val="28"/>
          <w:szCs w:val="28"/>
        </w:rPr>
        <w:t xml:space="preserve">    </w:t>
      </w:r>
      <w:r w:rsidRPr="00105CBE">
        <w:rPr>
          <w:rFonts w:ascii="Times New Roman" w:hAnsi="Times New Roman"/>
          <w:b/>
          <w:bCs/>
          <w:iCs/>
          <w:sz w:val="28"/>
          <w:szCs w:val="28"/>
        </w:rPr>
        <w:t xml:space="preserve">             </w:t>
      </w:r>
      <w:r w:rsidRPr="00105CBE">
        <w:rPr>
          <w:rFonts w:ascii="Times New Roman" w:hAnsi="Times New Roman"/>
          <w:b/>
          <w:sz w:val="28"/>
          <w:szCs w:val="28"/>
        </w:rPr>
        <w:t>Dumitru BUDIANSCHI</w:t>
      </w:r>
    </w:p>
    <w:p w:rsidR="00304769" w:rsidRDefault="00304769" w:rsidP="00EC0894">
      <w:pPr>
        <w:rPr>
          <w:rFonts w:ascii="Times New Roman" w:hAnsi="Times New Roman" w:cs="Times New Roman"/>
          <w:sz w:val="28"/>
          <w:szCs w:val="28"/>
        </w:rPr>
      </w:pPr>
      <w:bookmarkStart w:id="0" w:name="_GoBack"/>
      <w:bookmarkEnd w:id="0"/>
    </w:p>
    <w:p w:rsidR="00304769" w:rsidRDefault="00304769" w:rsidP="00EC0894">
      <w:pPr>
        <w:rPr>
          <w:rFonts w:ascii="Times New Roman" w:hAnsi="Times New Roman" w:cs="Times New Roman"/>
          <w:sz w:val="28"/>
          <w:szCs w:val="28"/>
        </w:rPr>
      </w:pPr>
    </w:p>
    <w:sectPr w:rsidR="00304769" w:rsidSect="008B56E3">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19B"/>
    <w:multiLevelType w:val="hybridMultilevel"/>
    <w:tmpl w:val="DACEBD08"/>
    <w:lvl w:ilvl="0" w:tplc="401A90FE">
      <w:start w:val="2"/>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1" w15:restartNumberingAfterBreak="0">
    <w:nsid w:val="1F397FAE"/>
    <w:multiLevelType w:val="hybridMultilevel"/>
    <w:tmpl w:val="E1E0ED2C"/>
    <w:lvl w:ilvl="0" w:tplc="401A90FE">
      <w:start w:val="2"/>
      <w:numFmt w:val="bullet"/>
      <w:lvlText w:val="-"/>
      <w:lvlJc w:val="left"/>
      <w:pPr>
        <w:ind w:left="1410" w:hanging="360"/>
      </w:pPr>
      <w:rPr>
        <w:rFonts w:ascii="Times New Roman" w:eastAsia="Times New Roman" w:hAnsi="Times New Roman" w:cs="Times New Roman"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 w15:restartNumberingAfterBreak="0">
    <w:nsid w:val="6E8374F7"/>
    <w:multiLevelType w:val="hybridMultilevel"/>
    <w:tmpl w:val="EA905DB6"/>
    <w:lvl w:ilvl="0" w:tplc="401A90FE">
      <w:start w:val="2"/>
      <w:numFmt w:val="bullet"/>
      <w:lvlText w:val="-"/>
      <w:lvlJc w:val="left"/>
      <w:pPr>
        <w:ind w:left="739" w:hanging="360"/>
      </w:pPr>
      <w:rPr>
        <w:rFonts w:ascii="Times New Roman" w:eastAsia="Times New Roman" w:hAnsi="Times New Roman" w:cs="Times New Roman"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99"/>
    <w:rsid w:val="00015A85"/>
    <w:rsid w:val="00015DBC"/>
    <w:rsid w:val="0004713E"/>
    <w:rsid w:val="00055911"/>
    <w:rsid w:val="000749C0"/>
    <w:rsid w:val="000913F7"/>
    <w:rsid w:val="000A26AD"/>
    <w:rsid w:val="00136362"/>
    <w:rsid w:val="0014295C"/>
    <w:rsid w:val="00155D64"/>
    <w:rsid w:val="001647A8"/>
    <w:rsid w:val="00190583"/>
    <w:rsid w:val="00223D77"/>
    <w:rsid w:val="00237AFA"/>
    <w:rsid w:val="002876D7"/>
    <w:rsid w:val="002A2AE8"/>
    <w:rsid w:val="002B21B6"/>
    <w:rsid w:val="002E6FB9"/>
    <w:rsid w:val="002F3358"/>
    <w:rsid w:val="00304769"/>
    <w:rsid w:val="00321899"/>
    <w:rsid w:val="00331F29"/>
    <w:rsid w:val="004B5A94"/>
    <w:rsid w:val="004C069F"/>
    <w:rsid w:val="00573368"/>
    <w:rsid w:val="00574FC7"/>
    <w:rsid w:val="005D095B"/>
    <w:rsid w:val="005F6C96"/>
    <w:rsid w:val="00601AAB"/>
    <w:rsid w:val="00626A5E"/>
    <w:rsid w:val="00633BB3"/>
    <w:rsid w:val="0064686E"/>
    <w:rsid w:val="006528A8"/>
    <w:rsid w:val="00665EA9"/>
    <w:rsid w:val="006C4148"/>
    <w:rsid w:val="006C544B"/>
    <w:rsid w:val="0079067F"/>
    <w:rsid w:val="00841C76"/>
    <w:rsid w:val="008B56E3"/>
    <w:rsid w:val="00924E00"/>
    <w:rsid w:val="009A1FD2"/>
    <w:rsid w:val="009E712C"/>
    <w:rsid w:val="00A3351D"/>
    <w:rsid w:val="00A65C36"/>
    <w:rsid w:val="00AC482A"/>
    <w:rsid w:val="00B271C9"/>
    <w:rsid w:val="00B40027"/>
    <w:rsid w:val="00BB2428"/>
    <w:rsid w:val="00C62B2D"/>
    <w:rsid w:val="00CE5315"/>
    <w:rsid w:val="00CE5BB6"/>
    <w:rsid w:val="00CF17B6"/>
    <w:rsid w:val="00D428A7"/>
    <w:rsid w:val="00DA5516"/>
    <w:rsid w:val="00DC693C"/>
    <w:rsid w:val="00E62A93"/>
    <w:rsid w:val="00EA591E"/>
    <w:rsid w:val="00EC0894"/>
    <w:rsid w:val="00F1174F"/>
    <w:rsid w:val="00F13011"/>
    <w:rsid w:val="00F46681"/>
    <w:rsid w:val="00F543B6"/>
    <w:rsid w:val="00F64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35CD"/>
  <w15:chartTrackingRefBased/>
  <w15:docId w15:val="{ADF5777C-42F2-4493-B4F3-92B0029C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9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899"/>
    <w:rPr>
      <w:color w:val="0000FF"/>
      <w:u w:val="single"/>
    </w:rPr>
  </w:style>
  <w:style w:type="paragraph" w:styleId="ListParagraph">
    <w:name w:val="List Paragraph"/>
    <w:basedOn w:val="Normal"/>
    <w:uiPriority w:val="34"/>
    <w:qFormat/>
    <w:rsid w:val="00321899"/>
    <w:pPr>
      <w:spacing w:after="0" w:line="240" w:lineRule="auto"/>
      <w:ind w:left="720"/>
      <w:contextualSpacing/>
    </w:pPr>
    <w:rPr>
      <w:rFonts w:ascii="Times New Roman" w:eastAsia="Batang" w:hAnsi="Times New Roman" w:cs="Times New Roman"/>
      <w:sz w:val="28"/>
      <w:szCs w:val="20"/>
      <w:lang w:val="en-US" w:eastAsia="ru-RU"/>
    </w:rPr>
  </w:style>
  <w:style w:type="paragraph" w:styleId="NormalWeb">
    <w:name w:val="Normal (Web)"/>
    <w:aliases w:val="Знак, Знак,webb,webb Знак Знак,Знак Знак1,webb Знак Знак Знак Char Char,Знак Знак Знак,Normal (Web) Знак,Normal (Web) Знак Знак Знак,Обычный (веб)1"/>
    <w:basedOn w:val="Normal"/>
    <w:link w:val="NormalWebChar"/>
    <w:uiPriority w:val="99"/>
    <w:unhideWhenUsed/>
    <w:qFormat/>
    <w:rsid w:val="00A3351D"/>
    <w:pPr>
      <w:spacing w:after="0" w:line="240" w:lineRule="auto"/>
      <w:ind w:firstLine="567"/>
      <w:jc w:val="both"/>
    </w:pPr>
    <w:rPr>
      <w:rFonts w:ascii="Times New Roman" w:eastAsia="Times New Roman" w:hAnsi="Times New Roman" w:cs="Times New Roman"/>
      <w:sz w:val="24"/>
      <w:szCs w:val="24"/>
      <w:lang w:eastAsia="ro-RO"/>
    </w:rPr>
  </w:style>
  <w:style w:type="character" w:customStyle="1" w:styleId="NormalWebChar">
    <w:name w:val="Normal (Web) Char"/>
    <w:aliases w:val="Знак Char, Знак Char,webb Char,webb Знак Знак Char,Знак Знак1 Char,webb Знак Знак Знак Char Char Char,Знак Знак Знак Char,Normal (Web) Знак Char,Normal (Web) Знак Знак Знак Char,Обычный (веб)1 Char"/>
    <w:link w:val="NormalWeb"/>
    <w:uiPriority w:val="99"/>
    <w:locked/>
    <w:rsid w:val="00EA591E"/>
    <w:rPr>
      <w:rFonts w:ascii="Times New Roman" w:eastAsia="Times New Roman" w:hAnsi="Times New Roman" w:cs="Times New Roman"/>
      <w:sz w:val="24"/>
      <w:szCs w:val="24"/>
      <w:lang w:val="ro-RO" w:eastAsia="ro-RO"/>
    </w:rPr>
  </w:style>
  <w:style w:type="paragraph" w:customStyle="1" w:styleId="tt">
    <w:name w:val="tt"/>
    <w:basedOn w:val="Normal"/>
    <w:rsid w:val="00601AAB"/>
    <w:pPr>
      <w:spacing w:after="0" w:line="240" w:lineRule="auto"/>
      <w:jc w:val="center"/>
    </w:pPr>
    <w:rPr>
      <w:rFonts w:ascii="Times New Roman" w:eastAsia="Times New Roman" w:hAnsi="Times New Roman" w:cs="Times New Roman"/>
      <w:b/>
      <w:bCs/>
      <w:sz w:val="24"/>
      <w:szCs w:val="24"/>
      <w:lang w:eastAsia="ro-RO"/>
    </w:rPr>
  </w:style>
  <w:style w:type="paragraph" w:customStyle="1" w:styleId="cb">
    <w:name w:val="cb"/>
    <w:basedOn w:val="Normal"/>
    <w:rsid w:val="00601AAB"/>
    <w:pPr>
      <w:spacing w:after="0" w:line="240" w:lineRule="auto"/>
      <w:jc w:val="center"/>
    </w:pPr>
    <w:rPr>
      <w:rFonts w:ascii="Times New Roman" w:eastAsia="Times New Roman" w:hAnsi="Times New Roman" w:cs="Times New Roman"/>
      <w:b/>
      <w:bCs/>
      <w:sz w:val="24"/>
      <w:szCs w:val="24"/>
      <w:lang w:eastAsia="ro-RO"/>
    </w:rPr>
  </w:style>
  <w:style w:type="paragraph" w:styleId="BalloonText">
    <w:name w:val="Balloon Text"/>
    <w:basedOn w:val="Normal"/>
    <w:link w:val="BalloonTextChar"/>
    <w:uiPriority w:val="99"/>
    <w:semiHidden/>
    <w:unhideWhenUsed/>
    <w:rsid w:val="00BB2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2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1624">
      <w:bodyDiv w:val="1"/>
      <w:marLeft w:val="0"/>
      <w:marRight w:val="0"/>
      <w:marTop w:val="0"/>
      <w:marBottom w:val="0"/>
      <w:divBdr>
        <w:top w:val="none" w:sz="0" w:space="0" w:color="auto"/>
        <w:left w:val="none" w:sz="0" w:space="0" w:color="auto"/>
        <w:bottom w:val="none" w:sz="0" w:space="0" w:color="auto"/>
        <w:right w:val="none" w:sz="0" w:space="0" w:color="auto"/>
      </w:divBdr>
    </w:div>
    <w:div w:id="909117908">
      <w:bodyDiv w:val="1"/>
      <w:marLeft w:val="0"/>
      <w:marRight w:val="0"/>
      <w:marTop w:val="0"/>
      <w:marBottom w:val="0"/>
      <w:divBdr>
        <w:top w:val="none" w:sz="0" w:space="0" w:color="auto"/>
        <w:left w:val="none" w:sz="0" w:space="0" w:color="auto"/>
        <w:bottom w:val="none" w:sz="0" w:space="0" w:color="auto"/>
        <w:right w:val="none" w:sz="0" w:space="0" w:color="auto"/>
      </w:divBdr>
    </w:div>
    <w:div w:id="1247572924">
      <w:bodyDiv w:val="1"/>
      <w:marLeft w:val="0"/>
      <w:marRight w:val="0"/>
      <w:marTop w:val="0"/>
      <w:marBottom w:val="0"/>
      <w:divBdr>
        <w:top w:val="none" w:sz="0" w:space="0" w:color="auto"/>
        <w:left w:val="none" w:sz="0" w:space="0" w:color="auto"/>
        <w:bottom w:val="none" w:sz="0" w:space="0" w:color="auto"/>
        <w:right w:val="none" w:sz="0" w:space="0" w:color="auto"/>
      </w:divBdr>
    </w:div>
    <w:div w:id="1654796004">
      <w:bodyDiv w:val="1"/>
      <w:marLeft w:val="0"/>
      <w:marRight w:val="0"/>
      <w:marTop w:val="0"/>
      <w:marBottom w:val="0"/>
      <w:divBdr>
        <w:top w:val="none" w:sz="0" w:space="0" w:color="auto"/>
        <w:left w:val="none" w:sz="0" w:space="0" w:color="auto"/>
        <w:bottom w:val="none" w:sz="0" w:space="0" w:color="auto"/>
        <w:right w:val="none" w:sz="0" w:space="0" w:color="auto"/>
      </w:divBdr>
      <w:divsChild>
        <w:div w:id="2130126990">
          <w:marLeft w:val="0"/>
          <w:marRight w:val="0"/>
          <w:marTop w:val="0"/>
          <w:marBottom w:val="0"/>
          <w:divBdr>
            <w:top w:val="none" w:sz="0" w:space="0" w:color="auto"/>
            <w:left w:val="none" w:sz="0" w:space="0" w:color="auto"/>
            <w:bottom w:val="none" w:sz="0" w:space="0" w:color="auto"/>
            <w:right w:val="none" w:sz="0" w:space="0" w:color="auto"/>
          </w:divBdr>
        </w:div>
      </w:divsChild>
    </w:div>
    <w:div w:id="1692221385">
      <w:bodyDiv w:val="1"/>
      <w:marLeft w:val="0"/>
      <w:marRight w:val="0"/>
      <w:marTop w:val="0"/>
      <w:marBottom w:val="0"/>
      <w:divBdr>
        <w:top w:val="none" w:sz="0" w:space="0" w:color="auto"/>
        <w:left w:val="none" w:sz="0" w:space="0" w:color="auto"/>
        <w:bottom w:val="none" w:sz="0" w:space="0" w:color="auto"/>
        <w:right w:val="none" w:sz="0" w:space="0" w:color="auto"/>
      </w:divBdr>
    </w:div>
    <w:div w:id="1763187012">
      <w:bodyDiv w:val="1"/>
      <w:marLeft w:val="0"/>
      <w:marRight w:val="0"/>
      <w:marTop w:val="0"/>
      <w:marBottom w:val="0"/>
      <w:divBdr>
        <w:top w:val="none" w:sz="0" w:space="0" w:color="auto"/>
        <w:left w:val="none" w:sz="0" w:space="0" w:color="auto"/>
        <w:bottom w:val="none" w:sz="0" w:space="0" w:color="auto"/>
        <w:right w:val="none" w:sz="0" w:space="0" w:color="auto"/>
      </w:divBdr>
    </w:div>
    <w:div w:id="20651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290F-50D9-46B1-8D26-089F164E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1873</Words>
  <Characters>10681</Characters>
  <Application>Microsoft Office Word</Application>
  <DocSecurity>0</DocSecurity>
  <Lines>89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Popovici Mariana</dc:creator>
  <cp:keywords/>
  <dc:description/>
  <cp:lastModifiedBy>Golban, Viorica</cp:lastModifiedBy>
  <cp:revision>3</cp:revision>
  <cp:lastPrinted>2022-07-04T08:07:00Z</cp:lastPrinted>
  <dcterms:created xsi:type="dcterms:W3CDTF">2022-07-25T07:43:00Z</dcterms:created>
  <dcterms:modified xsi:type="dcterms:W3CDTF">2022-07-25T08:41:00Z</dcterms:modified>
</cp:coreProperties>
</file>