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BD" w:rsidRPr="00AA2B38" w:rsidRDefault="00615BBD" w:rsidP="00965410">
      <w:pPr>
        <w:pStyle w:val="Style1"/>
        <w:widowControl/>
        <w:spacing w:line="240" w:lineRule="auto"/>
        <w:ind w:left="389"/>
        <w:rPr>
          <w:rStyle w:val="FontStyle36"/>
          <w:sz w:val="28"/>
          <w:szCs w:val="28"/>
          <w:lang w:val="ro-RO" w:eastAsia="ro-RO"/>
        </w:rPr>
      </w:pPr>
      <w:r w:rsidRPr="00AA2B38">
        <w:rPr>
          <w:rStyle w:val="FontStyle36"/>
          <w:sz w:val="28"/>
          <w:szCs w:val="28"/>
          <w:lang w:val="ro-RO" w:eastAsia="ro-RO"/>
        </w:rPr>
        <w:t xml:space="preserve">Analiza </w:t>
      </w:r>
      <w:r w:rsidR="00254029" w:rsidRPr="00AA2B38">
        <w:rPr>
          <w:rStyle w:val="FontStyle36"/>
          <w:sz w:val="28"/>
          <w:szCs w:val="28"/>
          <w:lang w:val="ro-RO" w:eastAsia="ro-RO"/>
        </w:rPr>
        <w:t>I</w:t>
      </w:r>
      <w:r w:rsidR="0030006C" w:rsidRPr="00AA2B38">
        <w:rPr>
          <w:rStyle w:val="FontStyle36"/>
          <w:sz w:val="28"/>
          <w:szCs w:val="28"/>
          <w:lang w:val="ro-RO" w:eastAsia="ro-RO"/>
        </w:rPr>
        <w:t xml:space="preserve">mpactului </w:t>
      </w:r>
      <w:r w:rsidR="00254029" w:rsidRPr="00AA2B38">
        <w:rPr>
          <w:rStyle w:val="FontStyle36"/>
          <w:sz w:val="28"/>
          <w:szCs w:val="28"/>
          <w:lang w:val="ro-RO" w:eastAsia="ro-RO"/>
        </w:rPr>
        <w:t>de Reglementare</w:t>
      </w:r>
      <w:r w:rsidRPr="00AA2B38">
        <w:rPr>
          <w:rStyle w:val="FontStyle36"/>
          <w:sz w:val="28"/>
          <w:szCs w:val="28"/>
          <w:lang w:val="ro-RO" w:eastAsia="ro-RO"/>
        </w:rPr>
        <w:t xml:space="preserve"> </w:t>
      </w:r>
    </w:p>
    <w:p w:rsidR="00FD75B9" w:rsidRPr="00AA2B38" w:rsidRDefault="00615BBD" w:rsidP="00001712">
      <w:pPr>
        <w:pStyle w:val="Style1"/>
        <w:widowControl/>
        <w:ind w:left="389"/>
        <w:rPr>
          <w:rStyle w:val="FontStyle36"/>
          <w:sz w:val="28"/>
          <w:szCs w:val="28"/>
          <w:lang w:val="ro-RO" w:eastAsia="ro-RO"/>
        </w:rPr>
      </w:pPr>
      <w:r w:rsidRPr="00AA2B38">
        <w:rPr>
          <w:rStyle w:val="FontStyle36"/>
          <w:sz w:val="28"/>
          <w:szCs w:val="28"/>
          <w:lang w:val="ro-RO" w:eastAsia="ro-RO"/>
        </w:rPr>
        <w:t xml:space="preserve">a proiectului </w:t>
      </w:r>
      <w:r w:rsidR="00E73B13" w:rsidRPr="00E73B13">
        <w:rPr>
          <w:rStyle w:val="FontStyle36"/>
          <w:sz w:val="28"/>
          <w:szCs w:val="28"/>
          <w:lang w:val="ro-RO" w:eastAsia="ro-RO"/>
        </w:rPr>
        <w:t xml:space="preserve">hotărârii </w:t>
      </w:r>
      <w:r w:rsidR="003104E1">
        <w:rPr>
          <w:rStyle w:val="FontStyle36"/>
          <w:sz w:val="28"/>
          <w:szCs w:val="28"/>
          <w:lang w:val="ro-RO" w:eastAsia="ro-RO"/>
        </w:rPr>
        <w:t xml:space="preserve">de Guvern </w:t>
      </w:r>
      <w:r w:rsidR="00E73B13" w:rsidRPr="00E73B13">
        <w:rPr>
          <w:rStyle w:val="FontStyle36"/>
          <w:sz w:val="28"/>
          <w:szCs w:val="28"/>
          <w:lang w:val="ro-RO" w:eastAsia="ro-RO"/>
        </w:rPr>
        <w:t>cu privire la modificarea Hotărârii Guvernului nr. 158/2019 cu privire la aprobarea Cerințelor de calitate pentru lapte și produsele lactate</w:t>
      </w:r>
    </w:p>
    <w:p w:rsidR="00965410" w:rsidRPr="0032792E" w:rsidRDefault="00965410" w:rsidP="00965410">
      <w:pPr>
        <w:pStyle w:val="Style1"/>
        <w:widowControl/>
        <w:spacing w:line="240" w:lineRule="auto"/>
        <w:ind w:left="389"/>
        <w:rPr>
          <w:rStyle w:val="FontStyle36"/>
          <w:lang w:val="ro-RO" w:eastAsia="ro-RO"/>
        </w:rPr>
      </w:pPr>
    </w:p>
    <w:p w:rsidR="00965410" w:rsidRPr="0032792E" w:rsidRDefault="00965410" w:rsidP="00965410">
      <w:pPr>
        <w:pStyle w:val="Style1"/>
        <w:widowControl/>
        <w:spacing w:line="240" w:lineRule="auto"/>
        <w:ind w:left="389"/>
        <w:rPr>
          <w:sz w:val="2"/>
          <w:szCs w:val="2"/>
          <w:lang w:val="ro-RO"/>
        </w:rPr>
      </w:pPr>
    </w:p>
    <w:tbl>
      <w:tblPr>
        <w:tblStyle w:val="TableGrid"/>
        <w:tblW w:w="9990" w:type="dxa"/>
        <w:tblInd w:w="-252" w:type="dxa"/>
        <w:tblLayout w:type="fixed"/>
        <w:tblLook w:val="04A0" w:firstRow="1" w:lastRow="0" w:firstColumn="1" w:lastColumn="0" w:noHBand="0" w:noVBand="1"/>
      </w:tblPr>
      <w:tblGrid>
        <w:gridCol w:w="3466"/>
        <w:gridCol w:w="6524"/>
      </w:tblGrid>
      <w:tr w:rsidR="0032792E" w:rsidRPr="00B43E3E" w:rsidTr="00FB02FF">
        <w:tc>
          <w:tcPr>
            <w:tcW w:w="3466" w:type="dxa"/>
          </w:tcPr>
          <w:p w:rsidR="0030006C" w:rsidRPr="0032792E" w:rsidRDefault="0030006C" w:rsidP="00A80503">
            <w:pPr>
              <w:pStyle w:val="Style5"/>
              <w:widowControl/>
              <w:spacing w:line="274" w:lineRule="exact"/>
              <w:ind w:firstLine="0"/>
              <w:rPr>
                <w:rStyle w:val="FontStyle42"/>
                <w:sz w:val="24"/>
                <w:szCs w:val="24"/>
                <w:lang w:val="ro-RO" w:eastAsia="ro-RO"/>
              </w:rPr>
            </w:pPr>
            <w:r w:rsidRPr="0032792E">
              <w:rPr>
                <w:rStyle w:val="FontStyle42"/>
                <w:sz w:val="24"/>
                <w:szCs w:val="24"/>
                <w:lang w:val="ro-RO" w:eastAsia="ro-RO"/>
              </w:rPr>
              <w:t>Titlul analizei impactului</w:t>
            </w:r>
          </w:p>
          <w:p w:rsidR="0030006C" w:rsidRPr="0032792E" w:rsidRDefault="0030006C" w:rsidP="00A80503">
            <w:pPr>
              <w:pStyle w:val="Style4"/>
              <w:widowControl/>
              <w:spacing w:line="274" w:lineRule="exact"/>
              <w:rPr>
                <w:rStyle w:val="FontStyle43"/>
                <w:sz w:val="24"/>
                <w:szCs w:val="24"/>
                <w:lang w:val="ro-RO" w:eastAsia="ro-RO"/>
              </w:rPr>
            </w:pPr>
            <w:r w:rsidRPr="0032792E">
              <w:rPr>
                <w:rStyle w:val="FontStyle43"/>
                <w:sz w:val="24"/>
                <w:szCs w:val="24"/>
                <w:lang w:val="ro-RO" w:eastAsia="ro-RO"/>
              </w:rPr>
              <w:t>(poate conţine titlul propunerii de act normativ)</w:t>
            </w:r>
          </w:p>
        </w:tc>
        <w:tc>
          <w:tcPr>
            <w:tcW w:w="6524" w:type="dxa"/>
          </w:tcPr>
          <w:p w:rsidR="0030006C" w:rsidRPr="0032792E" w:rsidRDefault="00C40F28" w:rsidP="00CD1368">
            <w:pPr>
              <w:pStyle w:val="Style5"/>
              <w:widowControl/>
              <w:spacing w:line="274" w:lineRule="exact"/>
              <w:ind w:firstLine="0"/>
              <w:jc w:val="both"/>
              <w:rPr>
                <w:rStyle w:val="FontStyle42"/>
                <w:sz w:val="24"/>
                <w:szCs w:val="24"/>
                <w:lang w:val="ro-RO" w:eastAsia="ro-RO"/>
              </w:rPr>
            </w:pPr>
            <w:r w:rsidRPr="00AA2B38">
              <w:rPr>
                <w:rStyle w:val="FontStyle42"/>
                <w:sz w:val="24"/>
                <w:szCs w:val="24"/>
                <w:lang w:val="ro-RO" w:eastAsia="ro-RO"/>
              </w:rPr>
              <w:t xml:space="preserve">Proiectul </w:t>
            </w:r>
            <w:r w:rsidR="00E73B13" w:rsidRPr="00E73B13">
              <w:rPr>
                <w:rStyle w:val="FontStyle42"/>
                <w:sz w:val="24"/>
                <w:szCs w:val="24"/>
                <w:lang w:val="ro-RO" w:eastAsia="ro-RO"/>
              </w:rPr>
              <w:t xml:space="preserve">hotărârii </w:t>
            </w:r>
            <w:r w:rsidR="003104E1" w:rsidRPr="003104E1">
              <w:rPr>
                <w:rStyle w:val="FontStyle42"/>
                <w:sz w:val="24"/>
                <w:szCs w:val="24"/>
                <w:lang w:val="ro-RO" w:eastAsia="ro-RO"/>
              </w:rPr>
              <w:t xml:space="preserve">de Guvern </w:t>
            </w:r>
            <w:r w:rsidR="00E73B13" w:rsidRPr="00E73B13">
              <w:rPr>
                <w:rStyle w:val="FontStyle42"/>
                <w:sz w:val="24"/>
                <w:szCs w:val="24"/>
                <w:lang w:val="ro-RO" w:eastAsia="ro-RO"/>
              </w:rPr>
              <w:t>cu privire la modificarea Hotărârii Guvernului nr. 158/2019 cu privire la aprobarea Cerințelor de calitate pentru lapte și produsele lactate</w:t>
            </w:r>
          </w:p>
        </w:tc>
      </w:tr>
      <w:tr w:rsidR="0032792E" w:rsidRPr="00001712" w:rsidTr="00FB02FF">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Data:</w:t>
            </w:r>
          </w:p>
        </w:tc>
        <w:tc>
          <w:tcPr>
            <w:tcW w:w="6524" w:type="dxa"/>
          </w:tcPr>
          <w:p w:rsidR="0030006C" w:rsidRPr="00AA2B38" w:rsidRDefault="0030006C" w:rsidP="001D41D8">
            <w:pPr>
              <w:pStyle w:val="Style5"/>
              <w:widowControl/>
              <w:spacing w:line="240" w:lineRule="auto"/>
              <w:ind w:left="734" w:hanging="734"/>
              <w:rPr>
                <w:rStyle w:val="FontStyle42"/>
                <w:sz w:val="24"/>
                <w:szCs w:val="24"/>
                <w:lang w:val="ro-RO" w:eastAsia="ro-RO"/>
              </w:rPr>
            </w:pPr>
          </w:p>
        </w:tc>
      </w:tr>
      <w:tr w:rsidR="0032792E" w:rsidRPr="00B43E3E" w:rsidTr="00FB02FF">
        <w:tc>
          <w:tcPr>
            <w:tcW w:w="3466" w:type="dxa"/>
          </w:tcPr>
          <w:p w:rsidR="0030006C" w:rsidRPr="0032792E" w:rsidRDefault="0030006C" w:rsidP="00A80503">
            <w:pPr>
              <w:pStyle w:val="Style8"/>
              <w:widowControl/>
              <w:ind w:left="10" w:hanging="10"/>
              <w:rPr>
                <w:rStyle w:val="FontStyle42"/>
                <w:sz w:val="24"/>
                <w:szCs w:val="24"/>
                <w:lang w:val="ro-RO" w:eastAsia="ro-RO"/>
              </w:rPr>
            </w:pPr>
            <w:r w:rsidRPr="0032792E">
              <w:rPr>
                <w:rStyle w:val="FontStyle42"/>
                <w:sz w:val="24"/>
                <w:szCs w:val="24"/>
                <w:lang w:val="ro-RO" w:eastAsia="ro-RO"/>
              </w:rPr>
              <w:t xml:space="preserve">Autoritatea administraţiei publice </w:t>
            </w:r>
            <w:r w:rsidR="00C40F28" w:rsidRPr="0032792E">
              <w:rPr>
                <w:rStyle w:val="FontStyle42"/>
                <w:sz w:val="24"/>
                <w:szCs w:val="24"/>
                <w:lang w:val="ro-RO" w:eastAsia="ro-RO"/>
              </w:rPr>
              <w:t>(</w:t>
            </w:r>
            <w:r w:rsidRPr="0032792E">
              <w:rPr>
                <w:rStyle w:val="FontStyle42"/>
                <w:sz w:val="24"/>
                <w:szCs w:val="24"/>
                <w:lang w:val="ro-RO" w:eastAsia="ro-RO"/>
              </w:rPr>
              <w:t>autor</w:t>
            </w:r>
            <w:r w:rsidR="00C40F28" w:rsidRPr="0032792E">
              <w:rPr>
                <w:rStyle w:val="FontStyle42"/>
                <w:sz w:val="24"/>
                <w:szCs w:val="24"/>
                <w:lang w:val="ro-RO" w:eastAsia="ro-RO"/>
              </w:rPr>
              <w:t>)</w:t>
            </w:r>
            <w:r w:rsidRPr="0032792E">
              <w:rPr>
                <w:rStyle w:val="FontStyle42"/>
                <w:sz w:val="24"/>
                <w:szCs w:val="24"/>
                <w:lang w:val="ro-RO" w:eastAsia="ro-RO"/>
              </w:rPr>
              <w:t>:</w:t>
            </w:r>
          </w:p>
        </w:tc>
        <w:tc>
          <w:tcPr>
            <w:tcW w:w="6524" w:type="dxa"/>
          </w:tcPr>
          <w:p w:rsidR="0030006C" w:rsidRPr="00E67A8B" w:rsidRDefault="0030006C" w:rsidP="001C1A6D">
            <w:pPr>
              <w:pStyle w:val="Style5"/>
              <w:widowControl/>
              <w:spacing w:line="240" w:lineRule="auto"/>
              <w:ind w:left="720" w:hanging="720"/>
              <w:jc w:val="both"/>
              <w:rPr>
                <w:rStyle w:val="FontStyle42"/>
                <w:sz w:val="24"/>
                <w:szCs w:val="24"/>
                <w:lang w:val="ro-MO" w:eastAsia="ro-RO"/>
              </w:rPr>
            </w:pPr>
            <w:r w:rsidRPr="00E67A8B">
              <w:rPr>
                <w:rStyle w:val="FontStyle42"/>
                <w:sz w:val="24"/>
                <w:szCs w:val="24"/>
                <w:lang w:val="ro-MO" w:eastAsia="ro-RO"/>
              </w:rPr>
              <w:t>Ministerul Agriculturii</w:t>
            </w:r>
            <w:r w:rsidR="001C1A6D" w:rsidRPr="00E67A8B">
              <w:rPr>
                <w:rStyle w:val="FontStyle42"/>
                <w:sz w:val="24"/>
                <w:szCs w:val="24"/>
                <w:lang w:val="ro-MO" w:eastAsia="ro-RO"/>
              </w:rPr>
              <w:t xml:space="preserve"> și Industriei Alimentare</w:t>
            </w:r>
          </w:p>
        </w:tc>
      </w:tr>
      <w:tr w:rsidR="0032792E" w:rsidRPr="00B43E3E" w:rsidTr="00FB02FF">
        <w:tc>
          <w:tcPr>
            <w:tcW w:w="3466" w:type="dxa"/>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Subdiviziunea:</w:t>
            </w:r>
          </w:p>
        </w:tc>
        <w:tc>
          <w:tcPr>
            <w:tcW w:w="6524" w:type="dxa"/>
          </w:tcPr>
          <w:p w:rsidR="0030006C" w:rsidRPr="00AA2B38" w:rsidRDefault="00001712" w:rsidP="001D41D8">
            <w:pPr>
              <w:pStyle w:val="Style5"/>
              <w:widowControl/>
              <w:spacing w:line="278" w:lineRule="exact"/>
              <w:ind w:firstLine="0"/>
              <w:jc w:val="both"/>
              <w:rPr>
                <w:rStyle w:val="FontStyle42"/>
                <w:sz w:val="24"/>
                <w:szCs w:val="24"/>
                <w:lang w:val="ro-RO" w:eastAsia="ro-RO"/>
              </w:rPr>
            </w:pPr>
            <w:r>
              <w:rPr>
                <w:rStyle w:val="FontStyle42"/>
                <w:sz w:val="24"/>
                <w:szCs w:val="24"/>
                <w:lang w:val="ro-RO" w:eastAsia="ro-RO"/>
              </w:rPr>
              <w:t>Direcția politici în sectorul zootehnic</w:t>
            </w:r>
          </w:p>
        </w:tc>
      </w:tr>
      <w:tr w:rsidR="0032792E" w:rsidRPr="00B43E3E" w:rsidTr="00FB02FF">
        <w:tc>
          <w:tcPr>
            <w:tcW w:w="3466" w:type="dxa"/>
          </w:tcPr>
          <w:p w:rsidR="0030006C" w:rsidRPr="0032792E" w:rsidRDefault="0030006C" w:rsidP="00A80503">
            <w:pPr>
              <w:pStyle w:val="Style8"/>
              <w:widowControl/>
              <w:ind w:left="5" w:hanging="5"/>
              <w:rPr>
                <w:rStyle w:val="FontStyle42"/>
                <w:sz w:val="24"/>
                <w:szCs w:val="24"/>
                <w:lang w:val="ro-RO" w:eastAsia="ro-RO"/>
              </w:rPr>
            </w:pPr>
            <w:r w:rsidRPr="0032792E">
              <w:rPr>
                <w:rStyle w:val="FontStyle42"/>
                <w:sz w:val="24"/>
                <w:szCs w:val="24"/>
                <w:lang w:val="ro-RO" w:eastAsia="ro-RO"/>
              </w:rPr>
              <w:t>Persoana responsabilă şi informaţia de contact:</w:t>
            </w:r>
          </w:p>
        </w:tc>
        <w:tc>
          <w:tcPr>
            <w:tcW w:w="6524" w:type="dxa"/>
          </w:tcPr>
          <w:p w:rsidR="0030006C" w:rsidRPr="00AA2B38" w:rsidRDefault="00001712" w:rsidP="00A80503">
            <w:pPr>
              <w:pStyle w:val="Style8"/>
              <w:widowControl/>
              <w:spacing w:line="274" w:lineRule="exact"/>
              <w:ind w:left="5" w:hanging="5"/>
              <w:rPr>
                <w:rStyle w:val="FontStyle42"/>
                <w:sz w:val="24"/>
                <w:szCs w:val="24"/>
                <w:lang w:val="ro-RO" w:eastAsia="ro-RO"/>
              </w:rPr>
            </w:pPr>
            <w:r>
              <w:rPr>
                <w:rStyle w:val="FontStyle42"/>
                <w:sz w:val="24"/>
                <w:szCs w:val="24"/>
                <w:lang w:val="ro-RO" w:eastAsia="ro-RO"/>
              </w:rPr>
              <w:t>Viorica Țurcanu</w:t>
            </w:r>
            <w:r w:rsidR="00902F52" w:rsidRPr="00AA2B38">
              <w:rPr>
                <w:rStyle w:val="FontStyle42"/>
                <w:sz w:val="24"/>
                <w:szCs w:val="24"/>
                <w:lang w:val="ro-RO" w:eastAsia="ro-RO"/>
              </w:rPr>
              <w:t>, consultant principal</w:t>
            </w:r>
          </w:p>
          <w:p w:rsidR="001B4C83" w:rsidRPr="0032792E" w:rsidRDefault="00E67A8B" w:rsidP="00001712">
            <w:pPr>
              <w:pStyle w:val="Style8"/>
              <w:widowControl/>
              <w:spacing w:line="274" w:lineRule="exact"/>
              <w:ind w:left="5" w:hanging="5"/>
              <w:rPr>
                <w:rStyle w:val="FontStyle42"/>
                <w:sz w:val="24"/>
                <w:szCs w:val="24"/>
                <w:lang w:val="ro-RO" w:eastAsia="ro-RO"/>
              </w:rPr>
            </w:pPr>
            <w:r>
              <w:rPr>
                <w:rStyle w:val="FontStyle42"/>
                <w:sz w:val="24"/>
                <w:szCs w:val="24"/>
                <w:lang w:val="ro-RO" w:eastAsia="ro-RO"/>
              </w:rPr>
              <w:t>Tel. 022-204-529</w:t>
            </w:r>
            <w:r w:rsidR="001B4C83" w:rsidRPr="00AA2B38">
              <w:rPr>
                <w:rStyle w:val="FontStyle42"/>
                <w:sz w:val="24"/>
                <w:szCs w:val="24"/>
                <w:lang w:val="ro-RO" w:eastAsia="ro-RO"/>
              </w:rPr>
              <w:t xml:space="preserve">, e-mail: </w:t>
            </w:r>
            <w:hyperlink r:id="rId9" w:history="1">
              <w:r w:rsidR="00C92397" w:rsidRPr="00886D7A">
                <w:rPr>
                  <w:rStyle w:val="Hyperlink"/>
                  <w:lang w:val="ro-RO" w:eastAsia="ro-RO"/>
                </w:rPr>
                <w:t>viorica.turcanu@maia.gov.md</w:t>
              </w:r>
            </w:hyperlink>
            <w:r w:rsidR="00C40F28" w:rsidRPr="0032792E">
              <w:rPr>
                <w:rStyle w:val="FontStyle42"/>
                <w:sz w:val="24"/>
                <w:szCs w:val="24"/>
                <w:lang w:val="ro-RO" w:eastAsia="ro-RO"/>
              </w:rPr>
              <w:t xml:space="preserve"> </w:t>
            </w:r>
          </w:p>
        </w:tc>
      </w:tr>
      <w:tr w:rsidR="0032792E" w:rsidRPr="00B43E3E" w:rsidTr="00FB02FF">
        <w:trPr>
          <w:trHeight w:val="351"/>
        </w:trPr>
        <w:tc>
          <w:tcPr>
            <w:tcW w:w="9990" w:type="dxa"/>
            <w:gridSpan w:val="2"/>
          </w:tcPr>
          <w:p w:rsidR="0030006C" w:rsidRPr="0032792E" w:rsidRDefault="0030006C" w:rsidP="00A80503">
            <w:pPr>
              <w:pStyle w:val="Style5"/>
              <w:widowControl/>
              <w:spacing w:line="240" w:lineRule="auto"/>
              <w:ind w:firstLine="0"/>
              <w:rPr>
                <w:rStyle w:val="FontStyle42"/>
                <w:sz w:val="24"/>
                <w:szCs w:val="24"/>
                <w:lang w:val="ro-RO" w:eastAsia="ro-RO"/>
              </w:rPr>
            </w:pPr>
            <w:r w:rsidRPr="0032792E">
              <w:rPr>
                <w:rStyle w:val="FontStyle42"/>
                <w:sz w:val="24"/>
                <w:szCs w:val="24"/>
                <w:lang w:val="ro-RO" w:eastAsia="ro-RO"/>
              </w:rPr>
              <w:t>Componentele analizei impactului de reglementare</w:t>
            </w:r>
          </w:p>
        </w:tc>
      </w:tr>
      <w:tr w:rsidR="0032792E" w:rsidRPr="00001712" w:rsidTr="00FB02FF">
        <w:tc>
          <w:tcPr>
            <w:tcW w:w="9990" w:type="dxa"/>
            <w:gridSpan w:val="2"/>
          </w:tcPr>
          <w:p w:rsidR="00DC1912" w:rsidRPr="0032792E" w:rsidRDefault="007250B9" w:rsidP="006E5501">
            <w:pPr>
              <w:pStyle w:val="Style9"/>
              <w:widowControl/>
              <w:spacing w:before="19" w:line="240" w:lineRule="auto"/>
              <w:ind w:firstLine="0"/>
              <w:rPr>
                <w:rStyle w:val="FontStyle43"/>
                <w:sz w:val="24"/>
                <w:szCs w:val="24"/>
                <w:lang w:val="ro-RO" w:eastAsia="ro-RO"/>
              </w:rPr>
            </w:pPr>
            <w:r>
              <w:rPr>
                <w:rStyle w:val="FontStyle42"/>
                <w:sz w:val="24"/>
                <w:szCs w:val="24"/>
                <w:lang w:val="ro-RO" w:eastAsia="ro-RO"/>
              </w:rPr>
              <w:t>1</w:t>
            </w:r>
            <w:r w:rsidR="00DC1912" w:rsidRPr="0032792E">
              <w:rPr>
                <w:rStyle w:val="FontStyle42"/>
                <w:sz w:val="24"/>
                <w:szCs w:val="24"/>
                <w:lang w:val="ro-RO" w:eastAsia="ro-RO"/>
              </w:rPr>
              <w:t>.</w:t>
            </w:r>
            <w:r w:rsidR="00C40F28" w:rsidRPr="0032792E">
              <w:rPr>
                <w:rStyle w:val="FontStyle42"/>
                <w:sz w:val="24"/>
                <w:szCs w:val="24"/>
                <w:lang w:val="ro-RO" w:eastAsia="ro-RO"/>
              </w:rPr>
              <w:t xml:space="preserve"> </w:t>
            </w:r>
            <w:r w:rsidR="00DC1912" w:rsidRPr="0032792E">
              <w:rPr>
                <w:rStyle w:val="FontStyle42"/>
                <w:sz w:val="24"/>
                <w:szCs w:val="24"/>
                <w:lang w:val="ro-RO" w:eastAsia="ro-RO"/>
              </w:rPr>
              <w:t>Definirea problemei</w:t>
            </w:r>
            <w:r w:rsidR="00DC1912" w:rsidRPr="0032792E">
              <w:rPr>
                <w:rStyle w:val="FontStyle43"/>
                <w:sz w:val="24"/>
                <w:szCs w:val="24"/>
                <w:lang w:val="ro-RO" w:eastAsia="ro-RO"/>
              </w:rPr>
              <w:t xml:space="preserve"> </w:t>
            </w:r>
          </w:p>
        </w:tc>
      </w:tr>
      <w:tr w:rsidR="00E73B13" w:rsidRPr="00B43E3E" w:rsidTr="00FB02FF">
        <w:trPr>
          <w:trHeight w:val="551"/>
        </w:trPr>
        <w:tc>
          <w:tcPr>
            <w:tcW w:w="9990" w:type="dxa"/>
            <w:gridSpan w:val="2"/>
          </w:tcPr>
          <w:p w:rsidR="006A7859" w:rsidRPr="00E73B13" w:rsidRDefault="007A7355" w:rsidP="006A7859">
            <w:pPr>
              <w:pStyle w:val="Style7"/>
              <w:numPr>
                <w:ilvl w:val="0"/>
                <w:numId w:val="28"/>
              </w:numPr>
              <w:tabs>
                <w:tab w:val="left" w:leader="underscore" w:pos="9374"/>
              </w:tabs>
              <w:spacing w:before="240"/>
              <w:jc w:val="both"/>
              <w:rPr>
                <w:rFonts w:eastAsia="Times New Roman"/>
                <w:b/>
                <w:lang w:val="ro-RO" w:eastAsia="en-US"/>
              </w:rPr>
            </w:pPr>
            <w:r w:rsidRPr="00E73B13">
              <w:rPr>
                <w:rFonts w:eastAsia="Times New Roman"/>
                <w:b/>
                <w:lang w:val="ro-RO" w:eastAsia="en-US"/>
              </w:rPr>
              <w:t>Determinați clar şi concis problema şi/sau problemele care urmează să fie soluţionate.</w:t>
            </w:r>
          </w:p>
          <w:p w:rsidR="00544789" w:rsidRPr="00557A10" w:rsidRDefault="00544789" w:rsidP="00ED3FDD">
            <w:pPr>
              <w:pStyle w:val="Style7"/>
              <w:tabs>
                <w:tab w:val="left" w:leader="underscore" w:pos="9374"/>
              </w:tabs>
              <w:ind w:left="72" w:firstLine="648"/>
              <w:jc w:val="both"/>
              <w:rPr>
                <w:rFonts w:eastAsia="Times New Roman"/>
                <w:lang w:val="ro-RO" w:eastAsia="en-US"/>
              </w:rPr>
            </w:pPr>
            <w:r w:rsidRPr="00557A10">
              <w:rPr>
                <w:rFonts w:eastAsia="Times New Roman"/>
                <w:lang w:val="ro-RO" w:eastAsia="en-US"/>
              </w:rPr>
              <w:t>Una dintre probleme la moment este prezența pe piață a produselor lactate cu adaos de grăsimi străine</w:t>
            </w:r>
            <w:r w:rsidR="00626C46">
              <w:rPr>
                <w:rFonts w:eastAsia="Times New Roman"/>
                <w:lang w:val="ro-RO" w:eastAsia="en-US"/>
              </w:rPr>
              <w:t xml:space="preserve"> (uleiuri vegetale și grăsimi animale)</w:t>
            </w:r>
            <w:r w:rsidRPr="00557A10">
              <w:rPr>
                <w:rFonts w:eastAsia="Times New Roman"/>
                <w:lang w:val="ro-RO" w:eastAsia="en-US"/>
              </w:rPr>
              <w:t xml:space="preserve"> și plasarea pe </w:t>
            </w:r>
            <w:proofErr w:type="spellStart"/>
            <w:r w:rsidR="00626C46">
              <w:rPr>
                <w:rFonts w:eastAsia="Times New Roman"/>
                <w:lang w:val="ro-RO" w:eastAsia="en-US"/>
              </w:rPr>
              <w:t>acelaș</w:t>
            </w:r>
            <w:proofErr w:type="spellEnd"/>
            <w:r w:rsidRPr="00557A10">
              <w:rPr>
                <w:rFonts w:eastAsia="Times New Roman"/>
                <w:lang w:val="ro-RO" w:eastAsia="en-US"/>
              </w:rPr>
              <w:t xml:space="preserve"> raft cu produsele lactate cu grăsimi lactice</w:t>
            </w:r>
            <w:r w:rsidR="00626C46">
              <w:rPr>
                <w:rFonts w:eastAsia="Times New Roman"/>
                <w:lang w:val="ro-RO" w:eastAsia="en-US"/>
              </w:rPr>
              <w:t>, care creează neclarități pentru consumatori dar și concurență pentru mediul de afaceri din domeniul de procesare</w:t>
            </w:r>
            <w:r w:rsidRPr="00557A10">
              <w:rPr>
                <w:rFonts w:eastAsia="Times New Roman"/>
                <w:lang w:val="ro-RO" w:eastAsia="en-US"/>
              </w:rPr>
              <w:t xml:space="preserve">. </w:t>
            </w:r>
          </w:p>
          <w:p w:rsidR="00544789" w:rsidRPr="00557A10" w:rsidRDefault="00544789" w:rsidP="00ED3FDD">
            <w:pPr>
              <w:pStyle w:val="Style7"/>
              <w:tabs>
                <w:tab w:val="left" w:leader="underscore" w:pos="9374"/>
              </w:tabs>
              <w:ind w:left="72" w:firstLine="648"/>
              <w:jc w:val="both"/>
              <w:rPr>
                <w:rFonts w:eastAsia="Times New Roman"/>
                <w:lang w:val="ro-RO" w:eastAsia="en-US"/>
              </w:rPr>
            </w:pPr>
            <w:r w:rsidRPr="00557A10">
              <w:rPr>
                <w:rFonts w:eastAsia="Times New Roman"/>
                <w:lang w:val="ro-RO" w:eastAsia="en-US"/>
              </w:rPr>
              <w:t>Astfel, s-a propus  completarea pct. 10 cu o nouă prevedere, pentru a fi divizate produsele cu conținut de găsim străine de produsele cu grăsimi lactice, pentru a nu duce în eroare consumatorul.</w:t>
            </w:r>
          </w:p>
          <w:p w:rsidR="00557A10" w:rsidRDefault="00301BFE" w:rsidP="00626C46">
            <w:pPr>
              <w:pStyle w:val="Style7"/>
              <w:tabs>
                <w:tab w:val="left" w:leader="underscore" w:pos="9374"/>
              </w:tabs>
              <w:ind w:left="72" w:firstLine="648"/>
              <w:jc w:val="both"/>
              <w:rPr>
                <w:rStyle w:val="FontStyle43"/>
                <w:rFonts w:eastAsia="Times New Roman"/>
                <w:sz w:val="24"/>
                <w:szCs w:val="24"/>
                <w:lang w:val="ro-RO" w:eastAsia="en-US"/>
              </w:rPr>
            </w:pPr>
            <w:r w:rsidRPr="00557A10">
              <w:rPr>
                <w:rFonts w:eastAsia="Times New Roman"/>
                <w:lang w:val="ro-RO" w:eastAsia="en-US"/>
              </w:rPr>
              <w:t xml:space="preserve">O altă problemă este informarea insuficientă a consumatorului, ținând cont de această problemă </w:t>
            </w:r>
            <w:r w:rsidRPr="00557A10">
              <w:rPr>
                <w:rStyle w:val="FontStyle43"/>
                <w:rFonts w:eastAsia="Times New Roman"/>
                <w:sz w:val="24"/>
                <w:szCs w:val="24"/>
                <w:lang w:val="ro-RO" w:eastAsia="en-US"/>
              </w:rPr>
              <w:t>a fost introdusă și noțiunea de „grăsimi străine”, care face o clarificare care sunt acele grăsimi străine, care de obicei în compoziția altor produse, ca exemplu produselor din carne, este o normalitate, această ajută consumatorul să fie informat despre prezența și existența a astfel de grăsimi.</w:t>
            </w:r>
          </w:p>
          <w:p w:rsidR="00626C46" w:rsidRPr="00424D97" w:rsidRDefault="00626C46" w:rsidP="00424D97">
            <w:pPr>
              <w:pStyle w:val="Style7"/>
              <w:tabs>
                <w:tab w:val="left" w:leader="underscore" w:pos="9374"/>
              </w:tabs>
              <w:ind w:left="72" w:firstLine="648"/>
              <w:jc w:val="both"/>
              <w:rPr>
                <w:rStyle w:val="FontStyle43"/>
                <w:rFonts w:eastAsia="Times New Roman"/>
                <w:sz w:val="24"/>
                <w:szCs w:val="24"/>
                <w:lang w:val="ro-RO" w:eastAsia="en-US"/>
              </w:rPr>
            </w:pPr>
            <w:r>
              <w:rPr>
                <w:rStyle w:val="FontStyle43"/>
                <w:rFonts w:eastAsia="Times New Roman"/>
                <w:sz w:val="24"/>
                <w:szCs w:val="24"/>
                <w:lang w:val="ro-RO" w:eastAsia="en-US"/>
              </w:rPr>
              <w:t xml:space="preserve">Totodată, s-a </w:t>
            </w:r>
            <w:r w:rsidR="00424D97">
              <w:rPr>
                <w:rStyle w:val="FontStyle43"/>
                <w:rFonts w:eastAsia="Times New Roman"/>
                <w:sz w:val="24"/>
                <w:szCs w:val="24"/>
                <w:lang w:val="ro-RO" w:eastAsia="en-US"/>
              </w:rPr>
              <w:t xml:space="preserve">lichidat unele erori mecanice din </w:t>
            </w:r>
            <w:r w:rsidR="00424D97" w:rsidRPr="00424D97">
              <w:rPr>
                <w:rStyle w:val="FontStyle43"/>
                <w:rFonts w:eastAsia="Times New Roman"/>
                <w:sz w:val="24"/>
                <w:szCs w:val="24"/>
                <w:lang w:val="ro-RO" w:eastAsia="en-US"/>
              </w:rPr>
              <w:t xml:space="preserve">Hotărârea Guvernului nr. 158/2019 cu privire la aprobarea Cerințelor de calitate pentru lapte și produsele lactate </w:t>
            </w:r>
            <w:r w:rsidR="00424D97">
              <w:rPr>
                <w:rStyle w:val="FontStyle43"/>
                <w:rFonts w:eastAsia="Times New Roman"/>
                <w:sz w:val="24"/>
                <w:szCs w:val="24"/>
                <w:lang w:val="ro-RO" w:eastAsia="en-US"/>
              </w:rPr>
              <w:t>care creau neclarități în implementarea cerințelor de calitate pentru operatori.</w:t>
            </w:r>
          </w:p>
        </w:tc>
      </w:tr>
      <w:tr w:rsidR="00E73B13" w:rsidRPr="00B43E3E" w:rsidTr="00FB02FF">
        <w:trPr>
          <w:trHeight w:val="551"/>
        </w:trPr>
        <w:tc>
          <w:tcPr>
            <w:tcW w:w="9990" w:type="dxa"/>
            <w:gridSpan w:val="2"/>
          </w:tcPr>
          <w:p w:rsidR="005F46DE" w:rsidRPr="00557A10"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557A10">
              <w:rPr>
                <w:rFonts w:eastAsia="Times New Roman"/>
                <w:b/>
                <w:lang w:val="ro-RO" w:eastAsia="en-US"/>
              </w:rPr>
              <w:t>Descrieți problema, persoanele/entităţile afectate și cele care contribuie la apariția problemei, cu justificarea necesității schimbării situaţiei curente şi viitoare, în baza dovezilor şi datelor colectate și examinate</w:t>
            </w:r>
            <w:r w:rsidR="007B1189" w:rsidRPr="00557A10">
              <w:rPr>
                <w:rFonts w:eastAsia="Times New Roman"/>
                <w:b/>
                <w:lang w:val="ro-RO" w:eastAsia="en-US"/>
              </w:rPr>
              <w:t>.</w:t>
            </w:r>
          </w:p>
          <w:p w:rsidR="00056D52" w:rsidRPr="00F30704" w:rsidRDefault="0041531F" w:rsidP="00056D52">
            <w:pPr>
              <w:pStyle w:val="Style7"/>
              <w:tabs>
                <w:tab w:val="left" w:leader="underscore" w:pos="9374"/>
              </w:tabs>
              <w:ind w:left="72" w:firstLine="360"/>
              <w:jc w:val="both"/>
              <w:rPr>
                <w:rFonts w:eastAsia="Times New Roman"/>
                <w:lang w:val="ro-RO" w:eastAsia="en-US"/>
              </w:rPr>
            </w:pPr>
            <w:r w:rsidRPr="00F30704">
              <w:rPr>
                <w:rFonts w:eastAsia="Times New Roman"/>
                <w:lang w:val="ro-RO" w:eastAsia="en-US"/>
              </w:rPr>
              <w:t>Libera circulație a produselor lactate sigure și calitative reprezintă un aspect esențial al pieței interne care contribuie substanțial la sănătatea și bunăstarea cetățenilor, precum și la interesele lor sociale și economice.</w:t>
            </w:r>
          </w:p>
          <w:p w:rsidR="00CC3AEE" w:rsidRPr="00F30704" w:rsidRDefault="00ED3FDD" w:rsidP="00CC3AEE">
            <w:pPr>
              <w:pStyle w:val="Style7"/>
              <w:tabs>
                <w:tab w:val="left" w:leader="underscore" w:pos="9374"/>
              </w:tabs>
              <w:ind w:left="72" w:firstLine="360"/>
              <w:jc w:val="both"/>
              <w:rPr>
                <w:rFonts w:eastAsia="Times New Roman"/>
                <w:lang w:val="ro-RO" w:eastAsia="en-US"/>
              </w:rPr>
            </w:pPr>
            <w:r w:rsidRPr="00F30704">
              <w:rPr>
                <w:rFonts w:eastAsia="Times New Roman"/>
                <w:lang w:val="ro-RO" w:eastAsia="en-US"/>
              </w:rPr>
              <w:t xml:space="preserve">Autoritățile responsabile de controlul și supravegherea </w:t>
            </w:r>
            <w:r w:rsidR="00E60C60" w:rsidRPr="00F30704">
              <w:rPr>
                <w:rFonts w:eastAsia="Times New Roman"/>
                <w:lang w:val="ro-RO" w:eastAsia="en-US"/>
              </w:rPr>
              <w:t xml:space="preserve">calității și </w:t>
            </w:r>
            <w:r w:rsidRPr="00F30704">
              <w:rPr>
                <w:rFonts w:eastAsia="Times New Roman"/>
                <w:lang w:val="ro-RO" w:eastAsia="en-US"/>
              </w:rPr>
              <w:t xml:space="preserve">siguranței alimentare trebuie să gestioneze riscurile privind </w:t>
            </w:r>
            <w:r w:rsidR="00557A10" w:rsidRPr="00F30704">
              <w:rPr>
                <w:rFonts w:eastAsia="Times New Roman"/>
                <w:lang w:val="ro-RO" w:eastAsia="en-US"/>
              </w:rPr>
              <w:t>calitatea și siguranța alimentară</w:t>
            </w:r>
            <w:r w:rsidRPr="00F30704">
              <w:rPr>
                <w:rFonts w:eastAsia="Times New Roman"/>
                <w:lang w:val="ro-RO" w:eastAsia="en-US"/>
              </w:rPr>
              <w:t xml:space="preserve"> pe întregul lanț </w:t>
            </w:r>
            <w:r w:rsidR="00CC3AEE" w:rsidRPr="00F30704">
              <w:rPr>
                <w:rFonts w:eastAsia="Times New Roman"/>
                <w:lang w:val="ro-RO" w:eastAsia="en-US"/>
              </w:rPr>
              <w:t>alimenta</w:t>
            </w:r>
            <w:r w:rsidR="00193104" w:rsidRPr="00F30704">
              <w:rPr>
                <w:rFonts w:eastAsia="Times New Roman"/>
                <w:lang w:val="ro-RO" w:eastAsia="en-US"/>
              </w:rPr>
              <w:t>r</w:t>
            </w:r>
            <w:r w:rsidRPr="00F30704">
              <w:rPr>
                <w:rFonts w:eastAsia="Times New Roman"/>
                <w:lang w:val="ro-RO" w:eastAsia="en-US"/>
              </w:rPr>
              <w:t>.</w:t>
            </w:r>
            <w:r w:rsidR="00CC3AEE" w:rsidRPr="00F30704">
              <w:rPr>
                <w:rFonts w:eastAsia="Times New Roman"/>
                <w:lang w:val="ro-RO" w:eastAsia="en-US"/>
              </w:rPr>
              <w:t xml:space="preserve"> Toți operatorii cei implicați în lanțul alimentar – de la producere la comerțul cu amănuntul trebuie să asigure respectarea măsurilor care identifică, evaluează și controlează pericolele semnificative pentru </w:t>
            </w:r>
            <w:r w:rsidR="00695C88" w:rsidRPr="00F30704">
              <w:rPr>
                <w:rFonts w:eastAsia="Times New Roman"/>
                <w:lang w:val="ro-RO" w:eastAsia="en-US"/>
              </w:rPr>
              <w:t>calitatea și inofensivitatea</w:t>
            </w:r>
            <w:r w:rsidR="00CC3AEE" w:rsidRPr="00F30704">
              <w:rPr>
                <w:rFonts w:eastAsia="Times New Roman"/>
                <w:lang w:val="ro-RO" w:eastAsia="en-US"/>
              </w:rPr>
              <w:t xml:space="preserve"> alimentelor de la producția</w:t>
            </w:r>
            <w:r w:rsidR="00517634" w:rsidRPr="00F30704">
              <w:rPr>
                <w:rFonts w:eastAsia="Times New Roman"/>
                <w:lang w:val="ro-RO" w:eastAsia="en-US"/>
              </w:rPr>
              <w:t xml:space="preserve"> primară până la consumul final astfel, modificările propusă exclud posibilitatea prezenții unor produse lactate cu un conținut</w:t>
            </w:r>
            <w:r w:rsidR="009A4F4F">
              <w:rPr>
                <w:rFonts w:eastAsia="Times New Roman"/>
                <w:lang w:val="ro-RO" w:eastAsia="en-US"/>
              </w:rPr>
              <w:t xml:space="preserve"> îndoielnic care afectează</w:t>
            </w:r>
            <w:r w:rsidR="00517634" w:rsidRPr="00F30704">
              <w:rPr>
                <w:rFonts w:eastAsia="Times New Roman"/>
                <w:lang w:val="ro-RO" w:eastAsia="en-US"/>
              </w:rPr>
              <w:t xml:space="preserve"> sănătatea în timp a consumatorului și chiar dacă  sunt prezente pe raft astfel de produse să fie plasate separat ca consumatorul să-și stabilească prioritățile sale de a consuma un produs de o calitate îndoielnică la un cost mai mic sau un produs de o calitate foarte bună la un preț pe măsura </w:t>
            </w:r>
            <w:r w:rsidR="009A4F4F">
              <w:rPr>
                <w:rFonts w:eastAsia="Times New Roman"/>
                <w:lang w:val="ro-RO" w:eastAsia="en-US"/>
              </w:rPr>
              <w:t>calității produsului.</w:t>
            </w:r>
          </w:p>
          <w:p w:rsidR="00F30704" w:rsidRPr="00F30704" w:rsidRDefault="00315775" w:rsidP="0041531F">
            <w:pPr>
              <w:pStyle w:val="Style7"/>
              <w:tabs>
                <w:tab w:val="left" w:leader="underscore" w:pos="9374"/>
              </w:tabs>
              <w:ind w:left="72" w:firstLine="360"/>
              <w:jc w:val="both"/>
              <w:rPr>
                <w:rFonts w:eastAsia="Times New Roman"/>
                <w:lang w:val="ro-RO" w:eastAsia="en-US"/>
              </w:rPr>
            </w:pPr>
            <w:r w:rsidRPr="00F30704">
              <w:rPr>
                <w:rFonts w:eastAsia="Times New Roman"/>
                <w:lang w:val="ro-RO" w:eastAsia="en-US"/>
              </w:rPr>
              <w:t xml:space="preserve">Totodată, </w:t>
            </w:r>
            <w:r w:rsidR="0041531F" w:rsidRPr="00F30704">
              <w:rPr>
                <w:rFonts w:eastAsia="Times New Roman"/>
                <w:lang w:val="ro-RO" w:eastAsia="en-US"/>
              </w:rPr>
              <w:t>se realizează</w:t>
            </w:r>
            <w:r w:rsidR="00517634" w:rsidRPr="00F30704">
              <w:rPr>
                <w:rFonts w:eastAsia="Times New Roman"/>
                <w:lang w:val="ro-RO" w:eastAsia="en-US"/>
              </w:rPr>
              <w:t xml:space="preserve"> sarcin</w:t>
            </w:r>
            <w:r w:rsidR="0041531F" w:rsidRPr="00F30704">
              <w:rPr>
                <w:rFonts w:eastAsia="Times New Roman"/>
                <w:lang w:val="ro-RO" w:eastAsia="en-US"/>
              </w:rPr>
              <w:t>a</w:t>
            </w:r>
            <w:r w:rsidRPr="00F30704">
              <w:rPr>
                <w:rFonts w:eastAsia="Times New Roman"/>
                <w:lang w:val="ro-RO" w:eastAsia="en-US"/>
              </w:rPr>
              <w:t xml:space="preserve"> ce constă în armonizarea legislaţiei naţionale cu legislaţia şi practicile UE </w:t>
            </w:r>
            <w:r w:rsidR="0041531F" w:rsidRPr="00F30704">
              <w:rPr>
                <w:rFonts w:eastAsia="Times New Roman"/>
                <w:lang w:val="ro-RO" w:eastAsia="en-US"/>
              </w:rPr>
              <w:t>care sunt impuse de acordul de asociere, dar și pentru a fi în concordanță cu cerințele UE pentru a</w:t>
            </w:r>
            <w:r w:rsidR="00F30704" w:rsidRPr="00F30704">
              <w:rPr>
                <w:rFonts w:eastAsia="Times New Roman"/>
                <w:lang w:val="ro-RO" w:eastAsia="en-US"/>
              </w:rPr>
              <w:t xml:space="preserve"> avea posibilitate ca operatorii să acceseze și piața comunitară.</w:t>
            </w:r>
          </w:p>
          <w:p w:rsidR="00CA01EE" w:rsidRPr="00E73B13" w:rsidRDefault="00CA01EE" w:rsidP="00F30704">
            <w:pPr>
              <w:pStyle w:val="Style7"/>
              <w:tabs>
                <w:tab w:val="left" w:leader="underscore" w:pos="9374"/>
              </w:tabs>
              <w:ind w:left="72" w:firstLine="360"/>
              <w:jc w:val="both"/>
              <w:rPr>
                <w:rFonts w:eastAsia="Times New Roman"/>
                <w:color w:val="F79646" w:themeColor="accent6"/>
                <w:lang w:val="ro-RO" w:eastAsia="en-US"/>
              </w:rPr>
            </w:pPr>
            <w:r w:rsidRPr="00F30704">
              <w:rPr>
                <w:rFonts w:eastAsia="Times New Roman"/>
                <w:lang w:val="ro-RO" w:eastAsia="en-US"/>
              </w:rPr>
              <w:lastRenderedPageBreak/>
              <w:t>Reieșind</w:t>
            </w:r>
            <w:r w:rsidR="00E60C60" w:rsidRPr="00F30704">
              <w:rPr>
                <w:rFonts w:eastAsia="Times New Roman"/>
                <w:lang w:val="ro-RO" w:eastAsia="en-US"/>
              </w:rPr>
              <w:t xml:space="preserve"> din cele expuse, considerăm că</w:t>
            </w:r>
            <w:r w:rsidR="00557A10" w:rsidRPr="00F30704">
              <w:rPr>
                <w:rFonts w:eastAsia="Times New Roman"/>
                <w:lang w:val="ro-RO" w:eastAsia="en-US"/>
              </w:rPr>
              <w:t xml:space="preserve"> modificările propuse înlătură toate ambiguitățile și neclaritățile</w:t>
            </w:r>
            <w:r w:rsidR="00557A10" w:rsidRPr="00F30704">
              <w:rPr>
                <w:lang w:val="ro-RO"/>
              </w:rPr>
              <w:t xml:space="preserve"> </w:t>
            </w:r>
            <w:r w:rsidR="00557A10" w:rsidRPr="00F30704">
              <w:rPr>
                <w:rFonts w:eastAsia="Times New Roman"/>
                <w:lang w:val="ro-RO" w:eastAsia="en-US"/>
              </w:rPr>
              <w:t xml:space="preserve">pentru consumatori și îi </w:t>
            </w:r>
            <w:r w:rsidR="00315775" w:rsidRPr="00F30704">
              <w:rPr>
                <w:rFonts w:eastAsia="Times New Roman"/>
                <w:lang w:val="ro-RO" w:eastAsia="en-US"/>
              </w:rPr>
              <w:t xml:space="preserve">responsabilizează pe </w:t>
            </w:r>
            <w:r w:rsidR="00557A10" w:rsidRPr="00F30704">
              <w:rPr>
                <w:rFonts w:eastAsia="Times New Roman"/>
                <w:lang w:val="ro-RO" w:eastAsia="en-US"/>
              </w:rPr>
              <w:t xml:space="preserve">producători </w:t>
            </w:r>
            <w:r w:rsidR="00315775" w:rsidRPr="00F30704">
              <w:rPr>
                <w:rFonts w:eastAsia="Times New Roman"/>
                <w:lang w:val="ro-RO" w:eastAsia="en-US"/>
              </w:rPr>
              <w:t xml:space="preserve">cât și comercianții </w:t>
            </w:r>
            <w:r w:rsidR="00F30704" w:rsidRPr="00F30704">
              <w:rPr>
                <w:rFonts w:eastAsia="Times New Roman"/>
                <w:lang w:val="ro-RO" w:eastAsia="en-US"/>
              </w:rPr>
              <w:t xml:space="preserve">pentru a </w:t>
            </w:r>
            <w:proofErr w:type="spellStart"/>
            <w:r w:rsidR="00F30704" w:rsidRPr="00F30704">
              <w:rPr>
                <w:rFonts w:eastAsia="Times New Roman"/>
                <w:lang w:val="ro-RO" w:eastAsia="en-US"/>
              </w:rPr>
              <w:t>prioritiza</w:t>
            </w:r>
            <w:proofErr w:type="spellEnd"/>
            <w:r w:rsidR="00F30704" w:rsidRPr="00F30704">
              <w:rPr>
                <w:rFonts w:eastAsia="Times New Roman"/>
                <w:lang w:val="ro-RO" w:eastAsia="en-US"/>
              </w:rPr>
              <w:t xml:space="preserve"> calitatea și inofensivitatea produselor</w:t>
            </w:r>
            <w:r w:rsidR="00F30704" w:rsidRPr="00F30704">
              <w:rPr>
                <w:lang w:val="en-US"/>
              </w:rPr>
              <w:t xml:space="preserve"> </w:t>
            </w:r>
            <w:r w:rsidR="00F30704" w:rsidRPr="00F30704">
              <w:rPr>
                <w:rFonts w:eastAsia="Times New Roman"/>
                <w:lang w:val="ro-RO" w:eastAsia="en-US"/>
              </w:rPr>
              <w:t>din unitățile de comerț</w:t>
            </w:r>
            <w:r w:rsidR="00315775" w:rsidRPr="00F30704">
              <w:rPr>
                <w:rFonts w:eastAsia="Times New Roman"/>
                <w:lang w:val="ro-RO" w:eastAsia="en-US"/>
              </w:rPr>
              <w:t>.</w:t>
            </w:r>
            <w:r w:rsidR="00091529" w:rsidRPr="00F30704">
              <w:rPr>
                <w:rFonts w:eastAsia="Times New Roman"/>
                <w:lang w:val="ro-RO" w:eastAsia="en-US"/>
              </w:rPr>
              <w:t xml:space="preserve"> </w:t>
            </w:r>
            <w:r w:rsidR="00E762D1" w:rsidRPr="00F30704">
              <w:rPr>
                <w:rFonts w:eastAsia="Times New Roman"/>
                <w:lang w:val="ro-RO" w:eastAsia="en-US"/>
              </w:rPr>
              <w:t xml:space="preserve">  </w:t>
            </w:r>
          </w:p>
        </w:tc>
      </w:tr>
      <w:tr w:rsidR="00E73B13" w:rsidRPr="00B43E3E" w:rsidTr="00FB02FF">
        <w:trPr>
          <w:trHeight w:val="551"/>
        </w:trPr>
        <w:tc>
          <w:tcPr>
            <w:tcW w:w="9990" w:type="dxa"/>
            <w:gridSpan w:val="2"/>
          </w:tcPr>
          <w:p w:rsidR="00091529" w:rsidRPr="00F30704" w:rsidRDefault="005F46DE" w:rsidP="00091529">
            <w:pPr>
              <w:pStyle w:val="Style7"/>
              <w:numPr>
                <w:ilvl w:val="0"/>
                <w:numId w:val="28"/>
              </w:numPr>
              <w:tabs>
                <w:tab w:val="left" w:leader="underscore" w:pos="9374"/>
              </w:tabs>
              <w:spacing w:before="240"/>
              <w:jc w:val="both"/>
              <w:rPr>
                <w:rFonts w:eastAsia="Times New Roman"/>
                <w:b/>
                <w:lang w:val="ro-RO" w:eastAsia="en-US"/>
              </w:rPr>
            </w:pPr>
            <w:r w:rsidRPr="00F30704">
              <w:rPr>
                <w:rFonts w:eastAsia="Times New Roman"/>
                <w:b/>
                <w:lang w:val="ro-RO" w:eastAsia="en-US"/>
              </w:rPr>
              <w:lastRenderedPageBreak/>
              <w:t>Expuneți clar cauzele care au dus la apariţia problemei</w:t>
            </w:r>
            <w:r w:rsidR="00070CFB" w:rsidRPr="00F30704">
              <w:rPr>
                <w:rFonts w:eastAsia="Times New Roman"/>
                <w:b/>
                <w:lang w:val="ro-RO" w:eastAsia="en-US"/>
              </w:rPr>
              <w:t>.</w:t>
            </w:r>
          </w:p>
          <w:p w:rsidR="00070CFB" w:rsidRPr="00425C75" w:rsidRDefault="00070CFB" w:rsidP="00070CFB">
            <w:pPr>
              <w:pStyle w:val="Style7"/>
              <w:tabs>
                <w:tab w:val="left" w:leader="underscore" w:pos="9374"/>
              </w:tabs>
              <w:ind w:left="720"/>
              <w:rPr>
                <w:rFonts w:eastAsia="Times New Roman"/>
                <w:lang w:val="ro-RO" w:eastAsia="en-US"/>
              </w:rPr>
            </w:pPr>
            <w:r w:rsidRPr="00425C75">
              <w:rPr>
                <w:rFonts w:eastAsia="Times New Roman"/>
                <w:lang w:val="ro-RO" w:eastAsia="en-US"/>
              </w:rPr>
              <w:t>Cauzele care au dus la apariţia problemei sunt:</w:t>
            </w:r>
          </w:p>
          <w:p w:rsidR="00070CFB" w:rsidRPr="00425C75" w:rsidRDefault="00070CFB" w:rsidP="00D46087">
            <w:pPr>
              <w:pStyle w:val="Style7"/>
              <w:tabs>
                <w:tab w:val="left" w:leader="underscore" w:pos="9374"/>
              </w:tabs>
              <w:ind w:left="720"/>
              <w:rPr>
                <w:rFonts w:eastAsia="Times New Roman"/>
                <w:lang w:val="ro-RO" w:eastAsia="en-US"/>
              </w:rPr>
            </w:pPr>
            <w:r w:rsidRPr="00425C75">
              <w:rPr>
                <w:rFonts w:eastAsia="Times New Roman"/>
                <w:lang w:val="ro-RO" w:eastAsia="en-US"/>
              </w:rPr>
              <w:t>1.</w:t>
            </w:r>
            <w:r w:rsidR="009D74E3" w:rsidRPr="00425C75">
              <w:rPr>
                <w:rFonts w:eastAsia="Times New Roman"/>
                <w:lang w:val="ro-RO" w:eastAsia="en-US"/>
              </w:rPr>
              <w:t xml:space="preserve"> </w:t>
            </w:r>
            <w:r w:rsidR="00CF32DD" w:rsidRPr="00425C75">
              <w:rPr>
                <w:rFonts w:eastAsia="Times New Roman"/>
                <w:lang w:val="ro-RO" w:eastAsia="en-US"/>
              </w:rPr>
              <w:t>Comer</w:t>
            </w:r>
            <w:r w:rsidR="00F30704" w:rsidRPr="00425C75">
              <w:rPr>
                <w:rFonts w:eastAsia="Times New Roman"/>
                <w:lang w:val="ro-RO" w:eastAsia="en-US"/>
              </w:rPr>
              <w:t>cializarea produselor lactate</w:t>
            </w:r>
            <w:r w:rsidR="00D46087" w:rsidRPr="00425C75">
              <w:rPr>
                <w:rFonts w:eastAsia="Times New Roman"/>
                <w:lang w:val="ro-RO" w:eastAsia="en-US"/>
              </w:rPr>
              <w:t xml:space="preserve"> de o calitate îndoielnică, cu o valoare nutritivă scăzută în comun cu produsele lactate de calitate înaltă</w:t>
            </w:r>
            <w:r w:rsidRPr="00425C75">
              <w:rPr>
                <w:rFonts w:eastAsia="Times New Roman"/>
                <w:lang w:val="ro-RO" w:eastAsia="en-US"/>
              </w:rPr>
              <w:t>;</w:t>
            </w:r>
          </w:p>
          <w:p w:rsidR="00070CFB" w:rsidRPr="00425C75" w:rsidRDefault="00070CFB" w:rsidP="00CF32DD">
            <w:pPr>
              <w:pStyle w:val="Style7"/>
              <w:tabs>
                <w:tab w:val="left" w:leader="underscore" w:pos="9374"/>
              </w:tabs>
              <w:ind w:firstLine="702"/>
              <w:rPr>
                <w:rFonts w:eastAsia="Times New Roman"/>
                <w:lang w:val="ro-RO" w:eastAsia="en-US"/>
              </w:rPr>
            </w:pPr>
            <w:r w:rsidRPr="00425C75">
              <w:rPr>
                <w:rFonts w:eastAsia="Times New Roman"/>
                <w:lang w:val="ro-RO" w:eastAsia="en-US"/>
              </w:rPr>
              <w:t>2.</w:t>
            </w:r>
            <w:r w:rsidR="008F7FAF" w:rsidRPr="00425C75">
              <w:rPr>
                <w:rFonts w:eastAsia="Times New Roman"/>
                <w:lang w:val="ro-RO" w:eastAsia="en-US"/>
              </w:rPr>
              <w:t xml:space="preserve"> </w:t>
            </w:r>
            <w:r w:rsidR="00CF32DD" w:rsidRPr="00425C75">
              <w:rPr>
                <w:rFonts w:eastAsia="Times New Roman"/>
                <w:lang w:val="ro-RO" w:eastAsia="en-US"/>
              </w:rPr>
              <w:t>Existenţa unor neconformităţi în cadrul legislativ naţional</w:t>
            </w:r>
            <w:r w:rsidRPr="00425C75">
              <w:rPr>
                <w:rFonts w:eastAsia="Times New Roman"/>
                <w:lang w:val="ro-RO" w:eastAsia="en-US"/>
              </w:rPr>
              <w:t>;</w:t>
            </w:r>
          </w:p>
          <w:p w:rsidR="00070CFB" w:rsidRPr="00425C75" w:rsidRDefault="00070CFB" w:rsidP="00425C75">
            <w:pPr>
              <w:pStyle w:val="Style7"/>
              <w:tabs>
                <w:tab w:val="left" w:leader="underscore" w:pos="9374"/>
              </w:tabs>
              <w:ind w:left="720"/>
              <w:rPr>
                <w:rFonts w:eastAsia="Times New Roman"/>
                <w:lang w:val="ro-RO" w:eastAsia="en-US"/>
              </w:rPr>
            </w:pPr>
            <w:r w:rsidRPr="00425C75">
              <w:rPr>
                <w:rFonts w:eastAsia="Times New Roman"/>
                <w:lang w:val="ro-RO" w:eastAsia="en-US"/>
              </w:rPr>
              <w:t>3. Punerea în per</w:t>
            </w:r>
            <w:r w:rsidR="009A4F4F">
              <w:rPr>
                <w:rFonts w:eastAsia="Times New Roman"/>
                <w:lang w:val="ro-RO" w:eastAsia="en-US"/>
              </w:rPr>
              <w:t>icol a sănătății consumatorilor.</w:t>
            </w:r>
          </w:p>
          <w:p w:rsidR="009B7FE3" w:rsidRPr="00E73B13" w:rsidRDefault="009B7FE3" w:rsidP="00425C75">
            <w:pPr>
              <w:pStyle w:val="Style7"/>
              <w:tabs>
                <w:tab w:val="left" w:leader="underscore" w:pos="9374"/>
              </w:tabs>
              <w:ind w:left="720"/>
              <w:rPr>
                <w:rFonts w:eastAsia="Times New Roman"/>
                <w:b/>
                <w:color w:val="F79646" w:themeColor="accent6"/>
                <w:lang w:val="ro-RO" w:eastAsia="en-US"/>
              </w:rPr>
            </w:pPr>
          </w:p>
        </w:tc>
      </w:tr>
      <w:tr w:rsidR="00E73B13" w:rsidRPr="00B43E3E" w:rsidTr="00FB02FF">
        <w:trPr>
          <w:trHeight w:val="551"/>
        </w:trPr>
        <w:tc>
          <w:tcPr>
            <w:tcW w:w="9990" w:type="dxa"/>
            <w:gridSpan w:val="2"/>
          </w:tcPr>
          <w:p w:rsidR="005F46DE" w:rsidRPr="002009FD"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2009FD">
              <w:rPr>
                <w:rFonts w:eastAsia="Times New Roman"/>
                <w:b/>
                <w:lang w:val="ro-RO" w:eastAsia="en-US"/>
              </w:rPr>
              <w:t>Descrieți cum a evoluat problema şi cum va evolua fără o intervenție</w:t>
            </w:r>
          </w:p>
          <w:p w:rsidR="00771DB6" w:rsidRPr="002009FD" w:rsidRDefault="004875BA" w:rsidP="00425C75">
            <w:pPr>
              <w:pStyle w:val="Style7"/>
              <w:tabs>
                <w:tab w:val="left" w:leader="underscore" w:pos="9374"/>
              </w:tabs>
              <w:ind w:left="-14" w:firstLine="720"/>
              <w:jc w:val="both"/>
              <w:rPr>
                <w:rFonts w:eastAsia="Times New Roman"/>
                <w:lang w:val="ro-RO" w:eastAsia="en-US"/>
              </w:rPr>
            </w:pPr>
            <w:r w:rsidRPr="002009FD">
              <w:rPr>
                <w:rFonts w:eastAsia="Times New Roman"/>
                <w:lang w:val="ro-RO" w:eastAsia="en-US"/>
              </w:rPr>
              <w:t xml:space="preserve">Fără </w:t>
            </w:r>
            <w:r w:rsidR="00425C75" w:rsidRPr="002009FD">
              <w:rPr>
                <w:rFonts w:eastAsia="Times New Roman"/>
                <w:lang w:val="ro-RO" w:eastAsia="en-US"/>
              </w:rPr>
              <w:t xml:space="preserve">nici </w:t>
            </w:r>
            <w:r w:rsidRPr="002009FD">
              <w:rPr>
                <w:rFonts w:eastAsia="Times New Roman"/>
                <w:lang w:val="ro-RO" w:eastAsia="en-US"/>
              </w:rPr>
              <w:t>o intervenție</w:t>
            </w:r>
            <w:r w:rsidR="00C9681B" w:rsidRPr="002009FD">
              <w:rPr>
                <w:rFonts w:eastAsia="Times New Roman"/>
                <w:lang w:val="ro-RO" w:eastAsia="en-US"/>
              </w:rPr>
              <w:t xml:space="preserve">, </w:t>
            </w:r>
            <w:r w:rsidR="00771DB6" w:rsidRPr="002009FD">
              <w:rPr>
                <w:rFonts w:eastAsia="Times New Roman"/>
                <w:lang w:val="ro-RO" w:eastAsia="en-US"/>
              </w:rPr>
              <w:t xml:space="preserve">poate surveni una din următoarele situaţii: </w:t>
            </w:r>
          </w:p>
          <w:p w:rsidR="00771DB6" w:rsidRPr="002009FD" w:rsidRDefault="00771DB6" w:rsidP="00091529">
            <w:pPr>
              <w:pStyle w:val="Style7"/>
              <w:tabs>
                <w:tab w:val="left" w:leader="underscore" w:pos="9374"/>
              </w:tabs>
              <w:ind w:left="-18" w:firstLine="810"/>
              <w:jc w:val="both"/>
              <w:rPr>
                <w:rFonts w:eastAsia="Times New Roman"/>
                <w:lang w:val="ro-RO" w:eastAsia="en-US"/>
              </w:rPr>
            </w:pPr>
            <w:r w:rsidRPr="002009FD">
              <w:rPr>
                <w:rFonts w:eastAsia="Times New Roman"/>
                <w:lang w:val="ro-RO" w:eastAsia="en-US"/>
              </w:rPr>
              <w:t>- nu va fi posibilă asigurarea protecţiei sănătăţii umane şi a intereselor consumatorului privind calitatea produselor</w:t>
            </w:r>
            <w:r w:rsidR="00425C75" w:rsidRPr="002009FD">
              <w:rPr>
                <w:rFonts w:eastAsia="Times New Roman"/>
                <w:lang w:val="ro-RO" w:eastAsia="en-US"/>
              </w:rPr>
              <w:t xml:space="preserve"> lactate</w:t>
            </w:r>
            <w:r w:rsidRPr="002009FD">
              <w:rPr>
                <w:rFonts w:eastAsia="Times New Roman"/>
                <w:lang w:val="ro-RO" w:eastAsia="en-US"/>
              </w:rPr>
              <w:t xml:space="preserve">; </w:t>
            </w:r>
          </w:p>
          <w:p w:rsidR="009A4F4F" w:rsidRDefault="00771DB6" w:rsidP="00091529">
            <w:pPr>
              <w:pStyle w:val="Style7"/>
              <w:tabs>
                <w:tab w:val="left" w:leader="underscore" w:pos="9374"/>
              </w:tabs>
              <w:ind w:firstLine="792"/>
              <w:jc w:val="both"/>
              <w:rPr>
                <w:rFonts w:eastAsia="Times New Roman"/>
                <w:lang w:val="ro-RO" w:eastAsia="en-US"/>
              </w:rPr>
            </w:pPr>
            <w:r w:rsidRPr="002009FD">
              <w:rPr>
                <w:rFonts w:eastAsia="Times New Roman"/>
                <w:lang w:val="ro-RO" w:eastAsia="en-US"/>
              </w:rPr>
              <w:t>- nu va fi realizată prevenirea, eliminarea sau reducerea până la nivelurile admisibile a riscurilor pentru sănătatea umană</w:t>
            </w:r>
            <w:r w:rsidR="00AC7D2F">
              <w:rPr>
                <w:rFonts w:eastAsia="Times New Roman"/>
                <w:lang w:val="ro-RO" w:eastAsia="en-US"/>
              </w:rPr>
              <w:t>;</w:t>
            </w:r>
          </w:p>
          <w:p w:rsidR="009A4F4F" w:rsidRDefault="009A4F4F" w:rsidP="00091529">
            <w:pPr>
              <w:pStyle w:val="Style7"/>
              <w:tabs>
                <w:tab w:val="left" w:leader="underscore" w:pos="9374"/>
              </w:tabs>
              <w:ind w:firstLine="792"/>
              <w:jc w:val="both"/>
              <w:rPr>
                <w:rFonts w:eastAsia="Times New Roman"/>
                <w:lang w:val="ro-RO" w:eastAsia="en-US"/>
              </w:rPr>
            </w:pPr>
            <w:r>
              <w:rPr>
                <w:rFonts w:eastAsia="Times New Roman"/>
                <w:lang w:val="ro-RO" w:eastAsia="en-US"/>
              </w:rPr>
              <w:t>- prezența neconformităților în actele legislative</w:t>
            </w:r>
            <w:r w:rsidR="00AC7D2F">
              <w:rPr>
                <w:rFonts w:eastAsia="Times New Roman"/>
                <w:lang w:val="ro-RO" w:eastAsia="en-US"/>
              </w:rPr>
              <w:t>;</w:t>
            </w:r>
          </w:p>
          <w:p w:rsidR="00771DB6" w:rsidRDefault="009A4F4F" w:rsidP="00091529">
            <w:pPr>
              <w:pStyle w:val="Style7"/>
              <w:tabs>
                <w:tab w:val="left" w:leader="underscore" w:pos="9374"/>
              </w:tabs>
              <w:ind w:firstLine="792"/>
              <w:jc w:val="both"/>
              <w:rPr>
                <w:rFonts w:eastAsia="Times New Roman"/>
                <w:lang w:val="ro-RO" w:eastAsia="en-US"/>
              </w:rPr>
            </w:pPr>
            <w:r>
              <w:rPr>
                <w:rFonts w:eastAsia="Times New Roman"/>
                <w:lang w:val="ro-RO" w:eastAsia="en-US"/>
              </w:rPr>
              <w:t>- impedimente la export</w:t>
            </w:r>
            <w:r w:rsidR="00771DB6" w:rsidRPr="002009FD">
              <w:rPr>
                <w:rFonts w:eastAsia="Times New Roman"/>
                <w:lang w:val="ro-RO" w:eastAsia="en-US"/>
              </w:rPr>
              <w:t>.</w:t>
            </w:r>
          </w:p>
          <w:p w:rsidR="00AC7D2F" w:rsidRPr="002009FD" w:rsidRDefault="00AC7D2F" w:rsidP="00091529">
            <w:pPr>
              <w:pStyle w:val="Style7"/>
              <w:tabs>
                <w:tab w:val="left" w:leader="underscore" w:pos="9374"/>
              </w:tabs>
              <w:ind w:firstLine="792"/>
              <w:jc w:val="both"/>
              <w:rPr>
                <w:rFonts w:eastAsia="Times New Roman"/>
                <w:lang w:val="ro-RO" w:eastAsia="en-US"/>
              </w:rPr>
            </w:pPr>
          </w:p>
          <w:p w:rsidR="00771DB6" w:rsidRPr="00AC7D2F" w:rsidRDefault="00AC7D2F" w:rsidP="00771DB6">
            <w:pPr>
              <w:pStyle w:val="Style7"/>
              <w:tabs>
                <w:tab w:val="left" w:leader="underscore" w:pos="9374"/>
              </w:tabs>
              <w:ind w:left="720"/>
              <w:jc w:val="both"/>
              <w:rPr>
                <w:rFonts w:eastAsia="Times New Roman"/>
                <w:i/>
                <w:lang w:val="ro-RO" w:eastAsia="en-US"/>
              </w:rPr>
            </w:pPr>
            <w:r>
              <w:rPr>
                <w:rFonts w:eastAsia="Times New Roman"/>
                <w:i/>
                <w:lang w:val="ro-RO" w:eastAsia="en-US"/>
              </w:rPr>
              <w:t>Posibile dezavantaje</w:t>
            </w:r>
            <w:r w:rsidR="00771DB6" w:rsidRPr="00AC7D2F">
              <w:rPr>
                <w:rFonts w:eastAsia="Times New Roman"/>
                <w:i/>
                <w:lang w:val="ro-RO" w:eastAsia="en-US"/>
              </w:rPr>
              <w:t>:</w:t>
            </w:r>
          </w:p>
          <w:p w:rsidR="00771DB6" w:rsidRPr="002009FD" w:rsidRDefault="00C9681B" w:rsidP="00091529">
            <w:pPr>
              <w:pStyle w:val="Style7"/>
              <w:tabs>
                <w:tab w:val="left" w:leader="underscore" w:pos="9374"/>
              </w:tabs>
              <w:ind w:left="720" w:firstLine="72"/>
              <w:jc w:val="both"/>
              <w:rPr>
                <w:rFonts w:eastAsia="Times New Roman"/>
                <w:lang w:val="ro-RO" w:eastAsia="en-US"/>
              </w:rPr>
            </w:pPr>
            <w:r w:rsidRPr="002009FD">
              <w:rPr>
                <w:rFonts w:eastAsia="Times New Roman"/>
                <w:lang w:val="ro-RO" w:eastAsia="en-US"/>
              </w:rPr>
              <w:t>- p</w:t>
            </w:r>
            <w:r w:rsidR="00771DB6" w:rsidRPr="002009FD">
              <w:rPr>
                <w:rFonts w:eastAsia="Times New Roman"/>
                <w:lang w:val="ro-RO" w:eastAsia="en-US"/>
              </w:rPr>
              <w:t>unerea în pericol a sănătăţii publice;</w:t>
            </w:r>
          </w:p>
          <w:p w:rsidR="00425C75" w:rsidRPr="002009FD" w:rsidRDefault="00C9681B" w:rsidP="00091529">
            <w:pPr>
              <w:pStyle w:val="Style7"/>
              <w:tabs>
                <w:tab w:val="left" w:leader="underscore" w:pos="9374"/>
              </w:tabs>
              <w:ind w:left="720" w:firstLine="72"/>
              <w:jc w:val="both"/>
              <w:rPr>
                <w:rFonts w:eastAsia="Times New Roman"/>
                <w:lang w:val="en-US" w:eastAsia="en-US"/>
              </w:rPr>
            </w:pPr>
            <w:r w:rsidRPr="002009FD">
              <w:rPr>
                <w:rFonts w:eastAsia="Times New Roman"/>
                <w:lang w:val="ro-RO" w:eastAsia="en-US"/>
              </w:rPr>
              <w:t>- d</w:t>
            </w:r>
            <w:r w:rsidR="00771DB6" w:rsidRPr="002009FD">
              <w:rPr>
                <w:rFonts w:eastAsia="Times New Roman"/>
                <w:lang w:val="ro-RO" w:eastAsia="en-US"/>
              </w:rPr>
              <w:t>iminuarea competitivităţii produselor</w:t>
            </w:r>
            <w:r w:rsidR="00425C75" w:rsidRPr="002009FD">
              <w:rPr>
                <w:rFonts w:eastAsia="Times New Roman"/>
                <w:lang w:val="en-US" w:eastAsia="en-US"/>
              </w:rPr>
              <w:t>;</w:t>
            </w:r>
          </w:p>
          <w:p w:rsidR="00771DB6" w:rsidRPr="002009FD" w:rsidRDefault="00425C75" w:rsidP="00091529">
            <w:pPr>
              <w:pStyle w:val="Style7"/>
              <w:tabs>
                <w:tab w:val="left" w:leader="underscore" w:pos="9374"/>
              </w:tabs>
              <w:ind w:left="720" w:firstLine="72"/>
              <w:jc w:val="both"/>
              <w:rPr>
                <w:rFonts w:eastAsia="Times New Roman"/>
                <w:lang w:val="ro-RO" w:eastAsia="en-US"/>
              </w:rPr>
            </w:pPr>
            <w:r w:rsidRPr="002009FD">
              <w:rPr>
                <w:rFonts w:eastAsia="Times New Roman"/>
                <w:lang w:val="en-US" w:eastAsia="en-US"/>
              </w:rPr>
              <w:t xml:space="preserve">- </w:t>
            </w:r>
            <w:proofErr w:type="spellStart"/>
            <w:r w:rsidRPr="002009FD">
              <w:rPr>
                <w:rFonts w:eastAsia="Times New Roman"/>
                <w:lang w:val="en-US" w:eastAsia="en-US"/>
              </w:rPr>
              <w:t>prezen</w:t>
            </w:r>
            <w:proofErr w:type="spellEnd"/>
            <w:r w:rsidRPr="002009FD">
              <w:rPr>
                <w:rFonts w:eastAsia="Times New Roman"/>
                <w:lang w:val="ro-RO" w:eastAsia="en-US"/>
              </w:rPr>
              <w:t xml:space="preserve">ța concurenței </w:t>
            </w:r>
            <w:r w:rsidR="00771DB6" w:rsidRPr="002009FD">
              <w:rPr>
                <w:rFonts w:eastAsia="Times New Roman"/>
                <w:lang w:val="ro-RO" w:eastAsia="en-US"/>
              </w:rPr>
              <w:t xml:space="preserve"> </w:t>
            </w:r>
            <w:r w:rsidRPr="002009FD">
              <w:rPr>
                <w:rFonts w:eastAsia="Times New Roman"/>
                <w:lang w:val="ro-RO" w:eastAsia="en-US"/>
              </w:rPr>
              <w:t>neloiale</w:t>
            </w:r>
            <w:r w:rsidR="00771DB6" w:rsidRPr="002009FD">
              <w:rPr>
                <w:rFonts w:eastAsia="Times New Roman"/>
                <w:lang w:val="ro-RO" w:eastAsia="en-US"/>
              </w:rPr>
              <w:t>;</w:t>
            </w:r>
          </w:p>
          <w:p w:rsidR="00771DB6" w:rsidRPr="002009FD" w:rsidRDefault="00C9681B" w:rsidP="00C9681B">
            <w:pPr>
              <w:pStyle w:val="Style7"/>
              <w:tabs>
                <w:tab w:val="left" w:leader="underscore" w:pos="9374"/>
              </w:tabs>
              <w:ind w:firstLine="792"/>
              <w:jc w:val="both"/>
              <w:rPr>
                <w:rFonts w:eastAsia="Times New Roman"/>
                <w:lang w:val="ro-RO" w:eastAsia="en-US"/>
              </w:rPr>
            </w:pPr>
            <w:r w:rsidRPr="002009FD">
              <w:rPr>
                <w:rFonts w:eastAsia="Times New Roman"/>
                <w:lang w:val="ro-RO" w:eastAsia="en-US"/>
              </w:rPr>
              <w:t>- a</w:t>
            </w:r>
            <w:r w:rsidR="00771DB6" w:rsidRPr="002009FD">
              <w:rPr>
                <w:rFonts w:eastAsia="Times New Roman"/>
                <w:lang w:val="ro-RO" w:eastAsia="en-US"/>
              </w:rPr>
              <w:t xml:space="preserve">fectarea relaţiilor comerciale </w:t>
            </w:r>
            <w:r w:rsidRPr="002009FD">
              <w:rPr>
                <w:rFonts w:eastAsia="Times New Roman"/>
                <w:lang w:val="ro-RO" w:eastAsia="en-US"/>
              </w:rPr>
              <w:t>și imposibilitatea exportului de produse pe piața comunitară</w:t>
            </w:r>
            <w:r w:rsidR="00771DB6" w:rsidRPr="002009FD">
              <w:rPr>
                <w:rFonts w:eastAsia="Times New Roman"/>
                <w:lang w:val="ro-RO" w:eastAsia="en-US"/>
              </w:rPr>
              <w:t>.</w:t>
            </w:r>
          </w:p>
          <w:p w:rsidR="00771DB6" w:rsidRDefault="00AC7D2F" w:rsidP="00091529">
            <w:pPr>
              <w:pStyle w:val="Style7"/>
              <w:tabs>
                <w:tab w:val="left" w:leader="underscore" w:pos="9374"/>
              </w:tabs>
              <w:ind w:firstLine="792"/>
              <w:jc w:val="both"/>
              <w:rPr>
                <w:rFonts w:eastAsia="Times New Roman"/>
                <w:lang w:val="ro-RO" w:eastAsia="en-US"/>
              </w:rPr>
            </w:pPr>
            <w:r>
              <w:rPr>
                <w:rFonts w:eastAsia="Times New Roman"/>
                <w:lang w:val="ro-RO" w:eastAsia="en-US"/>
              </w:rPr>
              <w:t>- a</w:t>
            </w:r>
            <w:r w:rsidR="00771DB6" w:rsidRPr="002009FD">
              <w:rPr>
                <w:rFonts w:eastAsia="Times New Roman"/>
                <w:lang w:val="ro-RO" w:eastAsia="en-US"/>
              </w:rPr>
              <w:t>utoritățile de control vor întâmpină dificultăți în activitatea de supraveghere și control asupra  unităților de producere și procesare având în vedere</w:t>
            </w:r>
            <w:r w:rsidR="00771DB6" w:rsidRPr="002009FD">
              <w:rPr>
                <w:rFonts w:eastAsia="Times New Roman"/>
                <w:b/>
                <w:lang w:val="ro-RO" w:eastAsia="en-US"/>
              </w:rPr>
              <w:t xml:space="preserve"> </w:t>
            </w:r>
            <w:r w:rsidR="00771DB6" w:rsidRPr="002009FD">
              <w:rPr>
                <w:rFonts w:eastAsia="Times New Roman"/>
                <w:lang w:val="ro-RO" w:eastAsia="en-US"/>
              </w:rPr>
              <w:t>neconformitățile existente în legislația națională.</w:t>
            </w:r>
          </w:p>
          <w:p w:rsidR="002009FD" w:rsidRPr="002009FD" w:rsidRDefault="002009FD" w:rsidP="00091529">
            <w:pPr>
              <w:pStyle w:val="Style7"/>
              <w:tabs>
                <w:tab w:val="left" w:leader="underscore" w:pos="9374"/>
              </w:tabs>
              <w:ind w:firstLine="792"/>
              <w:jc w:val="both"/>
              <w:rPr>
                <w:rFonts w:eastAsia="Times New Roman"/>
                <w:color w:val="F79646" w:themeColor="accent6"/>
                <w:lang w:val="ro-RO" w:eastAsia="en-US"/>
              </w:rPr>
            </w:pPr>
            <w:r w:rsidRPr="002009FD">
              <w:rPr>
                <w:rFonts w:eastAsia="Times New Roman"/>
                <w:lang w:val="ro-RO" w:eastAsia="en-US"/>
              </w:rPr>
              <w:t>De asemenea modificările aduse în prezentul proiect sunt oportune în contextul obligaţiilor asumate de Republica Moldova de a transpune în legislaţia naţională prevederile</w:t>
            </w:r>
            <w:r w:rsidRPr="002009FD">
              <w:rPr>
                <w:lang w:val="en-US"/>
              </w:rPr>
              <w:t xml:space="preserve"> </w:t>
            </w:r>
            <w:r w:rsidRPr="002009FD">
              <w:rPr>
                <w:rFonts w:eastAsia="Times New Roman"/>
                <w:lang w:val="ro-RO" w:eastAsia="en-US"/>
              </w:rPr>
              <w:t>pct. 1 și pct. 2 din Anexa I  din Directiva 2001/114/CE privind anumite tipuri de lapte conservat parțial sau total deshidratat pentru consumul uman.</w:t>
            </w:r>
          </w:p>
        </w:tc>
      </w:tr>
      <w:tr w:rsidR="00E73B13" w:rsidRPr="00B43E3E" w:rsidTr="00FB02FF">
        <w:trPr>
          <w:trHeight w:val="551"/>
        </w:trPr>
        <w:tc>
          <w:tcPr>
            <w:tcW w:w="9990" w:type="dxa"/>
            <w:gridSpan w:val="2"/>
          </w:tcPr>
          <w:p w:rsidR="005F46DE" w:rsidRPr="005479E6" w:rsidRDefault="005F46DE" w:rsidP="005F46DE">
            <w:pPr>
              <w:pStyle w:val="Style7"/>
              <w:numPr>
                <w:ilvl w:val="0"/>
                <w:numId w:val="28"/>
              </w:numPr>
              <w:tabs>
                <w:tab w:val="left" w:leader="underscore" w:pos="9374"/>
              </w:tabs>
              <w:spacing w:before="240"/>
              <w:jc w:val="both"/>
              <w:rPr>
                <w:rFonts w:eastAsia="Times New Roman"/>
                <w:b/>
                <w:lang w:val="ro-RO" w:eastAsia="en-US"/>
              </w:rPr>
            </w:pPr>
            <w:r w:rsidRPr="005479E6">
              <w:rPr>
                <w:rFonts w:eastAsia="Times New Roman"/>
                <w:b/>
                <w:lang w:val="ro-RO" w:eastAsia="en-US"/>
              </w:rPr>
              <w:t>Descrieți cadrul juridic actual aplicabil raporturilor analizate şi identificați carenţele prevederilor normative în vigoare, identificați documentele de politici şi reglementările existente care condiţionează intervenţia statului</w:t>
            </w:r>
          </w:p>
          <w:p w:rsidR="00D22E36" w:rsidRPr="005479E6" w:rsidRDefault="002009FD" w:rsidP="00E43A9D">
            <w:pPr>
              <w:pStyle w:val="Style7"/>
              <w:tabs>
                <w:tab w:val="left" w:leader="underscore" w:pos="9374"/>
              </w:tabs>
              <w:ind w:left="-18" w:firstLine="738"/>
              <w:jc w:val="both"/>
              <w:rPr>
                <w:rFonts w:eastAsia="Times New Roman"/>
                <w:lang w:val="ro-RO" w:eastAsia="en-US"/>
              </w:rPr>
            </w:pPr>
            <w:r w:rsidRPr="005479E6">
              <w:rPr>
                <w:rFonts w:eastAsia="Times New Roman"/>
                <w:lang w:val="ro-RO" w:eastAsia="en-US"/>
              </w:rPr>
              <w:t>Actualmente  este aplicabilă HG 158/2019</w:t>
            </w:r>
            <w:r w:rsidR="00C33D19" w:rsidRPr="005479E6">
              <w:rPr>
                <w:rFonts w:eastAsia="Times New Roman"/>
                <w:lang w:val="ro-RO" w:eastAsia="en-US"/>
              </w:rPr>
              <w:t xml:space="preserve"> </w:t>
            </w:r>
            <w:r w:rsidRPr="005479E6">
              <w:rPr>
                <w:rFonts w:eastAsia="Times New Roman"/>
                <w:lang w:val="ro-RO" w:eastAsia="en-US"/>
              </w:rPr>
              <w:t>cu privire la aprobarea Cerințelor de calitate pentru lapte și produsele lactate.</w:t>
            </w:r>
          </w:p>
          <w:p w:rsidR="003D7ACC" w:rsidRPr="005479E6" w:rsidRDefault="003D7ACC" w:rsidP="00E43A9D">
            <w:pPr>
              <w:pStyle w:val="Style7"/>
              <w:tabs>
                <w:tab w:val="left" w:leader="underscore" w:pos="9374"/>
              </w:tabs>
              <w:ind w:firstLine="706"/>
              <w:jc w:val="both"/>
              <w:rPr>
                <w:rFonts w:eastAsia="Times New Roman"/>
                <w:lang w:val="ro-RO" w:eastAsia="en-US"/>
              </w:rPr>
            </w:pPr>
            <w:r w:rsidRPr="005479E6">
              <w:rPr>
                <w:rFonts w:eastAsia="Times New Roman"/>
                <w:lang w:val="ro-RO" w:eastAsia="en-US"/>
              </w:rPr>
              <w:t>Aproximarea legislației vizează în mo</w:t>
            </w:r>
            <w:r w:rsidR="002009FD" w:rsidRPr="005479E6">
              <w:rPr>
                <w:rFonts w:eastAsia="Times New Roman"/>
                <w:lang w:val="ro-RO" w:eastAsia="en-US"/>
              </w:rPr>
              <w:t>d nemijlocit sectorul de procesare</w:t>
            </w:r>
            <w:r w:rsidR="00C33D19" w:rsidRPr="005479E6">
              <w:rPr>
                <w:rFonts w:eastAsia="Times New Roman"/>
                <w:lang w:val="ro-RO" w:eastAsia="en-US"/>
              </w:rPr>
              <w:t>, a</w:t>
            </w:r>
            <w:r w:rsidRPr="005479E6">
              <w:rPr>
                <w:rFonts w:eastAsia="Times New Roman"/>
                <w:lang w:val="ro-RO" w:eastAsia="en-US"/>
              </w:rPr>
              <w:t xml:space="preserve">vând însă în vedere natura produselor, se așteaptă ca regulile privind </w:t>
            </w:r>
            <w:r w:rsidR="00C33D19" w:rsidRPr="005479E6">
              <w:rPr>
                <w:rFonts w:eastAsia="Times New Roman"/>
                <w:lang w:val="ro-RO" w:eastAsia="en-US"/>
              </w:rPr>
              <w:t xml:space="preserve">calitatea </w:t>
            </w:r>
            <w:r w:rsidRPr="005479E6">
              <w:rPr>
                <w:rFonts w:eastAsia="Times New Roman"/>
                <w:lang w:val="ro-RO" w:eastAsia="en-US"/>
              </w:rPr>
              <w:t>alimentelor să reprezinte o adevărată provocare atunci când vine vorba de armonizarea legislației int</w:t>
            </w:r>
            <w:r w:rsidR="005479E6">
              <w:rPr>
                <w:rFonts w:eastAsia="Times New Roman"/>
                <w:lang w:val="ro-RO" w:eastAsia="en-US"/>
              </w:rPr>
              <w:t>erne cu legislația europeană și</w:t>
            </w:r>
            <w:r w:rsidRPr="005479E6">
              <w:rPr>
                <w:rFonts w:eastAsia="Times New Roman"/>
                <w:lang w:val="ro-RO" w:eastAsia="en-US"/>
              </w:rPr>
              <w:t xml:space="preserve"> în special, cu implementarea efectivă a acesteia.</w:t>
            </w:r>
            <w:r w:rsidR="00E43A9D" w:rsidRPr="005479E6">
              <w:rPr>
                <w:rFonts w:eastAsia="Times New Roman"/>
                <w:lang w:val="ro-RO" w:eastAsia="en-US"/>
              </w:rPr>
              <w:t xml:space="preserve"> </w:t>
            </w:r>
            <w:r w:rsidRPr="005479E6">
              <w:rPr>
                <w:rFonts w:eastAsia="Times New Roman"/>
                <w:lang w:val="ro-RO" w:eastAsia="en-US"/>
              </w:rPr>
              <w:t>De asemenea cerințele aduse în prezentul proiect sunt oportune în contextul obligaţiilor asumate de Republica Moldova de a transpune în legislaţia naţională prevederile Regulamentelor (UE).</w:t>
            </w:r>
          </w:p>
          <w:p w:rsidR="003D7ACC" w:rsidRPr="00E73B13" w:rsidRDefault="003D7ACC" w:rsidP="005479E6">
            <w:pPr>
              <w:pStyle w:val="Style7"/>
              <w:tabs>
                <w:tab w:val="left" w:leader="underscore" w:pos="9374"/>
              </w:tabs>
              <w:ind w:firstLine="706"/>
              <w:jc w:val="both"/>
              <w:rPr>
                <w:rFonts w:eastAsia="Times New Roman"/>
                <w:color w:val="F79646" w:themeColor="accent6"/>
                <w:lang w:val="ro-RO" w:eastAsia="en-US"/>
              </w:rPr>
            </w:pPr>
            <w:r w:rsidRPr="005479E6">
              <w:rPr>
                <w:rFonts w:eastAsia="Times New Roman"/>
                <w:lang w:val="ro-RO" w:eastAsia="en-US"/>
              </w:rPr>
              <w:t>Pe lângă aceasta, considerăm că legislaţia naţională adusă în concordanţă cu rigorile Uniunii Europene va contribui semnificativ la efectuarea unuia din primii paşi de a crea un mediu investiţional atractiv pentru investitorii străini şi anume cei europeni în ce priveşte dezvoltarea sectorului de</w:t>
            </w:r>
            <w:r w:rsidR="006A5744" w:rsidRPr="005479E6">
              <w:rPr>
                <w:rFonts w:eastAsia="Times New Roman"/>
                <w:lang w:val="ro-RO" w:eastAsia="en-US"/>
              </w:rPr>
              <w:t xml:space="preserve"> producere și procesare a</w:t>
            </w:r>
            <w:r w:rsidR="002009FD" w:rsidRPr="005479E6">
              <w:rPr>
                <w:rFonts w:eastAsia="Times New Roman"/>
                <w:lang w:val="ro-RO" w:eastAsia="en-US"/>
              </w:rPr>
              <w:t xml:space="preserve"> laptelui</w:t>
            </w:r>
            <w:r w:rsidR="005479E6" w:rsidRPr="005479E6">
              <w:rPr>
                <w:rFonts w:eastAsia="Times New Roman"/>
                <w:lang w:val="ro-RO" w:eastAsia="en-US"/>
              </w:rPr>
              <w:t>.</w:t>
            </w:r>
          </w:p>
        </w:tc>
      </w:tr>
      <w:tr w:rsidR="00E73B13" w:rsidRPr="00E73B13" w:rsidTr="00FB02FF">
        <w:tc>
          <w:tcPr>
            <w:tcW w:w="9990" w:type="dxa"/>
            <w:gridSpan w:val="2"/>
          </w:tcPr>
          <w:p w:rsidR="00DC1912" w:rsidRPr="005479E6" w:rsidRDefault="00DD4797" w:rsidP="006E5501">
            <w:pPr>
              <w:pStyle w:val="Style9"/>
              <w:widowControl/>
              <w:tabs>
                <w:tab w:val="left" w:pos="993"/>
              </w:tabs>
              <w:spacing w:line="240" w:lineRule="auto"/>
              <w:ind w:firstLine="0"/>
              <w:rPr>
                <w:rStyle w:val="FontStyle42"/>
                <w:sz w:val="24"/>
                <w:szCs w:val="24"/>
                <w:lang w:val="ro-RO" w:eastAsia="ro-RO"/>
              </w:rPr>
            </w:pPr>
            <w:r w:rsidRPr="005479E6">
              <w:rPr>
                <w:rStyle w:val="FontStyle42"/>
                <w:sz w:val="24"/>
                <w:szCs w:val="24"/>
                <w:lang w:val="ro-RO" w:eastAsia="ro-RO"/>
              </w:rPr>
              <w:t>2</w:t>
            </w:r>
            <w:r w:rsidR="00DC1912" w:rsidRPr="005479E6">
              <w:rPr>
                <w:rStyle w:val="FontStyle42"/>
                <w:sz w:val="24"/>
                <w:szCs w:val="24"/>
                <w:lang w:val="ro-RO" w:eastAsia="ro-RO"/>
              </w:rPr>
              <w:t>.</w:t>
            </w:r>
            <w:r w:rsidR="002705E8" w:rsidRPr="005479E6">
              <w:rPr>
                <w:rStyle w:val="FontStyle42"/>
                <w:sz w:val="24"/>
                <w:szCs w:val="24"/>
                <w:lang w:val="ro-RO" w:eastAsia="ro-RO"/>
              </w:rPr>
              <w:t xml:space="preserve"> </w:t>
            </w:r>
            <w:r w:rsidR="00DC1912" w:rsidRPr="005479E6">
              <w:rPr>
                <w:rStyle w:val="FontStyle42"/>
                <w:sz w:val="24"/>
                <w:szCs w:val="24"/>
                <w:lang w:val="ro-RO" w:eastAsia="ro-RO"/>
              </w:rPr>
              <w:t>Stabilirea obiectivelor</w:t>
            </w:r>
          </w:p>
        </w:tc>
      </w:tr>
      <w:tr w:rsidR="00E73B13" w:rsidRPr="00B43E3E" w:rsidTr="00FB02FF">
        <w:trPr>
          <w:trHeight w:val="1628"/>
        </w:trPr>
        <w:tc>
          <w:tcPr>
            <w:tcW w:w="9990" w:type="dxa"/>
            <w:gridSpan w:val="2"/>
          </w:tcPr>
          <w:p w:rsidR="00D945F0" w:rsidRPr="005479E6" w:rsidRDefault="00803EFD" w:rsidP="008F7FAF">
            <w:pPr>
              <w:pStyle w:val="Style30"/>
              <w:widowControl/>
              <w:numPr>
                <w:ilvl w:val="0"/>
                <w:numId w:val="30"/>
              </w:numPr>
              <w:tabs>
                <w:tab w:val="left" w:pos="702"/>
                <w:tab w:val="left" w:pos="927"/>
              </w:tabs>
              <w:spacing w:after="240"/>
              <w:ind w:left="702"/>
              <w:rPr>
                <w:b/>
                <w:lang w:val="ro-RO" w:eastAsia="ro-RO"/>
              </w:rPr>
            </w:pPr>
            <w:r w:rsidRPr="005479E6">
              <w:rPr>
                <w:b/>
                <w:bCs/>
                <w:lang w:val="ro-RO" w:eastAsia="ro-RO"/>
              </w:rPr>
              <w:lastRenderedPageBreak/>
              <w:t>Expuneți obiectivele (care trebuie să fie legate direct de problemă și cauzele acesteia, formulate cuantificat, măsurabil, fixat în timp și realist</w:t>
            </w:r>
            <w:r w:rsidRPr="005479E6">
              <w:rPr>
                <w:b/>
                <w:lang w:val="ro-RO" w:eastAsia="ro-RO"/>
              </w:rPr>
              <w:t>)</w:t>
            </w:r>
            <w:r w:rsidR="00096E8C" w:rsidRPr="005479E6">
              <w:rPr>
                <w:b/>
                <w:lang w:val="ro-RO" w:eastAsia="ro-RO"/>
              </w:rPr>
              <w:t>.</w:t>
            </w:r>
          </w:p>
          <w:p w:rsidR="005479E6" w:rsidRPr="005479E6" w:rsidRDefault="005479E6" w:rsidP="005479E6">
            <w:pPr>
              <w:pStyle w:val="Style30"/>
              <w:widowControl/>
              <w:tabs>
                <w:tab w:val="left" w:pos="357"/>
                <w:tab w:val="left" w:pos="972"/>
              </w:tabs>
              <w:rPr>
                <w:lang w:val="ro-RO" w:eastAsia="ro-RO"/>
              </w:rPr>
            </w:pPr>
            <w:r w:rsidRPr="005479E6">
              <w:rPr>
                <w:lang w:val="ro-RO" w:eastAsia="ro-RO"/>
              </w:rPr>
              <w:t xml:space="preserve">        - nivel înalt de protecție a consumatorului în domeniul informațiilor referitoare la produsele lactate;</w:t>
            </w:r>
          </w:p>
          <w:p w:rsidR="00431FED" w:rsidRDefault="005479E6" w:rsidP="005479E6">
            <w:pPr>
              <w:pStyle w:val="Style30"/>
              <w:widowControl/>
              <w:tabs>
                <w:tab w:val="left" w:pos="357"/>
                <w:tab w:val="left" w:pos="972"/>
              </w:tabs>
              <w:ind w:left="522" w:hanging="180"/>
              <w:rPr>
                <w:lang w:val="ro-RO" w:eastAsia="ro-RO"/>
              </w:rPr>
            </w:pPr>
            <w:r w:rsidRPr="005479E6">
              <w:rPr>
                <w:lang w:val="ro-RO" w:eastAsia="ro-RO"/>
              </w:rPr>
              <w:t xml:space="preserve">   - asigurarea calității produselor lactate furnizate către consumatorii finali.</w:t>
            </w:r>
          </w:p>
          <w:p w:rsidR="00AC7D2F" w:rsidRPr="005479E6" w:rsidRDefault="00AC7D2F" w:rsidP="005479E6">
            <w:pPr>
              <w:pStyle w:val="Style30"/>
              <w:widowControl/>
              <w:tabs>
                <w:tab w:val="left" w:pos="357"/>
                <w:tab w:val="left" w:pos="972"/>
              </w:tabs>
              <w:ind w:left="522" w:hanging="180"/>
              <w:rPr>
                <w:rStyle w:val="FontStyle43"/>
                <w:sz w:val="24"/>
                <w:szCs w:val="24"/>
                <w:lang w:val="ro-RO" w:eastAsia="ro-RO"/>
              </w:rPr>
            </w:pPr>
          </w:p>
        </w:tc>
      </w:tr>
      <w:tr w:rsidR="00E73B13" w:rsidRPr="00E73B13" w:rsidTr="00FB02FF">
        <w:tc>
          <w:tcPr>
            <w:tcW w:w="9990" w:type="dxa"/>
            <w:gridSpan w:val="2"/>
            <w:tcBorders>
              <w:bottom w:val="single" w:sz="4" w:space="0" w:color="auto"/>
            </w:tcBorders>
          </w:tcPr>
          <w:p w:rsidR="00DC1912" w:rsidRPr="005479E6" w:rsidRDefault="00DD4797" w:rsidP="002705E8">
            <w:pPr>
              <w:pStyle w:val="Style7"/>
              <w:widowControl/>
              <w:tabs>
                <w:tab w:val="left" w:leader="underscore" w:pos="9374"/>
              </w:tabs>
              <w:jc w:val="both"/>
              <w:rPr>
                <w:rStyle w:val="FontStyle42"/>
                <w:sz w:val="24"/>
                <w:szCs w:val="24"/>
                <w:lang w:val="ro-RO" w:eastAsia="ro-RO"/>
              </w:rPr>
            </w:pPr>
            <w:r w:rsidRPr="005479E6">
              <w:rPr>
                <w:rStyle w:val="FontStyle42"/>
                <w:sz w:val="24"/>
                <w:szCs w:val="24"/>
                <w:lang w:val="ro-RO" w:eastAsia="ro-RO"/>
              </w:rPr>
              <w:t>3</w:t>
            </w:r>
            <w:r w:rsidR="00DC1912" w:rsidRPr="005479E6">
              <w:rPr>
                <w:rStyle w:val="FontStyle42"/>
                <w:sz w:val="24"/>
                <w:szCs w:val="24"/>
                <w:lang w:val="ro-RO" w:eastAsia="ro-RO"/>
              </w:rPr>
              <w:t>. Identificarea opţiunilor</w:t>
            </w:r>
          </w:p>
        </w:tc>
      </w:tr>
      <w:tr w:rsidR="00E73B13" w:rsidRPr="00B43E3E" w:rsidTr="00FB02FF">
        <w:trPr>
          <w:trHeight w:val="1305"/>
        </w:trPr>
        <w:tc>
          <w:tcPr>
            <w:tcW w:w="9990" w:type="dxa"/>
            <w:gridSpan w:val="2"/>
            <w:tcBorders>
              <w:bottom w:val="single" w:sz="4" w:space="0" w:color="auto"/>
            </w:tcBorders>
          </w:tcPr>
          <w:p w:rsidR="00803EFD" w:rsidRPr="005479E6" w:rsidRDefault="00803EFD" w:rsidP="00E43A9D">
            <w:pPr>
              <w:pStyle w:val="Style15"/>
              <w:widowControl/>
              <w:spacing w:before="240" w:line="240" w:lineRule="auto"/>
              <w:ind w:firstLine="702"/>
              <w:rPr>
                <w:rStyle w:val="FontStyle43"/>
                <w:b/>
                <w:sz w:val="24"/>
                <w:szCs w:val="24"/>
                <w:lang w:val="ro-RO" w:eastAsia="ro-RO"/>
              </w:rPr>
            </w:pPr>
            <w:r w:rsidRPr="005479E6">
              <w:rPr>
                <w:b/>
                <w:bCs/>
                <w:lang w:val="ro-RO" w:eastAsia="ro-RO"/>
              </w:rPr>
              <w:t>a) Expuneți succint opțiunea „a nu face nimic”, care presupune lipsa de intervenție</w:t>
            </w:r>
            <w:r w:rsidR="00D32EAC" w:rsidRPr="005479E6">
              <w:rPr>
                <w:b/>
                <w:bCs/>
                <w:lang w:val="ro-RO" w:eastAsia="ro-RO"/>
              </w:rPr>
              <w:t>.</w:t>
            </w:r>
          </w:p>
          <w:p w:rsidR="009A61FE" w:rsidRPr="005479E6" w:rsidRDefault="009A61FE" w:rsidP="009A61FE">
            <w:pPr>
              <w:pStyle w:val="Style15"/>
              <w:widowControl/>
              <w:spacing w:line="240" w:lineRule="auto"/>
              <w:ind w:firstLine="605"/>
              <w:rPr>
                <w:rStyle w:val="FontStyle43"/>
                <w:sz w:val="24"/>
                <w:szCs w:val="24"/>
                <w:lang w:val="ro-RO" w:eastAsia="ro-RO"/>
              </w:rPr>
            </w:pPr>
            <w:r w:rsidRPr="005479E6">
              <w:rPr>
                <w:rStyle w:val="FontStyle43"/>
                <w:sz w:val="24"/>
                <w:szCs w:val="24"/>
                <w:lang w:val="ro-RO" w:eastAsia="ro-RO"/>
              </w:rPr>
              <w:t>Opțiunile propuse sunt următoarele:</w:t>
            </w:r>
          </w:p>
          <w:p w:rsidR="005479E6" w:rsidRPr="005479E6" w:rsidRDefault="009A61FE" w:rsidP="005479E6">
            <w:pPr>
              <w:pStyle w:val="Style15"/>
              <w:widowControl/>
              <w:ind w:firstLine="605"/>
              <w:rPr>
                <w:rStyle w:val="FontStyle43"/>
                <w:sz w:val="24"/>
                <w:szCs w:val="24"/>
                <w:lang w:val="ro-RO" w:eastAsia="ro-RO"/>
              </w:rPr>
            </w:pPr>
            <w:r w:rsidRPr="005479E6">
              <w:rPr>
                <w:rStyle w:val="FontStyle43"/>
                <w:sz w:val="24"/>
                <w:szCs w:val="24"/>
                <w:lang w:val="ro-RO" w:eastAsia="ro-RO"/>
              </w:rPr>
              <w:t>-</w:t>
            </w:r>
            <w:r w:rsidR="005479E6" w:rsidRPr="005479E6">
              <w:rPr>
                <w:lang w:val="en-US"/>
              </w:rPr>
              <w:t xml:space="preserve"> </w:t>
            </w:r>
            <w:r w:rsidR="005479E6" w:rsidRPr="005479E6">
              <w:rPr>
                <w:rStyle w:val="FontStyle43"/>
                <w:sz w:val="24"/>
                <w:szCs w:val="24"/>
                <w:lang w:val="ro-RO" w:eastAsia="ro-RO"/>
              </w:rPr>
              <w:t>Opțiunea I – a nu face nimic, a lăsa lucrurile așa cum sunt;</w:t>
            </w:r>
          </w:p>
          <w:p w:rsidR="00355AB0" w:rsidRDefault="005479E6" w:rsidP="005479E6">
            <w:pPr>
              <w:pStyle w:val="Style15"/>
              <w:spacing w:line="240" w:lineRule="auto"/>
              <w:ind w:firstLine="605"/>
              <w:rPr>
                <w:rStyle w:val="FontStyle43"/>
                <w:sz w:val="24"/>
                <w:szCs w:val="24"/>
                <w:lang w:val="ro-RO" w:eastAsia="ro-RO"/>
              </w:rPr>
            </w:pPr>
            <w:r w:rsidRPr="005479E6">
              <w:rPr>
                <w:rStyle w:val="FontStyle43"/>
                <w:sz w:val="24"/>
                <w:szCs w:val="24"/>
                <w:lang w:val="ro-RO" w:eastAsia="ro-RO"/>
              </w:rPr>
              <w:t>-</w:t>
            </w:r>
            <w:r w:rsidRPr="005479E6">
              <w:rPr>
                <w:rStyle w:val="FontStyle43"/>
                <w:sz w:val="24"/>
                <w:szCs w:val="24"/>
                <w:lang w:val="ro-RO" w:eastAsia="ro-RO"/>
              </w:rPr>
              <w:tab/>
              <w:t xml:space="preserve">Opțiunea II – aprobarea </w:t>
            </w:r>
            <w:r>
              <w:rPr>
                <w:rStyle w:val="FontStyle43"/>
                <w:sz w:val="24"/>
                <w:szCs w:val="24"/>
                <w:lang w:val="ro-RO" w:eastAsia="ro-RO"/>
              </w:rPr>
              <w:t xml:space="preserve">proiectului de modificare a </w:t>
            </w:r>
            <w:proofErr w:type="spellStart"/>
            <w:r w:rsidRPr="005479E6">
              <w:rPr>
                <w:rStyle w:val="FontStyle43"/>
                <w:sz w:val="24"/>
                <w:szCs w:val="24"/>
                <w:lang w:val="ro-RO" w:eastAsia="ro-RO"/>
              </w:rPr>
              <w:t>Hotărîrii</w:t>
            </w:r>
            <w:proofErr w:type="spellEnd"/>
            <w:r w:rsidRPr="005479E6">
              <w:rPr>
                <w:rStyle w:val="FontStyle43"/>
                <w:sz w:val="24"/>
                <w:szCs w:val="24"/>
                <w:lang w:val="ro-RO" w:eastAsia="ro-RO"/>
              </w:rPr>
              <w:t xml:space="preserve"> Guvernului </w:t>
            </w:r>
            <w:r>
              <w:rPr>
                <w:rStyle w:val="FontStyle43"/>
                <w:sz w:val="24"/>
                <w:szCs w:val="24"/>
                <w:lang w:val="ro-RO" w:eastAsia="ro-RO"/>
              </w:rPr>
              <w:t>1</w:t>
            </w:r>
            <w:r w:rsidRPr="005479E6">
              <w:rPr>
                <w:rStyle w:val="FontStyle43"/>
                <w:sz w:val="24"/>
                <w:szCs w:val="24"/>
                <w:lang w:val="ro-RO" w:eastAsia="ro-RO"/>
              </w:rPr>
              <w:t>58/2019 cu privire la aprobarea Cerințelor de calitate pentru lapte și produsele lactate.</w:t>
            </w:r>
          </w:p>
          <w:p w:rsidR="000F5116" w:rsidRDefault="005479E6" w:rsidP="000F5116">
            <w:pPr>
              <w:pStyle w:val="Style15"/>
              <w:spacing w:line="240" w:lineRule="auto"/>
              <w:ind w:firstLine="605"/>
              <w:rPr>
                <w:rStyle w:val="FontStyle43"/>
                <w:sz w:val="24"/>
                <w:szCs w:val="24"/>
                <w:lang w:val="ro-RO" w:eastAsia="ro-RO"/>
              </w:rPr>
            </w:pPr>
            <w:r w:rsidRPr="005479E6">
              <w:rPr>
                <w:rStyle w:val="FontStyle43"/>
                <w:sz w:val="24"/>
                <w:szCs w:val="24"/>
                <w:lang w:val="ro-RO" w:eastAsia="ro-RO"/>
              </w:rPr>
              <w:t>Proiectul propus</w:t>
            </w:r>
            <w:r>
              <w:rPr>
                <w:rStyle w:val="FontStyle43"/>
                <w:sz w:val="24"/>
                <w:szCs w:val="24"/>
                <w:lang w:val="ro-RO" w:eastAsia="ro-RO"/>
              </w:rPr>
              <w:t xml:space="preserve"> prezintă unele prevederi și clarități</w:t>
            </w:r>
            <w:r w:rsidR="000F5116">
              <w:rPr>
                <w:rStyle w:val="FontStyle43"/>
                <w:sz w:val="24"/>
                <w:szCs w:val="24"/>
                <w:lang w:val="ro-RO" w:eastAsia="ro-RO"/>
              </w:rPr>
              <w:t xml:space="preserve"> care vizează nemijlocit industria de producere și procesare a laptelui.</w:t>
            </w:r>
          </w:p>
          <w:p w:rsidR="000F5116" w:rsidRPr="005479E6" w:rsidRDefault="000F5116" w:rsidP="000F5116">
            <w:pPr>
              <w:pStyle w:val="Style15"/>
              <w:spacing w:line="240" w:lineRule="auto"/>
              <w:ind w:firstLine="605"/>
              <w:rPr>
                <w:rStyle w:val="FontStyle43"/>
                <w:sz w:val="24"/>
                <w:szCs w:val="24"/>
                <w:lang w:val="ro-RO" w:eastAsia="ro-RO"/>
              </w:rPr>
            </w:pPr>
            <w:r w:rsidRPr="000F5116">
              <w:rPr>
                <w:rStyle w:val="FontStyle43"/>
                <w:sz w:val="24"/>
                <w:szCs w:val="24"/>
                <w:lang w:val="ro-RO" w:eastAsia="ro-RO"/>
              </w:rPr>
              <w:t>Intervenția statului prin prezentul proiect va avea un impact benefic asupra dezvoltării sectorului dat</w:t>
            </w:r>
            <w:r>
              <w:rPr>
                <w:rStyle w:val="FontStyle43"/>
                <w:sz w:val="24"/>
                <w:szCs w:val="24"/>
                <w:lang w:val="ro-RO" w:eastAsia="ro-RO"/>
              </w:rPr>
              <w:t>, dar și asupra consumatorilor prin informarea lor corectă.</w:t>
            </w:r>
          </w:p>
        </w:tc>
      </w:tr>
      <w:tr w:rsidR="00E73B13" w:rsidRPr="00B43E3E" w:rsidTr="00FB02FF">
        <w:trPr>
          <w:trHeight w:val="1305"/>
        </w:trPr>
        <w:tc>
          <w:tcPr>
            <w:tcW w:w="9990" w:type="dxa"/>
            <w:gridSpan w:val="2"/>
            <w:tcBorders>
              <w:bottom w:val="single" w:sz="4" w:space="0" w:color="auto"/>
            </w:tcBorders>
          </w:tcPr>
          <w:p w:rsidR="008646D3" w:rsidRPr="00E73B13" w:rsidRDefault="008646D3" w:rsidP="008646D3">
            <w:pPr>
              <w:pStyle w:val="Style15"/>
              <w:widowControl/>
              <w:spacing w:before="240"/>
              <w:ind w:firstLine="702"/>
              <w:jc w:val="both"/>
              <w:rPr>
                <w:b/>
                <w:bCs/>
                <w:color w:val="F79646" w:themeColor="accent6"/>
                <w:lang w:val="ro-RO" w:eastAsia="ro-RO"/>
              </w:rPr>
            </w:pPr>
            <w:r w:rsidRPr="000F5116">
              <w:rPr>
                <w:b/>
                <w:bCs/>
                <w:lang w:val="ro-RO" w:eastAsia="ro-RO"/>
              </w:rPr>
              <w:t>b) Expuneți principalele prevederi ale proiectului, cu impact, explicând cum acestea țintesc cauzele problemei, cu indicarea novațiilor și întregului spectru de soluţii/drepturi/obligaţii ce se doresc să fie aprobate</w:t>
            </w:r>
          </w:p>
        </w:tc>
      </w:tr>
      <w:tr w:rsidR="00E73B13" w:rsidRPr="00B43E3E" w:rsidTr="00FB02FF">
        <w:trPr>
          <w:trHeight w:val="800"/>
        </w:trPr>
        <w:tc>
          <w:tcPr>
            <w:tcW w:w="9990" w:type="dxa"/>
            <w:gridSpan w:val="2"/>
            <w:tcBorders>
              <w:bottom w:val="nil"/>
            </w:tcBorders>
          </w:tcPr>
          <w:p w:rsidR="00E1787D" w:rsidRPr="000F5116" w:rsidRDefault="00E1787D" w:rsidP="00E1787D">
            <w:pPr>
              <w:pStyle w:val="Style15"/>
              <w:widowControl/>
              <w:jc w:val="both"/>
              <w:rPr>
                <w:lang w:val="ro-RO" w:eastAsia="ro-RO"/>
              </w:rPr>
            </w:pPr>
            <w:r w:rsidRPr="000F5116">
              <w:rPr>
                <w:lang w:val="ro-RO" w:eastAsia="ro-RO"/>
              </w:rPr>
              <w:t xml:space="preserve">Prezentul proiect are drept scop </w:t>
            </w:r>
            <w:r w:rsidR="000F5116" w:rsidRPr="000F5116">
              <w:rPr>
                <w:lang w:val="ro-RO" w:eastAsia="ro-RO"/>
              </w:rPr>
              <w:t xml:space="preserve">înlăturarea neclarităților din Hotărârea Guvernului 158/2019 cu privire la aprobarea Cerințelor de calitate pentru lapte și produsele lactate,  </w:t>
            </w:r>
            <w:r w:rsidRPr="000F5116">
              <w:rPr>
                <w:lang w:val="ro-RO" w:eastAsia="ro-RO"/>
              </w:rPr>
              <w:t xml:space="preserve">garantarea consumatorilor cu produse sigure, prin responsabilizarea operatorilor din domeniul alimentar, cât și perfecționarea cadrului normativ național pe </w:t>
            </w:r>
            <w:r w:rsidR="000F5116" w:rsidRPr="000F5116">
              <w:rPr>
                <w:lang w:val="ro-RO" w:eastAsia="ro-RO"/>
              </w:rPr>
              <w:t>sub-</w:t>
            </w:r>
            <w:r w:rsidRPr="000F5116">
              <w:rPr>
                <w:lang w:val="ro-RO" w:eastAsia="ro-RO"/>
              </w:rPr>
              <w:t>sectorul procesării</w:t>
            </w:r>
            <w:r w:rsidR="000F5116" w:rsidRPr="000F5116">
              <w:rPr>
                <w:lang w:val="ro-RO" w:eastAsia="ro-RO"/>
              </w:rPr>
              <w:t xml:space="preserve"> laptelui</w:t>
            </w:r>
            <w:r w:rsidRPr="000F5116">
              <w:rPr>
                <w:lang w:val="ro-RO" w:eastAsia="ro-RO"/>
              </w:rPr>
              <w:t>.</w:t>
            </w:r>
            <w:r w:rsidR="00BD0A07">
              <w:rPr>
                <w:lang w:val="ro-RO" w:eastAsia="ro-RO"/>
              </w:rPr>
              <w:t xml:space="preserve"> </w:t>
            </w:r>
          </w:p>
          <w:p w:rsidR="00625E0E" w:rsidRPr="00625E0E" w:rsidRDefault="00625E0E" w:rsidP="00625E0E">
            <w:pPr>
              <w:pStyle w:val="Style15"/>
              <w:widowControl/>
              <w:ind w:firstLine="612"/>
              <w:jc w:val="both"/>
              <w:rPr>
                <w:lang w:val="ro-RO" w:eastAsia="ro-RO"/>
              </w:rPr>
            </w:pPr>
            <w:r w:rsidRPr="00625E0E">
              <w:rPr>
                <w:lang w:val="ro-RO" w:eastAsia="ro-RO"/>
              </w:rPr>
              <w:t>Principalele prevederi ale proiectului sunt următoarele:</w:t>
            </w:r>
          </w:p>
          <w:p w:rsidR="00625E0E" w:rsidRPr="00625E0E" w:rsidRDefault="00625E0E" w:rsidP="00AC7D2F">
            <w:pPr>
              <w:pStyle w:val="Style15"/>
              <w:widowControl/>
              <w:tabs>
                <w:tab w:val="left" w:pos="1062"/>
              </w:tabs>
              <w:ind w:firstLine="612"/>
              <w:jc w:val="both"/>
              <w:rPr>
                <w:lang w:val="ro-RO" w:eastAsia="ro-RO"/>
              </w:rPr>
            </w:pPr>
            <w:r w:rsidRPr="00625E0E">
              <w:rPr>
                <w:lang w:val="ro-RO" w:eastAsia="ro-RO"/>
              </w:rPr>
              <w:t>1)</w:t>
            </w:r>
            <w:r w:rsidRPr="00625E0E">
              <w:rPr>
                <w:lang w:val="ro-RO" w:eastAsia="ro-RO"/>
              </w:rPr>
              <w:tab/>
              <w:t>Clauza de armonizare se completează cu Directiva 2001/114/CE privind anumite tipuri de lapte conservat parțial sau total deshidratat pentru consumul uman.</w:t>
            </w:r>
          </w:p>
          <w:p w:rsidR="00625E0E" w:rsidRPr="00625E0E" w:rsidRDefault="00625E0E" w:rsidP="00AC7D2F">
            <w:pPr>
              <w:pStyle w:val="Style15"/>
              <w:widowControl/>
              <w:tabs>
                <w:tab w:val="left" w:pos="1062"/>
              </w:tabs>
              <w:ind w:firstLine="612"/>
              <w:jc w:val="both"/>
              <w:rPr>
                <w:lang w:val="ro-RO" w:eastAsia="ro-RO"/>
              </w:rPr>
            </w:pPr>
            <w:r w:rsidRPr="00625E0E">
              <w:rPr>
                <w:lang w:val="ro-RO" w:eastAsia="ro-RO"/>
              </w:rPr>
              <w:t>2)</w:t>
            </w:r>
            <w:r w:rsidRPr="00625E0E">
              <w:rPr>
                <w:lang w:val="ro-RO" w:eastAsia="ro-RO"/>
              </w:rPr>
              <w:tab/>
              <w:t xml:space="preserve">Se propune expunerea în redacție nouă a </w:t>
            </w:r>
            <w:proofErr w:type="spellStart"/>
            <w:r w:rsidRPr="00625E0E">
              <w:rPr>
                <w:lang w:val="ro-RO" w:eastAsia="ro-RO"/>
              </w:rPr>
              <w:t>subpct</w:t>
            </w:r>
            <w:proofErr w:type="spellEnd"/>
            <w:r w:rsidRPr="00625E0E">
              <w:rPr>
                <w:lang w:val="ro-RO" w:eastAsia="ro-RO"/>
              </w:rPr>
              <w:t>. 27) lapte concentrat, în vederea clarificării noțiunii de lapte condensat ca conținut și proces de obținere;</w:t>
            </w:r>
          </w:p>
          <w:p w:rsidR="00625E0E" w:rsidRPr="00625E0E" w:rsidRDefault="00625E0E" w:rsidP="00AC7D2F">
            <w:pPr>
              <w:pStyle w:val="Style15"/>
              <w:widowControl/>
              <w:tabs>
                <w:tab w:val="left" w:pos="1062"/>
              </w:tabs>
              <w:ind w:firstLine="612"/>
              <w:jc w:val="both"/>
              <w:rPr>
                <w:lang w:val="ro-RO" w:eastAsia="ro-RO"/>
              </w:rPr>
            </w:pPr>
            <w:r w:rsidRPr="00625E0E">
              <w:rPr>
                <w:lang w:val="ro-RO" w:eastAsia="ro-RO"/>
              </w:rPr>
              <w:t>3)</w:t>
            </w:r>
            <w:r w:rsidRPr="00625E0E">
              <w:rPr>
                <w:lang w:val="ro-RO" w:eastAsia="ro-RO"/>
              </w:rPr>
              <w:tab/>
              <w:t xml:space="preserve">Se completează pct. 4 cu o nouă noțiune la </w:t>
            </w:r>
            <w:proofErr w:type="spellStart"/>
            <w:r w:rsidRPr="00625E0E">
              <w:rPr>
                <w:lang w:val="ro-RO" w:eastAsia="ro-RO"/>
              </w:rPr>
              <w:t>subpct</w:t>
            </w:r>
            <w:proofErr w:type="spellEnd"/>
            <w:r w:rsidRPr="00625E0E">
              <w:rPr>
                <w:lang w:val="ro-RO" w:eastAsia="ro-RO"/>
              </w:rPr>
              <w:t>. 83) grăsimi străine;</w:t>
            </w:r>
          </w:p>
          <w:p w:rsidR="00625E0E" w:rsidRPr="00625E0E" w:rsidRDefault="00625E0E" w:rsidP="00AC7D2F">
            <w:pPr>
              <w:pStyle w:val="Style15"/>
              <w:widowControl/>
              <w:tabs>
                <w:tab w:val="left" w:pos="1062"/>
              </w:tabs>
              <w:ind w:firstLine="612"/>
              <w:jc w:val="both"/>
              <w:rPr>
                <w:lang w:val="ro-RO" w:eastAsia="ro-RO"/>
              </w:rPr>
            </w:pPr>
            <w:r w:rsidRPr="00625E0E">
              <w:rPr>
                <w:lang w:val="ro-RO" w:eastAsia="ro-RO"/>
              </w:rPr>
              <w:t>4)</w:t>
            </w:r>
            <w:r w:rsidRPr="00625E0E">
              <w:rPr>
                <w:lang w:val="ro-RO" w:eastAsia="ro-RO"/>
              </w:rPr>
              <w:tab/>
              <w:t>Se propune completarea pct.10 cu o nouă prevedere după cum urmează: „Laptele și produsele lactate sunt amplasate pe raft separat de produsele care conțin grăsimi străine”, în scopul de a specifica că produsele care conțin grăsimi străine nu vor fi amplasate pe raft împreună laptele și produsele lactate care au în compoziție doar grăsimi lactice;</w:t>
            </w:r>
          </w:p>
          <w:p w:rsidR="00625E0E" w:rsidRPr="00625E0E" w:rsidRDefault="00625E0E" w:rsidP="00AC7D2F">
            <w:pPr>
              <w:pStyle w:val="Style15"/>
              <w:widowControl/>
              <w:tabs>
                <w:tab w:val="left" w:pos="1062"/>
              </w:tabs>
              <w:ind w:firstLine="612"/>
              <w:jc w:val="both"/>
              <w:rPr>
                <w:lang w:val="ro-RO" w:eastAsia="ro-RO"/>
              </w:rPr>
            </w:pPr>
            <w:r w:rsidRPr="00625E0E">
              <w:rPr>
                <w:lang w:val="ro-RO" w:eastAsia="ro-RO"/>
              </w:rPr>
              <w:t>5)</w:t>
            </w:r>
            <w:r w:rsidRPr="00625E0E">
              <w:rPr>
                <w:lang w:val="ro-RO" w:eastAsia="ro-RO"/>
              </w:rPr>
              <w:tab/>
              <w:t>Se propune completarea pct. 16 din HG 158/2019 cu un punct nou 16</w:t>
            </w:r>
            <w:r w:rsidRPr="00BD0A07">
              <w:rPr>
                <w:vertAlign w:val="superscript"/>
                <w:lang w:val="ro-RO" w:eastAsia="ro-RO"/>
              </w:rPr>
              <w:t>1</w:t>
            </w:r>
            <w:r w:rsidRPr="00625E0E">
              <w:rPr>
                <w:lang w:val="ro-RO" w:eastAsia="ro-RO"/>
              </w:rPr>
              <w:t>, în scopul de a aduce actul prenotat în conformitate cu Directiva 2001/114/CE privind anumite tipuri de lapte conservat parțial sau total deshidratat pentru consumul uman.</w:t>
            </w:r>
          </w:p>
          <w:p w:rsidR="008646D3" w:rsidRDefault="00625E0E" w:rsidP="00AC7D2F">
            <w:pPr>
              <w:pStyle w:val="Style15"/>
              <w:widowControl/>
              <w:tabs>
                <w:tab w:val="left" w:pos="1062"/>
              </w:tabs>
              <w:ind w:firstLine="612"/>
              <w:jc w:val="both"/>
              <w:rPr>
                <w:lang w:val="ro-RO" w:eastAsia="ro-RO"/>
              </w:rPr>
            </w:pPr>
            <w:r w:rsidRPr="00625E0E">
              <w:rPr>
                <w:lang w:val="ro-RO" w:eastAsia="ro-RO"/>
              </w:rPr>
              <w:t>6)</w:t>
            </w:r>
            <w:r w:rsidRPr="00625E0E">
              <w:rPr>
                <w:lang w:val="ro-RO" w:eastAsia="ro-RO"/>
              </w:rPr>
              <w:tab/>
              <w:t>Tot în acest context, se propune și modificarea Anexei nr. 7, tabelul nr. 2 și tabelul nr. 3.</w:t>
            </w:r>
          </w:p>
          <w:p w:rsidR="00AC7D2F" w:rsidRPr="00E73B13" w:rsidRDefault="00AC7D2F" w:rsidP="00AC7D2F">
            <w:pPr>
              <w:pStyle w:val="Style15"/>
              <w:widowControl/>
              <w:tabs>
                <w:tab w:val="left" w:pos="1062"/>
              </w:tabs>
              <w:ind w:firstLine="612"/>
              <w:jc w:val="both"/>
              <w:rPr>
                <w:color w:val="F79646" w:themeColor="accent6"/>
                <w:lang w:val="ro-RO" w:eastAsia="ro-RO"/>
              </w:rPr>
            </w:pPr>
          </w:p>
        </w:tc>
      </w:tr>
      <w:tr w:rsidR="00E73B13" w:rsidRPr="00B43E3E" w:rsidTr="00FB02FF">
        <w:trPr>
          <w:trHeight w:val="800"/>
        </w:trPr>
        <w:tc>
          <w:tcPr>
            <w:tcW w:w="9990" w:type="dxa"/>
            <w:gridSpan w:val="2"/>
            <w:tcBorders>
              <w:bottom w:val="nil"/>
            </w:tcBorders>
          </w:tcPr>
          <w:p w:rsidR="00E1787D" w:rsidRPr="00E73B13" w:rsidRDefault="00E1787D" w:rsidP="00E1787D">
            <w:pPr>
              <w:pStyle w:val="Style15"/>
              <w:widowControl/>
              <w:ind w:firstLine="612"/>
              <w:jc w:val="both"/>
              <w:rPr>
                <w:b/>
                <w:color w:val="F79646" w:themeColor="accent6"/>
                <w:lang w:val="ro-RO" w:eastAsia="ro-RO"/>
              </w:rPr>
            </w:pPr>
            <w:r w:rsidRPr="00625E0E">
              <w:rPr>
                <w:b/>
                <w:lang w:val="ro-RO" w:eastAsia="ro-RO"/>
              </w:rPr>
              <w:t>c) Expuneți opțiunile alternative analizate sau explicați motivul de ce acestea nu au fost luate în considerare</w:t>
            </w:r>
          </w:p>
        </w:tc>
      </w:tr>
      <w:tr w:rsidR="00E73B13" w:rsidRPr="00B43E3E" w:rsidTr="00FB02FF">
        <w:trPr>
          <w:trHeight w:val="800"/>
        </w:trPr>
        <w:tc>
          <w:tcPr>
            <w:tcW w:w="9990" w:type="dxa"/>
            <w:gridSpan w:val="2"/>
            <w:tcBorders>
              <w:bottom w:val="nil"/>
            </w:tcBorders>
          </w:tcPr>
          <w:p w:rsidR="00E1787D" w:rsidRPr="00E73B13" w:rsidRDefault="00AC7D2F" w:rsidP="00E1787D">
            <w:pPr>
              <w:pStyle w:val="Style15"/>
              <w:widowControl/>
              <w:ind w:firstLine="612"/>
              <w:jc w:val="both"/>
              <w:rPr>
                <w:color w:val="F79646" w:themeColor="accent6"/>
                <w:lang w:val="ro-RO" w:eastAsia="ro-RO"/>
              </w:rPr>
            </w:pPr>
            <w:r>
              <w:rPr>
                <w:lang w:val="ro-RO" w:eastAsia="ro-RO"/>
              </w:rPr>
              <w:t xml:space="preserve">Nu este cazul, fiind un proiect de modificare a </w:t>
            </w:r>
            <w:r w:rsidRPr="00AC7D2F">
              <w:rPr>
                <w:lang w:val="ro-RO" w:eastAsia="ro-RO"/>
              </w:rPr>
              <w:t>Hotărârii Guvernului nr. 158/2019 cu privire la aprobarea Cerințelor de calitate pentru lapte și produsele lactate</w:t>
            </w:r>
          </w:p>
        </w:tc>
      </w:tr>
      <w:tr w:rsidR="00E73B13" w:rsidRPr="00E73B13" w:rsidTr="00FB02FF">
        <w:trPr>
          <w:trHeight w:val="221"/>
        </w:trPr>
        <w:tc>
          <w:tcPr>
            <w:tcW w:w="9990" w:type="dxa"/>
            <w:gridSpan w:val="2"/>
          </w:tcPr>
          <w:p w:rsidR="00DD4797" w:rsidRPr="00E73B13" w:rsidRDefault="00DD4797" w:rsidP="00B567AB">
            <w:pPr>
              <w:pStyle w:val="Style7"/>
              <w:widowControl/>
              <w:tabs>
                <w:tab w:val="left" w:pos="885"/>
              </w:tabs>
              <w:jc w:val="both"/>
              <w:rPr>
                <w:rStyle w:val="FontStyle42"/>
                <w:color w:val="F79646" w:themeColor="accent6"/>
                <w:sz w:val="24"/>
                <w:szCs w:val="24"/>
                <w:lang w:val="ro-RO" w:eastAsia="ro-RO"/>
              </w:rPr>
            </w:pPr>
            <w:r w:rsidRPr="00625E0E">
              <w:rPr>
                <w:rStyle w:val="FontStyle42"/>
                <w:sz w:val="24"/>
                <w:szCs w:val="24"/>
                <w:lang w:val="ro-RO" w:eastAsia="ro-RO"/>
              </w:rPr>
              <w:t>4.</w:t>
            </w:r>
            <w:r w:rsidRPr="00E73B13">
              <w:rPr>
                <w:rStyle w:val="FontStyle42"/>
                <w:color w:val="F79646" w:themeColor="accent6"/>
                <w:sz w:val="24"/>
                <w:szCs w:val="24"/>
                <w:lang w:val="ro-RO" w:eastAsia="ro-RO"/>
              </w:rPr>
              <w:t xml:space="preserve"> </w:t>
            </w:r>
            <w:r w:rsidRPr="00625E0E">
              <w:rPr>
                <w:rStyle w:val="FontStyle42"/>
                <w:sz w:val="24"/>
                <w:szCs w:val="24"/>
                <w:lang w:val="ro-RO" w:eastAsia="ro-RO"/>
              </w:rPr>
              <w:t>Analiza impacturilor opţiunilor</w:t>
            </w:r>
          </w:p>
        </w:tc>
      </w:tr>
      <w:tr w:rsidR="00E73B13" w:rsidRPr="00B43E3E" w:rsidTr="00FB02FF">
        <w:trPr>
          <w:trHeight w:val="889"/>
        </w:trPr>
        <w:tc>
          <w:tcPr>
            <w:tcW w:w="9990" w:type="dxa"/>
            <w:gridSpan w:val="2"/>
          </w:tcPr>
          <w:p w:rsidR="00DE2299" w:rsidRPr="00625E0E" w:rsidRDefault="00DE2299" w:rsidP="00803EFD">
            <w:pPr>
              <w:pStyle w:val="Style6"/>
              <w:widowControl/>
              <w:tabs>
                <w:tab w:val="left" w:pos="142"/>
                <w:tab w:val="left" w:pos="885"/>
              </w:tabs>
              <w:spacing w:line="274" w:lineRule="exact"/>
              <w:rPr>
                <w:bCs/>
                <w:iCs/>
                <w:lang w:val="ro-RO" w:eastAsia="ro-RO"/>
              </w:rPr>
            </w:pPr>
          </w:p>
          <w:p w:rsidR="00B210F4" w:rsidRPr="00625E0E" w:rsidRDefault="00803EFD" w:rsidP="00AC7D2F">
            <w:pPr>
              <w:pStyle w:val="Style6"/>
              <w:tabs>
                <w:tab w:val="left" w:pos="142"/>
                <w:tab w:val="left" w:pos="885"/>
              </w:tabs>
              <w:spacing w:line="274" w:lineRule="exact"/>
              <w:ind w:firstLine="612"/>
              <w:rPr>
                <w:rStyle w:val="FontStyle42"/>
                <w:lang w:val="ro-RO" w:eastAsia="ro-RO"/>
              </w:rPr>
            </w:pPr>
            <w:r w:rsidRPr="00625E0E">
              <w:rPr>
                <w:bCs/>
                <w:iCs/>
                <w:lang w:val="ro-RO" w:eastAsia="ro-RO"/>
              </w:rPr>
              <w:t>a) Expuneți efectele negative şi pozitive ale stării actuale și evoluția acestora în viitor, care vor sta la baza calculării impacturilor opțiunii recomandate</w:t>
            </w:r>
            <w:r w:rsidR="00DE2299" w:rsidRPr="00625E0E">
              <w:rPr>
                <w:bCs/>
                <w:iCs/>
                <w:lang w:val="ro-RO" w:eastAsia="ro-RO"/>
              </w:rPr>
              <w:t>.</w:t>
            </w:r>
          </w:p>
        </w:tc>
      </w:tr>
      <w:tr w:rsidR="00E73B13" w:rsidRPr="00B43E3E" w:rsidTr="00FB02FF">
        <w:trPr>
          <w:trHeight w:val="1520"/>
        </w:trPr>
        <w:tc>
          <w:tcPr>
            <w:tcW w:w="9990" w:type="dxa"/>
            <w:gridSpan w:val="2"/>
          </w:tcPr>
          <w:p w:rsidR="008259BE" w:rsidRPr="00625E0E" w:rsidRDefault="008259BE" w:rsidP="008259BE">
            <w:pPr>
              <w:pStyle w:val="Style6"/>
              <w:widowControl/>
              <w:tabs>
                <w:tab w:val="left" w:pos="142"/>
                <w:tab w:val="left" w:pos="417"/>
                <w:tab w:val="left" w:pos="885"/>
              </w:tabs>
              <w:spacing w:line="274" w:lineRule="exact"/>
              <w:ind w:firstLine="612"/>
              <w:rPr>
                <w:b/>
                <w:bCs/>
                <w:iCs/>
                <w:lang w:val="ro-RO" w:eastAsia="ro-RO"/>
              </w:rPr>
            </w:pPr>
            <w:r w:rsidRPr="00625E0E">
              <w:rPr>
                <w:b/>
                <w:bCs/>
                <w:iCs/>
                <w:lang w:val="ro-RO" w:eastAsia="ro-RO"/>
              </w:rPr>
              <w:lastRenderedPageBreak/>
              <w:t>Opţiunea I - A nu face nimic;</w:t>
            </w:r>
          </w:p>
          <w:p w:rsidR="008259BE" w:rsidRPr="00625E0E" w:rsidRDefault="008259BE" w:rsidP="008259BE">
            <w:pPr>
              <w:pStyle w:val="Style6"/>
              <w:widowControl/>
              <w:tabs>
                <w:tab w:val="left" w:pos="142"/>
                <w:tab w:val="left" w:pos="417"/>
                <w:tab w:val="left" w:pos="885"/>
              </w:tabs>
              <w:spacing w:line="274" w:lineRule="exact"/>
              <w:ind w:firstLine="612"/>
              <w:rPr>
                <w:b/>
                <w:bCs/>
                <w:iCs/>
                <w:lang w:val="ro-RO" w:eastAsia="ro-RO"/>
              </w:rPr>
            </w:pPr>
            <w:r w:rsidRPr="00625E0E">
              <w:rPr>
                <w:b/>
                <w:bCs/>
                <w:iCs/>
                <w:lang w:val="ro-RO" w:eastAsia="ro-RO"/>
              </w:rPr>
              <w:t>Costuri:</w:t>
            </w:r>
          </w:p>
          <w:p w:rsidR="008259BE" w:rsidRPr="00625E0E" w:rsidRDefault="008259BE" w:rsidP="008259BE">
            <w:pPr>
              <w:pStyle w:val="Style6"/>
              <w:widowControl/>
              <w:tabs>
                <w:tab w:val="left" w:pos="142"/>
                <w:tab w:val="left" w:pos="417"/>
                <w:tab w:val="left" w:pos="885"/>
              </w:tabs>
              <w:spacing w:line="274" w:lineRule="exact"/>
              <w:ind w:firstLine="612"/>
              <w:rPr>
                <w:bCs/>
                <w:iCs/>
                <w:lang w:val="ro-RO" w:eastAsia="ro-RO"/>
              </w:rPr>
            </w:pPr>
            <w:r w:rsidRPr="00625E0E">
              <w:rPr>
                <w:bCs/>
                <w:iCs/>
                <w:lang w:val="ro-RO" w:eastAsia="ro-RO"/>
              </w:rPr>
              <w:t>Costurile în lipsa intervenţiei propuse nu s-au identificat</w:t>
            </w:r>
          </w:p>
          <w:p w:rsidR="008259BE" w:rsidRPr="00625E0E" w:rsidRDefault="008259BE" w:rsidP="008259BE">
            <w:pPr>
              <w:pStyle w:val="Style6"/>
              <w:widowControl/>
              <w:tabs>
                <w:tab w:val="left" w:pos="142"/>
                <w:tab w:val="left" w:pos="417"/>
                <w:tab w:val="left" w:pos="885"/>
              </w:tabs>
              <w:spacing w:line="274" w:lineRule="exact"/>
              <w:ind w:firstLine="612"/>
              <w:rPr>
                <w:bCs/>
                <w:iCs/>
                <w:lang w:val="ro-RO" w:eastAsia="ro-RO"/>
              </w:rPr>
            </w:pPr>
            <w:r w:rsidRPr="00625E0E">
              <w:rPr>
                <w:bCs/>
                <w:iCs/>
                <w:lang w:val="ro-RO" w:eastAsia="ro-RO"/>
              </w:rPr>
              <w:t>Beneficii:</w:t>
            </w:r>
          </w:p>
          <w:p w:rsidR="008259BE" w:rsidRPr="00E73B13" w:rsidRDefault="008259BE" w:rsidP="008259BE">
            <w:pPr>
              <w:pStyle w:val="Style6"/>
              <w:widowControl/>
              <w:tabs>
                <w:tab w:val="left" w:pos="142"/>
                <w:tab w:val="left" w:pos="417"/>
                <w:tab w:val="left" w:pos="885"/>
              </w:tabs>
              <w:spacing w:line="274" w:lineRule="exact"/>
              <w:ind w:firstLine="612"/>
              <w:rPr>
                <w:bCs/>
                <w:iCs/>
                <w:color w:val="F79646" w:themeColor="accent6"/>
                <w:lang w:val="ro-RO" w:eastAsia="ro-RO"/>
              </w:rPr>
            </w:pPr>
            <w:r w:rsidRPr="00625E0E">
              <w:rPr>
                <w:bCs/>
                <w:iCs/>
                <w:lang w:val="ro-RO" w:eastAsia="ro-RO"/>
              </w:rPr>
              <w:t>Beneficii în lipsa intervenţiei propuse nu s-au identificat</w:t>
            </w:r>
            <w:r w:rsidRPr="00E73B13">
              <w:rPr>
                <w:bCs/>
                <w:iCs/>
                <w:color w:val="F79646" w:themeColor="accent6"/>
                <w:lang w:val="ro-RO" w:eastAsia="ro-RO"/>
              </w:rPr>
              <w:t>.</w:t>
            </w:r>
          </w:p>
          <w:p w:rsidR="008259BE" w:rsidRPr="00625E0E" w:rsidRDefault="008259BE" w:rsidP="008259BE">
            <w:pPr>
              <w:pStyle w:val="Style6"/>
              <w:widowControl/>
              <w:tabs>
                <w:tab w:val="left" w:pos="142"/>
                <w:tab w:val="left" w:pos="417"/>
                <w:tab w:val="left" w:pos="885"/>
              </w:tabs>
              <w:spacing w:line="274" w:lineRule="exact"/>
              <w:ind w:firstLine="612"/>
              <w:rPr>
                <w:bCs/>
                <w:iCs/>
                <w:lang w:val="ro-RO" w:eastAsia="ro-RO"/>
              </w:rPr>
            </w:pPr>
            <w:r w:rsidRPr="00625E0E">
              <w:rPr>
                <w:bCs/>
                <w:iCs/>
                <w:lang w:val="ro-RO" w:eastAsia="ro-RO"/>
              </w:rPr>
              <w:t>Efecte negative:</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1)</w:t>
            </w:r>
            <w:r w:rsidRPr="004F26F5">
              <w:rPr>
                <w:bCs/>
                <w:iCs/>
                <w:lang w:val="ro-RO" w:eastAsia="ro-RO"/>
              </w:rPr>
              <w:tab/>
              <w:t>Existenţa unor neconformităţi în cadrul legislativ naţional;</w:t>
            </w:r>
          </w:p>
          <w:p w:rsidR="008259BE" w:rsidRPr="004F26F5" w:rsidRDefault="00625E0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2</w:t>
            </w:r>
            <w:r w:rsidR="008259BE" w:rsidRPr="004F26F5">
              <w:rPr>
                <w:bCs/>
                <w:iCs/>
                <w:lang w:val="ro-RO" w:eastAsia="ro-RO"/>
              </w:rPr>
              <w:t>)</w:t>
            </w:r>
            <w:r w:rsidR="008259BE" w:rsidRPr="004F26F5">
              <w:rPr>
                <w:bCs/>
                <w:iCs/>
                <w:lang w:val="ro-RO" w:eastAsia="ro-RO"/>
              </w:rPr>
              <w:tab/>
              <w:t>Punerea în pericol a sănătății consumatorilor;</w:t>
            </w:r>
          </w:p>
          <w:p w:rsidR="008259BE" w:rsidRPr="004F26F5" w:rsidRDefault="00625E0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3</w:t>
            </w:r>
            <w:r w:rsidR="008259BE" w:rsidRPr="004F26F5">
              <w:rPr>
                <w:bCs/>
                <w:iCs/>
                <w:lang w:val="ro-RO" w:eastAsia="ro-RO"/>
              </w:rPr>
              <w:t>)</w:t>
            </w:r>
            <w:r w:rsidR="008259BE" w:rsidRPr="004F26F5">
              <w:rPr>
                <w:bCs/>
                <w:iCs/>
                <w:lang w:val="ro-RO" w:eastAsia="ro-RO"/>
              </w:rPr>
              <w:tab/>
              <w:t>Informarea neconformă a consumatorilor;</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5)</w:t>
            </w:r>
            <w:r w:rsidRPr="004F26F5">
              <w:rPr>
                <w:bCs/>
                <w:iCs/>
                <w:lang w:val="ro-RO" w:eastAsia="ro-RO"/>
              </w:rPr>
              <w:tab/>
              <w:t>Impedimente la exportul produselor</w:t>
            </w:r>
            <w:r w:rsidR="00625E0E" w:rsidRPr="004F26F5">
              <w:rPr>
                <w:bCs/>
                <w:iCs/>
                <w:lang w:val="ro-RO" w:eastAsia="ro-RO"/>
              </w:rPr>
              <w:t xml:space="preserve"> lactate</w:t>
            </w:r>
            <w:r w:rsidRPr="004F26F5">
              <w:rPr>
                <w:bCs/>
                <w:iCs/>
                <w:lang w:val="ro-RO" w:eastAsia="ro-RO"/>
              </w:rPr>
              <w:t>.</w:t>
            </w:r>
          </w:p>
          <w:p w:rsidR="008259BE" w:rsidRPr="004F26F5" w:rsidRDefault="008259BE" w:rsidP="008259BE">
            <w:pPr>
              <w:pStyle w:val="Style6"/>
              <w:widowControl/>
              <w:tabs>
                <w:tab w:val="left" w:pos="142"/>
                <w:tab w:val="left" w:pos="417"/>
                <w:tab w:val="left" w:pos="885"/>
              </w:tabs>
              <w:spacing w:line="274" w:lineRule="exact"/>
              <w:ind w:firstLine="612"/>
              <w:rPr>
                <w:b/>
                <w:bCs/>
                <w:iCs/>
                <w:lang w:val="ro-RO" w:eastAsia="ro-RO"/>
              </w:rPr>
            </w:pPr>
            <w:r w:rsidRPr="004F26F5">
              <w:rPr>
                <w:b/>
                <w:bCs/>
                <w:iCs/>
                <w:lang w:val="ro-RO" w:eastAsia="ro-RO"/>
              </w:rPr>
              <w:t>Riscuri:</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 Neconformarea operatorilor din domeniul alimentar la cerințele impuse de actul aprobat;</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 Tractarea incorectă a unor prevederi din legislaţia naţională;</w:t>
            </w:r>
          </w:p>
          <w:p w:rsidR="008259BE" w:rsidRPr="004F26F5" w:rsidRDefault="008259BE" w:rsidP="008259BE">
            <w:pPr>
              <w:pStyle w:val="Style6"/>
              <w:widowControl/>
              <w:tabs>
                <w:tab w:val="left" w:pos="142"/>
                <w:tab w:val="left" w:pos="417"/>
                <w:tab w:val="left" w:pos="885"/>
              </w:tabs>
              <w:spacing w:line="274" w:lineRule="exact"/>
              <w:ind w:firstLine="612"/>
              <w:rPr>
                <w:b/>
                <w:bCs/>
                <w:iCs/>
                <w:lang w:val="ro-RO" w:eastAsia="ro-RO"/>
              </w:rPr>
            </w:pPr>
            <w:r w:rsidRPr="004F26F5">
              <w:rPr>
                <w:b/>
                <w:bCs/>
                <w:iCs/>
                <w:lang w:val="ro-RO" w:eastAsia="ro-RO"/>
              </w:rPr>
              <w:t>Impactul:</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w:t>
            </w:r>
            <w:r w:rsidR="004F26F5" w:rsidRPr="004F26F5">
              <w:rPr>
                <w:bCs/>
                <w:iCs/>
                <w:lang w:val="ro-RO" w:eastAsia="ro-RO"/>
              </w:rPr>
              <w:t xml:space="preserve"> Neclarități la implementarea prezentelor cerințe</w:t>
            </w:r>
            <w:r w:rsidRPr="004F26F5">
              <w:rPr>
                <w:bCs/>
                <w:iCs/>
                <w:lang w:val="ro-RO" w:eastAsia="ro-RO"/>
              </w:rPr>
              <w:t>;</w:t>
            </w:r>
          </w:p>
          <w:p w:rsidR="008259BE" w:rsidRPr="004F26F5" w:rsidRDefault="00625E0E" w:rsidP="004F26F5">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 xml:space="preserve">- Produse lactate cu conținut de grăsimi străine (grăsimi vegetale, </w:t>
            </w:r>
            <w:r w:rsidR="004F26F5" w:rsidRPr="004F26F5">
              <w:rPr>
                <w:bCs/>
                <w:iCs/>
                <w:lang w:val="ro-RO" w:eastAsia="ro-RO"/>
              </w:rPr>
              <w:t>grăsimi animale)</w:t>
            </w:r>
            <w:r w:rsidR="008259BE" w:rsidRPr="004F26F5">
              <w:rPr>
                <w:bCs/>
                <w:iCs/>
                <w:lang w:val="ro-RO" w:eastAsia="ro-RO"/>
              </w:rPr>
              <w:t>;</w:t>
            </w:r>
          </w:p>
          <w:p w:rsidR="008259BE" w:rsidRPr="004F26F5" w:rsidRDefault="008259BE"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 Produse alimentare</w:t>
            </w:r>
            <w:r w:rsidR="004F26F5" w:rsidRPr="004F26F5">
              <w:rPr>
                <w:bCs/>
                <w:iCs/>
                <w:lang w:val="ro-RO" w:eastAsia="ro-RO"/>
              </w:rPr>
              <w:t xml:space="preserve"> care nu corespund cerințelor;</w:t>
            </w:r>
          </w:p>
          <w:p w:rsidR="007A0DB3" w:rsidRPr="004F26F5" w:rsidRDefault="004F26F5" w:rsidP="008259BE">
            <w:pPr>
              <w:pStyle w:val="Style6"/>
              <w:widowControl/>
              <w:tabs>
                <w:tab w:val="left" w:pos="142"/>
                <w:tab w:val="left" w:pos="417"/>
                <w:tab w:val="left" w:pos="885"/>
              </w:tabs>
              <w:spacing w:line="274" w:lineRule="exact"/>
              <w:ind w:firstLine="612"/>
              <w:rPr>
                <w:bCs/>
                <w:iCs/>
                <w:lang w:val="ro-RO" w:eastAsia="ro-RO"/>
              </w:rPr>
            </w:pPr>
            <w:r w:rsidRPr="004F26F5">
              <w:rPr>
                <w:bCs/>
                <w:iCs/>
                <w:lang w:val="ro-RO" w:eastAsia="ro-RO"/>
              </w:rPr>
              <w:t>- Impedimente în exportul produselor lactate.</w:t>
            </w:r>
          </w:p>
          <w:p w:rsidR="004F26F5" w:rsidRPr="00E73B13" w:rsidRDefault="004F26F5" w:rsidP="008259BE">
            <w:pPr>
              <w:pStyle w:val="Style6"/>
              <w:widowControl/>
              <w:tabs>
                <w:tab w:val="left" w:pos="142"/>
                <w:tab w:val="left" w:pos="417"/>
                <w:tab w:val="left" w:pos="885"/>
              </w:tabs>
              <w:spacing w:line="274" w:lineRule="exact"/>
              <w:ind w:firstLine="612"/>
              <w:rPr>
                <w:bCs/>
                <w:iCs/>
                <w:color w:val="F79646" w:themeColor="accent6"/>
                <w:lang w:val="ro-RO" w:eastAsia="ro-RO"/>
              </w:rPr>
            </w:pPr>
          </w:p>
        </w:tc>
      </w:tr>
      <w:tr w:rsidR="00E73B13" w:rsidRPr="00B43E3E" w:rsidTr="00FB02FF">
        <w:trPr>
          <w:trHeight w:val="506"/>
        </w:trPr>
        <w:tc>
          <w:tcPr>
            <w:tcW w:w="9990" w:type="dxa"/>
            <w:gridSpan w:val="2"/>
          </w:tcPr>
          <w:p w:rsidR="00DE2299" w:rsidRPr="00E73B13" w:rsidRDefault="00DE2299" w:rsidP="00C209E2">
            <w:pPr>
              <w:pStyle w:val="Style6"/>
              <w:tabs>
                <w:tab w:val="left" w:pos="142"/>
                <w:tab w:val="left" w:pos="885"/>
              </w:tabs>
              <w:spacing w:line="274" w:lineRule="exact"/>
              <w:ind w:left="612" w:hanging="11"/>
              <w:jc w:val="both"/>
              <w:rPr>
                <w:rStyle w:val="FontStyle41"/>
                <w:i w:val="0"/>
                <w:color w:val="F79646" w:themeColor="accent6"/>
                <w:sz w:val="24"/>
                <w:szCs w:val="24"/>
                <w:lang w:val="ro-RO" w:eastAsia="ro-RO"/>
              </w:rPr>
            </w:pPr>
            <w:r w:rsidRPr="004F26F5">
              <w:rPr>
                <w:rStyle w:val="FontStyle41"/>
                <w:i w:val="0"/>
                <w:sz w:val="24"/>
                <w:szCs w:val="24"/>
                <w:lang w:val="ro-RO" w:eastAsia="ro-RO"/>
              </w:rPr>
              <w:t>b</w:t>
            </w:r>
            <w:r w:rsidRPr="004F26F5">
              <w:rPr>
                <w:rStyle w:val="FontStyle41"/>
                <w:i w:val="0"/>
                <w:sz w:val="24"/>
                <w:szCs w:val="24"/>
                <w:vertAlign w:val="superscript"/>
                <w:lang w:val="ro-RO" w:eastAsia="ro-RO"/>
              </w:rPr>
              <w:t>1</w:t>
            </w:r>
            <w:r w:rsidRPr="004F26F5">
              <w:rPr>
                <w:rStyle w:val="FontStyle41"/>
                <w:i w:val="0"/>
                <w:sz w:val="24"/>
                <w:szCs w:val="24"/>
                <w:lang w:val="ro-RO" w:eastAsia="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E73B13" w:rsidRPr="00B43E3E" w:rsidTr="00FB02FF">
        <w:tc>
          <w:tcPr>
            <w:tcW w:w="9990" w:type="dxa"/>
            <w:gridSpan w:val="2"/>
          </w:tcPr>
          <w:p w:rsidR="004869B4" w:rsidRPr="004869B4" w:rsidRDefault="004F26F5"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 xml:space="preserve">Proiectul </w:t>
            </w:r>
            <w:r w:rsidR="004869B4" w:rsidRPr="004869B4">
              <w:rPr>
                <w:rStyle w:val="FontStyle41"/>
                <w:b w:val="0"/>
                <w:i w:val="0"/>
                <w:sz w:val="24"/>
                <w:szCs w:val="24"/>
                <w:lang w:val="ro-RO" w:eastAsia="ro-RO"/>
              </w:rPr>
              <w:t xml:space="preserve">prenotat </w:t>
            </w:r>
            <w:r w:rsidRPr="004869B4">
              <w:rPr>
                <w:rStyle w:val="FontStyle41"/>
                <w:b w:val="0"/>
                <w:i w:val="0"/>
                <w:sz w:val="24"/>
                <w:szCs w:val="24"/>
                <w:lang w:val="ro-RO" w:eastAsia="ro-RO"/>
              </w:rPr>
              <w:t>are drept scop de înl</w:t>
            </w:r>
            <w:r w:rsidR="004869B4" w:rsidRPr="004869B4">
              <w:rPr>
                <w:rStyle w:val="FontStyle41"/>
                <w:b w:val="0"/>
                <w:i w:val="0"/>
                <w:sz w:val="24"/>
                <w:szCs w:val="24"/>
                <w:lang w:val="ro-RO" w:eastAsia="ro-RO"/>
              </w:rPr>
              <w:t>ăturare a unor lacune din Hotărârea</w:t>
            </w:r>
            <w:r w:rsidRPr="004869B4">
              <w:rPr>
                <w:rStyle w:val="FontStyle41"/>
                <w:b w:val="0"/>
                <w:i w:val="0"/>
                <w:sz w:val="24"/>
                <w:szCs w:val="24"/>
                <w:lang w:val="ro-RO" w:eastAsia="ro-RO"/>
              </w:rPr>
              <w:t xml:space="preserve"> Guvernului nr. 158/2019 cu privire la aprobarea Cerințelor de calitate pentru lapte și produsele lactate</w:t>
            </w:r>
            <w:r w:rsidR="00617957">
              <w:rPr>
                <w:rStyle w:val="FontStyle41"/>
                <w:b w:val="0"/>
                <w:i w:val="0"/>
                <w:sz w:val="24"/>
                <w:szCs w:val="24"/>
                <w:lang w:val="ro-RO" w:eastAsia="ro-RO"/>
              </w:rPr>
              <w:t xml:space="preserve"> și transpunerea prevederilor legislației UE pentru a nu crea impedimente pentru a accesa piața comunitară.</w:t>
            </w:r>
          </w:p>
          <w:p w:rsidR="007A0DB3" w:rsidRPr="004F26F5" w:rsidRDefault="007A0DB3" w:rsidP="00C209E2">
            <w:pPr>
              <w:pStyle w:val="Style29"/>
              <w:widowControl/>
              <w:tabs>
                <w:tab w:val="left" w:pos="142"/>
                <w:tab w:val="left" w:pos="744"/>
                <w:tab w:val="left" w:pos="993"/>
              </w:tabs>
              <w:ind w:left="612" w:firstLine="0"/>
              <w:jc w:val="both"/>
              <w:rPr>
                <w:rStyle w:val="FontStyle41"/>
                <w:i w:val="0"/>
                <w:sz w:val="24"/>
                <w:szCs w:val="24"/>
                <w:lang w:val="ro-RO" w:eastAsia="ro-RO"/>
              </w:rPr>
            </w:pPr>
            <w:r w:rsidRPr="004F26F5">
              <w:rPr>
                <w:rStyle w:val="FontStyle41"/>
                <w:i w:val="0"/>
                <w:sz w:val="24"/>
                <w:szCs w:val="24"/>
                <w:lang w:val="ro-RO" w:eastAsia="ro-RO"/>
              </w:rPr>
              <w:t>Posibile avantaje:</w:t>
            </w:r>
          </w:p>
          <w:p w:rsidR="007A0DB3" w:rsidRPr="004F26F5" w:rsidRDefault="007A0DB3" w:rsidP="007A0DB3">
            <w:pPr>
              <w:pStyle w:val="Style29"/>
              <w:widowControl/>
              <w:tabs>
                <w:tab w:val="left" w:pos="142"/>
                <w:tab w:val="left" w:pos="744"/>
                <w:tab w:val="left" w:pos="993"/>
              </w:tabs>
              <w:ind w:left="-18" w:firstLine="630"/>
              <w:jc w:val="both"/>
              <w:rPr>
                <w:rStyle w:val="FontStyle41"/>
                <w:b w:val="0"/>
                <w:i w:val="0"/>
                <w:sz w:val="24"/>
                <w:szCs w:val="24"/>
                <w:lang w:val="ro-RO" w:eastAsia="ro-RO"/>
              </w:rPr>
            </w:pPr>
            <w:r w:rsidRPr="004F26F5">
              <w:rPr>
                <w:rStyle w:val="FontStyle41"/>
                <w:b w:val="0"/>
                <w:i w:val="0"/>
                <w:sz w:val="24"/>
                <w:szCs w:val="24"/>
                <w:lang w:val="ro-RO" w:eastAsia="ro-RO"/>
              </w:rPr>
              <w:t xml:space="preserve">Cadrul legislativ național armonizat conform prevederilor stabilite în Uniunea Europeană, înlăturarea barierelor </w:t>
            </w:r>
            <w:r w:rsidR="004F26F5">
              <w:rPr>
                <w:rStyle w:val="FontStyle41"/>
                <w:b w:val="0"/>
                <w:i w:val="0"/>
                <w:sz w:val="24"/>
                <w:szCs w:val="24"/>
                <w:lang w:val="ro-RO" w:eastAsia="ro-RO"/>
              </w:rPr>
              <w:t>în procedurile</w:t>
            </w:r>
            <w:r w:rsidRPr="004F26F5">
              <w:rPr>
                <w:rStyle w:val="FontStyle41"/>
                <w:b w:val="0"/>
                <w:i w:val="0"/>
                <w:sz w:val="24"/>
                <w:szCs w:val="24"/>
                <w:lang w:val="ro-RO" w:eastAsia="ro-RO"/>
              </w:rPr>
              <w:t xml:space="preserve"> de export și import, asigurarea plasării pe piață a unor </w:t>
            </w:r>
            <w:r w:rsidR="004F26F5">
              <w:rPr>
                <w:rStyle w:val="FontStyle41"/>
                <w:b w:val="0"/>
                <w:i w:val="0"/>
                <w:sz w:val="24"/>
                <w:szCs w:val="24"/>
                <w:lang w:val="ro-RO" w:eastAsia="ro-RO"/>
              </w:rPr>
              <w:t xml:space="preserve">produse </w:t>
            </w:r>
            <w:r w:rsidRPr="004F26F5">
              <w:rPr>
                <w:rStyle w:val="FontStyle41"/>
                <w:b w:val="0"/>
                <w:i w:val="0"/>
                <w:sz w:val="24"/>
                <w:szCs w:val="24"/>
                <w:lang w:val="ro-RO" w:eastAsia="ro-RO"/>
              </w:rPr>
              <w:t>calitative și competitiv.</w:t>
            </w:r>
          </w:p>
          <w:p w:rsidR="007A0DB3" w:rsidRPr="00E73B13" w:rsidRDefault="007A0DB3" w:rsidP="007A0DB3">
            <w:pPr>
              <w:pStyle w:val="Style29"/>
              <w:widowControl/>
              <w:tabs>
                <w:tab w:val="left" w:pos="142"/>
                <w:tab w:val="left" w:pos="744"/>
                <w:tab w:val="left" w:pos="993"/>
              </w:tabs>
              <w:ind w:left="-18" w:firstLine="630"/>
              <w:jc w:val="both"/>
              <w:rPr>
                <w:rStyle w:val="FontStyle41"/>
                <w:b w:val="0"/>
                <w:i w:val="0"/>
                <w:color w:val="F79646" w:themeColor="accent6"/>
                <w:sz w:val="24"/>
                <w:szCs w:val="24"/>
                <w:lang w:val="ro-RO" w:eastAsia="ro-RO"/>
              </w:rPr>
            </w:pPr>
            <w:r w:rsidRPr="004F26F5">
              <w:rPr>
                <w:rStyle w:val="FontStyle41"/>
                <w:b w:val="0"/>
                <w:i w:val="0"/>
                <w:sz w:val="24"/>
                <w:szCs w:val="24"/>
                <w:lang w:val="ro-RO" w:eastAsia="ro-RO"/>
              </w:rPr>
              <w:t xml:space="preserve">Responsabilizarea agenților economici cu activitate în domeniul alimentar pentru calitatea produselor </w:t>
            </w:r>
            <w:r w:rsidR="004F26F5" w:rsidRPr="004F26F5">
              <w:rPr>
                <w:rStyle w:val="FontStyle41"/>
                <w:b w:val="0"/>
                <w:i w:val="0"/>
                <w:sz w:val="24"/>
                <w:szCs w:val="24"/>
                <w:lang w:val="ro-RO" w:eastAsia="ro-RO"/>
              </w:rPr>
              <w:t xml:space="preserve">lactate </w:t>
            </w:r>
            <w:r w:rsidRPr="004F26F5">
              <w:rPr>
                <w:rStyle w:val="FontStyle41"/>
                <w:b w:val="0"/>
                <w:i w:val="0"/>
                <w:sz w:val="24"/>
                <w:szCs w:val="24"/>
                <w:lang w:val="ro-RO" w:eastAsia="ro-RO"/>
              </w:rPr>
              <w:t>cu referință la informarea consumatorilor.</w:t>
            </w:r>
          </w:p>
          <w:p w:rsidR="00E734EE" w:rsidRPr="004869B4" w:rsidRDefault="00E734EE" w:rsidP="00840D0E">
            <w:pPr>
              <w:pStyle w:val="Style29"/>
              <w:widowControl/>
              <w:tabs>
                <w:tab w:val="left" w:pos="142"/>
                <w:tab w:val="left" w:pos="744"/>
                <w:tab w:val="left" w:pos="993"/>
              </w:tabs>
              <w:ind w:firstLine="0"/>
              <w:jc w:val="both"/>
              <w:rPr>
                <w:rStyle w:val="FontStyle41"/>
                <w:i w:val="0"/>
                <w:sz w:val="24"/>
                <w:szCs w:val="24"/>
                <w:lang w:val="ro-RO" w:eastAsia="ro-RO"/>
              </w:rPr>
            </w:pPr>
            <w:r w:rsidRPr="004869B4">
              <w:rPr>
                <w:b/>
                <w:i/>
                <w:lang w:val="en-US"/>
              </w:rPr>
              <w:t xml:space="preserve"> </w:t>
            </w:r>
            <w:r w:rsidR="00840D0E" w:rsidRPr="004869B4">
              <w:rPr>
                <w:b/>
                <w:i/>
                <w:lang w:val="en-US"/>
              </w:rPr>
              <w:t xml:space="preserve">          </w:t>
            </w:r>
            <w:r w:rsidRPr="004869B4">
              <w:rPr>
                <w:rStyle w:val="FontStyle41"/>
                <w:i w:val="0"/>
                <w:sz w:val="24"/>
                <w:szCs w:val="24"/>
                <w:lang w:val="ro-RO" w:eastAsia="ro-RO"/>
              </w:rPr>
              <w:t>Beneficii:</w:t>
            </w:r>
          </w:p>
          <w:p w:rsidR="00E734EE" w:rsidRPr="004869B4"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1.Cadru legislativ coerent, asigurarea unui înalt nivel de protecţie a consumatorului;</w:t>
            </w:r>
          </w:p>
          <w:p w:rsidR="00E734EE" w:rsidRPr="004869B4"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2.Responsabilizarea operatorilor din domeniul alimentar.</w:t>
            </w:r>
          </w:p>
          <w:p w:rsidR="00E734EE" w:rsidRPr="004869B4"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3.Asigurarea armonizării cadrului legislativ naţional cu prevederile legislaţiei UE;</w:t>
            </w:r>
          </w:p>
          <w:p w:rsidR="00E734EE" w:rsidRPr="004869B4"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4. Apărarea intereselor legitime a consumatorilor;</w:t>
            </w:r>
          </w:p>
          <w:p w:rsidR="00E734EE" w:rsidRPr="004869B4" w:rsidRDefault="00E734EE" w:rsidP="004869B4">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5. Excluderea pericolului de aplicare a practicilor incorecte din partea operatorilor din</w:t>
            </w:r>
          </w:p>
          <w:p w:rsidR="00E734EE" w:rsidRPr="004869B4" w:rsidRDefault="00E734EE" w:rsidP="006D7170">
            <w:pPr>
              <w:pStyle w:val="Style29"/>
              <w:widowControl/>
              <w:tabs>
                <w:tab w:val="left" w:pos="142"/>
                <w:tab w:val="left" w:pos="744"/>
                <w:tab w:val="left" w:pos="993"/>
              </w:tabs>
              <w:ind w:firstLine="0"/>
              <w:jc w:val="both"/>
              <w:rPr>
                <w:rStyle w:val="FontStyle41"/>
                <w:b w:val="0"/>
                <w:i w:val="0"/>
                <w:sz w:val="24"/>
                <w:szCs w:val="24"/>
                <w:lang w:val="ro-RO" w:eastAsia="ro-RO"/>
              </w:rPr>
            </w:pPr>
            <w:r w:rsidRPr="004869B4">
              <w:rPr>
                <w:rStyle w:val="FontStyle41"/>
                <w:b w:val="0"/>
                <w:i w:val="0"/>
                <w:sz w:val="24"/>
                <w:szCs w:val="24"/>
                <w:lang w:val="ro-RO" w:eastAsia="ro-RO"/>
              </w:rPr>
              <w:t>domeniul alimentar;</w:t>
            </w:r>
          </w:p>
          <w:p w:rsidR="00E734EE" w:rsidRPr="004869B4" w:rsidRDefault="00E734EE" w:rsidP="00C209E2">
            <w:pPr>
              <w:pStyle w:val="Style29"/>
              <w:widowControl/>
              <w:tabs>
                <w:tab w:val="left" w:pos="142"/>
                <w:tab w:val="left" w:pos="744"/>
                <w:tab w:val="left" w:pos="993"/>
              </w:tabs>
              <w:ind w:left="612" w:firstLine="0"/>
              <w:jc w:val="both"/>
              <w:rPr>
                <w:rStyle w:val="FontStyle41"/>
                <w:b w:val="0"/>
                <w:i w:val="0"/>
                <w:sz w:val="24"/>
                <w:szCs w:val="24"/>
                <w:lang w:val="ro-RO" w:eastAsia="ro-RO"/>
              </w:rPr>
            </w:pPr>
            <w:r w:rsidRPr="004869B4">
              <w:rPr>
                <w:rStyle w:val="FontStyle41"/>
                <w:b w:val="0"/>
                <w:i w:val="0"/>
                <w:sz w:val="24"/>
                <w:szCs w:val="24"/>
                <w:lang w:val="ro-RO" w:eastAsia="ro-RO"/>
              </w:rPr>
              <w:t xml:space="preserve">7. Creșterea competitivității produselor </w:t>
            </w:r>
            <w:r w:rsidR="006A5744" w:rsidRPr="004869B4">
              <w:rPr>
                <w:rStyle w:val="FontStyle41"/>
                <w:b w:val="0"/>
                <w:i w:val="0"/>
                <w:sz w:val="24"/>
                <w:szCs w:val="24"/>
                <w:lang w:val="ro-RO" w:eastAsia="ro-RO"/>
              </w:rPr>
              <w:t>pe piața internă dar și externă</w:t>
            </w:r>
            <w:r w:rsidR="00840D0E" w:rsidRPr="004869B4">
              <w:rPr>
                <w:rStyle w:val="FontStyle41"/>
                <w:b w:val="0"/>
                <w:i w:val="0"/>
                <w:sz w:val="24"/>
                <w:szCs w:val="24"/>
                <w:lang w:val="ro-RO" w:eastAsia="ro-RO"/>
              </w:rPr>
              <w:t xml:space="preserve"> și excluderea concurenței neloiale și constrângerilor impuse agenților economici</w:t>
            </w:r>
            <w:r w:rsidR="00FC5758" w:rsidRPr="004869B4">
              <w:rPr>
                <w:rStyle w:val="FontStyle41"/>
                <w:b w:val="0"/>
                <w:i w:val="0"/>
                <w:sz w:val="24"/>
                <w:szCs w:val="24"/>
                <w:lang w:val="ro-RO" w:eastAsia="ro-RO"/>
              </w:rPr>
              <w:t>.</w:t>
            </w:r>
          </w:p>
          <w:p w:rsidR="00FC5758" w:rsidRPr="004869B4" w:rsidRDefault="00FC5758" w:rsidP="00C209E2">
            <w:pPr>
              <w:pStyle w:val="Style29"/>
              <w:widowControl/>
              <w:tabs>
                <w:tab w:val="left" w:pos="142"/>
                <w:tab w:val="left" w:pos="744"/>
                <w:tab w:val="left" w:pos="993"/>
              </w:tabs>
              <w:ind w:left="612" w:firstLine="0"/>
              <w:jc w:val="both"/>
              <w:rPr>
                <w:rStyle w:val="FontStyle41"/>
                <w:sz w:val="24"/>
                <w:szCs w:val="24"/>
                <w:lang w:val="ro-RO" w:eastAsia="ro-RO"/>
              </w:rPr>
            </w:pPr>
            <w:r w:rsidRPr="004869B4">
              <w:rPr>
                <w:rStyle w:val="FontStyle41"/>
                <w:sz w:val="24"/>
                <w:szCs w:val="24"/>
                <w:lang w:val="ro-RO" w:eastAsia="ro-RO"/>
              </w:rPr>
              <w:t>Riscuri:</w:t>
            </w:r>
          </w:p>
          <w:p w:rsidR="004869B4" w:rsidRPr="004869B4" w:rsidRDefault="00FC5758" w:rsidP="004869B4">
            <w:pPr>
              <w:pStyle w:val="Style29"/>
              <w:widowControl/>
              <w:tabs>
                <w:tab w:val="left" w:pos="142"/>
                <w:tab w:val="left" w:pos="744"/>
                <w:tab w:val="left" w:pos="993"/>
              </w:tabs>
              <w:ind w:firstLine="612"/>
              <w:jc w:val="both"/>
              <w:rPr>
                <w:rStyle w:val="FontStyle41"/>
                <w:b w:val="0"/>
                <w:i w:val="0"/>
                <w:sz w:val="24"/>
                <w:szCs w:val="24"/>
                <w:lang w:val="ro-RO" w:eastAsia="ro-RO"/>
              </w:rPr>
            </w:pPr>
            <w:r w:rsidRPr="004869B4">
              <w:rPr>
                <w:rStyle w:val="FontStyle41"/>
                <w:b w:val="0"/>
                <w:i w:val="0"/>
                <w:sz w:val="24"/>
                <w:szCs w:val="24"/>
                <w:lang w:val="ro-RO" w:eastAsia="ro-RO"/>
              </w:rPr>
              <w:t xml:space="preserve">Nu s-au identificat riscuri în vederea aprobării proiectului </w:t>
            </w:r>
            <w:r w:rsidR="004869B4" w:rsidRPr="004869B4">
              <w:rPr>
                <w:rStyle w:val="FontStyle41"/>
                <w:b w:val="0"/>
                <w:i w:val="0"/>
                <w:sz w:val="24"/>
                <w:szCs w:val="24"/>
                <w:lang w:val="ro-RO" w:eastAsia="ro-RO"/>
              </w:rPr>
              <w:t xml:space="preserve">de modificare a </w:t>
            </w:r>
            <w:proofErr w:type="spellStart"/>
            <w:r w:rsidRPr="004869B4">
              <w:rPr>
                <w:rStyle w:val="FontStyle41"/>
                <w:b w:val="0"/>
                <w:i w:val="0"/>
                <w:sz w:val="24"/>
                <w:szCs w:val="24"/>
                <w:lang w:val="ro-RO" w:eastAsia="ro-RO"/>
              </w:rPr>
              <w:t>Hotărîrii</w:t>
            </w:r>
            <w:proofErr w:type="spellEnd"/>
            <w:r w:rsidRPr="004869B4">
              <w:rPr>
                <w:rStyle w:val="FontStyle41"/>
                <w:b w:val="0"/>
                <w:i w:val="0"/>
                <w:sz w:val="24"/>
                <w:szCs w:val="24"/>
                <w:lang w:val="ro-RO" w:eastAsia="ro-RO"/>
              </w:rPr>
              <w:t xml:space="preserve"> de Guvern </w:t>
            </w:r>
            <w:r w:rsidR="004869B4" w:rsidRPr="004869B4">
              <w:rPr>
                <w:rStyle w:val="FontStyle41"/>
                <w:b w:val="0"/>
                <w:i w:val="0"/>
                <w:sz w:val="24"/>
                <w:szCs w:val="24"/>
                <w:lang w:val="ro-RO" w:eastAsia="ro-RO"/>
              </w:rPr>
              <w:t>nr. 158/2019 cu privire la aprobarea Cerințelor de calitate pentru lapte și produsele lactate</w:t>
            </w:r>
            <w:r w:rsidR="00840D0E" w:rsidRPr="004869B4">
              <w:rPr>
                <w:rStyle w:val="FontStyle41"/>
                <w:b w:val="0"/>
                <w:i w:val="0"/>
                <w:sz w:val="24"/>
                <w:szCs w:val="24"/>
                <w:lang w:val="ro-RO" w:eastAsia="ro-RO"/>
              </w:rPr>
              <w:t xml:space="preserve">          </w:t>
            </w:r>
          </w:p>
          <w:p w:rsidR="00FC5758" w:rsidRPr="004869B4" w:rsidRDefault="00821D52" w:rsidP="00840D0E">
            <w:pPr>
              <w:pStyle w:val="Style29"/>
              <w:widowControl/>
              <w:tabs>
                <w:tab w:val="left" w:pos="142"/>
                <w:tab w:val="left" w:pos="744"/>
                <w:tab w:val="left" w:pos="993"/>
              </w:tabs>
              <w:ind w:firstLine="0"/>
              <w:jc w:val="both"/>
              <w:rPr>
                <w:rStyle w:val="FontStyle41"/>
                <w:i w:val="0"/>
                <w:sz w:val="24"/>
                <w:szCs w:val="24"/>
                <w:lang w:val="ro-RO" w:eastAsia="ro-RO"/>
              </w:rPr>
            </w:pPr>
            <w:r w:rsidRPr="004869B4">
              <w:rPr>
                <w:rStyle w:val="FontStyle41"/>
                <w:sz w:val="24"/>
                <w:szCs w:val="24"/>
                <w:lang w:val="ro-RO" w:eastAsia="ro-RO"/>
              </w:rPr>
              <w:t>Costuri de conformare:</w:t>
            </w:r>
          </w:p>
          <w:p w:rsidR="00840D0E" w:rsidRPr="00E73B13" w:rsidRDefault="00D746D2" w:rsidP="00840D0E">
            <w:pPr>
              <w:pStyle w:val="Style29"/>
              <w:widowControl/>
              <w:tabs>
                <w:tab w:val="left" w:pos="-18"/>
                <w:tab w:val="left" w:pos="744"/>
                <w:tab w:val="left" w:pos="993"/>
              </w:tabs>
              <w:ind w:firstLine="612"/>
              <w:jc w:val="both"/>
              <w:rPr>
                <w:rStyle w:val="FontStyle41"/>
                <w:b w:val="0"/>
                <w:i w:val="0"/>
                <w:color w:val="F79646" w:themeColor="accent6"/>
                <w:sz w:val="24"/>
                <w:szCs w:val="24"/>
                <w:lang w:val="ro-RO" w:eastAsia="ro-RO"/>
              </w:rPr>
            </w:pPr>
            <w:r>
              <w:rPr>
                <w:rStyle w:val="FontStyle41"/>
                <w:b w:val="0"/>
                <w:i w:val="0"/>
                <w:sz w:val="24"/>
                <w:szCs w:val="24"/>
                <w:lang w:val="ro-RO" w:eastAsia="ro-RO"/>
              </w:rPr>
              <w:t>Costuri</w:t>
            </w:r>
            <w:r w:rsidR="00840D0E" w:rsidRPr="004869B4">
              <w:rPr>
                <w:rStyle w:val="FontStyle41"/>
                <w:b w:val="0"/>
                <w:i w:val="0"/>
                <w:sz w:val="24"/>
                <w:szCs w:val="24"/>
                <w:lang w:val="ro-RO" w:eastAsia="ro-RO"/>
              </w:rPr>
              <w:t xml:space="preserve"> aferente intervenției statului în domeniul vizat </w:t>
            </w:r>
            <w:r>
              <w:rPr>
                <w:rStyle w:val="FontStyle41"/>
                <w:b w:val="0"/>
                <w:i w:val="0"/>
                <w:sz w:val="24"/>
                <w:szCs w:val="24"/>
                <w:lang w:val="ro-RO" w:eastAsia="ro-RO"/>
              </w:rPr>
              <w:t>nu sau identificat.</w:t>
            </w:r>
          </w:p>
          <w:p w:rsidR="007A0DB3" w:rsidRPr="00D746D2" w:rsidRDefault="00821D52" w:rsidP="00840D0E">
            <w:pPr>
              <w:pStyle w:val="Style29"/>
              <w:widowControl/>
              <w:tabs>
                <w:tab w:val="left" w:pos="142"/>
                <w:tab w:val="left" w:pos="744"/>
                <w:tab w:val="left" w:pos="993"/>
              </w:tabs>
              <w:ind w:left="72" w:firstLine="90"/>
              <w:jc w:val="both"/>
              <w:rPr>
                <w:rStyle w:val="FontStyle41"/>
                <w:sz w:val="24"/>
                <w:szCs w:val="24"/>
                <w:lang w:val="ro-RO" w:eastAsia="ro-RO"/>
              </w:rPr>
            </w:pPr>
            <w:r w:rsidRPr="00D746D2">
              <w:rPr>
                <w:rStyle w:val="FontStyle41"/>
                <w:sz w:val="24"/>
                <w:szCs w:val="24"/>
                <w:lang w:val="ro-RO" w:eastAsia="ro-RO"/>
              </w:rPr>
              <w:t>Impacturile identificate</w:t>
            </w:r>
          </w:p>
          <w:p w:rsidR="007A0DB3" w:rsidRPr="00D746D2" w:rsidRDefault="007A0DB3" w:rsidP="007A0DB3">
            <w:pPr>
              <w:pStyle w:val="Style29"/>
              <w:widowControl/>
              <w:tabs>
                <w:tab w:val="left" w:pos="142"/>
                <w:tab w:val="left" w:pos="744"/>
                <w:tab w:val="left" w:pos="993"/>
              </w:tabs>
              <w:ind w:firstLine="612"/>
              <w:jc w:val="both"/>
              <w:rPr>
                <w:rStyle w:val="FontStyle41"/>
                <w:b w:val="0"/>
                <w:i w:val="0"/>
                <w:sz w:val="24"/>
                <w:szCs w:val="24"/>
                <w:lang w:val="ro-RO" w:eastAsia="ro-RO"/>
              </w:rPr>
            </w:pPr>
            <w:r w:rsidRPr="00D746D2">
              <w:rPr>
                <w:rStyle w:val="FontStyle41"/>
                <w:b w:val="0"/>
                <w:i w:val="0"/>
                <w:sz w:val="24"/>
                <w:szCs w:val="24"/>
                <w:lang w:val="ro-RO" w:eastAsia="ro-RO"/>
              </w:rPr>
              <w:t>Efectele aprobării proiectului vor fi benefice în contextul executării politicilor statului de a avea un cadru legal eficient</w:t>
            </w:r>
            <w:r w:rsidRPr="00E73B13">
              <w:rPr>
                <w:rStyle w:val="FontStyle41"/>
                <w:b w:val="0"/>
                <w:i w:val="0"/>
                <w:color w:val="F79646" w:themeColor="accent6"/>
                <w:sz w:val="24"/>
                <w:szCs w:val="24"/>
                <w:lang w:val="ro-RO" w:eastAsia="ro-RO"/>
              </w:rPr>
              <w:t xml:space="preserve"> </w:t>
            </w:r>
            <w:r w:rsidR="00D746D2" w:rsidRPr="00D746D2">
              <w:rPr>
                <w:rStyle w:val="FontStyle41"/>
                <w:b w:val="0"/>
                <w:i w:val="0"/>
                <w:sz w:val="24"/>
                <w:szCs w:val="24"/>
                <w:lang w:val="ro-RO" w:eastAsia="ro-RO"/>
              </w:rPr>
              <w:t xml:space="preserve">pentru </w:t>
            </w:r>
            <w:r w:rsidRPr="00D746D2">
              <w:rPr>
                <w:rStyle w:val="FontStyle41"/>
                <w:b w:val="0"/>
                <w:i w:val="0"/>
                <w:sz w:val="24"/>
                <w:szCs w:val="24"/>
                <w:lang w:val="ro-RO" w:eastAsia="ro-RO"/>
              </w:rPr>
              <w:t>protecție a consumatorului, și totodată de a nu crea bariere în activitatea legală a agenților economici.</w:t>
            </w:r>
          </w:p>
          <w:p w:rsidR="003E637A" w:rsidRPr="00D746D2" w:rsidRDefault="003E637A"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D746D2">
              <w:rPr>
                <w:rStyle w:val="FontStyle41"/>
                <w:b w:val="0"/>
                <w:i w:val="0"/>
                <w:sz w:val="24"/>
                <w:szCs w:val="24"/>
                <w:lang w:val="ro-RO" w:eastAsia="ro-RO"/>
              </w:rPr>
              <w:t>Intervenția propusă are impact pozitiv asupra sănătății publice și asupra competitivității afacerilor, a activităților întreprinderilor din domeniul alimentar</w:t>
            </w:r>
          </w:p>
          <w:p w:rsidR="00821D52" w:rsidRPr="00D746D2" w:rsidRDefault="00821D52" w:rsidP="00C209E2">
            <w:pPr>
              <w:pStyle w:val="Style29"/>
              <w:widowControl/>
              <w:tabs>
                <w:tab w:val="left" w:pos="142"/>
                <w:tab w:val="left" w:pos="744"/>
                <w:tab w:val="left" w:pos="993"/>
              </w:tabs>
              <w:ind w:firstLine="612"/>
              <w:jc w:val="both"/>
              <w:rPr>
                <w:rStyle w:val="FontStyle41"/>
                <w:b w:val="0"/>
                <w:i w:val="0"/>
                <w:sz w:val="24"/>
                <w:szCs w:val="24"/>
                <w:lang w:val="ro-RO" w:eastAsia="ro-RO"/>
              </w:rPr>
            </w:pPr>
            <w:r w:rsidRPr="00D746D2">
              <w:rPr>
                <w:rStyle w:val="FontStyle41"/>
                <w:b w:val="0"/>
                <w:i w:val="0"/>
                <w:sz w:val="24"/>
                <w:szCs w:val="24"/>
                <w:lang w:val="ro-RO" w:eastAsia="ro-RO"/>
              </w:rPr>
              <w:t xml:space="preserve">Din punct de vedere economic </w:t>
            </w:r>
            <w:r w:rsidR="00F14BE8" w:rsidRPr="00D746D2">
              <w:rPr>
                <w:rStyle w:val="FontStyle41"/>
                <w:b w:val="0"/>
                <w:i w:val="0"/>
                <w:sz w:val="24"/>
                <w:szCs w:val="24"/>
                <w:lang w:val="ro-RO" w:eastAsia="ro-RO"/>
              </w:rPr>
              <w:t xml:space="preserve">vom </w:t>
            </w:r>
            <w:r w:rsidRPr="00D746D2">
              <w:rPr>
                <w:rStyle w:val="FontStyle41"/>
                <w:b w:val="0"/>
                <w:i w:val="0"/>
                <w:sz w:val="24"/>
                <w:szCs w:val="24"/>
                <w:lang w:val="ro-RO" w:eastAsia="ro-RO"/>
              </w:rPr>
              <w:t>identif</w:t>
            </w:r>
            <w:r w:rsidR="00F14BE8" w:rsidRPr="00D746D2">
              <w:rPr>
                <w:rStyle w:val="FontStyle41"/>
                <w:b w:val="0"/>
                <w:i w:val="0"/>
                <w:sz w:val="24"/>
                <w:szCs w:val="24"/>
                <w:lang w:val="ro-RO" w:eastAsia="ro-RO"/>
              </w:rPr>
              <w:t>ica</w:t>
            </w:r>
            <w:r w:rsidRPr="00D746D2">
              <w:rPr>
                <w:rStyle w:val="FontStyle41"/>
                <w:b w:val="0"/>
                <w:i w:val="0"/>
                <w:sz w:val="24"/>
                <w:szCs w:val="24"/>
                <w:lang w:val="ro-RO" w:eastAsia="ro-RO"/>
              </w:rPr>
              <w:t xml:space="preserve"> un impact major pozitiv asupra competitivității</w:t>
            </w:r>
          </w:p>
          <w:p w:rsidR="00C87166" w:rsidRDefault="00F14BE8" w:rsidP="00626C46">
            <w:pPr>
              <w:pStyle w:val="Style29"/>
              <w:widowControl/>
              <w:tabs>
                <w:tab w:val="left" w:pos="142"/>
                <w:tab w:val="left" w:pos="744"/>
                <w:tab w:val="left" w:pos="993"/>
              </w:tabs>
              <w:ind w:firstLine="0"/>
              <w:jc w:val="both"/>
              <w:rPr>
                <w:rStyle w:val="FontStyle41"/>
                <w:b w:val="0"/>
                <w:i w:val="0"/>
                <w:sz w:val="24"/>
                <w:szCs w:val="24"/>
                <w:lang w:val="ro-RO" w:eastAsia="ro-RO"/>
              </w:rPr>
            </w:pPr>
            <w:r w:rsidRPr="00D746D2">
              <w:rPr>
                <w:rStyle w:val="FontStyle41"/>
                <w:b w:val="0"/>
                <w:i w:val="0"/>
                <w:sz w:val="24"/>
                <w:szCs w:val="24"/>
                <w:lang w:val="ro-RO" w:eastAsia="ro-RO"/>
              </w:rPr>
              <w:lastRenderedPageBreak/>
              <w:t xml:space="preserve">afacerilor, </w:t>
            </w:r>
            <w:r w:rsidR="003E637A" w:rsidRPr="00D746D2">
              <w:rPr>
                <w:rStyle w:val="FontStyle41"/>
                <w:b w:val="0"/>
                <w:i w:val="0"/>
                <w:sz w:val="24"/>
                <w:szCs w:val="24"/>
                <w:lang w:val="ro-RO" w:eastAsia="ro-RO"/>
              </w:rPr>
              <w:t>activității</w:t>
            </w:r>
            <w:r w:rsidR="00821D52" w:rsidRPr="00D746D2">
              <w:rPr>
                <w:rStyle w:val="FontStyle41"/>
                <w:b w:val="0"/>
                <w:i w:val="0"/>
                <w:sz w:val="24"/>
                <w:szCs w:val="24"/>
                <w:lang w:val="ro-RO" w:eastAsia="ro-RO"/>
              </w:rPr>
              <w:t xml:space="preserve"> întreprinderilor mici și</w:t>
            </w:r>
            <w:r w:rsidRPr="00D746D2">
              <w:rPr>
                <w:rStyle w:val="FontStyle41"/>
                <w:b w:val="0"/>
                <w:i w:val="0"/>
                <w:sz w:val="24"/>
                <w:szCs w:val="24"/>
                <w:lang w:val="ro-RO" w:eastAsia="ro-RO"/>
              </w:rPr>
              <w:t xml:space="preserve"> mijlocii</w:t>
            </w:r>
            <w:r w:rsidR="00D746D2">
              <w:rPr>
                <w:rStyle w:val="FontStyle41"/>
                <w:b w:val="0"/>
                <w:i w:val="0"/>
                <w:color w:val="F79646" w:themeColor="accent6"/>
                <w:sz w:val="24"/>
                <w:szCs w:val="24"/>
                <w:lang w:val="ro-RO" w:eastAsia="ro-RO"/>
              </w:rPr>
              <w:t xml:space="preserve"> </w:t>
            </w:r>
            <w:r w:rsidR="00D746D2" w:rsidRPr="00D746D2">
              <w:rPr>
                <w:rStyle w:val="FontStyle41"/>
                <w:b w:val="0"/>
                <w:i w:val="0"/>
                <w:sz w:val="24"/>
                <w:szCs w:val="24"/>
                <w:lang w:val="ro-RO" w:eastAsia="ro-RO"/>
              </w:rPr>
              <w:t xml:space="preserve">din domeniul de </w:t>
            </w:r>
            <w:r w:rsidR="00D746D2">
              <w:rPr>
                <w:rStyle w:val="FontStyle41"/>
                <w:b w:val="0"/>
                <w:i w:val="0"/>
                <w:sz w:val="24"/>
                <w:szCs w:val="24"/>
                <w:lang w:val="ro-RO" w:eastAsia="ro-RO"/>
              </w:rPr>
              <w:t>producere</w:t>
            </w:r>
            <w:r w:rsidR="00626C46">
              <w:rPr>
                <w:rStyle w:val="FontStyle41"/>
                <w:b w:val="0"/>
                <w:i w:val="0"/>
                <w:sz w:val="24"/>
                <w:szCs w:val="24"/>
                <w:lang w:val="ro-RO" w:eastAsia="ro-RO"/>
              </w:rPr>
              <w:t xml:space="preserve"> și </w:t>
            </w:r>
            <w:r w:rsidR="00D746D2" w:rsidRPr="00D746D2">
              <w:rPr>
                <w:rStyle w:val="FontStyle41"/>
                <w:b w:val="0"/>
                <w:i w:val="0"/>
                <w:sz w:val="24"/>
                <w:szCs w:val="24"/>
                <w:lang w:val="ro-RO" w:eastAsia="ro-RO"/>
              </w:rPr>
              <w:t>procesare a laptelui</w:t>
            </w:r>
            <w:r w:rsidRPr="00D746D2">
              <w:rPr>
                <w:rStyle w:val="FontStyle41"/>
                <w:b w:val="0"/>
                <w:i w:val="0"/>
                <w:sz w:val="24"/>
                <w:szCs w:val="24"/>
                <w:lang w:val="ro-RO" w:eastAsia="ro-RO"/>
              </w:rPr>
              <w:t>,</w:t>
            </w:r>
            <w:r w:rsidR="00C209E2" w:rsidRPr="00D746D2">
              <w:rPr>
                <w:rStyle w:val="FontStyle41"/>
                <w:b w:val="0"/>
                <w:i w:val="0"/>
                <w:sz w:val="24"/>
                <w:szCs w:val="24"/>
                <w:lang w:val="ro-RO" w:eastAsia="ro-RO"/>
              </w:rPr>
              <w:t xml:space="preserve"> începând de la </w:t>
            </w:r>
            <w:r w:rsidR="00821D52" w:rsidRPr="00D746D2">
              <w:rPr>
                <w:rStyle w:val="FontStyle41"/>
                <w:b w:val="0"/>
                <w:i w:val="0"/>
                <w:sz w:val="24"/>
                <w:szCs w:val="24"/>
                <w:lang w:val="ro-RO" w:eastAsia="ro-RO"/>
              </w:rPr>
              <w:t xml:space="preserve">producere până la export. Acesta se </w:t>
            </w:r>
            <w:r w:rsidRPr="00D746D2">
              <w:rPr>
                <w:rStyle w:val="FontStyle41"/>
                <w:b w:val="0"/>
                <w:i w:val="0"/>
                <w:sz w:val="24"/>
                <w:szCs w:val="24"/>
                <w:lang w:val="ro-RO" w:eastAsia="ro-RO"/>
              </w:rPr>
              <w:t>va datora alinierii</w:t>
            </w:r>
            <w:r w:rsidR="00821D52" w:rsidRPr="00D746D2">
              <w:rPr>
                <w:rStyle w:val="FontStyle41"/>
                <w:b w:val="0"/>
                <w:i w:val="0"/>
                <w:sz w:val="24"/>
                <w:szCs w:val="24"/>
                <w:lang w:val="ro-RO" w:eastAsia="ro-RO"/>
              </w:rPr>
              <w:t xml:space="preserve"> la cerințele </w:t>
            </w:r>
            <w:r w:rsidRPr="00D746D2">
              <w:rPr>
                <w:rStyle w:val="FontStyle41"/>
                <w:b w:val="0"/>
                <w:i w:val="0"/>
                <w:sz w:val="24"/>
                <w:szCs w:val="24"/>
                <w:lang w:val="ro-RO" w:eastAsia="ro-RO"/>
              </w:rPr>
              <w:t xml:space="preserve">UE a cadrului normativ național </w:t>
            </w:r>
            <w:r w:rsidR="00821D52" w:rsidRPr="00D746D2">
              <w:rPr>
                <w:rStyle w:val="FontStyle41"/>
                <w:b w:val="0"/>
                <w:i w:val="0"/>
                <w:sz w:val="24"/>
                <w:szCs w:val="24"/>
                <w:lang w:val="ro-RO" w:eastAsia="ro-RO"/>
              </w:rPr>
              <w:t>din domeniul care va sconta în timp calitatea produselor</w:t>
            </w:r>
            <w:r w:rsidR="00626C46">
              <w:rPr>
                <w:rStyle w:val="FontStyle41"/>
                <w:b w:val="0"/>
                <w:i w:val="0"/>
                <w:sz w:val="24"/>
                <w:szCs w:val="24"/>
                <w:lang w:val="ro-RO" w:eastAsia="ro-RO"/>
              </w:rPr>
              <w:t>.</w:t>
            </w:r>
          </w:p>
          <w:p w:rsidR="00626C46" w:rsidRPr="00626C46" w:rsidRDefault="00626C46" w:rsidP="00626C46">
            <w:pPr>
              <w:pStyle w:val="Style29"/>
              <w:widowControl/>
              <w:tabs>
                <w:tab w:val="left" w:pos="142"/>
                <w:tab w:val="left" w:pos="744"/>
                <w:tab w:val="left" w:pos="993"/>
              </w:tabs>
              <w:ind w:firstLine="0"/>
              <w:jc w:val="both"/>
              <w:rPr>
                <w:rStyle w:val="FontStyle41"/>
                <w:b w:val="0"/>
                <w:i w:val="0"/>
                <w:sz w:val="24"/>
                <w:szCs w:val="24"/>
                <w:lang w:val="ro-RO" w:eastAsia="ro-RO"/>
              </w:rPr>
            </w:pPr>
          </w:p>
        </w:tc>
      </w:tr>
      <w:tr w:rsidR="00E73B13" w:rsidRPr="00B43E3E" w:rsidTr="00FB02FF">
        <w:trPr>
          <w:trHeight w:val="810"/>
        </w:trPr>
        <w:tc>
          <w:tcPr>
            <w:tcW w:w="9990" w:type="dxa"/>
            <w:gridSpan w:val="2"/>
          </w:tcPr>
          <w:p w:rsidR="00446492" w:rsidRPr="006D33D3" w:rsidRDefault="008E4FDE" w:rsidP="00C209E2">
            <w:pPr>
              <w:pStyle w:val="Style18"/>
              <w:tabs>
                <w:tab w:val="left" w:pos="142"/>
                <w:tab w:val="left" w:pos="743"/>
              </w:tabs>
              <w:spacing w:line="240" w:lineRule="auto"/>
              <w:ind w:left="612" w:hanging="11"/>
              <w:jc w:val="both"/>
              <w:rPr>
                <w:rStyle w:val="FontStyle40"/>
                <w:b/>
                <w:sz w:val="24"/>
                <w:szCs w:val="24"/>
                <w:lang w:val="ro-RO" w:eastAsia="ro-RO"/>
              </w:rPr>
            </w:pPr>
            <w:r w:rsidRPr="006D33D3">
              <w:rPr>
                <w:b/>
                <w:iCs/>
                <w:lang w:val="ro-RO" w:eastAsia="ro-RO"/>
              </w:rPr>
              <w:lastRenderedPageBreak/>
              <w:t>b</w:t>
            </w:r>
            <w:r w:rsidRPr="006D33D3">
              <w:rPr>
                <w:b/>
                <w:iCs/>
                <w:vertAlign w:val="superscript"/>
                <w:lang w:val="ro-RO" w:eastAsia="ro-RO"/>
              </w:rPr>
              <w:t>2</w:t>
            </w:r>
            <w:r w:rsidRPr="006D33D3">
              <w:rPr>
                <w:b/>
                <w:iCs/>
                <w:lang w:val="ro-RO" w:eastAsia="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E73B13" w:rsidRPr="00B43E3E" w:rsidTr="00FB02FF">
        <w:trPr>
          <w:trHeight w:val="435"/>
        </w:trPr>
        <w:tc>
          <w:tcPr>
            <w:tcW w:w="9990" w:type="dxa"/>
            <w:gridSpan w:val="2"/>
          </w:tcPr>
          <w:p w:rsidR="008E4FDE" w:rsidRPr="006D33D3" w:rsidRDefault="008E4FDE" w:rsidP="008E4FDE">
            <w:pPr>
              <w:pStyle w:val="Style18"/>
              <w:tabs>
                <w:tab w:val="left" w:pos="142"/>
                <w:tab w:val="left" w:pos="743"/>
              </w:tabs>
              <w:spacing w:line="240" w:lineRule="auto"/>
              <w:ind w:firstLine="601"/>
              <w:jc w:val="both"/>
              <w:rPr>
                <w:i/>
                <w:iCs/>
                <w:lang w:val="ro-RO" w:eastAsia="ro-RO"/>
              </w:rPr>
            </w:pPr>
            <w:r w:rsidRPr="006D33D3">
              <w:rPr>
                <w:iCs/>
                <w:lang w:val="ro-RO" w:eastAsia="ro-RO"/>
              </w:rPr>
              <w:t>Nu s-au identificat alte opțiuni alternative.</w:t>
            </w:r>
          </w:p>
        </w:tc>
      </w:tr>
      <w:tr w:rsidR="00E73B13" w:rsidRPr="00B43E3E" w:rsidTr="00FB02FF">
        <w:trPr>
          <w:trHeight w:val="1005"/>
        </w:trPr>
        <w:tc>
          <w:tcPr>
            <w:tcW w:w="9990" w:type="dxa"/>
            <w:gridSpan w:val="2"/>
          </w:tcPr>
          <w:p w:rsidR="008E4FDE" w:rsidRPr="006D33D3" w:rsidRDefault="008E4FDE" w:rsidP="00C209E2">
            <w:pPr>
              <w:pStyle w:val="Style18"/>
              <w:tabs>
                <w:tab w:val="left" w:pos="142"/>
                <w:tab w:val="left" w:pos="743"/>
              </w:tabs>
              <w:spacing w:line="240" w:lineRule="auto"/>
              <w:ind w:left="612" w:firstLine="0"/>
              <w:jc w:val="both"/>
              <w:rPr>
                <w:b/>
                <w:i/>
                <w:iCs/>
                <w:lang w:val="ro-RO" w:eastAsia="ro-RO"/>
              </w:rPr>
            </w:pPr>
            <w:r w:rsidRPr="006D33D3">
              <w:rPr>
                <w:rStyle w:val="FontStyle40"/>
                <w:b/>
                <w:i w:val="0"/>
                <w:sz w:val="24"/>
                <w:szCs w:val="24"/>
                <w:lang w:val="ro-RO" w:eastAsia="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E73B13" w:rsidRPr="00B43E3E" w:rsidTr="00FB02FF">
        <w:trPr>
          <w:trHeight w:val="945"/>
        </w:trPr>
        <w:tc>
          <w:tcPr>
            <w:tcW w:w="9990" w:type="dxa"/>
            <w:gridSpan w:val="2"/>
          </w:tcPr>
          <w:p w:rsidR="008E4FDE" w:rsidRPr="006D33D3" w:rsidRDefault="00961C75" w:rsidP="006D33D3">
            <w:pPr>
              <w:pStyle w:val="Style18"/>
              <w:widowControl/>
              <w:tabs>
                <w:tab w:val="left" w:pos="142"/>
                <w:tab w:val="left" w:pos="743"/>
              </w:tabs>
              <w:spacing w:line="240" w:lineRule="auto"/>
              <w:ind w:firstLine="605"/>
              <w:jc w:val="both"/>
              <w:rPr>
                <w:rStyle w:val="FontStyle40"/>
                <w:i w:val="0"/>
                <w:sz w:val="24"/>
                <w:szCs w:val="24"/>
                <w:lang w:val="ro-RO" w:eastAsia="ro-RO"/>
              </w:rPr>
            </w:pPr>
            <w:r w:rsidRPr="006D33D3">
              <w:rPr>
                <w:rStyle w:val="FontStyle40"/>
                <w:i w:val="0"/>
                <w:sz w:val="24"/>
                <w:szCs w:val="24"/>
                <w:lang w:val="ro-RO" w:eastAsia="ro-RO"/>
              </w:rPr>
              <w:t xml:space="preserve">Riscuri care pot duce la eșecul intervenției nu s-au identificat. Gradul de conformare a prevederilor stabilite prin proiectul prenotat va fi unul optim, deoarece acestea vin să garanteze inofensivitatea și calitatea produselor </w:t>
            </w:r>
            <w:r w:rsidR="006D33D3" w:rsidRPr="006D33D3">
              <w:rPr>
                <w:rStyle w:val="FontStyle40"/>
                <w:i w:val="0"/>
                <w:sz w:val="24"/>
                <w:szCs w:val="24"/>
                <w:lang w:val="ro-RO" w:eastAsia="ro-RO"/>
              </w:rPr>
              <w:t xml:space="preserve">lactate </w:t>
            </w:r>
            <w:r w:rsidRPr="006D33D3">
              <w:rPr>
                <w:rStyle w:val="FontStyle40"/>
                <w:i w:val="0"/>
                <w:sz w:val="24"/>
                <w:szCs w:val="24"/>
                <w:lang w:val="ro-RO" w:eastAsia="ro-RO"/>
              </w:rPr>
              <w:t>plasate pe piață conform practicilor UE.</w:t>
            </w:r>
          </w:p>
        </w:tc>
      </w:tr>
      <w:tr w:rsidR="00E73B13" w:rsidRPr="00B43E3E" w:rsidTr="00FB02FF">
        <w:trPr>
          <w:trHeight w:val="1110"/>
        </w:trPr>
        <w:tc>
          <w:tcPr>
            <w:tcW w:w="9990" w:type="dxa"/>
            <w:gridSpan w:val="2"/>
          </w:tcPr>
          <w:p w:rsidR="00961C75" w:rsidRPr="006D33D3" w:rsidRDefault="00961C75" w:rsidP="00C209E2">
            <w:pPr>
              <w:pStyle w:val="Style18"/>
              <w:widowControl/>
              <w:tabs>
                <w:tab w:val="left" w:pos="142"/>
                <w:tab w:val="left" w:pos="743"/>
              </w:tabs>
              <w:ind w:left="612" w:firstLine="0"/>
              <w:jc w:val="both"/>
              <w:rPr>
                <w:rStyle w:val="FontStyle40"/>
                <w:b/>
                <w:i w:val="0"/>
                <w:sz w:val="24"/>
                <w:szCs w:val="24"/>
                <w:lang w:val="ro-RO" w:eastAsia="ro-RO"/>
              </w:rPr>
            </w:pPr>
            <w:r w:rsidRPr="006D33D3">
              <w:rPr>
                <w:rStyle w:val="FontStyle40"/>
                <w:b/>
                <w:i w:val="0"/>
                <w:sz w:val="24"/>
                <w:szCs w:val="24"/>
                <w:lang w:val="ro-RO" w:eastAsia="ro-RO"/>
              </w:rPr>
              <w:t>d) Dacă este cazul, pentru opțiunea recomandată expuneți costurile de conformare pentru</w:t>
            </w:r>
            <w:r w:rsidR="00C209E2" w:rsidRPr="006D33D3">
              <w:rPr>
                <w:rStyle w:val="FontStyle40"/>
                <w:b/>
                <w:i w:val="0"/>
                <w:sz w:val="24"/>
                <w:szCs w:val="24"/>
                <w:lang w:val="ro-RO" w:eastAsia="ro-RO"/>
              </w:rPr>
              <w:t xml:space="preserve"> </w:t>
            </w:r>
            <w:r w:rsidRPr="006D33D3">
              <w:rPr>
                <w:rStyle w:val="FontStyle40"/>
                <w:b/>
                <w:i w:val="0"/>
                <w:sz w:val="24"/>
                <w:szCs w:val="24"/>
                <w:lang w:val="ro-RO" w:eastAsia="ro-RO"/>
              </w:rPr>
              <w:t>întreprinderi, dacă există impact disproporționat care poate distorsiona concurența și ce impact are opțiunea asupra întreprinderilor mici și mijlocii. Se explică dacă sunt propuse măsuri de diminuare a acestor impacturi</w:t>
            </w:r>
          </w:p>
        </w:tc>
      </w:tr>
      <w:tr w:rsidR="00E73B13" w:rsidRPr="00E73B13" w:rsidTr="00FB02FF">
        <w:trPr>
          <w:trHeight w:val="260"/>
        </w:trPr>
        <w:tc>
          <w:tcPr>
            <w:tcW w:w="9990" w:type="dxa"/>
            <w:gridSpan w:val="2"/>
          </w:tcPr>
          <w:p w:rsidR="0054744F" w:rsidRPr="006D33D3" w:rsidRDefault="003E637A" w:rsidP="0054744F">
            <w:pPr>
              <w:pStyle w:val="Style18"/>
              <w:tabs>
                <w:tab w:val="left" w:pos="142"/>
                <w:tab w:val="left" w:pos="743"/>
              </w:tabs>
              <w:jc w:val="both"/>
              <w:rPr>
                <w:rStyle w:val="FontStyle40"/>
                <w:i w:val="0"/>
                <w:sz w:val="24"/>
                <w:szCs w:val="24"/>
                <w:lang w:val="ro-RO" w:eastAsia="ro-RO"/>
              </w:rPr>
            </w:pPr>
            <w:r w:rsidRPr="006D33D3">
              <w:rPr>
                <w:rStyle w:val="FontStyle40"/>
                <w:i w:val="0"/>
                <w:sz w:val="24"/>
                <w:szCs w:val="24"/>
                <w:lang w:val="ro-RO" w:eastAsia="ro-RO"/>
              </w:rPr>
              <w:t>Nu este cazul.</w:t>
            </w:r>
          </w:p>
        </w:tc>
      </w:tr>
      <w:tr w:rsidR="00E73B13" w:rsidRPr="00B43E3E" w:rsidTr="00FB02FF">
        <w:trPr>
          <w:trHeight w:val="931"/>
        </w:trPr>
        <w:tc>
          <w:tcPr>
            <w:tcW w:w="9990" w:type="dxa"/>
            <w:gridSpan w:val="2"/>
          </w:tcPr>
          <w:p w:rsidR="0054744F" w:rsidRPr="006D33D3" w:rsidRDefault="0054744F" w:rsidP="0054744F">
            <w:pPr>
              <w:pStyle w:val="Style18"/>
              <w:widowControl/>
              <w:tabs>
                <w:tab w:val="left" w:pos="142"/>
                <w:tab w:val="left" w:pos="743"/>
              </w:tabs>
              <w:ind w:firstLine="605"/>
              <w:jc w:val="both"/>
              <w:rPr>
                <w:rStyle w:val="FontStyle40"/>
                <w:b/>
                <w:i w:val="0"/>
                <w:sz w:val="24"/>
                <w:szCs w:val="24"/>
                <w:u w:val="single"/>
                <w:lang w:val="ro-RO" w:eastAsia="ro-RO"/>
              </w:rPr>
            </w:pPr>
            <w:r w:rsidRPr="006D33D3">
              <w:rPr>
                <w:rStyle w:val="FontStyle40"/>
                <w:b/>
                <w:i w:val="0"/>
                <w:sz w:val="24"/>
                <w:szCs w:val="24"/>
                <w:u w:val="single"/>
                <w:lang w:val="ro-RO" w:eastAsia="ro-RO"/>
              </w:rPr>
              <w:t>Concluzie</w:t>
            </w:r>
          </w:p>
          <w:p w:rsidR="0054744F" w:rsidRPr="00E73B13" w:rsidRDefault="0054744F" w:rsidP="00C209E2">
            <w:pPr>
              <w:pStyle w:val="Style18"/>
              <w:tabs>
                <w:tab w:val="left" w:pos="142"/>
                <w:tab w:val="left" w:pos="743"/>
              </w:tabs>
              <w:ind w:left="612" w:firstLine="0"/>
              <w:jc w:val="both"/>
              <w:rPr>
                <w:rStyle w:val="FontStyle40"/>
                <w:b/>
                <w:i w:val="0"/>
                <w:color w:val="F79646" w:themeColor="accent6"/>
                <w:sz w:val="24"/>
                <w:szCs w:val="24"/>
                <w:lang w:val="ro-RO" w:eastAsia="ro-RO"/>
              </w:rPr>
            </w:pPr>
            <w:r w:rsidRPr="006D33D3">
              <w:rPr>
                <w:rStyle w:val="FontStyle40"/>
                <w:b/>
                <w:i w:val="0"/>
                <w:sz w:val="24"/>
                <w:szCs w:val="24"/>
                <w:lang w:val="ro-RO" w:eastAsia="ro-RO"/>
              </w:rPr>
              <w:t>e) Argumentați selectarea unei opțiunii, în baza atingerii obiectivelor, beneficiilor și costurilor, precum și a asigurării celui mai mic impact negativ asupra celor afectați</w:t>
            </w:r>
          </w:p>
        </w:tc>
      </w:tr>
      <w:tr w:rsidR="00E73B13" w:rsidRPr="00B43E3E" w:rsidTr="00FB02FF">
        <w:trPr>
          <w:trHeight w:val="1395"/>
        </w:trPr>
        <w:tc>
          <w:tcPr>
            <w:tcW w:w="9990" w:type="dxa"/>
            <w:gridSpan w:val="2"/>
          </w:tcPr>
          <w:p w:rsidR="0054744F" w:rsidRPr="00E73B13" w:rsidRDefault="0054744F" w:rsidP="006D33D3">
            <w:pPr>
              <w:pStyle w:val="Style18"/>
              <w:tabs>
                <w:tab w:val="left" w:pos="142"/>
                <w:tab w:val="left" w:pos="743"/>
              </w:tabs>
              <w:spacing w:after="240"/>
              <w:ind w:firstLine="601"/>
              <w:rPr>
                <w:rStyle w:val="FontStyle40"/>
                <w:i w:val="0"/>
                <w:color w:val="F79646" w:themeColor="accent6"/>
                <w:sz w:val="24"/>
                <w:szCs w:val="24"/>
                <w:lang w:val="ro-RO" w:eastAsia="ro-RO"/>
              </w:rPr>
            </w:pPr>
            <w:r w:rsidRPr="006D33D3">
              <w:rPr>
                <w:rStyle w:val="FontStyle40"/>
                <w:i w:val="0"/>
                <w:sz w:val="24"/>
                <w:szCs w:val="24"/>
                <w:lang w:val="ro-RO" w:eastAsia="ro-RO"/>
              </w:rPr>
              <w:t>În vederea asigurării unui nivel ridicat de protecţie a sănătății consumatorilor şi garantarea drep</w:t>
            </w:r>
            <w:r w:rsidR="00617957">
              <w:rPr>
                <w:rStyle w:val="FontStyle40"/>
                <w:i w:val="0"/>
                <w:sz w:val="24"/>
                <w:szCs w:val="24"/>
                <w:lang w:val="ro-RO" w:eastAsia="ro-RO"/>
              </w:rPr>
              <w:t>tului acestora la produse calitative și pentru a exclude neclaritățile și impedimentele prezentului act</w:t>
            </w:r>
            <w:r w:rsidRPr="006D33D3">
              <w:rPr>
                <w:rStyle w:val="FontStyle40"/>
                <w:i w:val="0"/>
                <w:sz w:val="24"/>
                <w:szCs w:val="24"/>
                <w:lang w:val="ro-RO" w:eastAsia="ro-RO"/>
              </w:rPr>
              <w:t xml:space="preserve">, se va opta pentru aprobarea </w:t>
            </w:r>
            <w:r w:rsidR="006D33D3" w:rsidRPr="006D33D3">
              <w:rPr>
                <w:rStyle w:val="FontStyle40"/>
                <w:i w:val="0"/>
                <w:sz w:val="24"/>
                <w:szCs w:val="24"/>
                <w:lang w:val="ro-RO" w:eastAsia="ro-RO"/>
              </w:rPr>
              <w:t xml:space="preserve">proiectul hotărârii cu privire la modificarea Hotărârii Guvernului nr. 158/2019 cu privire la aprobarea Cerințelor de calitate pentru lapte și produsele lactate. </w:t>
            </w:r>
            <w:r w:rsidRPr="006D33D3">
              <w:rPr>
                <w:rStyle w:val="FontStyle40"/>
                <w:i w:val="0"/>
                <w:sz w:val="24"/>
                <w:szCs w:val="24"/>
                <w:lang w:val="ro-RO" w:eastAsia="ro-RO"/>
              </w:rPr>
              <w:t>Opțiunea propusă va influența pozitiv atât asupra mediului de afaceri din domeniul</w:t>
            </w:r>
            <w:r w:rsidR="006D33D3" w:rsidRPr="006D33D3">
              <w:rPr>
                <w:rStyle w:val="FontStyle40"/>
                <w:i w:val="0"/>
                <w:sz w:val="24"/>
                <w:szCs w:val="24"/>
                <w:lang w:val="ro-RO" w:eastAsia="ro-RO"/>
              </w:rPr>
              <w:t xml:space="preserve"> procesării</w:t>
            </w:r>
            <w:r w:rsidRPr="006D33D3">
              <w:rPr>
                <w:rStyle w:val="FontStyle40"/>
                <w:i w:val="0"/>
                <w:sz w:val="24"/>
                <w:szCs w:val="24"/>
                <w:lang w:val="ro-RO" w:eastAsia="ro-RO"/>
              </w:rPr>
              <w:t xml:space="preserve">, </w:t>
            </w:r>
            <w:r w:rsidR="001D3635" w:rsidRPr="006D33D3">
              <w:rPr>
                <w:rStyle w:val="FontStyle40"/>
                <w:i w:val="0"/>
                <w:sz w:val="24"/>
                <w:szCs w:val="24"/>
                <w:lang w:val="ro-RO" w:eastAsia="ro-RO"/>
              </w:rPr>
              <w:t>cât</w:t>
            </w:r>
            <w:r w:rsidRPr="006D33D3">
              <w:rPr>
                <w:rStyle w:val="FontStyle40"/>
                <w:i w:val="0"/>
                <w:sz w:val="24"/>
                <w:szCs w:val="24"/>
                <w:lang w:val="ro-RO" w:eastAsia="ro-RO"/>
              </w:rPr>
              <w:t xml:space="preserve"> și asupra societății prin protejarea și garantarea consumatorilor cu produse sigure și de calitate</w:t>
            </w:r>
            <w:r w:rsidR="00C209E2" w:rsidRPr="006D33D3">
              <w:rPr>
                <w:rStyle w:val="FontStyle40"/>
                <w:i w:val="0"/>
                <w:sz w:val="24"/>
                <w:szCs w:val="24"/>
                <w:lang w:val="ro-RO" w:eastAsia="ro-RO"/>
              </w:rPr>
              <w:t xml:space="preserve"> înaltă</w:t>
            </w:r>
            <w:r w:rsidRPr="006D33D3">
              <w:rPr>
                <w:rStyle w:val="FontStyle40"/>
                <w:i w:val="0"/>
                <w:sz w:val="24"/>
                <w:szCs w:val="24"/>
                <w:lang w:val="ro-RO" w:eastAsia="ro-RO"/>
              </w:rPr>
              <w:t>.</w:t>
            </w:r>
          </w:p>
        </w:tc>
      </w:tr>
      <w:tr w:rsidR="00E73B13" w:rsidRPr="00E73B13" w:rsidTr="00FB02FF">
        <w:trPr>
          <w:trHeight w:val="395"/>
        </w:trPr>
        <w:tc>
          <w:tcPr>
            <w:tcW w:w="9990" w:type="dxa"/>
            <w:gridSpan w:val="2"/>
          </w:tcPr>
          <w:p w:rsidR="0054744F" w:rsidRPr="00E73B13" w:rsidRDefault="0054744F" w:rsidP="00F76062">
            <w:pPr>
              <w:pStyle w:val="Style18"/>
              <w:tabs>
                <w:tab w:val="left" w:pos="142"/>
                <w:tab w:val="left" w:pos="743"/>
              </w:tabs>
              <w:spacing w:after="240" w:line="276" w:lineRule="auto"/>
              <w:ind w:firstLine="601"/>
              <w:rPr>
                <w:rStyle w:val="FontStyle40"/>
                <w:b/>
                <w:i w:val="0"/>
                <w:color w:val="F79646" w:themeColor="accent6"/>
                <w:sz w:val="24"/>
                <w:szCs w:val="24"/>
                <w:lang w:val="ro-RO" w:eastAsia="ro-RO"/>
              </w:rPr>
            </w:pPr>
            <w:r w:rsidRPr="006D33D3">
              <w:rPr>
                <w:rStyle w:val="FontStyle40"/>
                <w:b/>
                <w:i w:val="0"/>
                <w:sz w:val="24"/>
                <w:szCs w:val="24"/>
                <w:lang w:val="ro-RO" w:eastAsia="ro-RO"/>
              </w:rPr>
              <w:t>5. Implementarea şi monitorizarea</w:t>
            </w:r>
          </w:p>
        </w:tc>
      </w:tr>
      <w:tr w:rsidR="00E73B13" w:rsidRPr="00B43E3E" w:rsidTr="00FB02FF">
        <w:trPr>
          <w:trHeight w:val="638"/>
        </w:trPr>
        <w:tc>
          <w:tcPr>
            <w:tcW w:w="9990" w:type="dxa"/>
            <w:gridSpan w:val="2"/>
          </w:tcPr>
          <w:p w:rsidR="0054744F" w:rsidRPr="006D33D3" w:rsidRDefault="0054744F" w:rsidP="00C209E2">
            <w:pPr>
              <w:pStyle w:val="Style18"/>
              <w:tabs>
                <w:tab w:val="left" w:pos="142"/>
                <w:tab w:val="left" w:pos="743"/>
              </w:tabs>
              <w:spacing w:after="240" w:line="240" w:lineRule="auto"/>
              <w:ind w:left="612" w:hanging="11"/>
              <w:rPr>
                <w:rStyle w:val="FontStyle40"/>
                <w:b/>
                <w:i w:val="0"/>
                <w:sz w:val="24"/>
                <w:szCs w:val="24"/>
                <w:lang w:val="ro-RO" w:eastAsia="ro-RO"/>
              </w:rPr>
            </w:pPr>
            <w:r w:rsidRPr="006D33D3">
              <w:rPr>
                <w:rStyle w:val="FontStyle40"/>
                <w:b/>
                <w:i w:val="0"/>
                <w:sz w:val="24"/>
                <w:szCs w:val="24"/>
                <w:lang w:val="ro-RO" w:eastAsia="ro-RO"/>
              </w:rPr>
              <w:t>a) Descrieți cum va fi organizată implementarea opțiunii recomandate, ce cadru juridic necesită a fi modificat și/sau elaborat și aprobat, ce schimbări instituționale sunt necesare</w:t>
            </w:r>
          </w:p>
        </w:tc>
      </w:tr>
      <w:tr w:rsidR="00E73B13" w:rsidRPr="00B43E3E" w:rsidTr="00FB02FF">
        <w:trPr>
          <w:trHeight w:val="1250"/>
        </w:trPr>
        <w:tc>
          <w:tcPr>
            <w:tcW w:w="9990" w:type="dxa"/>
            <w:gridSpan w:val="2"/>
          </w:tcPr>
          <w:p w:rsidR="0054744F" w:rsidRPr="00BF1149" w:rsidRDefault="0038606D" w:rsidP="006D33D3">
            <w:pPr>
              <w:pStyle w:val="Style29"/>
              <w:tabs>
                <w:tab w:val="left" w:pos="142"/>
                <w:tab w:val="left" w:pos="743"/>
                <w:tab w:val="left" w:pos="993"/>
              </w:tabs>
              <w:ind w:firstLine="605"/>
              <w:rPr>
                <w:rStyle w:val="FontStyle40"/>
                <w:i w:val="0"/>
                <w:sz w:val="24"/>
                <w:szCs w:val="24"/>
                <w:lang w:val="en-US" w:eastAsia="ro-RO"/>
              </w:rPr>
            </w:pPr>
            <w:r w:rsidRPr="006D33D3">
              <w:rPr>
                <w:rStyle w:val="FontStyle40"/>
                <w:i w:val="0"/>
                <w:sz w:val="24"/>
                <w:szCs w:val="24"/>
                <w:lang w:val="ro-RO" w:eastAsia="ro-RO"/>
              </w:rPr>
              <w:t xml:space="preserve">Implementarea </w:t>
            </w:r>
            <w:r w:rsidR="006D33D3" w:rsidRPr="006D33D3">
              <w:rPr>
                <w:rStyle w:val="FontStyle40"/>
                <w:i w:val="0"/>
                <w:sz w:val="24"/>
                <w:szCs w:val="24"/>
                <w:lang w:val="ro-RO" w:eastAsia="ro-RO"/>
              </w:rPr>
              <w:t xml:space="preserve">prevederilor </w:t>
            </w:r>
            <w:r w:rsidRPr="006D33D3">
              <w:rPr>
                <w:rStyle w:val="FontStyle40"/>
                <w:i w:val="0"/>
                <w:sz w:val="24"/>
                <w:szCs w:val="24"/>
                <w:lang w:val="ro-RO" w:eastAsia="ro-RO"/>
              </w:rPr>
              <w:t xml:space="preserve">proiectului va fi asigurată de Agenția Națională pentru Siguranța Alimentelor </w:t>
            </w:r>
            <w:r w:rsidR="006D33D3" w:rsidRPr="006D33D3">
              <w:rPr>
                <w:rStyle w:val="FontStyle40"/>
                <w:i w:val="0"/>
                <w:sz w:val="24"/>
                <w:szCs w:val="24"/>
                <w:lang w:val="ro-RO" w:eastAsia="ro-RO"/>
              </w:rPr>
              <w:t>ș</w:t>
            </w:r>
            <w:r w:rsidR="00617957">
              <w:rPr>
                <w:rStyle w:val="FontStyle40"/>
                <w:i w:val="0"/>
                <w:sz w:val="24"/>
                <w:szCs w:val="24"/>
                <w:lang w:val="ro-RO" w:eastAsia="ro-RO"/>
              </w:rPr>
              <w:t>i de operatorii di</w:t>
            </w:r>
            <w:r w:rsidR="006D33D3" w:rsidRPr="006D33D3">
              <w:rPr>
                <w:rStyle w:val="FontStyle40"/>
                <w:i w:val="0"/>
                <w:sz w:val="24"/>
                <w:szCs w:val="24"/>
                <w:lang w:val="ro-RO" w:eastAsia="ro-RO"/>
              </w:rPr>
              <w:t xml:space="preserve">n domeniul de procesare. </w:t>
            </w:r>
            <w:r w:rsidR="0054744F" w:rsidRPr="006D33D3">
              <w:rPr>
                <w:rStyle w:val="FontStyle40"/>
                <w:i w:val="0"/>
                <w:sz w:val="24"/>
                <w:szCs w:val="24"/>
                <w:lang w:val="ro-RO" w:eastAsia="ro-RO"/>
              </w:rPr>
              <w:t>Ca urmare aprobării prezentului proiect</w:t>
            </w:r>
            <w:r w:rsidR="005C1489" w:rsidRPr="006D33D3">
              <w:rPr>
                <w:rStyle w:val="FontStyle40"/>
                <w:i w:val="0"/>
                <w:sz w:val="24"/>
                <w:szCs w:val="24"/>
                <w:lang w:val="ro-RO" w:eastAsia="ro-RO"/>
              </w:rPr>
              <w:t xml:space="preserve"> </w:t>
            </w:r>
            <w:r w:rsidR="00A90B05">
              <w:rPr>
                <w:rStyle w:val="FontStyle40"/>
                <w:i w:val="0"/>
                <w:sz w:val="24"/>
                <w:szCs w:val="24"/>
                <w:lang w:val="ro-RO" w:eastAsia="ro-RO"/>
              </w:rPr>
              <w:t xml:space="preserve">va fi vizată modificarea doar a </w:t>
            </w:r>
            <w:r w:rsidR="00A90B05" w:rsidRPr="00A90B05">
              <w:rPr>
                <w:rStyle w:val="FontStyle40"/>
                <w:i w:val="0"/>
                <w:sz w:val="24"/>
                <w:szCs w:val="24"/>
                <w:lang w:val="ro-RO" w:eastAsia="ro-RO"/>
              </w:rPr>
              <w:t>Hotărârii Guvernului nr. 158/2019 cu privire la aprobarea Cerințelor de calitate pentru lapte și produsele lactate</w:t>
            </w:r>
            <w:r w:rsidR="00A90B05">
              <w:rPr>
                <w:rStyle w:val="FontStyle40"/>
                <w:i w:val="0"/>
                <w:sz w:val="24"/>
                <w:szCs w:val="24"/>
                <w:lang w:val="ro-RO" w:eastAsia="ro-RO"/>
              </w:rPr>
              <w:t xml:space="preserve"> </w:t>
            </w:r>
            <w:r w:rsidR="00691AA7" w:rsidRPr="006D33D3">
              <w:rPr>
                <w:rStyle w:val="FontStyle40"/>
                <w:i w:val="0"/>
                <w:sz w:val="24"/>
                <w:szCs w:val="24"/>
                <w:lang w:val="ro-RO" w:eastAsia="ro-RO"/>
              </w:rPr>
              <w:t>și nu sunt necesare schimbări instituționale.</w:t>
            </w:r>
          </w:p>
        </w:tc>
      </w:tr>
      <w:tr w:rsidR="00E73B13" w:rsidRPr="00B43E3E" w:rsidTr="00FB02FF">
        <w:trPr>
          <w:trHeight w:val="350"/>
        </w:trPr>
        <w:tc>
          <w:tcPr>
            <w:tcW w:w="9990" w:type="dxa"/>
            <w:gridSpan w:val="2"/>
          </w:tcPr>
          <w:p w:rsidR="00F409B2" w:rsidRPr="00E73B13" w:rsidRDefault="00F409B2" w:rsidP="005C1489">
            <w:pPr>
              <w:pStyle w:val="Style29"/>
              <w:tabs>
                <w:tab w:val="left" w:pos="142"/>
                <w:tab w:val="left" w:pos="743"/>
                <w:tab w:val="left" w:pos="993"/>
              </w:tabs>
              <w:spacing w:line="240" w:lineRule="auto"/>
              <w:ind w:firstLine="605"/>
              <w:rPr>
                <w:rStyle w:val="FontStyle40"/>
                <w:b/>
                <w:i w:val="0"/>
                <w:color w:val="F79646" w:themeColor="accent6"/>
                <w:sz w:val="24"/>
                <w:szCs w:val="24"/>
                <w:lang w:val="ro-RO" w:eastAsia="ro-RO"/>
              </w:rPr>
            </w:pPr>
            <w:r w:rsidRPr="00F876A5">
              <w:rPr>
                <w:rStyle w:val="FontStyle40"/>
                <w:b/>
                <w:i w:val="0"/>
                <w:sz w:val="24"/>
                <w:szCs w:val="24"/>
                <w:lang w:val="ro-RO" w:eastAsia="ro-RO"/>
              </w:rPr>
              <w:t>b) Indicați clar indicatorii de performanță în baza cărora se va efectua monitorizarea</w:t>
            </w:r>
          </w:p>
        </w:tc>
      </w:tr>
      <w:tr w:rsidR="00E73B13" w:rsidRPr="00E73B13" w:rsidTr="00A90B05">
        <w:trPr>
          <w:trHeight w:val="350"/>
        </w:trPr>
        <w:tc>
          <w:tcPr>
            <w:tcW w:w="9990" w:type="dxa"/>
            <w:gridSpan w:val="2"/>
          </w:tcPr>
          <w:p w:rsidR="001D3635" w:rsidRPr="00E73B13" w:rsidRDefault="00A90B05" w:rsidP="00C209E2">
            <w:pPr>
              <w:pStyle w:val="Style29"/>
              <w:tabs>
                <w:tab w:val="left" w:pos="142"/>
                <w:tab w:val="left" w:pos="743"/>
                <w:tab w:val="left" w:pos="993"/>
              </w:tabs>
              <w:ind w:firstLine="612"/>
              <w:rPr>
                <w:rStyle w:val="FontStyle40"/>
                <w:color w:val="F79646" w:themeColor="accent6"/>
                <w:sz w:val="24"/>
                <w:szCs w:val="24"/>
                <w:lang w:val="ro-RO" w:eastAsia="ro-RO"/>
              </w:rPr>
            </w:pPr>
            <w:r w:rsidRPr="00A90B05">
              <w:rPr>
                <w:rStyle w:val="FontStyle40"/>
                <w:i w:val="0"/>
                <w:sz w:val="24"/>
                <w:szCs w:val="24"/>
                <w:lang w:val="ro-RO" w:eastAsia="ro-RO"/>
              </w:rPr>
              <w:t>Nu este necesar</w:t>
            </w:r>
          </w:p>
        </w:tc>
      </w:tr>
      <w:tr w:rsidR="00E73B13" w:rsidRPr="00E73B13" w:rsidTr="00FB02FF">
        <w:trPr>
          <w:trHeight w:val="930"/>
        </w:trPr>
        <w:tc>
          <w:tcPr>
            <w:tcW w:w="9990" w:type="dxa"/>
            <w:gridSpan w:val="2"/>
          </w:tcPr>
          <w:p w:rsidR="00F409B2" w:rsidRPr="00E73B13" w:rsidRDefault="00F409B2" w:rsidP="00F409B2">
            <w:pPr>
              <w:pStyle w:val="Style29"/>
              <w:tabs>
                <w:tab w:val="left" w:pos="142"/>
                <w:tab w:val="left" w:pos="743"/>
                <w:tab w:val="left" w:pos="993"/>
              </w:tabs>
              <w:ind w:firstLine="612"/>
              <w:rPr>
                <w:rStyle w:val="FontStyle40"/>
                <w:b/>
                <w:i w:val="0"/>
                <w:color w:val="F79646" w:themeColor="accent6"/>
                <w:sz w:val="24"/>
                <w:szCs w:val="24"/>
                <w:lang w:val="ro-RO" w:eastAsia="ro-RO"/>
              </w:rPr>
            </w:pPr>
            <w:r w:rsidRPr="00F876A5">
              <w:rPr>
                <w:rStyle w:val="FontStyle40"/>
                <w:b/>
                <w:i w:val="0"/>
                <w:sz w:val="24"/>
                <w:szCs w:val="24"/>
                <w:lang w:val="ro-RO" w:eastAsia="ro-RO"/>
              </w:rPr>
              <w:t xml:space="preserve">c) Identificați peste </w:t>
            </w:r>
            <w:r w:rsidR="00617957" w:rsidRPr="00F876A5">
              <w:rPr>
                <w:rStyle w:val="FontStyle40"/>
                <w:b/>
                <w:i w:val="0"/>
                <w:sz w:val="24"/>
                <w:szCs w:val="24"/>
                <w:lang w:val="ro-RO" w:eastAsia="ro-RO"/>
              </w:rPr>
              <w:t>cât</w:t>
            </w:r>
            <w:r w:rsidRPr="00F876A5">
              <w:rPr>
                <w:rStyle w:val="FontStyle40"/>
                <w:b/>
                <w:i w:val="0"/>
                <w:sz w:val="24"/>
                <w:szCs w:val="24"/>
                <w:lang w:val="ro-RO" w:eastAsia="ro-RO"/>
              </w:rPr>
              <w:t xml:space="preserve"> timp vor fi resimțite impacturile estimate și este necesară evaluarea performanței actului normativ propus. Explicați cum va fi monitorizată şi evaluată opţiunea</w:t>
            </w:r>
          </w:p>
        </w:tc>
      </w:tr>
      <w:tr w:rsidR="00E73B13" w:rsidRPr="00B43E3E" w:rsidTr="00FB02FF">
        <w:trPr>
          <w:trHeight w:val="557"/>
        </w:trPr>
        <w:tc>
          <w:tcPr>
            <w:tcW w:w="9990" w:type="dxa"/>
            <w:gridSpan w:val="2"/>
          </w:tcPr>
          <w:p w:rsidR="00F409B2" w:rsidRPr="00E73B13" w:rsidRDefault="00F409B2" w:rsidP="00F409B2">
            <w:pPr>
              <w:pStyle w:val="Style29"/>
              <w:tabs>
                <w:tab w:val="left" w:pos="142"/>
                <w:tab w:val="left" w:pos="743"/>
                <w:tab w:val="left" w:pos="993"/>
              </w:tabs>
              <w:ind w:firstLine="612"/>
              <w:jc w:val="both"/>
              <w:rPr>
                <w:rStyle w:val="FontStyle40"/>
                <w:i w:val="0"/>
                <w:color w:val="F79646" w:themeColor="accent6"/>
                <w:sz w:val="24"/>
                <w:szCs w:val="24"/>
                <w:lang w:val="ro-RO" w:eastAsia="ro-RO"/>
              </w:rPr>
            </w:pPr>
            <w:r w:rsidRPr="00F876A5">
              <w:rPr>
                <w:rStyle w:val="FontStyle40"/>
                <w:i w:val="0"/>
                <w:sz w:val="24"/>
                <w:szCs w:val="24"/>
                <w:lang w:val="ro-RO" w:eastAsia="ro-RO"/>
              </w:rPr>
              <w:t>Odată cu aprobarea și intrarea în vigoare a prevederilor prezentului proiect impactul pozitiv se va resimți în timp, după o evaluare anuală a implementărilor și respectării prevederilor propuse.</w:t>
            </w:r>
          </w:p>
        </w:tc>
      </w:tr>
      <w:tr w:rsidR="00E73B13" w:rsidRPr="00E73B13" w:rsidTr="00FB02FF">
        <w:trPr>
          <w:trHeight w:val="319"/>
        </w:trPr>
        <w:tc>
          <w:tcPr>
            <w:tcW w:w="9990" w:type="dxa"/>
            <w:gridSpan w:val="2"/>
          </w:tcPr>
          <w:p w:rsidR="00891B25" w:rsidRPr="00F876A5" w:rsidRDefault="00B567AB" w:rsidP="00C209E2">
            <w:pPr>
              <w:ind w:firstLine="612"/>
              <w:jc w:val="both"/>
              <w:rPr>
                <w:b/>
                <w:bCs/>
                <w:lang w:val="ro-RO"/>
              </w:rPr>
            </w:pPr>
            <w:r w:rsidRPr="00F876A5">
              <w:rPr>
                <w:b/>
                <w:bCs/>
                <w:lang w:val="ro-RO"/>
              </w:rPr>
              <w:t>6.</w:t>
            </w:r>
            <w:r w:rsidR="00700116" w:rsidRPr="00F876A5">
              <w:rPr>
                <w:b/>
                <w:bCs/>
                <w:lang w:val="ro-RO"/>
              </w:rPr>
              <w:t xml:space="preserve"> </w:t>
            </w:r>
            <w:r w:rsidR="00891B25" w:rsidRPr="00F876A5">
              <w:rPr>
                <w:b/>
                <w:bCs/>
                <w:lang w:val="ro-RO"/>
              </w:rPr>
              <w:t>Consultarea</w:t>
            </w:r>
          </w:p>
        </w:tc>
      </w:tr>
      <w:tr w:rsidR="00E73B13" w:rsidRPr="00B43E3E" w:rsidTr="00FB02FF">
        <w:trPr>
          <w:trHeight w:val="295"/>
        </w:trPr>
        <w:tc>
          <w:tcPr>
            <w:tcW w:w="9990" w:type="dxa"/>
            <w:gridSpan w:val="2"/>
          </w:tcPr>
          <w:p w:rsidR="009D3B34" w:rsidRPr="00F876A5" w:rsidRDefault="008A4434" w:rsidP="00C209E2">
            <w:pPr>
              <w:pStyle w:val="Style9"/>
              <w:spacing w:line="276" w:lineRule="auto"/>
              <w:ind w:firstLine="612"/>
              <w:rPr>
                <w:b/>
                <w:bCs/>
                <w:lang w:val="ro-RO"/>
              </w:rPr>
            </w:pPr>
            <w:r w:rsidRPr="00F876A5">
              <w:rPr>
                <w:b/>
                <w:bCs/>
                <w:lang w:val="ro-RO"/>
              </w:rPr>
              <w:t>a) Identificați principalele părţi (grupuri) interesate în intervenţia propusă</w:t>
            </w:r>
          </w:p>
        </w:tc>
      </w:tr>
      <w:tr w:rsidR="00E73B13" w:rsidRPr="00B43E3E" w:rsidTr="00A90B05">
        <w:trPr>
          <w:trHeight w:val="1457"/>
        </w:trPr>
        <w:tc>
          <w:tcPr>
            <w:tcW w:w="9990" w:type="dxa"/>
            <w:gridSpan w:val="2"/>
          </w:tcPr>
          <w:p w:rsidR="00537463" w:rsidRPr="00F876A5" w:rsidRDefault="00537463" w:rsidP="00C209E2">
            <w:pPr>
              <w:pStyle w:val="Style9"/>
              <w:spacing w:line="240" w:lineRule="auto"/>
              <w:ind w:firstLine="612"/>
              <w:rPr>
                <w:bCs/>
                <w:lang w:val="ro-RO"/>
              </w:rPr>
            </w:pPr>
            <w:r w:rsidRPr="00F876A5">
              <w:rPr>
                <w:bCs/>
                <w:lang w:val="ro-RO"/>
              </w:rPr>
              <w:lastRenderedPageBreak/>
              <w:t>Principalele părți interesate în intervenția dată, sunt:</w:t>
            </w:r>
          </w:p>
          <w:p w:rsidR="0080166D" w:rsidRPr="00F876A5" w:rsidRDefault="00F876A5" w:rsidP="00C209E2">
            <w:pPr>
              <w:pStyle w:val="Style9"/>
              <w:spacing w:line="240" w:lineRule="auto"/>
              <w:ind w:firstLine="612"/>
              <w:rPr>
                <w:bCs/>
                <w:lang w:val="en-US"/>
              </w:rPr>
            </w:pPr>
            <w:r w:rsidRPr="00F876A5">
              <w:rPr>
                <w:bCs/>
                <w:lang w:val="ro-RO"/>
              </w:rPr>
              <w:t>- procesatorii de lapte</w:t>
            </w:r>
            <w:r w:rsidR="0080166D" w:rsidRPr="00F876A5">
              <w:rPr>
                <w:bCs/>
                <w:lang w:val="en-US"/>
              </w:rPr>
              <w:t>;</w:t>
            </w:r>
          </w:p>
          <w:p w:rsidR="00537463" w:rsidRPr="00F876A5" w:rsidRDefault="0080166D" w:rsidP="00C209E2">
            <w:pPr>
              <w:pStyle w:val="Style9"/>
              <w:spacing w:line="240" w:lineRule="auto"/>
              <w:ind w:firstLine="612"/>
              <w:rPr>
                <w:bCs/>
                <w:lang w:val="ro-RO"/>
              </w:rPr>
            </w:pPr>
            <w:r w:rsidRPr="00F876A5">
              <w:rPr>
                <w:bCs/>
                <w:lang w:val="ro-RO"/>
              </w:rPr>
              <w:t>- consumatorii.</w:t>
            </w:r>
          </w:p>
          <w:p w:rsidR="0080166D" w:rsidRPr="00E73B13" w:rsidRDefault="0080166D" w:rsidP="00C209E2">
            <w:pPr>
              <w:pStyle w:val="Style9"/>
              <w:spacing w:line="240" w:lineRule="auto"/>
              <w:ind w:firstLine="612"/>
              <w:rPr>
                <w:bCs/>
                <w:color w:val="F79646" w:themeColor="accent6"/>
                <w:lang w:val="ro-RO"/>
              </w:rPr>
            </w:pPr>
            <w:r w:rsidRPr="00F876A5">
              <w:rPr>
                <w:bCs/>
                <w:lang w:val="ro-RO"/>
              </w:rPr>
              <w:t>- autoritățile publice interesate, care au obligația de a elabora și a pune în aplicare politicile de susținere ale agenților economici cu acti</w:t>
            </w:r>
            <w:r w:rsidR="000777B9" w:rsidRPr="00F876A5">
              <w:rPr>
                <w:bCs/>
                <w:lang w:val="ro-RO"/>
              </w:rPr>
              <w:t>vitate în  domeniile respective.</w:t>
            </w:r>
          </w:p>
        </w:tc>
      </w:tr>
      <w:tr w:rsidR="00E73B13" w:rsidRPr="00B43E3E" w:rsidTr="00FB02FF">
        <w:trPr>
          <w:trHeight w:val="600"/>
        </w:trPr>
        <w:tc>
          <w:tcPr>
            <w:tcW w:w="9990" w:type="dxa"/>
            <w:gridSpan w:val="2"/>
          </w:tcPr>
          <w:p w:rsidR="008A4434" w:rsidRPr="00E73B13" w:rsidRDefault="008A4434" w:rsidP="00C209E2">
            <w:pPr>
              <w:pStyle w:val="Style9"/>
              <w:spacing w:before="240" w:line="276" w:lineRule="auto"/>
              <w:ind w:firstLine="612"/>
              <w:rPr>
                <w:b/>
                <w:bCs/>
                <w:color w:val="F79646" w:themeColor="accent6"/>
                <w:lang w:val="ro-RO"/>
              </w:rPr>
            </w:pPr>
            <w:r w:rsidRPr="00117B43">
              <w:rPr>
                <w:b/>
                <w:bCs/>
                <w:lang w:val="ro-RO"/>
              </w:rPr>
              <w:t>b) Explicați succint cum (prin ce metode) s-a asigurat consultarea adecvată a părţilor</w:t>
            </w:r>
          </w:p>
        </w:tc>
      </w:tr>
      <w:tr w:rsidR="00E73B13" w:rsidRPr="00B43E3E" w:rsidTr="00FB02FF">
        <w:trPr>
          <w:trHeight w:val="710"/>
        </w:trPr>
        <w:tc>
          <w:tcPr>
            <w:tcW w:w="9990" w:type="dxa"/>
            <w:gridSpan w:val="2"/>
          </w:tcPr>
          <w:p w:rsidR="00B43E3E" w:rsidRDefault="00537463" w:rsidP="00AC1783">
            <w:pPr>
              <w:pStyle w:val="Style9"/>
              <w:spacing w:line="240" w:lineRule="auto"/>
              <w:rPr>
                <w:lang w:val="en-US"/>
              </w:rPr>
            </w:pPr>
            <w:r w:rsidRPr="00117B43">
              <w:rPr>
                <w:bCs/>
                <w:lang w:val="ro-MO"/>
              </w:rPr>
              <w:t>Întru respectarea articolului 9 al Legii nr.239/2008 privind transparența în procesul decizional Anunțul de inițiere a elaborării proiect</w:t>
            </w:r>
            <w:r w:rsidR="00E01F75" w:rsidRPr="00117B43">
              <w:rPr>
                <w:bCs/>
                <w:lang w:val="ro-MO"/>
              </w:rPr>
              <w:t>ului dat a fost plasat pe pagina</w:t>
            </w:r>
            <w:r w:rsidRPr="00117B43">
              <w:rPr>
                <w:bCs/>
                <w:lang w:val="ro-MO"/>
              </w:rPr>
              <w:t xml:space="preserve"> Ministerul</w:t>
            </w:r>
            <w:r w:rsidR="00E01F75" w:rsidRPr="00117B43">
              <w:rPr>
                <w:bCs/>
                <w:lang w:val="ro-MO"/>
              </w:rPr>
              <w:t>ui</w:t>
            </w:r>
            <w:r w:rsidRPr="00117B43">
              <w:rPr>
                <w:bCs/>
                <w:lang w:val="ro-MO"/>
              </w:rPr>
              <w:t xml:space="preserve"> Agricu</w:t>
            </w:r>
            <w:r w:rsidR="000777B9" w:rsidRPr="00117B43">
              <w:rPr>
                <w:bCs/>
                <w:lang w:val="ro-MO"/>
              </w:rPr>
              <w:t>lturii și Industriei Alimentare</w:t>
            </w:r>
            <w:r w:rsidRPr="00117B43">
              <w:rPr>
                <w:bCs/>
                <w:lang w:val="ro-MO"/>
              </w:rPr>
              <w:t xml:space="preserve"> </w:t>
            </w:r>
            <w:r w:rsidR="00E01F75" w:rsidRPr="00117B43">
              <w:rPr>
                <w:bCs/>
                <w:lang w:val="ro-MO"/>
              </w:rPr>
              <w:t xml:space="preserve">la </w:t>
            </w:r>
            <w:r w:rsidR="004851D8" w:rsidRPr="00117B43">
              <w:rPr>
                <w:bCs/>
                <w:lang w:val="ro-MO"/>
              </w:rPr>
              <w:t xml:space="preserve">compartimentul </w:t>
            </w:r>
            <w:r w:rsidR="00E01F75" w:rsidRPr="00117B43">
              <w:rPr>
                <w:bCs/>
                <w:lang w:val="ro-MO"/>
              </w:rPr>
              <w:t xml:space="preserve">Transparență decizională </w:t>
            </w:r>
            <w:r w:rsidR="004851D8" w:rsidRPr="00117B43">
              <w:rPr>
                <w:bCs/>
                <w:lang w:val="ro-MO"/>
              </w:rPr>
              <w:t>la rubrica Anunțuri de inițiere a elaborării deciziilor</w:t>
            </w:r>
            <w:r w:rsidR="00E01F75" w:rsidRPr="00117B43">
              <w:rPr>
                <w:bCs/>
                <w:lang w:val="ro-MO"/>
              </w:rPr>
              <w:t xml:space="preserve"> și pe pagina </w:t>
            </w:r>
            <w:r w:rsidR="00AC1783" w:rsidRPr="00117B43">
              <w:rPr>
                <w:lang w:val="en-US"/>
              </w:rPr>
              <w:t>https</w:t>
            </w:r>
          </w:p>
          <w:p w:rsidR="00B43E3E" w:rsidRDefault="00B43E3E" w:rsidP="00AC1783">
            <w:pPr>
              <w:pStyle w:val="Style9"/>
              <w:spacing w:line="240" w:lineRule="auto"/>
              <w:rPr>
                <w:lang w:val="en-US"/>
              </w:rPr>
            </w:pPr>
          </w:p>
          <w:p w:rsidR="00B43E3E" w:rsidRDefault="00537463" w:rsidP="00AC1783">
            <w:pPr>
              <w:pStyle w:val="Style9"/>
              <w:spacing w:line="240" w:lineRule="auto"/>
              <w:rPr>
                <w:lang w:val="ro-RO"/>
              </w:rPr>
            </w:pPr>
            <w:r w:rsidRPr="00E73B13">
              <w:rPr>
                <w:bCs/>
                <w:color w:val="F79646" w:themeColor="accent6"/>
                <w:lang w:val="ro-MO"/>
              </w:rPr>
              <w:t xml:space="preserve">. </w:t>
            </w:r>
            <w:r w:rsidR="003A0EAE" w:rsidRPr="00F876A5">
              <w:rPr>
                <w:bCs/>
                <w:lang w:val="ro-MO"/>
              </w:rPr>
              <w:t xml:space="preserve">La fel, în conformitate cu art.5 și 9 din Legea nr.239/2008 privind transparenţa în procesul decizional, precum și a pct.11 subpct.3), din Metodologia de analiză a impactului în procesul de fundamentare a proiectelor de acte normative aprobată prin </w:t>
            </w:r>
            <w:proofErr w:type="spellStart"/>
            <w:r w:rsidR="003A0EAE" w:rsidRPr="00F876A5">
              <w:rPr>
                <w:bCs/>
                <w:lang w:val="ro-MO"/>
              </w:rPr>
              <w:t>Hotărîrea</w:t>
            </w:r>
            <w:proofErr w:type="spellEnd"/>
            <w:r w:rsidR="003A0EAE" w:rsidRPr="00F876A5">
              <w:rPr>
                <w:bCs/>
                <w:lang w:val="ro-MO"/>
              </w:rPr>
              <w:t xml:space="preserve"> de Guvern nr.23/2019, </w:t>
            </w:r>
            <w:r w:rsidR="000777B9" w:rsidRPr="00F876A5">
              <w:rPr>
                <w:bCs/>
                <w:lang w:val="ro-MO"/>
              </w:rPr>
              <w:t>Analiza Impactului de Reglementare</w:t>
            </w:r>
            <w:r w:rsidR="004851D8" w:rsidRPr="00F876A5">
              <w:rPr>
                <w:bCs/>
                <w:lang w:val="ro-MO"/>
              </w:rPr>
              <w:t xml:space="preserve"> a fost</w:t>
            </w:r>
            <w:r w:rsidR="000777B9" w:rsidRPr="00F876A5">
              <w:rPr>
                <w:bCs/>
                <w:lang w:val="ro-MO"/>
              </w:rPr>
              <w:t xml:space="preserve"> transmisă pentru examinare și consultare</w:t>
            </w:r>
            <w:r w:rsidR="000777B9" w:rsidRPr="00E73B13">
              <w:rPr>
                <w:bCs/>
                <w:color w:val="F79646" w:themeColor="accent6"/>
                <w:lang w:val="ro-MO"/>
              </w:rPr>
              <w:t xml:space="preserve"> </w:t>
            </w:r>
            <w:r w:rsidR="00F876A5" w:rsidRPr="00F876A5">
              <w:rPr>
                <w:bCs/>
                <w:lang w:val="ro-MO"/>
              </w:rPr>
              <w:t>Asociația Patronală Asociația Națională a Producătorilor de Lapte și Produse Lactate “Lapte”</w:t>
            </w:r>
            <w:r w:rsidR="00695C88" w:rsidRPr="00E73B13">
              <w:rPr>
                <w:bCs/>
                <w:color w:val="F79646" w:themeColor="accent6"/>
                <w:lang w:val="ro-MO"/>
              </w:rPr>
              <w:t xml:space="preserve">, </w:t>
            </w:r>
            <w:r w:rsidR="00695C88" w:rsidRPr="00F876A5">
              <w:rPr>
                <w:bCs/>
                <w:lang w:val="ro-MO"/>
              </w:rPr>
              <w:t>totodată</w:t>
            </w:r>
            <w:r w:rsidR="00AC1783" w:rsidRPr="00F876A5">
              <w:rPr>
                <w:bCs/>
                <w:lang w:val="ro-MO"/>
              </w:rPr>
              <w:t>,</w:t>
            </w:r>
            <w:r w:rsidR="00695C88" w:rsidRPr="00F876A5">
              <w:rPr>
                <w:bCs/>
                <w:lang w:val="ro-MO"/>
              </w:rPr>
              <w:t xml:space="preserve"> a</w:t>
            </w:r>
            <w:r w:rsidR="004851D8" w:rsidRPr="00F876A5">
              <w:rPr>
                <w:bCs/>
                <w:lang w:val="ro-MO"/>
              </w:rPr>
              <w:t xml:space="preserve"> fost </w:t>
            </w:r>
            <w:r w:rsidR="000777B9" w:rsidRPr="00F876A5">
              <w:rPr>
                <w:bCs/>
                <w:lang w:val="ro-MO"/>
              </w:rPr>
              <w:t xml:space="preserve">plasată pentru consultări publice pe pagina web a </w:t>
            </w:r>
            <w:r w:rsidR="00AC1783" w:rsidRPr="00F876A5">
              <w:rPr>
                <w:bCs/>
                <w:lang w:val="ro-MO"/>
              </w:rPr>
              <w:t xml:space="preserve">Ministerului Agriculturii și Industriei Alimentare la compartimentul </w:t>
            </w:r>
            <w:r w:rsidR="00B43E3E">
              <w:rPr>
                <w:bCs/>
                <w:lang w:val="ro-MO"/>
              </w:rPr>
              <w:t>„</w:t>
            </w:r>
            <w:r w:rsidR="00AC1783" w:rsidRPr="00F876A5">
              <w:rPr>
                <w:bCs/>
                <w:lang w:val="ro-MO"/>
              </w:rPr>
              <w:t>Transparență decizională</w:t>
            </w:r>
            <w:r w:rsidR="00B43E3E">
              <w:rPr>
                <w:bCs/>
                <w:lang w:val="ro-MO"/>
              </w:rPr>
              <w:t>”,</w:t>
            </w:r>
            <w:r w:rsidR="00AC1783" w:rsidRPr="00F876A5">
              <w:rPr>
                <w:bCs/>
                <w:lang w:val="ro-MO"/>
              </w:rPr>
              <w:t xml:space="preserve"> la rubrica </w:t>
            </w:r>
            <w:r w:rsidR="00B43E3E">
              <w:rPr>
                <w:bCs/>
                <w:lang w:val="ro-MO"/>
              </w:rPr>
              <w:t>„</w:t>
            </w:r>
            <w:r w:rsidR="00AC1783" w:rsidRPr="00F876A5">
              <w:rPr>
                <w:bCs/>
                <w:lang w:val="ro-MO"/>
              </w:rPr>
              <w:t>Anunțuri de inițiere a elaborării deciziilor</w:t>
            </w:r>
            <w:r w:rsidR="00B43E3E">
              <w:rPr>
                <w:bCs/>
                <w:lang w:val="ro-MO"/>
              </w:rPr>
              <w:t>”</w:t>
            </w:r>
            <w:r w:rsidR="000777B9" w:rsidRPr="00F876A5">
              <w:rPr>
                <w:bCs/>
                <w:lang w:val="ro-MO"/>
              </w:rPr>
              <w:t xml:space="preserve"> </w:t>
            </w:r>
            <w:r w:rsidR="00AC1783" w:rsidRPr="00F876A5">
              <w:rPr>
                <w:bCs/>
                <w:lang w:val="ro-MO"/>
              </w:rPr>
              <w:t>în data</w:t>
            </w:r>
            <w:r w:rsidR="00B43E3E">
              <w:rPr>
                <w:bCs/>
                <w:color w:val="F79646" w:themeColor="accent6"/>
                <w:lang w:val="ro-MO"/>
              </w:rPr>
              <w:t xml:space="preserve"> </w:t>
            </w:r>
            <w:r w:rsidR="00B43E3E" w:rsidRPr="00B43E3E">
              <w:rPr>
                <w:bCs/>
                <w:lang w:val="ro-MO"/>
              </w:rPr>
              <w:t>de 29.08</w:t>
            </w:r>
            <w:r w:rsidR="00AC1783" w:rsidRPr="00B43E3E">
              <w:rPr>
                <w:bCs/>
                <w:lang w:val="ro-MO"/>
              </w:rPr>
              <w:t xml:space="preserve">.2022 </w:t>
            </w:r>
            <w:r w:rsidR="00AC1783" w:rsidRPr="00F876A5">
              <w:rPr>
                <w:bCs/>
                <w:lang w:val="ro-MO"/>
              </w:rPr>
              <w:t>și pe pagina web:</w:t>
            </w:r>
            <w:bookmarkStart w:id="0" w:name="_GoBack"/>
            <w:bookmarkEnd w:id="0"/>
          </w:p>
          <w:p w:rsidR="00AC1783" w:rsidRPr="00E73B13" w:rsidRDefault="00AC1783" w:rsidP="00AC1783">
            <w:pPr>
              <w:pStyle w:val="Style9"/>
              <w:spacing w:line="240" w:lineRule="auto"/>
              <w:rPr>
                <w:bCs/>
                <w:color w:val="F79646" w:themeColor="accent6"/>
                <w:lang w:val="ro-MO"/>
              </w:rPr>
            </w:pPr>
            <w:r w:rsidRPr="00E73B13">
              <w:rPr>
                <w:bCs/>
                <w:color w:val="F79646" w:themeColor="accent6"/>
                <w:lang w:val="ro-MO"/>
              </w:rPr>
              <w:t xml:space="preserve">. </w:t>
            </w:r>
            <w:r w:rsidR="004851D8" w:rsidRPr="00E73B13">
              <w:rPr>
                <w:bCs/>
                <w:color w:val="F79646" w:themeColor="accent6"/>
                <w:lang w:val="ro-MO"/>
              </w:rPr>
              <w:t xml:space="preserve"> </w:t>
            </w:r>
          </w:p>
          <w:p w:rsidR="003A0EAE" w:rsidRPr="00E73B13" w:rsidRDefault="003A0EAE" w:rsidP="00AC1783">
            <w:pPr>
              <w:pStyle w:val="Style9"/>
              <w:spacing w:line="240" w:lineRule="auto"/>
              <w:rPr>
                <w:bCs/>
                <w:color w:val="F79646" w:themeColor="accent6"/>
                <w:lang w:val="ro-MO"/>
              </w:rPr>
            </w:pPr>
            <w:r w:rsidRPr="00F876A5">
              <w:rPr>
                <w:bCs/>
                <w:lang w:val="ro-MO"/>
              </w:rPr>
              <w:t>Prin urmare, Analiza Impactului de Reglementare însoțită de proiectul</w:t>
            </w:r>
            <w:r w:rsidR="008259BE" w:rsidRPr="00F876A5">
              <w:rPr>
                <w:bCs/>
                <w:lang w:val="ro-MO"/>
              </w:rPr>
              <w:t xml:space="preserve"> propriu-zis urmează a fi transmis</w:t>
            </w:r>
            <w:r w:rsidRPr="00F876A5">
              <w:rPr>
                <w:bCs/>
                <w:lang w:val="ro-MO"/>
              </w:rPr>
              <w:t xml:space="preserve"> către autoritățile și instituțiile interesate, conform listei stipulate în Cererea privind înregistrarea de către Cancelaria de Stat a proiectului respectiv, care urmează a fi anunțat în cadrul ședinței secretarilor de stat.</w:t>
            </w:r>
          </w:p>
        </w:tc>
      </w:tr>
      <w:tr w:rsidR="00E73B13" w:rsidRPr="00B43E3E" w:rsidTr="00FB02FF">
        <w:trPr>
          <w:trHeight w:val="710"/>
        </w:trPr>
        <w:tc>
          <w:tcPr>
            <w:tcW w:w="9990" w:type="dxa"/>
            <w:gridSpan w:val="2"/>
          </w:tcPr>
          <w:p w:rsidR="00DF7B9F" w:rsidRPr="00E73B13" w:rsidRDefault="00DF7B9F" w:rsidP="00FF06E3">
            <w:pPr>
              <w:pStyle w:val="Style9"/>
              <w:ind w:firstLine="702"/>
              <w:rPr>
                <w:b/>
                <w:bCs/>
                <w:color w:val="F79646" w:themeColor="accent6"/>
                <w:lang w:val="ro-MO"/>
              </w:rPr>
            </w:pPr>
            <w:r w:rsidRPr="003B6C90">
              <w:rPr>
                <w:b/>
                <w:bCs/>
                <w:lang w:val="ro-MO"/>
              </w:rPr>
              <w:t>c) Expuneți succint poziţia fiecărei entităţi consultate față de documentul de analiză a impactului şi/sau intervenţia propusă (se expune poziția a cel puțin unui exponent din fiecare grup de</w:t>
            </w:r>
            <w:r w:rsidR="00FF06E3" w:rsidRPr="003B6C90">
              <w:rPr>
                <w:b/>
                <w:bCs/>
                <w:lang w:val="ro-MO"/>
              </w:rPr>
              <w:t xml:space="preserve"> </w:t>
            </w:r>
            <w:r w:rsidRPr="003B6C90">
              <w:rPr>
                <w:b/>
                <w:bCs/>
                <w:lang w:val="ro-MO"/>
              </w:rPr>
              <w:t>interese identificat)</w:t>
            </w:r>
          </w:p>
        </w:tc>
      </w:tr>
      <w:tr w:rsidR="00E73B13" w:rsidRPr="00B43E3E" w:rsidTr="00FB02FF">
        <w:trPr>
          <w:trHeight w:val="710"/>
        </w:trPr>
        <w:tc>
          <w:tcPr>
            <w:tcW w:w="9990" w:type="dxa"/>
            <w:gridSpan w:val="2"/>
          </w:tcPr>
          <w:p w:rsidR="00DF7B9F" w:rsidRPr="00E73B13" w:rsidRDefault="00DF7B9F" w:rsidP="00117B43">
            <w:pPr>
              <w:pStyle w:val="Style9"/>
              <w:ind w:firstLine="612"/>
              <w:rPr>
                <w:bCs/>
                <w:color w:val="F79646" w:themeColor="accent6"/>
                <w:lang w:val="ro-MO"/>
              </w:rPr>
            </w:pPr>
          </w:p>
        </w:tc>
      </w:tr>
    </w:tbl>
    <w:tbl>
      <w:tblPr>
        <w:tblW w:w="5424" w:type="pct"/>
        <w:tblInd w:w="-315" w:type="dxa"/>
        <w:tblLook w:val="04A0" w:firstRow="1" w:lastRow="0" w:firstColumn="1" w:lastColumn="0" w:noHBand="0" w:noVBand="1"/>
      </w:tblPr>
      <w:tblGrid>
        <w:gridCol w:w="5057"/>
        <w:gridCol w:w="1352"/>
        <w:gridCol w:w="1354"/>
        <w:gridCol w:w="2236"/>
      </w:tblGrid>
      <w:tr w:rsidR="00E73B13" w:rsidRPr="003B6C90" w:rsidTr="00C544EC">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jc w:val="center"/>
              <w:rPr>
                <w:rFonts w:eastAsia="Times New Roman"/>
                <w:b/>
                <w:bCs/>
                <w:lang w:val="ro-RO" w:eastAsia="en-US"/>
              </w:rPr>
            </w:pPr>
            <w:r w:rsidRPr="003B6C90">
              <w:rPr>
                <w:rFonts w:eastAsia="Times New Roman"/>
                <w:b/>
                <w:bCs/>
                <w:lang w:val="ro-RO" w:eastAsia="en-US"/>
              </w:rPr>
              <w:t>Tabel pentru identificarea impacturilor</w:t>
            </w:r>
          </w:p>
        </w:tc>
      </w:tr>
      <w:tr w:rsidR="00E73B13" w:rsidRPr="003B6C90" w:rsidTr="00C544EC">
        <w:trPr>
          <w:trHeight w:val="26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jc w:val="center"/>
              <w:rPr>
                <w:rFonts w:eastAsia="Times New Roman"/>
                <w:b/>
                <w:bCs/>
                <w:lang w:val="ro-RO" w:eastAsia="en-US"/>
              </w:rPr>
            </w:pPr>
            <w:r w:rsidRPr="003B6C90">
              <w:rPr>
                <w:rFonts w:eastAsia="Times New Roman"/>
                <w:b/>
                <w:bCs/>
                <w:lang w:val="ro-RO" w:eastAsia="en-US"/>
              </w:rPr>
              <w:t>Categorii de impact</w:t>
            </w:r>
          </w:p>
        </w:tc>
        <w:tc>
          <w:tcPr>
            <w:tcW w:w="2471" w:type="pct"/>
            <w:gridSpan w:val="3"/>
            <w:tcBorders>
              <w:top w:val="single" w:sz="4" w:space="0" w:color="auto"/>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jc w:val="center"/>
              <w:rPr>
                <w:rFonts w:eastAsia="Times New Roman"/>
                <w:b/>
                <w:lang w:val="ro-RO" w:eastAsia="en-US"/>
              </w:rPr>
            </w:pPr>
            <w:r w:rsidRPr="003B6C90">
              <w:rPr>
                <w:rFonts w:eastAsia="Times New Roman"/>
                <w:b/>
                <w:lang w:val="ro-RO" w:eastAsia="en-US"/>
              </w:rPr>
              <w:t>Punctaj atribuit</w:t>
            </w:r>
          </w:p>
        </w:tc>
      </w:tr>
      <w:tr w:rsidR="00E73B13" w:rsidRPr="003B6C90"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i/>
                <w:lang w:val="ro-RO" w:eastAsia="en-US"/>
              </w:rPr>
            </w:pPr>
          </w:p>
        </w:tc>
        <w:tc>
          <w:tcPr>
            <w:tcW w:w="676"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i/>
                <w:lang w:val="ro-RO" w:eastAsia="en-US"/>
              </w:rPr>
            </w:pPr>
            <w:r w:rsidRPr="003B6C90">
              <w:rPr>
                <w:rFonts w:eastAsia="Times New Roman"/>
                <w:i/>
                <w:lang w:val="ro-RO" w:eastAsia="en-US"/>
              </w:rPr>
              <w:t xml:space="preserve">Opțiunea </w:t>
            </w:r>
          </w:p>
          <w:p w:rsidR="00DC1912" w:rsidRPr="003B6C90" w:rsidRDefault="00DC1912" w:rsidP="00DC1912">
            <w:pPr>
              <w:widowControl/>
              <w:autoSpaceDE/>
              <w:autoSpaceDN/>
              <w:adjustRightInd/>
              <w:rPr>
                <w:rFonts w:eastAsia="Times New Roman"/>
                <w:i/>
                <w:lang w:val="ro-RO" w:eastAsia="en-US"/>
              </w:rPr>
            </w:pPr>
            <w:r w:rsidRPr="003B6C90">
              <w:rPr>
                <w:rFonts w:eastAsia="Times New Roman"/>
                <w:i/>
                <w:lang w:val="ro-RO" w:eastAsia="en-US"/>
              </w:rPr>
              <w:t>propusă</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i/>
                <w:lang w:val="ro-RO" w:eastAsia="en-US"/>
              </w:rPr>
            </w:pPr>
            <w:r w:rsidRPr="003B6C90">
              <w:rPr>
                <w:rFonts w:eastAsia="Times New Roman"/>
                <w:bCs/>
                <w:i/>
                <w:lang w:val="ro-RO" w:eastAsia="en-US"/>
              </w:rPr>
              <w:t>Opțiunea alterativă 1</w:t>
            </w: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i/>
                <w:lang w:val="ro-RO" w:eastAsia="en-US"/>
              </w:rPr>
            </w:pPr>
            <w:r w:rsidRPr="003B6C90">
              <w:rPr>
                <w:rFonts w:eastAsia="Times New Roman"/>
                <w:bCs/>
                <w:i/>
                <w:lang w:val="ro-RO" w:eastAsia="en-US"/>
              </w:rPr>
              <w:t>Opțiunea alterativă 2</w:t>
            </w:r>
          </w:p>
        </w:tc>
      </w:tr>
      <w:tr w:rsidR="00E73B13" w:rsidRPr="003B6C90"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
                <w:lang w:val="ro-RO" w:eastAsia="en-US"/>
              </w:rPr>
            </w:pPr>
            <w:r w:rsidRPr="003B6C90">
              <w:rPr>
                <w:rFonts w:eastAsia="Times New Roman"/>
                <w:b/>
                <w:bCs/>
                <w:lang w:val="ro-RO" w:eastAsia="en-US"/>
              </w:rPr>
              <w:t>Economic</w:t>
            </w:r>
          </w:p>
        </w:tc>
      </w:tr>
      <w:tr w:rsidR="00E73B13" w:rsidRPr="003B6C90" w:rsidTr="00C544EC">
        <w:trPr>
          <w:trHeight w:val="21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lang w:val="ro-RO" w:eastAsia="en-US"/>
              </w:rPr>
            </w:pPr>
            <w:r w:rsidRPr="003B6C90">
              <w:rPr>
                <w:rFonts w:eastAsia="Times New Roman"/>
                <w:bCs/>
                <w:lang w:val="ro-RO" w:eastAsia="en-US"/>
              </w:rPr>
              <w:t>costurile desfășurării afacerilor</w:t>
            </w:r>
          </w:p>
        </w:tc>
        <w:tc>
          <w:tcPr>
            <w:tcW w:w="676" w:type="pct"/>
            <w:tcBorders>
              <w:top w:val="nil"/>
              <w:left w:val="single" w:sz="6" w:space="0" w:color="000000"/>
              <w:bottom w:val="single" w:sz="6" w:space="0" w:color="000000"/>
              <w:right w:val="single" w:sz="6" w:space="0" w:color="000000"/>
            </w:tcBorders>
          </w:tcPr>
          <w:p w:rsidR="00DC1912" w:rsidRPr="003B6C90" w:rsidRDefault="00BF1149" w:rsidP="00DC1912">
            <w:pPr>
              <w:widowControl/>
              <w:autoSpaceDE/>
              <w:autoSpaceDN/>
              <w:adjustRightInd/>
              <w:rPr>
                <w:rFonts w:eastAsia="Times New Roman"/>
                <w:lang w:val="ro-RO" w:eastAsia="en-US"/>
              </w:rPr>
            </w:pPr>
            <w:r w:rsidRPr="003B6C90">
              <w:rPr>
                <w:rFonts w:eastAsia="Times New Roman"/>
                <w:lang w:val="ro-RO" w:eastAsia="en-US"/>
              </w:rPr>
              <w:t>0</w:t>
            </w:r>
            <w:r w:rsidR="00DD1C38" w:rsidRPr="003B6C90">
              <w:rPr>
                <w:rFonts w:eastAsia="Times New Roman"/>
                <w:lang w:val="ro-RO" w:eastAsia="en-US"/>
              </w:rPr>
              <w:t xml:space="preserve"> </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povara administrativă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lang w:val="ro-RO" w:eastAsia="en-US"/>
              </w:rPr>
            </w:pPr>
            <w:r w:rsidRPr="003B6C90">
              <w:rPr>
                <w:rFonts w:eastAsia="Times New Roman"/>
                <w:bCs/>
                <w:lang w:val="ro-RO" w:eastAsia="en-US"/>
              </w:rPr>
              <w:t>fluxurile comerciale și investiționale</w:t>
            </w:r>
          </w:p>
        </w:tc>
        <w:tc>
          <w:tcPr>
            <w:tcW w:w="676" w:type="pct"/>
            <w:tcBorders>
              <w:top w:val="nil"/>
              <w:left w:val="single" w:sz="6" w:space="0" w:color="000000"/>
              <w:bottom w:val="single" w:sz="6" w:space="0" w:color="000000"/>
              <w:right w:val="single" w:sz="6" w:space="0" w:color="000000"/>
            </w:tcBorders>
          </w:tcPr>
          <w:p w:rsidR="00DC1912" w:rsidRPr="003B6C90" w:rsidRDefault="00BF1149" w:rsidP="00387CCF">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lang w:val="ro-RO" w:eastAsia="en-US"/>
              </w:rPr>
            </w:pPr>
            <w:r w:rsidRPr="003B6C90">
              <w:rPr>
                <w:rFonts w:eastAsia="Times New Roman"/>
                <w:bCs/>
                <w:lang w:val="ro-RO" w:eastAsia="en-US"/>
              </w:rPr>
              <w:t>competitivitatea afacerilor</w:t>
            </w:r>
          </w:p>
        </w:tc>
        <w:tc>
          <w:tcPr>
            <w:tcW w:w="676" w:type="pct"/>
            <w:tcBorders>
              <w:top w:val="nil"/>
              <w:left w:val="single" w:sz="6" w:space="0" w:color="000000"/>
              <w:bottom w:val="single" w:sz="6" w:space="0" w:color="000000"/>
              <w:right w:val="single" w:sz="6" w:space="0" w:color="000000"/>
            </w:tcBorders>
          </w:tcPr>
          <w:p w:rsidR="00DC1912" w:rsidRPr="003B6C90" w:rsidRDefault="00BF1149" w:rsidP="00DC1912">
            <w:pPr>
              <w:widowControl/>
              <w:autoSpaceDE/>
              <w:autoSpaceDN/>
              <w:adjustRightInd/>
              <w:rPr>
                <w:rFonts w:eastAsia="Times New Roman"/>
                <w:lang w:val="ro-RO" w:eastAsia="en-US"/>
              </w:rPr>
            </w:pPr>
            <w:r w:rsidRPr="003B6C90">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3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activitatea diferitor categorii de întreprinderi mici și mijlocii</w:t>
            </w:r>
          </w:p>
        </w:tc>
        <w:tc>
          <w:tcPr>
            <w:tcW w:w="676" w:type="pct"/>
            <w:tcBorders>
              <w:top w:val="nil"/>
              <w:left w:val="single" w:sz="6" w:space="0" w:color="000000"/>
              <w:bottom w:val="single" w:sz="6" w:space="0" w:color="000000"/>
              <w:right w:val="single" w:sz="6" w:space="0" w:color="000000"/>
            </w:tcBorders>
          </w:tcPr>
          <w:p w:rsidR="00DC1912" w:rsidRPr="003B6C90" w:rsidRDefault="00BF1149" w:rsidP="00DC1912">
            <w:pPr>
              <w:widowControl/>
              <w:autoSpaceDE/>
              <w:autoSpaceDN/>
              <w:adjustRightInd/>
              <w:rPr>
                <w:rFonts w:eastAsia="Times New Roman"/>
                <w:lang w:val="ro-RO" w:eastAsia="en-US"/>
              </w:rPr>
            </w:pPr>
            <w:r w:rsidRPr="003B6C90">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concurența pe piață</w:t>
            </w:r>
          </w:p>
        </w:tc>
        <w:tc>
          <w:tcPr>
            <w:tcW w:w="676" w:type="pct"/>
            <w:tcBorders>
              <w:top w:val="nil"/>
              <w:left w:val="single" w:sz="6" w:space="0" w:color="000000"/>
              <w:bottom w:val="single" w:sz="6" w:space="0" w:color="000000"/>
              <w:right w:val="single" w:sz="6" w:space="0" w:color="000000"/>
            </w:tcBorders>
          </w:tcPr>
          <w:p w:rsidR="00DC1912" w:rsidRPr="003B6C90" w:rsidRDefault="00BF1149" w:rsidP="00DC1912">
            <w:pPr>
              <w:widowControl/>
              <w:autoSpaceDE/>
              <w:autoSpaceDN/>
              <w:adjustRightInd/>
              <w:rPr>
                <w:rFonts w:eastAsia="Times New Roman"/>
                <w:lang w:val="ro-RO" w:eastAsia="en-US"/>
              </w:rPr>
            </w:pPr>
            <w:r w:rsidRPr="003B6C90">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7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activitatea de inovare și cercetare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veniturile și cheltuielile publice</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10"/>
        </w:trPr>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cadrul instituțional al autorităților publice</w:t>
            </w:r>
          </w:p>
        </w:tc>
        <w:tc>
          <w:tcPr>
            <w:tcW w:w="676" w:type="pct"/>
            <w:tcBorders>
              <w:top w:val="nil"/>
              <w:left w:val="single" w:sz="6" w:space="0" w:color="000000"/>
              <w:bottom w:val="single" w:sz="4" w:space="0" w:color="auto"/>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4" w:space="0" w:color="auto"/>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47"/>
        </w:trPr>
        <w:tc>
          <w:tcPr>
            <w:tcW w:w="252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3B6C90" w:rsidRDefault="00DC1912" w:rsidP="00DC1912">
            <w:pPr>
              <w:widowControl/>
              <w:autoSpaceDE/>
              <w:autoSpaceDN/>
              <w:adjustRightInd/>
              <w:jc w:val="both"/>
              <w:rPr>
                <w:rFonts w:eastAsia="Times New Roman"/>
                <w:bCs/>
                <w:lang w:val="ro-RO" w:eastAsia="en-US"/>
              </w:rPr>
            </w:pPr>
            <w:r w:rsidRPr="003B6C90">
              <w:rPr>
                <w:rFonts w:eastAsia="Times New Roman"/>
                <w:bCs/>
                <w:lang w:val="ro-RO" w:eastAsia="en-US"/>
              </w:rPr>
              <w:t>alegerea, calitatea și prețurile pentru consumatori</w:t>
            </w:r>
          </w:p>
        </w:tc>
        <w:tc>
          <w:tcPr>
            <w:tcW w:w="676" w:type="pct"/>
            <w:tcBorders>
              <w:top w:val="single" w:sz="4" w:space="0" w:color="auto"/>
              <w:left w:val="single" w:sz="4" w:space="0" w:color="auto"/>
              <w:bottom w:val="single" w:sz="4" w:space="0" w:color="auto"/>
              <w:right w:val="single" w:sz="4" w:space="0" w:color="auto"/>
            </w:tcBorders>
          </w:tcPr>
          <w:p w:rsidR="00DC1912" w:rsidRPr="003B6C90" w:rsidRDefault="003A0EAE" w:rsidP="00DC1912">
            <w:pPr>
              <w:widowControl/>
              <w:autoSpaceDE/>
              <w:autoSpaceDN/>
              <w:adjustRightInd/>
              <w:jc w:val="both"/>
              <w:rPr>
                <w:rFonts w:eastAsia="Times New Roman"/>
                <w:lang w:val="ro-RO" w:eastAsia="en-US"/>
              </w:rPr>
            </w:pPr>
            <w:r w:rsidRPr="003B6C90">
              <w:rPr>
                <w:rFonts w:eastAsia="Times New Roman"/>
                <w:lang w:val="ro-RO" w:eastAsia="en-US"/>
              </w:rPr>
              <w:t>2</w:t>
            </w:r>
          </w:p>
        </w:tc>
        <w:tc>
          <w:tcPr>
            <w:tcW w:w="677" w:type="pct"/>
            <w:tcBorders>
              <w:top w:val="single" w:sz="4" w:space="0" w:color="auto"/>
              <w:left w:val="single" w:sz="4" w:space="0" w:color="auto"/>
              <w:bottom w:val="single" w:sz="4" w:space="0" w:color="auto"/>
              <w:right w:val="single" w:sz="4" w:space="0" w:color="auto"/>
            </w:tcBorders>
          </w:tcPr>
          <w:p w:rsidR="00DC1912" w:rsidRPr="003B6C90" w:rsidRDefault="00DC1912" w:rsidP="00DC1912">
            <w:pPr>
              <w:widowControl/>
              <w:autoSpaceDE/>
              <w:autoSpaceDN/>
              <w:adjustRightInd/>
              <w:jc w:val="both"/>
              <w:rPr>
                <w:rFonts w:eastAsia="Times New Roman"/>
                <w:bCs/>
                <w:lang w:val="ro-RO" w:eastAsia="en-US"/>
              </w:rPr>
            </w:pPr>
          </w:p>
        </w:tc>
        <w:tc>
          <w:tcPr>
            <w:tcW w:w="1118" w:type="pct"/>
            <w:tcBorders>
              <w:top w:val="single" w:sz="4" w:space="0" w:color="auto"/>
              <w:left w:val="single" w:sz="4" w:space="0" w:color="auto"/>
              <w:bottom w:val="single" w:sz="4" w:space="0" w:color="auto"/>
              <w:right w:val="single" w:sz="4" w:space="0" w:color="auto"/>
            </w:tcBorders>
          </w:tcPr>
          <w:p w:rsidR="00DC1912" w:rsidRPr="003B6C90" w:rsidRDefault="00DC1912" w:rsidP="00DC1912">
            <w:pPr>
              <w:widowControl/>
              <w:autoSpaceDE/>
              <w:autoSpaceDN/>
              <w:adjustRightInd/>
              <w:jc w:val="both"/>
              <w:rPr>
                <w:rFonts w:eastAsia="Times New Roman"/>
                <w:lang w:val="ro-RO" w:eastAsia="en-US"/>
              </w:rPr>
            </w:pPr>
          </w:p>
        </w:tc>
      </w:tr>
      <w:tr w:rsidR="00E73B13" w:rsidRPr="003B6C90" w:rsidTr="00C544EC">
        <w:trPr>
          <w:trHeight w:val="53"/>
        </w:trPr>
        <w:tc>
          <w:tcPr>
            <w:tcW w:w="252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bunăstarea gospodăriilor casnice și a cetățenilor</w:t>
            </w:r>
          </w:p>
        </w:tc>
        <w:tc>
          <w:tcPr>
            <w:tcW w:w="676" w:type="pct"/>
            <w:tcBorders>
              <w:top w:val="single" w:sz="4" w:space="0" w:color="auto"/>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single" w:sz="4" w:space="0" w:color="auto"/>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single" w:sz="4" w:space="0" w:color="auto"/>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en-US" w:eastAsia="en-US"/>
              </w:rPr>
            </w:pPr>
            <w:r w:rsidRPr="003B6C90">
              <w:rPr>
                <w:rFonts w:eastAsia="Times New Roman"/>
                <w:bCs/>
                <w:lang w:val="ro-RO" w:eastAsia="en-US"/>
              </w:rPr>
              <w:t>situația social-economică în anumite regiuni</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en-US" w:eastAsia="en-US"/>
              </w:rPr>
            </w:pPr>
            <w:r w:rsidRPr="003B6C90">
              <w:rPr>
                <w:rFonts w:eastAsia="Times New Roman"/>
                <w:bCs/>
                <w:lang w:val="ro-RO" w:eastAsia="en-US"/>
              </w:rPr>
              <w:t>situația macroeconomică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3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alte aspecte economice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
                <w:lang w:val="ro-RO" w:eastAsia="en-US"/>
              </w:rPr>
            </w:pPr>
            <w:r w:rsidRPr="003B6C90">
              <w:rPr>
                <w:rFonts w:eastAsia="Times New Roman"/>
                <w:b/>
                <w:bCs/>
                <w:lang w:val="ro-RO" w:eastAsia="en-US"/>
              </w:rPr>
              <w:lastRenderedPageBreak/>
              <w:t>Social</w:t>
            </w:r>
          </w:p>
        </w:tc>
      </w:tr>
      <w:tr w:rsidR="00E73B13" w:rsidRPr="003B6C90" w:rsidTr="00C544EC">
        <w:trPr>
          <w:trHeight w:val="15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gradul de ocupare a forței de muncă</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nivelul de salarizare</w:t>
            </w:r>
          </w:p>
        </w:tc>
        <w:tc>
          <w:tcPr>
            <w:tcW w:w="676" w:type="pct"/>
            <w:tcBorders>
              <w:top w:val="nil"/>
              <w:left w:val="single" w:sz="6" w:space="0" w:color="000000"/>
              <w:bottom w:val="single" w:sz="6" w:space="0" w:color="000000"/>
              <w:right w:val="single" w:sz="6" w:space="0" w:color="000000"/>
            </w:tcBorders>
          </w:tcPr>
          <w:p w:rsidR="00DC1912" w:rsidRPr="003B6C90" w:rsidRDefault="00D25E2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condițiile și organizarea muncii</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sănătatea și securitatea muncii</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formarea profesională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inegalitatea și distribuția veniturilor</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1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nivelul veniturilor populației</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nivelul sărăciei</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la bunuri și servicii de bază, în special pentru persoanele social-vulnerabile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diversitatea culturală și lingvistică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partidele politice și organizațiile civice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20"/>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sănătatea publică, inclusiv mortalitatea și morbiditatea</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2</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modul sănătos de viață al populației</w:t>
            </w:r>
          </w:p>
        </w:tc>
        <w:tc>
          <w:tcPr>
            <w:tcW w:w="676" w:type="pct"/>
            <w:tcBorders>
              <w:top w:val="nil"/>
              <w:left w:val="single" w:sz="6" w:space="0" w:color="000000"/>
              <w:bottom w:val="single" w:sz="6" w:space="0" w:color="000000"/>
              <w:right w:val="single" w:sz="6" w:space="0" w:color="000000"/>
            </w:tcBorders>
          </w:tcPr>
          <w:p w:rsidR="00DC1912" w:rsidRPr="003B6C90" w:rsidRDefault="00D25E20" w:rsidP="00DC1912">
            <w:pPr>
              <w:widowControl/>
              <w:autoSpaceDE/>
              <w:autoSpaceDN/>
              <w:adjustRightInd/>
              <w:rPr>
                <w:rFonts w:eastAsia="Times New Roman"/>
                <w:lang w:val="ro-RO" w:eastAsia="en-US"/>
              </w:rPr>
            </w:pPr>
            <w:r w:rsidRPr="003B6C90">
              <w:rPr>
                <w:rFonts w:eastAsia="Times New Roman"/>
                <w:lang w:val="ro-RO" w:eastAsia="en-US"/>
              </w:rPr>
              <w:t>1</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nivelul criminalității și securității publice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7"/>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și calitatea serviciilor de protecție socială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și calitatea serviciilor educaționale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și calitatea serviciilor medicale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8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și calitatea serviciilor publice administrative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nivelul și calitatea educației populației</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conservarea patrimoniului cultural</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populației la resurse culturale și participarea în manifestații culturale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7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accesul și participarea populației în activități sportive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7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discriminarea</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4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alte aspecte sociale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
                <w:lang w:val="ro-RO" w:eastAsia="en-US"/>
              </w:rPr>
            </w:pPr>
            <w:r w:rsidRPr="003B6C90">
              <w:rPr>
                <w:rFonts w:eastAsia="Times New Roman"/>
                <w:b/>
                <w:lang w:val="ro-RO" w:eastAsia="en-US"/>
              </w:rPr>
              <w:t>De mediu</w:t>
            </w:r>
          </w:p>
        </w:tc>
      </w:tr>
      <w:tr w:rsidR="00E73B13" w:rsidRPr="003B6C90"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clima, inclusiv emisiile gazelor cu efect de seră și celor care afectează stratul de ozon</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calitatea aerului</w:t>
            </w:r>
          </w:p>
        </w:tc>
        <w:tc>
          <w:tcPr>
            <w:tcW w:w="676" w:type="pct"/>
            <w:tcBorders>
              <w:top w:val="nil"/>
              <w:left w:val="single" w:sz="6" w:space="0" w:color="000000"/>
              <w:bottom w:val="single" w:sz="6" w:space="0" w:color="000000"/>
              <w:right w:val="single" w:sz="6" w:space="0" w:color="000000"/>
            </w:tcBorders>
          </w:tcPr>
          <w:p w:rsidR="00DC1912" w:rsidRPr="003B6C90" w:rsidRDefault="00D25E2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444"/>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lang w:val="ro-RO" w:eastAsia="en-US"/>
              </w:rPr>
            </w:pPr>
            <w:r w:rsidRPr="003B6C90">
              <w:rPr>
                <w:rFonts w:eastAsia="Times New Roman"/>
                <w:bCs/>
                <w:lang w:val="ro-RO" w:eastAsia="en-US"/>
              </w:rPr>
              <w:t>calitatea și cantitatea apei și resurselor acvatice, inclusiv a apei potabile și de alt gen</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biodiversitatea</w:t>
            </w:r>
          </w:p>
        </w:tc>
        <w:tc>
          <w:tcPr>
            <w:tcW w:w="676" w:type="pct"/>
            <w:tcBorders>
              <w:top w:val="nil"/>
              <w:left w:val="single" w:sz="6" w:space="0" w:color="000000"/>
              <w:bottom w:val="single" w:sz="6" w:space="0" w:color="000000"/>
              <w:right w:val="single" w:sz="6" w:space="0" w:color="000000"/>
            </w:tcBorders>
          </w:tcPr>
          <w:p w:rsidR="00DC1912" w:rsidRPr="003B6C90" w:rsidRDefault="003B6C90"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228"/>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flora</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fauna</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66"/>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peisajele naturale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65"/>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starea și resursele solului</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producerea și reciclarea deșeurilor</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0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utilizarea eficientă a resurselor regenerabile și neregenerabile</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53"/>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consumul și producția durabilă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strike/>
                <w:lang w:val="ro-RO" w:eastAsia="en-US"/>
              </w:rPr>
            </w:pPr>
            <w:r w:rsidRPr="003B6C90">
              <w:rPr>
                <w:rFonts w:eastAsia="Times New Roman"/>
                <w:strike/>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11"/>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intensitatea energetică</w:t>
            </w:r>
          </w:p>
        </w:tc>
        <w:tc>
          <w:tcPr>
            <w:tcW w:w="676" w:type="pct"/>
            <w:tcBorders>
              <w:top w:val="nil"/>
              <w:left w:val="single" w:sz="6" w:space="0" w:color="000000"/>
              <w:bottom w:val="single" w:sz="6" w:space="0" w:color="000000"/>
              <w:right w:val="single" w:sz="6" w:space="0" w:color="000000"/>
            </w:tcBorders>
          </w:tcPr>
          <w:p w:rsidR="00DC1912" w:rsidRPr="003B6C90" w:rsidRDefault="00D94D13"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29"/>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eficiența și performanța energetică</w:t>
            </w:r>
          </w:p>
        </w:tc>
        <w:tc>
          <w:tcPr>
            <w:tcW w:w="676" w:type="pct"/>
            <w:tcBorders>
              <w:top w:val="nil"/>
              <w:left w:val="single" w:sz="6" w:space="0" w:color="000000"/>
              <w:bottom w:val="single" w:sz="6" w:space="0" w:color="000000"/>
              <w:right w:val="single" w:sz="6" w:space="0" w:color="000000"/>
            </w:tcBorders>
          </w:tcPr>
          <w:p w:rsidR="00DC1912" w:rsidRPr="003B6C90" w:rsidRDefault="00115622" w:rsidP="00DC1912">
            <w:pPr>
              <w:widowControl/>
              <w:autoSpaceDE/>
              <w:autoSpaceDN/>
              <w:adjustRightInd/>
              <w:rPr>
                <w:rFonts w:eastAsia="Times New Roman"/>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rPr>
          <w:trHeight w:val="192"/>
        </w:trPr>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bunăstarea animalelor</w:t>
            </w:r>
          </w:p>
        </w:tc>
        <w:tc>
          <w:tcPr>
            <w:tcW w:w="676" w:type="pct"/>
            <w:tcBorders>
              <w:top w:val="nil"/>
              <w:left w:val="single" w:sz="6" w:space="0" w:color="000000"/>
              <w:bottom w:val="single" w:sz="6" w:space="0" w:color="000000"/>
              <w:right w:val="single" w:sz="6" w:space="0" w:color="000000"/>
            </w:tcBorders>
          </w:tcPr>
          <w:p w:rsidR="00DC1912" w:rsidRPr="003B6C90" w:rsidRDefault="00F402F5" w:rsidP="00DC1912">
            <w:pPr>
              <w:widowControl/>
              <w:autoSpaceDE/>
              <w:autoSpaceDN/>
              <w:adjustRightInd/>
              <w:rPr>
                <w:rFonts w:eastAsia="Times New Roman"/>
                <w:strike/>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 xml:space="preserve">riscuri majore pentru mediu (incendii, explozii, </w:t>
            </w:r>
            <w:r w:rsidRPr="003B6C90">
              <w:rPr>
                <w:rFonts w:eastAsia="Times New Roman"/>
                <w:bCs/>
                <w:lang w:val="ro-RO" w:eastAsia="en-US"/>
              </w:rPr>
              <w:lastRenderedPageBreak/>
              <w:t>accidente etc.)</w:t>
            </w:r>
          </w:p>
        </w:tc>
        <w:tc>
          <w:tcPr>
            <w:tcW w:w="676" w:type="pct"/>
            <w:tcBorders>
              <w:top w:val="nil"/>
              <w:left w:val="single" w:sz="6" w:space="0" w:color="000000"/>
              <w:bottom w:val="single" w:sz="6" w:space="0" w:color="000000"/>
              <w:right w:val="single" w:sz="6" w:space="0" w:color="000000"/>
            </w:tcBorders>
          </w:tcPr>
          <w:p w:rsidR="00DC1912" w:rsidRPr="003B6C90" w:rsidRDefault="00115622" w:rsidP="00DC1912">
            <w:pPr>
              <w:widowControl/>
              <w:autoSpaceDE/>
              <w:autoSpaceDN/>
              <w:adjustRightInd/>
              <w:rPr>
                <w:rFonts w:eastAsia="Times New Roman"/>
                <w:lang w:val="ro-RO" w:eastAsia="en-US"/>
              </w:rPr>
            </w:pPr>
            <w:r w:rsidRPr="003B6C90">
              <w:rPr>
                <w:rFonts w:eastAsia="Times New Roman"/>
                <w:lang w:val="ro-RO" w:eastAsia="en-US"/>
              </w:rPr>
              <w:lastRenderedPageBreak/>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c>
          <w:tcPr>
            <w:tcW w:w="252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lastRenderedPageBreak/>
              <w:t>utilizarea terenurilor</w:t>
            </w:r>
          </w:p>
        </w:tc>
        <w:tc>
          <w:tcPr>
            <w:tcW w:w="676" w:type="pct"/>
            <w:tcBorders>
              <w:top w:val="nil"/>
              <w:left w:val="single" w:sz="6" w:space="0" w:color="000000"/>
              <w:bottom w:val="single" w:sz="6" w:space="0" w:color="000000"/>
              <w:right w:val="single" w:sz="6" w:space="0" w:color="000000"/>
            </w:tcBorders>
          </w:tcPr>
          <w:p w:rsidR="00DC1912" w:rsidRPr="003B6C90" w:rsidRDefault="00F402F5" w:rsidP="00DC1912">
            <w:pPr>
              <w:widowControl/>
              <w:autoSpaceDE/>
              <w:autoSpaceDN/>
              <w:adjustRightInd/>
              <w:rPr>
                <w:rFonts w:eastAsia="Times New Roman"/>
                <w:strike/>
                <w:lang w:val="ro-RO" w:eastAsia="en-US"/>
              </w:rPr>
            </w:pPr>
            <w:r w:rsidRPr="003B6C90">
              <w:rPr>
                <w:rFonts w:eastAsia="Times New Roman"/>
                <w:lang w:val="ro-RO" w:eastAsia="en-US"/>
              </w:rPr>
              <w:t>0</w:t>
            </w:r>
          </w:p>
        </w:tc>
        <w:tc>
          <w:tcPr>
            <w:tcW w:w="677"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6" w:space="0" w:color="000000"/>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c>
          <w:tcPr>
            <w:tcW w:w="252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3B6C90" w:rsidRDefault="00DC1912" w:rsidP="00DC1912">
            <w:pPr>
              <w:widowControl/>
              <w:autoSpaceDE/>
              <w:autoSpaceDN/>
              <w:adjustRightInd/>
              <w:rPr>
                <w:rFonts w:eastAsia="Times New Roman"/>
                <w:bCs/>
                <w:lang w:val="ro-RO" w:eastAsia="en-US"/>
              </w:rPr>
            </w:pPr>
            <w:r w:rsidRPr="003B6C90">
              <w:rPr>
                <w:rFonts w:eastAsia="Times New Roman"/>
                <w:bCs/>
                <w:lang w:val="ro-RO" w:eastAsia="en-US"/>
              </w:rPr>
              <w:t>alte aspecte de mediu</w:t>
            </w:r>
          </w:p>
        </w:tc>
        <w:tc>
          <w:tcPr>
            <w:tcW w:w="676" w:type="pct"/>
            <w:tcBorders>
              <w:top w:val="nil"/>
              <w:left w:val="single" w:sz="6" w:space="0" w:color="000000"/>
              <w:bottom w:val="single" w:sz="4" w:space="0" w:color="auto"/>
              <w:right w:val="single" w:sz="6" w:space="0" w:color="000000"/>
            </w:tcBorders>
          </w:tcPr>
          <w:p w:rsidR="00DC1912" w:rsidRPr="003B6C90" w:rsidRDefault="00115622" w:rsidP="00DC1912">
            <w:pPr>
              <w:widowControl/>
              <w:autoSpaceDE/>
              <w:autoSpaceDN/>
              <w:adjustRightInd/>
              <w:rPr>
                <w:rFonts w:eastAsia="Times New Roman"/>
                <w:lang w:val="ro-RO" w:eastAsia="en-US"/>
              </w:rPr>
            </w:pPr>
            <w:r w:rsidRPr="003B6C90">
              <w:rPr>
                <w:rFonts w:eastAsia="Times New Roman"/>
                <w:lang w:val="ro-RO" w:eastAsia="en-US"/>
              </w:rPr>
              <w:t>0</w:t>
            </w:r>
            <w:r w:rsidR="000F7739" w:rsidRPr="003B6C90">
              <w:rPr>
                <w:rFonts w:eastAsia="Times New Roman"/>
                <w:lang w:val="ro-RO" w:eastAsia="en-US"/>
              </w:rPr>
              <w:t xml:space="preserve"> </w:t>
            </w:r>
          </w:p>
        </w:tc>
        <w:tc>
          <w:tcPr>
            <w:tcW w:w="677" w:type="pct"/>
            <w:tcBorders>
              <w:top w:val="nil"/>
              <w:left w:val="single" w:sz="6" w:space="0" w:color="000000"/>
              <w:bottom w:val="single" w:sz="4" w:space="0" w:color="auto"/>
              <w:right w:val="single" w:sz="6" w:space="0" w:color="000000"/>
            </w:tcBorders>
          </w:tcPr>
          <w:p w:rsidR="00DC1912" w:rsidRPr="003B6C90" w:rsidRDefault="00DC1912" w:rsidP="00DC1912">
            <w:pPr>
              <w:widowControl/>
              <w:autoSpaceDE/>
              <w:autoSpaceDN/>
              <w:adjustRightInd/>
              <w:rPr>
                <w:rFonts w:eastAsia="Times New Roman"/>
                <w:bCs/>
                <w:lang w:val="ro-RO" w:eastAsia="en-US"/>
              </w:rPr>
            </w:pPr>
          </w:p>
        </w:tc>
        <w:tc>
          <w:tcPr>
            <w:tcW w:w="1118" w:type="pct"/>
            <w:tcBorders>
              <w:top w:val="nil"/>
              <w:left w:val="single" w:sz="6" w:space="0" w:color="000000"/>
              <w:bottom w:val="single" w:sz="4" w:space="0" w:color="auto"/>
              <w:right w:val="single" w:sz="6" w:space="0" w:color="000000"/>
            </w:tcBorders>
          </w:tcPr>
          <w:p w:rsidR="00DC1912" w:rsidRPr="003B6C90" w:rsidRDefault="00DC1912" w:rsidP="00DC1912">
            <w:pPr>
              <w:widowControl/>
              <w:autoSpaceDE/>
              <w:autoSpaceDN/>
              <w:adjustRightInd/>
              <w:rPr>
                <w:rFonts w:eastAsia="Times New Roman"/>
                <w:lang w:val="ro-RO" w:eastAsia="en-US"/>
              </w:rPr>
            </w:pPr>
          </w:p>
        </w:tc>
      </w:tr>
      <w:tr w:rsidR="00E73B13" w:rsidRPr="003B6C90"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B6C90" w:rsidRDefault="00DC1912" w:rsidP="00DC1912">
            <w:pPr>
              <w:widowControl/>
              <w:autoSpaceDE/>
              <w:autoSpaceDN/>
              <w:adjustRightInd/>
              <w:jc w:val="right"/>
              <w:rPr>
                <w:rFonts w:eastAsia="Times New Roman"/>
                <w:b/>
                <w:bCs/>
                <w:lang w:val="ro-RO" w:eastAsia="en-US"/>
              </w:rPr>
            </w:pPr>
            <w:r w:rsidRPr="003B6C90">
              <w:rPr>
                <w:rFonts w:eastAsia="Times New Roman"/>
                <w:b/>
                <w:bCs/>
                <w:lang w:val="ro-RO" w:eastAsia="en-US"/>
              </w:rPr>
              <w:t>Anexe</w:t>
            </w:r>
          </w:p>
        </w:tc>
      </w:tr>
      <w:tr w:rsidR="00E73B13" w:rsidRPr="00B43E3E"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3B6C90" w:rsidRDefault="00DC1912" w:rsidP="00DC1912">
            <w:pPr>
              <w:widowControl/>
              <w:autoSpaceDE/>
              <w:autoSpaceDN/>
              <w:adjustRightInd/>
              <w:rPr>
                <w:rFonts w:eastAsia="Times New Roman"/>
                <w:lang w:val="ro-RO" w:eastAsia="en-GB"/>
              </w:rPr>
            </w:pPr>
            <w:r w:rsidRPr="003B6C90">
              <w:rPr>
                <w:rFonts w:eastAsia="Times New Roman"/>
                <w:lang w:val="ro-RO" w:eastAsia="en-GB"/>
              </w:rPr>
              <w:t>Proiectul preliminar de act normativ</w:t>
            </w:r>
          </w:p>
        </w:tc>
      </w:tr>
      <w:tr w:rsidR="000D54DE" w:rsidRPr="003B6C90" w:rsidTr="00C544EC">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D54DE" w:rsidRPr="003B6C90" w:rsidRDefault="000D54DE" w:rsidP="00DC1912">
            <w:pPr>
              <w:widowControl/>
              <w:autoSpaceDE/>
              <w:autoSpaceDN/>
              <w:adjustRightInd/>
              <w:rPr>
                <w:rFonts w:eastAsia="Times New Roman"/>
                <w:lang w:val="ro-RO" w:eastAsia="en-GB"/>
              </w:rPr>
            </w:pPr>
            <w:r>
              <w:rPr>
                <w:rFonts w:eastAsia="Times New Roman"/>
                <w:lang w:val="ro-RO" w:eastAsia="en-GB"/>
              </w:rPr>
              <w:t>Nota informativă</w:t>
            </w:r>
          </w:p>
        </w:tc>
      </w:tr>
    </w:tbl>
    <w:p w:rsidR="00D26C26" w:rsidRPr="003B6C90" w:rsidRDefault="00D26C26" w:rsidP="005E31F4">
      <w:pPr>
        <w:pStyle w:val="Style18"/>
        <w:widowControl/>
        <w:tabs>
          <w:tab w:val="left" w:pos="142"/>
        </w:tabs>
        <w:spacing w:line="240" w:lineRule="auto"/>
        <w:ind w:firstLine="0"/>
        <w:jc w:val="both"/>
        <w:rPr>
          <w:rStyle w:val="FontStyle40"/>
          <w:b/>
          <w:lang w:val="ro-RO" w:eastAsia="ro-RO"/>
        </w:rPr>
      </w:pPr>
    </w:p>
    <w:sectPr w:rsidR="00D26C26" w:rsidRPr="003B6C90" w:rsidSect="000D54DE">
      <w:footerReference w:type="default" r:id="rId10"/>
      <w:pgSz w:w="11905" w:h="16837"/>
      <w:pgMar w:top="900" w:right="964" w:bottom="180" w:left="1814"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C3" w:rsidRDefault="00AD04C3">
      <w:r>
        <w:separator/>
      </w:r>
    </w:p>
  </w:endnote>
  <w:endnote w:type="continuationSeparator" w:id="0">
    <w:p w:rsidR="00AD04C3" w:rsidRDefault="00AD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73158"/>
      <w:docPartObj>
        <w:docPartGallery w:val="Page Numbers (Bottom of Page)"/>
        <w:docPartUnique/>
      </w:docPartObj>
    </w:sdtPr>
    <w:sdtEndPr/>
    <w:sdtContent>
      <w:p w:rsidR="00544789" w:rsidRDefault="00544789">
        <w:pPr>
          <w:pStyle w:val="Footer"/>
          <w:jc w:val="center"/>
        </w:pPr>
        <w:r>
          <w:fldChar w:fldCharType="begin"/>
        </w:r>
        <w:r>
          <w:instrText>PAGE   \* MERGEFORMAT</w:instrText>
        </w:r>
        <w:r>
          <w:fldChar w:fldCharType="separate"/>
        </w:r>
        <w:r w:rsidR="00B43E3E">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C3" w:rsidRDefault="00AD04C3">
      <w:r>
        <w:separator/>
      </w:r>
    </w:p>
  </w:footnote>
  <w:footnote w:type="continuationSeparator" w:id="0">
    <w:p w:rsidR="00AD04C3" w:rsidRDefault="00AD0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68A"/>
    <w:multiLevelType w:val="hybridMultilevel"/>
    <w:tmpl w:val="9D62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42CC9"/>
    <w:multiLevelType w:val="hybridMultilevel"/>
    <w:tmpl w:val="8A405592"/>
    <w:lvl w:ilvl="0" w:tplc="6D20DA5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D0021"/>
    <w:multiLevelType w:val="hybridMultilevel"/>
    <w:tmpl w:val="D66ED0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8863FC"/>
    <w:multiLevelType w:val="hybridMultilevel"/>
    <w:tmpl w:val="41ACB09E"/>
    <w:lvl w:ilvl="0" w:tplc="526A3ABA">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524C8"/>
    <w:multiLevelType w:val="hybridMultilevel"/>
    <w:tmpl w:val="AEA0D7EA"/>
    <w:lvl w:ilvl="0" w:tplc="7C02D366">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58A03E9"/>
    <w:multiLevelType w:val="hybridMultilevel"/>
    <w:tmpl w:val="65C6EFCA"/>
    <w:lvl w:ilvl="0" w:tplc="0419000D">
      <w:start w:val="1"/>
      <w:numFmt w:val="bullet"/>
      <w:lvlText w:val=""/>
      <w:lvlJc w:val="left"/>
      <w:pPr>
        <w:ind w:left="782" w:hanging="360"/>
      </w:pPr>
      <w:rPr>
        <w:rFonts w:ascii="Wingdings" w:hAnsi="Wingdings"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6">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8">
    <w:nsid w:val="1A6A19D6"/>
    <w:multiLevelType w:val="hybridMultilevel"/>
    <w:tmpl w:val="A39034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A22260"/>
    <w:multiLevelType w:val="hybridMultilevel"/>
    <w:tmpl w:val="5162955E"/>
    <w:lvl w:ilvl="0" w:tplc="04190017">
      <w:start w:val="1"/>
      <w:numFmt w:val="lowerLetter"/>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0">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3B10D2"/>
    <w:multiLevelType w:val="hybridMultilevel"/>
    <w:tmpl w:val="53B84694"/>
    <w:lvl w:ilvl="0" w:tplc="29120E0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A5BAF"/>
    <w:multiLevelType w:val="hybridMultilevel"/>
    <w:tmpl w:val="DD8AA356"/>
    <w:lvl w:ilvl="0" w:tplc="832A464A">
      <w:start w:val="1"/>
      <w:numFmt w:val="decimal"/>
      <w:lvlText w:val="%1."/>
      <w:lvlJc w:val="left"/>
      <w:pPr>
        <w:ind w:left="972" w:hanging="360"/>
      </w:pPr>
      <w:rPr>
        <w:rFonts w:ascii="Times New Roman" w:eastAsiaTheme="minorEastAsia" w:hAnsi="Times New Roman" w:cs="Times New Roman"/>
        <w:color w:val="00B050"/>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3">
    <w:nsid w:val="41E668DF"/>
    <w:multiLevelType w:val="hybridMultilevel"/>
    <w:tmpl w:val="A9E2E0B0"/>
    <w:lvl w:ilvl="0" w:tplc="6278E99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B731A"/>
    <w:multiLevelType w:val="hybridMultilevel"/>
    <w:tmpl w:val="0CC06580"/>
    <w:lvl w:ilvl="0" w:tplc="4842617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6">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7">
    <w:nsid w:val="50CE481E"/>
    <w:multiLevelType w:val="hybridMultilevel"/>
    <w:tmpl w:val="B4EAEDF4"/>
    <w:lvl w:ilvl="0" w:tplc="440E35D4">
      <w:start w:val="1"/>
      <w:numFmt w:val="decimal"/>
      <w:lvlText w:val="%1."/>
      <w:lvlJc w:val="left"/>
      <w:pPr>
        <w:ind w:left="1920" w:hanging="360"/>
      </w:pPr>
      <w:rPr>
        <w:rFonts w:ascii="Times New Roman" w:hAnsi="Times New Roman" w:cs="Times New Roman" w:hint="default"/>
        <w:b w:val="0"/>
        <w:strike w:val="0"/>
        <w:color w:val="auto"/>
        <w:sz w:val="24"/>
        <w:szCs w:val="24"/>
        <w:lang w:val="en-U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5D555E92"/>
    <w:multiLevelType w:val="hybridMultilevel"/>
    <w:tmpl w:val="F3B4ECA4"/>
    <w:lvl w:ilvl="0" w:tplc="46B60464">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725092"/>
    <w:multiLevelType w:val="hybridMultilevel"/>
    <w:tmpl w:val="F39A1342"/>
    <w:lvl w:ilvl="0" w:tplc="5890E806">
      <w:start w:val="1"/>
      <w:numFmt w:val="decimal"/>
      <w:lvlText w:val="%1."/>
      <w:lvlJc w:val="left"/>
      <w:pPr>
        <w:ind w:left="1606" w:hanging="90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2">
    <w:nsid w:val="69CD2BA1"/>
    <w:multiLevelType w:val="hybridMultilevel"/>
    <w:tmpl w:val="EF9A8BBE"/>
    <w:lvl w:ilvl="0" w:tplc="04190017">
      <w:start w:val="1"/>
      <w:numFmt w:val="lowerLetter"/>
      <w:lvlText w:val="%1)"/>
      <w:lvlJc w:val="left"/>
      <w:pPr>
        <w:ind w:left="2430" w:hanging="360"/>
      </w:pPr>
      <w:rPr>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684632"/>
    <w:multiLevelType w:val="hybridMultilevel"/>
    <w:tmpl w:val="68ACF9BE"/>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4">
    <w:nsid w:val="712620ED"/>
    <w:multiLevelType w:val="hybridMultilevel"/>
    <w:tmpl w:val="DE24A306"/>
    <w:lvl w:ilvl="0" w:tplc="BEE85C8C">
      <w:start w:val="11"/>
      <w:numFmt w:val="bullet"/>
      <w:lvlText w:val="-"/>
      <w:lvlJc w:val="left"/>
      <w:pPr>
        <w:ind w:left="720" w:hanging="360"/>
      </w:pPr>
      <w:rPr>
        <w:rFonts w:ascii="Cambria" w:eastAsia="Calibri" w:hAnsi="Cambria" w:cs="Calibri Ligh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B91F38"/>
    <w:multiLevelType w:val="hybridMultilevel"/>
    <w:tmpl w:val="6F7C65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1C5410"/>
    <w:multiLevelType w:val="hybridMultilevel"/>
    <w:tmpl w:val="EAB6F87C"/>
    <w:lvl w:ilvl="0" w:tplc="82CAF216">
      <w:numFmt w:val="bullet"/>
      <w:lvlText w:val="-"/>
      <w:lvlJc w:val="left"/>
      <w:pPr>
        <w:ind w:left="360" w:hanging="360"/>
      </w:pPr>
      <w:rPr>
        <w:rFonts w:ascii="Calibri Light" w:eastAsia="Calibr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4801529"/>
    <w:multiLevelType w:val="hybridMultilevel"/>
    <w:tmpl w:val="0944BC6A"/>
    <w:lvl w:ilvl="0" w:tplc="E304B41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0">
    <w:nsid w:val="7D2F3504"/>
    <w:multiLevelType w:val="singleLevel"/>
    <w:tmpl w:val="53A4472E"/>
    <w:lvl w:ilvl="0">
      <w:start w:val="1"/>
      <w:numFmt w:val="decimal"/>
      <w:lvlText w:val="%1."/>
      <w:legacy w:legacy="1" w:legacySpace="0" w:legacyIndent="240"/>
      <w:lvlJc w:val="left"/>
      <w:rPr>
        <w:rFonts w:ascii="Times New Roman" w:hAnsi="Times New Roman" w:cs="Times New Roman" w:hint="default"/>
        <w:b w:val="0"/>
      </w:rPr>
    </w:lvl>
  </w:abstractNum>
  <w:abstractNum w:abstractNumId="31">
    <w:nsid w:val="7F9965AA"/>
    <w:multiLevelType w:val="hybridMultilevel"/>
    <w:tmpl w:val="1B46A3C0"/>
    <w:lvl w:ilvl="0" w:tplc="3E4EA78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30"/>
  </w:num>
  <w:num w:numId="2">
    <w:abstractNumId w:val="26"/>
  </w:num>
  <w:num w:numId="3">
    <w:abstractNumId w:val="6"/>
  </w:num>
  <w:num w:numId="4">
    <w:abstractNumId w:val="18"/>
  </w:num>
  <w:num w:numId="5">
    <w:abstractNumId w:val="10"/>
  </w:num>
  <w:num w:numId="6">
    <w:abstractNumId w:val="29"/>
  </w:num>
  <w:num w:numId="7">
    <w:abstractNumId w:val="16"/>
  </w:num>
  <w:num w:numId="8">
    <w:abstractNumId w:val="15"/>
  </w:num>
  <w:num w:numId="9">
    <w:abstractNumId w:val="7"/>
  </w:num>
  <w:num w:numId="10">
    <w:abstractNumId w:val="20"/>
  </w:num>
  <w:num w:numId="11">
    <w:abstractNumId w:val="19"/>
  </w:num>
  <w:num w:numId="12">
    <w:abstractNumId w:val="25"/>
  </w:num>
  <w:num w:numId="13">
    <w:abstractNumId w:val="4"/>
  </w:num>
  <w:num w:numId="14">
    <w:abstractNumId w:val="1"/>
  </w:num>
  <w:num w:numId="15">
    <w:abstractNumId w:val="14"/>
  </w:num>
  <w:num w:numId="16">
    <w:abstractNumId w:val="0"/>
  </w:num>
  <w:num w:numId="17">
    <w:abstractNumId w:val="3"/>
  </w:num>
  <w:num w:numId="18">
    <w:abstractNumId w:val="24"/>
  </w:num>
  <w:num w:numId="19">
    <w:abstractNumId w:val="11"/>
  </w:num>
  <w:num w:numId="20">
    <w:abstractNumId w:val="27"/>
  </w:num>
  <w:num w:numId="21">
    <w:abstractNumId w:val="23"/>
  </w:num>
  <w:num w:numId="22">
    <w:abstractNumId w:val="17"/>
  </w:num>
  <w:num w:numId="23">
    <w:abstractNumId w:val="28"/>
  </w:num>
  <w:num w:numId="24">
    <w:abstractNumId w:val="13"/>
  </w:num>
  <w:num w:numId="25">
    <w:abstractNumId w:val="5"/>
  </w:num>
  <w:num w:numId="26">
    <w:abstractNumId w:val="22"/>
  </w:num>
  <w:num w:numId="27">
    <w:abstractNumId w:val="8"/>
  </w:num>
  <w:num w:numId="28">
    <w:abstractNumId w:val="2"/>
  </w:num>
  <w:num w:numId="29">
    <w:abstractNumId w:val="31"/>
  </w:num>
  <w:num w:numId="30">
    <w:abstractNumId w:val="9"/>
  </w:num>
  <w:num w:numId="31">
    <w:abstractNumId w:val="2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000C6"/>
    <w:rsid w:val="00001712"/>
    <w:rsid w:val="00002F13"/>
    <w:rsid w:val="000045C2"/>
    <w:rsid w:val="00005E2F"/>
    <w:rsid w:val="00010A3A"/>
    <w:rsid w:val="00015AEE"/>
    <w:rsid w:val="000226E2"/>
    <w:rsid w:val="0002754E"/>
    <w:rsid w:val="00034AF0"/>
    <w:rsid w:val="00034BAA"/>
    <w:rsid w:val="00036C2B"/>
    <w:rsid w:val="000450E9"/>
    <w:rsid w:val="00046EB7"/>
    <w:rsid w:val="000511A1"/>
    <w:rsid w:val="00054360"/>
    <w:rsid w:val="0005571B"/>
    <w:rsid w:val="00056D52"/>
    <w:rsid w:val="00063CD8"/>
    <w:rsid w:val="00063E9D"/>
    <w:rsid w:val="00070CFB"/>
    <w:rsid w:val="0007216D"/>
    <w:rsid w:val="000758CD"/>
    <w:rsid w:val="000766FC"/>
    <w:rsid w:val="00076F20"/>
    <w:rsid w:val="000773F4"/>
    <w:rsid w:val="000777B9"/>
    <w:rsid w:val="00083147"/>
    <w:rsid w:val="00086B72"/>
    <w:rsid w:val="000879E4"/>
    <w:rsid w:val="00091529"/>
    <w:rsid w:val="00092216"/>
    <w:rsid w:val="00095D41"/>
    <w:rsid w:val="00096119"/>
    <w:rsid w:val="000966B0"/>
    <w:rsid w:val="00096E8C"/>
    <w:rsid w:val="0009709C"/>
    <w:rsid w:val="000A388C"/>
    <w:rsid w:val="000A547E"/>
    <w:rsid w:val="000A7C67"/>
    <w:rsid w:val="000B1079"/>
    <w:rsid w:val="000B29BE"/>
    <w:rsid w:val="000B2A6C"/>
    <w:rsid w:val="000C2CF4"/>
    <w:rsid w:val="000D173E"/>
    <w:rsid w:val="000D1910"/>
    <w:rsid w:val="000D1D3E"/>
    <w:rsid w:val="000D36C3"/>
    <w:rsid w:val="000D5406"/>
    <w:rsid w:val="000D54DE"/>
    <w:rsid w:val="000D7291"/>
    <w:rsid w:val="000D76B3"/>
    <w:rsid w:val="000D7763"/>
    <w:rsid w:val="000E46EF"/>
    <w:rsid w:val="000F2629"/>
    <w:rsid w:val="000F5116"/>
    <w:rsid w:val="000F7739"/>
    <w:rsid w:val="00101BF3"/>
    <w:rsid w:val="00104C06"/>
    <w:rsid w:val="00107A5F"/>
    <w:rsid w:val="00107F5E"/>
    <w:rsid w:val="00110EC4"/>
    <w:rsid w:val="001110B7"/>
    <w:rsid w:val="00114BA7"/>
    <w:rsid w:val="00115622"/>
    <w:rsid w:val="00116709"/>
    <w:rsid w:val="00117B43"/>
    <w:rsid w:val="001200C1"/>
    <w:rsid w:val="00120D4F"/>
    <w:rsid w:val="00124FBE"/>
    <w:rsid w:val="001266FD"/>
    <w:rsid w:val="00127BD5"/>
    <w:rsid w:val="0013098B"/>
    <w:rsid w:val="0013151E"/>
    <w:rsid w:val="001326FB"/>
    <w:rsid w:val="00133382"/>
    <w:rsid w:val="00134300"/>
    <w:rsid w:val="0013626E"/>
    <w:rsid w:val="00136A73"/>
    <w:rsid w:val="001378F7"/>
    <w:rsid w:val="0014048A"/>
    <w:rsid w:val="001413A0"/>
    <w:rsid w:val="0014278E"/>
    <w:rsid w:val="00142880"/>
    <w:rsid w:val="00146180"/>
    <w:rsid w:val="00153C08"/>
    <w:rsid w:val="00164763"/>
    <w:rsid w:val="0016485E"/>
    <w:rsid w:val="00172037"/>
    <w:rsid w:val="00174357"/>
    <w:rsid w:val="0017701F"/>
    <w:rsid w:val="00181AEA"/>
    <w:rsid w:val="00187998"/>
    <w:rsid w:val="001927EC"/>
    <w:rsid w:val="00193104"/>
    <w:rsid w:val="00195544"/>
    <w:rsid w:val="00196925"/>
    <w:rsid w:val="001A1807"/>
    <w:rsid w:val="001A2A85"/>
    <w:rsid w:val="001A472B"/>
    <w:rsid w:val="001A6F62"/>
    <w:rsid w:val="001B11C9"/>
    <w:rsid w:val="001B4C83"/>
    <w:rsid w:val="001B56F2"/>
    <w:rsid w:val="001B73FC"/>
    <w:rsid w:val="001B7E75"/>
    <w:rsid w:val="001C02A6"/>
    <w:rsid w:val="001C1A6D"/>
    <w:rsid w:val="001C1F59"/>
    <w:rsid w:val="001C2A82"/>
    <w:rsid w:val="001C590F"/>
    <w:rsid w:val="001D3635"/>
    <w:rsid w:val="001D3640"/>
    <w:rsid w:val="001D3AA4"/>
    <w:rsid w:val="001D41D8"/>
    <w:rsid w:val="001D5346"/>
    <w:rsid w:val="001E3D63"/>
    <w:rsid w:val="001F0657"/>
    <w:rsid w:val="002009FD"/>
    <w:rsid w:val="002024AA"/>
    <w:rsid w:val="00202D33"/>
    <w:rsid w:val="00207544"/>
    <w:rsid w:val="00216CF0"/>
    <w:rsid w:val="00220710"/>
    <w:rsid w:val="002243D3"/>
    <w:rsid w:val="0023083B"/>
    <w:rsid w:val="0023523E"/>
    <w:rsid w:val="00236B80"/>
    <w:rsid w:val="00237685"/>
    <w:rsid w:val="002424AE"/>
    <w:rsid w:val="00245216"/>
    <w:rsid w:val="00250CF7"/>
    <w:rsid w:val="00254029"/>
    <w:rsid w:val="00263AB6"/>
    <w:rsid w:val="002705E8"/>
    <w:rsid w:val="002719DF"/>
    <w:rsid w:val="002729F7"/>
    <w:rsid w:val="00273785"/>
    <w:rsid w:val="0027657D"/>
    <w:rsid w:val="002779BD"/>
    <w:rsid w:val="00281315"/>
    <w:rsid w:val="002813E4"/>
    <w:rsid w:val="00281D7F"/>
    <w:rsid w:val="00284C73"/>
    <w:rsid w:val="00292BBA"/>
    <w:rsid w:val="00292C0C"/>
    <w:rsid w:val="00295111"/>
    <w:rsid w:val="002975E9"/>
    <w:rsid w:val="002A2765"/>
    <w:rsid w:val="002A751B"/>
    <w:rsid w:val="002B01D5"/>
    <w:rsid w:val="002B2518"/>
    <w:rsid w:val="002B39DF"/>
    <w:rsid w:val="002B4F98"/>
    <w:rsid w:val="002C3501"/>
    <w:rsid w:val="002C38F6"/>
    <w:rsid w:val="002C659D"/>
    <w:rsid w:val="002D09EC"/>
    <w:rsid w:val="002D5D48"/>
    <w:rsid w:val="002D5F30"/>
    <w:rsid w:val="002E2583"/>
    <w:rsid w:val="002E40A6"/>
    <w:rsid w:val="002E707D"/>
    <w:rsid w:val="0030006C"/>
    <w:rsid w:val="00301BFE"/>
    <w:rsid w:val="00301D3F"/>
    <w:rsid w:val="003054B4"/>
    <w:rsid w:val="003104E1"/>
    <w:rsid w:val="00315775"/>
    <w:rsid w:val="00315B28"/>
    <w:rsid w:val="00323FBF"/>
    <w:rsid w:val="00324865"/>
    <w:rsid w:val="00326B47"/>
    <w:rsid w:val="0032792E"/>
    <w:rsid w:val="0033064B"/>
    <w:rsid w:val="00335ADF"/>
    <w:rsid w:val="0035350C"/>
    <w:rsid w:val="00355AB0"/>
    <w:rsid w:val="003636FC"/>
    <w:rsid w:val="003640B9"/>
    <w:rsid w:val="003713ED"/>
    <w:rsid w:val="00382662"/>
    <w:rsid w:val="0038294C"/>
    <w:rsid w:val="00384119"/>
    <w:rsid w:val="0038606D"/>
    <w:rsid w:val="0038630D"/>
    <w:rsid w:val="003868A1"/>
    <w:rsid w:val="00387CCF"/>
    <w:rsid w:val="00390378"/>
    <w:rsid w:val="003906B0"/>
    <w:rsid w:val="003A0EAE"/>
    <w:rsid w:val="003A24F4"/>
    <w:rsid w:val="003A28BE"/>
    <w:rsid w:val="003A5100"/>
    <w:rsid w:val="003A58A5"/>
    <w:rsid w:val="003B0B86"/>
    <w:rsid w:val="003B22A4"/>
    <w:rsid w:val="003B303A"/>
    <w:rsid w:val="003B3949"/>
    <w:rsid w:val="003B6C90"/>
    <w:rsid w:val="003C6905"/>
    <w:rsid w:val="003C7136"/>
    <w:rsid w:val="003C791A"/>
    <w:rsid w:val="003D0290"/>
    <w:rsid w:val="003D5CA5"/>
    <w:rsid w:val="003D7ACC"/>
    <w:rsid w:val="003E0C02"/>
    <w:rsid w:val="003E121D"/>
    <w:rsid w:val="003E1C17"/>
    <w:rsid w:val="003E1D38"/>
    <w:rsid w:val="003E2628"/>
    <w:rsid w:val="003E375C"/>
    <w:rsid w:val="003E4E19"/>
    <w:rsid w:val="003E637A"/>
    <w:rsid w:val="003E6C05"/>
    <w:rsid w:val="003E76C7"/>
    <w:rsid w:val="003F0F14"/>
    <w:rsid w:val="003F12A5"/>
    <w:rsid w:val="003F2586"/>
    <w:rsid w:val="003F51BD"/>
    <w:rsid w:val="003F6481"/>
    <w:rsid w:val="003F7CAC"/>
    <w:rsid w:val="00410EF2"/>
    <w:rsid w:val="00413773"/>
    <w:rsid w:val="0041531F"/>
    <w:rsid w:val="00417B51"/>
    <w:rsid w:val="00417DB5"/>
    <w:rsid w:val="004226B3"/>
    <w:rsid w:val="00423919"/>
    <w:rsid w:val="00424D97"/>
    <w:rsid w:val="00425B90"/>
    <w:rsid w:val="00425C75"/>
    <w:rsid w:val="00425EDD"/>
    <w:rsid w:val="00430E74"/>
    <w:rsid w:val="00431FED"/>
    <w:rsid w:val="004337A3"/>
    <w:rsid w:val="004342A2"/>
    <w:rsid w:val="004416B7"/>
    <w:rsid w:val="00443001"/>
    <w:rsid w:val="00446492"/>
    <w:rsid w:val="00452EE6"/>
    <w:rsid w:val="00453E9D"/>
    <w:rsid w:val="00454E61"/>
    <w:rsid w:val="004569CA"/>
    <w:rsid w:val="00461078"/>
    <w:rsid w:val="004654C6"/>
    <w:rsid w:val="00465E70"/>
    <w:rsid w:val="00471004"/>
    <w:rsid w:val="00472205"/>
    <w:rsid w:val="0047532F"/>
    <w:rsid w:val="00480D82"/>
    <w:rsid w:val="004851D8"/>
    <w:rsid w:val="004855E4"/>
    <w:rsid w:val="004869B4"/>
    <w:rsid w:val="004875BA"/>
    <w:rsid w:val="004905D4"/>
    <w:rsid w:val="00491D14"/>
    <w:rsid w:val="0049245E"/>
    <w:rsid w:val="00493340"/>
    <w:rsid w:val="00495079"/>
    <w:rsid w:val="004970D6"/>
    <w:rsid w:val="004A2CE0"/>
    <w:rsid w:val="004B2D85"/>
    <w:rsid w:val="004B34B8"/>
    <w:rsid w:val="004B6565"/>
    <w:rsid w:val="004B705A"/>
    <w:rsid w:val="004C05EE"/>
    <w:rsid w:val="004C3A67"/>
    <w:rsid w:val="004C53A4"/>
    <w:rsid w:val="004D5890"/>
    <w:rsid w:val="004E0CA0"/>
    <w:rsid w:val="004F121F"/>
    <w:rsid w:val="004F12BA"/>
    <w:rsid w:val="004F26F5"/>
    <w:rsid w:val="004F2DC8"/>
    <w:rsid w:val="004F3176"/>
    <w:rsid w:val="004F3CB5"/>
    <w:rsid w:val="004F4229"/>
    <w:rsid w:val="004F4836"/>
    <w:rsid w:val="00500154"/>
    <w:rsid w:val="00503E7C"/>
    <w:rsid w:val="00505735"/>
    <w:rsid w:val="00506F49"/>
    <w:rsid w:val="005109BD"/>
    <w:rsid w:val="0051516F"/>
    <w:rsid w:val="00515E89"/>
    <w:rsid w:val="00517634"/>
    <w:rsid w:val="00520732"/>
    <w:rsid w:val="00531C00"/>
    <w:rsid w:val="00535D09"/>
    <w:rsid w:val="00535D26"/>
    <w:rsid w:val="00537463"/>
    <w:rsid w:val="0053748A"/>
    <w:rsid w:val="00541482"/>
    <w:rsid w:val="00542742"/>
    <w:rsid w:val="00544789"/>
    <w:rsid w:val="00544A1B"/>
    <w:rsid w:val="005452F6"/>
    <w:rsid w:val="00546D72"/>
    <w:rsid w:val="0054744F"/>
    <w:rsid w:val="005479E6"/>
    <w:rsid w:val="00547C47"/>
    <w:rsid w:val="0055218C"/>
    <w:rsid w:val="00557A10"/>
    <w:rsid w:val="00571E6A"/>
    <w:rsid w:val="0057297D"/>
    <w:rsid w:val="00575083"/>
    <w:rsid w:val="0057528A"/>
    <w:rsid w:val="00577BB1"/>
    <w:rsid w:val="00577C00"/>
    <w:rsid w:val="0058006D"/>
    <w:rsid w:val="00580E8E"/>
    <w:rsid w:val="0058602A"/>
    <w:rsid w:val="00586B02"/>
    <w:rsid w:val="00592802"/>
    <w:rsid w:val="005930BA"/>
    <w:rsid w:val="00595815"/>
    <w:rsid w:val="00596A60"/>
    <w:rsid w:val="005A2851"/>
    <w:rsid w:val="005A3123"/>
    <w:rsid w:val="005A3D56"/>
    <w:rsid w:val="005A4CC4"/>
    <w:rsid w:val="005A6DE8"/>
    <w:rsid w:val="005A7957"/>
    <w:rsid w:val="005B2CD5"/>
    <w:rsid w:val="005B3439"/>
    <w:rsid w:val="005B59E8"/>
    <w:rsid w:val="005B6420"/>
    <w:rsid w:val="005C1489"/>
    <w:rsid w:val="005C24F7"/>
    <w:rsid w:val="005C30E4"/>
    <w:rsid w:val="005C68C8"/>
    <w:rsid w:val="005D25C2"/>
    <w:rsid w:val="005D2EE5"/>
    <w:rsid w:val="005D62A3"/>
    <w:rsid w:val="005E06AC"/>
    <w:rsid w:val="005E31F4"/>
    <w:rsid w:val="005E42F0"/>
    <w:rsid w:val="005E43D0"/>
    <w:rsid w:val="005F2F0B"/>
    <w:rsid w:val="005F46DE"/>
    <w:rsid w:val="005F7E37"/>
    <w:rsid w:val="00600500"/>
    <w:rsid w:val="0060088E"/>
    <w:rsid w:val="00604124"/>
    <w:rsid w:val="006051B7"/>
    <w:rsid w:val="00607786"/>
    <w:rsid w:val="00610F8E"/>
    <w:rsid w:val="0061564F"/>
    <w:rsid w:val="00615BBD"/>
    <w:rsid w:val="00617957"/>
    <w:rsid w:val="00622A31"/>
    <w:rsid w:val="00622A7B"/>
    <w:rsid w:val="0062523F"/>
    <w:rsid w:val="00625E0E"/>
    <w:rsid w:val="0062635A"/>
    <w:rsid w:val="00626C46"/>
    <w:rsid w:val="0063133C"/>
    <w:rsid w:val="0063417D"/>
    <w:rsid w:val="006351C6"/>
    <w:rsid w:val="00637359"/>
    <w:rsid w:val="0063751C"/>
    <w:rsid w:val="0064590B"/>
    <w:rsid w:val="00645DCB"/>
    <w:rsid w:val="00656A13"/>
    <w:rsid w:val="006612BC"/>
    <w:rsid w:val="006672F1"/>
    <w:rsid w:val="00671DFB"/>
    <w:rsid w:val="0067255C"/>
    <w:rsid w:val="00674D67"/>
    <w:rsid w:val="00677816"/>
    <w:rsid w:val="006803B1"/>
    <w:rsid w:val="006823B8"/>
    <w:rsid w:val="0068500D"/>
    <w:rsid w:val="006856C0"/>
    <w:rsid w:val="00691AA7"/>
    <w:rsid w:val="00692117"/>
    <w:rsid w:val="006930B8"/>
    <w:rsid w:val="00695C88"/>
    <w:rsid w:val="006A05EE"/>
    <w:rsid w:val="006A13B0"/>
    <w:rsid w:val="006A151C"/>
    <w:rsid w:val="006A1A77"/>
    <w:rsid w:val="006A3314"/>
    <w:rsid w:val="006A5744"/>
    <w:rsid w:val="006A773C"/>
    <w:rsid w:val="006A7859"/>
    <w:rsid w:val="006B48D3"/>
    <w:rsid w:val="006B533B"/>
    <w:rsid w:val="006C3FB1"/>
    <w:rsid w:val="006C5BAF"/>
    <w:rsid w:val="006D05F7"/>
    <w:rsid w:val="006D1C1E"/>
    <w:rsid w:val="006D33D3"/>
    <w:rsid w:val="006D4109"/>
    <w:rsid w:val="006D7170"/>
    <w:rsid w:val="006E0517"/>
    <w:rsid w:val="006E0652"/>
    <w:rsid w:val="006E1F91"/>
    <w:rsid w:val="006E3263"/>
    <w:rsid w:val="006E3550"/>
    <w:rsid w:val="006E5501"/>
    <w:rsid w:val="006E74B3"/>
    <w:rsid w:val="006E75CC"/>
    <w:rsid w:val="006E7986"/>
    <w:rsid w:val="00700116"/>
    <w:rsid w:val="0070118B"/>
    <w:rsid w:val="00703B63"/>
    <w:rsid w:val="00710D78"/>
    <w:rsid w:val="00715B3D"/>
    <w:rsid w:val="0072006B"/>
    <w:rsid w:val="007214CA"/>
    <w:rsid w:val="007250B9"/>
    <w:rsid w:val="00725FE9"/>
    <w:rsid w:val="0073564F"/>
    <w:rsid w:val="00735C2B"/>
    <w:rsid w:val="0073618F"/>
    <w:rsid w:val="007374F4"/>
    <w:rsid w:val="00740E72"/>
    <w:rsid w:val="00742674"/>
    <w:rsid w:val="007435C1"/>
    <w:rsid w:val="00745C2C"/>
    <w:rsid w:val="00756E25"/>
    <w:rsid w:val="00766A19"/>
    <w:rsid w:val="007675D6"/>
    <w:rsid w:val="00767AC7"/>
    <w:rsid w:val="00767D8D"/>
    <w:rsid w:val="00771DB6"/>
    <w:rsid w:val="0077212F"/>
    <w:rsid w:val="0077299C"/>
    <w:rsid w:val="00780838"/>
    <w:rsid w:val="0078602D"/>
    <w:rsid w:val="007874FE"/>
    <w:rsid w:val="00787725"/>
    <w:rsid w:val="007A0DB3"/>
    <w:rsid w:val="007A1642"/>
    <w:rsid w:val="007A3902"/>
    <w:rsid w:val="007A68C6"/>
    <w:rsid w:val="007A6A27"/>
    <w:rsid w:val="007A7355"/>
    <w:rsid w:val="007A78E8"/>
    <w:rsid w:val="007B0CED"/>
    <w:rsid w:val="007B1189"/>
    <w:rsid w:val="007B6B3D"/>
    <w:rsid w:val="007C5D9F"/>
    <w:rsid w:val="007D1CBB"/>
    <w:rsid w:val="007D299B"/>
    <w:rsid w:val="007D4BAD"/>
    <w:rsid w:val="007D4F4E"/>
    <w:rsid w:val="007D76A6"/>
    <w:rsid w:val="007E620E"/>
    <w:rsid w:val="007F4284"/>
    <w:rsid w:val="007F533C"/>
    <w:rsid w:val="007F5E18"/>
    <w:rsid w:val="007F776F"/>
    <w:rsid w:val="008009A9"/>
    <w:rsid w:val="0080166D"/>
    <w:rsid w:val="00803EFD"/>
    <w:rsid w:val="008066E1"/>
    <w:rsid w:val="0080787E"/>
    <w:rsid w:val="00812967"/>
    <w:rsid w:val="00814D9B"/>
    <w:rsid w:val="008168F1"/>
    <w:rsid w:val="00821D52"/>
    <w:rsid w:val="00823243"/>
    <w:rsid w:val="008259BE"/>
    <w:rsid w:val="008270C1"/>
    <w:rsid w:val="00830BC9"/>
    <w:rsid w:val="00837EE3"/>
    <w:rsid w:val="00840D0E"/>
    <w:rsid w:val="00845756"/>
    <w:rsid w:val="00850196"/>
    <w:rsid w:val="00850E40"/>
    <w:rsid w:val="00852C80"/>
    <w:rsid w:val="00852FAB"/>
    <w:rsid w:val="00860E70"/>
    <w:rsid w:val="008646D3"/>
    <w:rsid w:val="00864D5A"/>
    <w:rsid w:val="00867095"/>
    <w:rsid w:val="008678B4"/>
    <w:rsid w:val="00871DCA"/>
    <w:rsid w:val="008758A6"/>
    <w:rsid w:val="008834F8"/>
    <w:rsid w:val="008844CD"/>
    <w:rsid w:val="00887826"/>
    <w:rsid w:val="00891B25"/>
    <w:rsid w:val="00891E98"/>
    <w:rsid w:val="00894930"/>
    <w:rsid w:val="00895AC8"/>
    <w:rsid w:val="008A207E"/>
    <w:rsid w:val="008A2D74"/>
    <w:rsid w:val="008A3BC3"/>
    <w:rsid w:val="008A4434"/>
    <w:rsid w:val="008B6F10"/>
    <w:rsid w:val="008C06A4"/>
    <w:rsid w:val="008C16EF"/>
    <w:rsid w:val="008C7789"/>
    <w:rsid w:val="008D05E2"/>
    <w:rsid w:val="008D2166"/>
    <w:rsid w:val="008D52CD"/>
    <w:rsid w:val="008D5B1A"/>
    <w:rsid w:val="008D6DFC"/>
    <w:rsid w:val="008D76C0"/>
    <w:rsid w:val="008D7866"/>
    <w:rsid w:val="008E0261"/>
    <w:rsid w:val="008E056D"/>
    <w:rsid w:val="008E09AE"/>
    <w:rsid w:val="008E4FDE"/>
    <w:rsid w:val="008E650B"/>
    <w:rsid w:val="008E6E8F"/>
    <w:rsid w:val="008F128A"/>
    <w:rsid w:val="008F2E62"/>
    <w:rsid w:val="008F308D"/>
    <w:rsid w:val="008F3258"/>
    <w:rsid w:val="008F3638"/>
    <w:rsid w:val="008F54EF"/>
    <w:rsid w:val="008F7FAF"/>
    <w:rsid w:val="00902F52"/>
    <w:rsid w:val="00907B50"/>
    <w:rsid w:val="00907D9F"/>
    <w:rsid w:val="00912B28"/>
    <w:rsid w:val="00915946"/>
    <w:rsid w:val="009166D9"/>
    <w:rsid w:val="00917189"/>
    <w:rsid w:val="00917255"/>
    <w:rsid w:val="0092293C"/>
    <w:rsid w:val="00923400"/>
    <w:rsid w:val="009235EB"/>
    <w:rsid w:val="009348A0"/>
    <w:rsid w:val="009377D4"/>
    <w:rsid w:val="00941A5E"/>
    <w:rsid w:val="009474E8"/>
    <w:rsid w:val="0096003C"/>
    <w:rsid w:val="00961C75"/>
    <w:rsid w:val="00964130"/>
    <w:rsid w:val="00965410"/>
    <w:rsid w:val="00971FBF"/>
    <w:rsid w:val="00977C84"/>
    <w:rsid w:val="00981B43"/>
    <w:rsid w:val="00984159"/>
    <w:rsid w:val="009A2AFE"/>
    <w:rsid w:val="009A4F4F"/>
    <w:rsid w:val="009A61FE"/>
    <w:rsid w:val="009B0786"/>
    <w:rsid w:val="009B1267"/>
    <w:rsid w:val="009B2F4B"/>
    <w:rsid w:val="009B3CC3"/>
    <w:rsid w:val="009B4BFA"/>
    <w:rsid w:val="009B6551"/>
    <w:rsid w:val="009B7FE3"/>
    <w:rsid w:val="009C3DF2"/>
    <w:rsid w:val="009C7399"/>
    <w:rsid w:val="009D3B34"/>
    <w:rsid w:val="009D4785"/>
    <w:rsid w:val="009D4923"/>
    <w:rsid w:val="009D74E3"/>
    <w:rsid w:val="009E1A0D"/>
    <w:rsid w:val="009E6B82"/>
    <w:rsid w:val="009F2887"/>
    <w:rsid w:val="009F4D47"/>
    <w:rsid w:val="009F4DBE"/>
    <w:rsid w:val="00A00869"/>
    <w:rsid w:val="00A024CC"/>
    <w:rsid w:val="00A03C70"/>
    <w:rsid w:val="00A04A71"/>
    <w:rsid w:val="00A061E4"/>
    <w:rsid w:val="00A10CB7"/>
    <w:rsid w:val="00A12329"/>
    <w:rsid w:val="00A174AE"/>
    <w:rsid w:val="00A17A13"/>
    <w:rsid w:val="00A239D8"/>
    <w:rsid w:val="00A23BFE"/>
    <w:rsid w:val="00A24713"/>
    <w:rsid w:val="00A25343"/>
    <w:rsid w:val="00A26070"/>
    <w:rsid w:val="00A40B7C"/>
    <w:rsid w:val="00A42EC6"/>
    <w:rsid w:val="00A46304"/>
    <w:rsid w:val="00A5513C"/>
    <w:rsid w:val="00A57126"/>
    <w:rsid w:val="00A63BF1"/>
    <w:rsid w:val="00A6419C"/>
    <w:rsid w:val="00A6708E"/>
    <w:rsid w:val="00A76115"/>
    <w:rsid w:val="00A7636C"/>
    <w:rsid w:val="00A8023B"/>
    <w:rsid w:val="00A80503"/>
    <w:rsid w:val="00A82AC0"/>
    <w:rsid w:val="00A82E27"/>
    <w:rsid w:val="00A839D0"/>
    <w:rsid w:val="00A83CC3"/>
    <w:rsid w:val="00A843DA"/>
    <w:rsid w:val="00A84A36"/>
    <w:rsid w:val="00A90B05"/>
    <w:rsid w:val="00A9779A"/>
    <w:rsid w:val="00A979C5"/>
    <w:rsid w:val="00AA0274"/>
    <w:rsid w:val="00AA2B38"/>
    <w:rsid w:val="00AA3792"/>
    <w:rsid w:val="00AA4CA4"/>
    <w:rsid w:val="00AA716E"/>
    <w:rsid w:val="00AA79D9"/>
    <w:rsid w:val="00AB10FE"/>
    <w:rsid w:val="00AC1783"/>
    <w:rsid w:val="00AC18AA"/>
    <w:rsid w:val="00AC2576"/>
    <w:rsid w:val="00AC43B1"/>
    <w:rsid w:val="00AC487E"/>
    <w:rsid w:val="00AC554D"/>
    <w:rsid w:val="00AC7D2F"/>
    <w:rsid w:val="00AD04C3"/>
    <w:rsid w:val="00AD4295"/>
    <w:rsid w:val="00AD4A43"/>
    <w:rsid w:val="00AD60A7"/>
    <w:rsid w:val="00AE05DF"/>
    <w:rsid w:val="00AE107F"/>
    <w:rsid w:val="00AE653B"/>
    <w:rsid w:val="00AF0E98"/>
    <w:rsid w:val="00AF0FEC"/>
    <w:rsid w:val="00AF1684"/>
    <w:rsid w:val="00AF1ACD"/>
    <w:rsid w:val="00AF62F1"/>
    <w:rsid w:val="00AF635D"/>
    <w:rsid w:val="00B01D14"/>
    <w:rsid w:val="00B04FF5"/>
    <w:rsid w:val="00B078FC"/>
    <w:rsid w:val="00B120E8"/>
    <w:rsid w:val="00B14610"/>
    <w:rsid w:val="00B14789"/>
    <w:rsid w:val="00B17AED"/>
    <w:rsid w:val="00B2081E"/>
    <w:rsid w:val="00B210F4"/>
    <w:rsid w:val="00B3378D"/>
    <w:rsid w:val="00B35E5E"/>
    <w:rsid w:val="00B36E46"/>
    <w:rsid w:val="00B43E3E"/>
    <w:rsid w:val="00B44622"/>
    <w:rsid w:val="00B46676"/>
    <w:rsid w:val="00B46C4D"/>
    <w:rsid w:val="00B53B11"/>
    <w:rsid w:val="00B5648F"/>
    <w:rsid w:val="00B567AB"/>
    <w:rsid w:val="00B579DB"/>
    <w:rsid w:val="00B62C0F"/>
    <w:rsid w:val="00B639EF"/>
    <w:rsid w:val="00B70791"/>
    <w:rsid w:val="00B80899"/>
    <w:rsid w:val="00B83920"/>
    <w:rsid w:val="00B862CD"/>
    <w:rsid w:val="00B93F71"/>
    <w:rsid w:val="00B95746"/>
    <w:rsid w:val="00B96E29"/>
    <w:rsid w:val="00B96F90"/>
    <w:rsid w:val="00B97ECA"/>
    <w:rsid w:val="00BA177A"/>
    <w:rsid w:val="00BA4BE3"/>
    <w:rsid w:val="00BA589F"/>
    <w:rsid w:val="00BB2C5C"/>
    <w:rsid w:val="00BB385C"/>
    <w:rsid w:val="00BB3EDD"/>
    <w:rsid w:val="00BC246B"/>
    <w:rsid w:val="00BC2ABA"/>
    <w:rsid w:val="00BC4CDA"/>
    <w:rsid w:val="00BD0A07"/>
    <w:rsid w:val="00BD458E"/>
    <w:rsid w:val="00BD49F0"/>
    <w:rsid w:val="00BE33F7"/>
    <w:rsid w:val="00BE5F37"/>
    <w:rsid w:val="00BE6FBE"/>
    <w:rsid w:val="00BF0208"/>
    <w:rsid w:val="00BF1149"/>
    <w:rsid w:val="00BF1B97"/>
    <w:rsid w:val="00BF1FF1"/>
    <w:rsid w:val="00BF3170"/>
    <w:rsid w:val="00BF342C"/>
    <w:rsid w:val="00BF5A94"/>
    <w:rsid w:val="00BF7941"/>
    <w:rsid w:val="00C005EE"/>
    <w:rsid w:val="00C01111"/>
    <w:rsid w:val="00C01F2C"/>
    <w:rsid w:val="00C0209D"/>
    <w:rsid w:val="00C06180"/>
    <w:rsid w:val="00C06303"/>
    <w:rsid w:val="00C0636D"/>
    <w:rsid w:val="00C07062"/>
    <w:rsid w:val="00C11094"/>
    <w:rsid w:val="00C11DB2"/>
    <w:rsid w:val="00C209E2"/>
    <w:rsid w:val="00C2254F"/>
    <w:rsid w:val="00C253E5"/>
    <w:rsid w:val="00C33D19"/>
    <w:rsid w:val="00C36F6F"/>
    <w:rsid w:val="00C40F28"/>
    <w:rsid w:val="00C4102D"/>
    <w:rsid w:val="00C447FC"/>
    <w:rsid w:val="00C544EC"/>
    <w:rsid w:val="00C545D6"/>
    <w:rsid w:val="00C57B21"/>
    <w:rsid w:val="00C63283"/>
    <w:rsid w:val="00C637A4"/>
    <w:rsid w:val="00C67BC6"/>
    <w:rsid w:val="00C7172C"/>
    <w:rsid w:val="00C7177C"/>
    <w:rsid w:val="00C73680"/>
    <w:rsid w:val="00C73E03"/>
    <w:rsid w:val="00C74E70"/>
    <w:rsid w:val="00C74EA2"/>
    <w:rsid w:val="00C75587"/>
    <w:rsid w:val="00C7716A"/>
    <w:rsid w:val="00C80EE1"/>
    <w:rsid w:val="00C82845"/>
    <w:rsid w:val="00C840EB"/>
    <w:rsid w:val="00C84576"/>
    <w:rsid w:val="00C87166"/>
    <w:rsid w:val="00C90E40"/>
    <w:rsid w:val="00C92397"/>
    <w:rsid w:val="00C92A77"/>
    <w:rsid w:val="00C935A8"/>
    <w:rsid w:val="00C9681B"/>
    <w:rsid w:val="00CA01EE"/>
    <w:rsid w:val="00CA1E11"/>
    <w:rsid w:val="00CA2BE5"/>
    <w:rsid w:val="00CA4556"/>
    <w:rsid w:val="00CA7577"/>
    <w:rsid w:val="00CB037B"/>
    <w:rsid w:val="00CB220F"/>
    <w:rsid w:val="00CB6AD2"/>
    <w:rsid w:val="00CC2898"/>
    <w:rsid w:val="00CC3AEE"/>
    <w:rsid w:val="00CD089B"/>
    <w:rsid w:val="00CD104B"/>
    <w:rsid w:val="00CD1368"/>
    <w:rsid w:val="00CD178A"/>
    <w:rsid w:val="00CD18BD"/>
    <w:rsid w:val="00CD253F"/>
    <w:rsid w:val="00CD28D1"/>
    <w:rsid w:val="00CD642A"/>
    <w:rsid w:val="00CE3214"/>
    <w:rsid w:val="00CE76E1"/>
    <w:rsid w:val="00CF0D98"/>
    <w:rsid w:val="00CF121C"/>
    <w:rsid w:val="00CF32DD"/>
    <w:rsid w:val="00CF49A2"/>
    <w:rsid w:val="00D1049A"/>
    <w:rsid w:val="00D12902"/>
    <w:rsid w:val="00D17A02"/>
    <w:rsid w:val="00D22E36"/>
    <w:rsid w:val="00D23E7C"/>
    <w:rsid w:val="00D2473C"/>
    <w:rsid w:val="00D248D9"/>
    <w:rsid w:val="00D25237"/>
    <w:rsid w:val="00D25C11"/>
    <w:rsid w:val="00D25CF7"/>
    <w:rsid w:val="00D25E20"/>
    <w:rsid w:val="00D26C26"/>
    <w:rsid w:val="00D30729"/>
    <w:rsid w:val="00D32EAC"/>
    <w:rsid w:val="00D3347D"/>
    <w:rsid w:val="00D3688B"/>
    <w:rsid w:val="00D43E95"/>
    <w:rsid w:val="00D46087"/>
    <w:rsid w:val="00D50D2B"/>
    <w:rsid w:val="00D50EB8"/>
    <w:rsid w:val="00D64260"/>
    <w:rsid w:val="00D64922"/>
    <w:rsid w:val="00D704AF"/>
    <w:rsid w:val="00D72795"/>
    <w:rsid w:val="00D72937"/>
    <w:rsid w:val="00D731ED"/>
    <w:rsid w:val="00D73C83"/>
    <w:rsid w:val="00D746D2"/>
    <w:rsid w:val="00D74BB4"/>
    <w:rsid w:val="00D75ACF"/>
    <w:rsid w:val="00D7619A"/>
    <w:rsid w:val="00D773C1"/>
    <w:rsid w:val="00D775EE"/>
    <w:rsid w:val="00D775FD"/>
    <w:rsid w:val="00D8032B"/>
    <w:rsid w:val="00D8222E"/>
    <w:rsid w:val="00D926B4"/>
    <w:rsid w:val="00D945F0"/>
    <w:rsid w:val="00D94D13"/>
    <w:rsid w:val="00D979B4"/>
    <w:rsid w:val="00DA26CA"/>
    <w:rsid w:val="00DA4857"/>
    <w:rsid w:val="00DA54E1"/>
    <w:rsid w:val="00DA7157"/>
    <w:rsid w:val="00DB0390"/>
    <w:rsid w:val="00DB47A9"/>
    <w:rsid w:val="00DC1912"/>
    <w:rsid w:val="00DC4467"/>
    <w:rsid w:val="00DD1C38"/>
    <w:rsid w:val="00DD4357"/>
    <w:rsid w:val="00DD4797"/>
    <w:rsid w:val="00DE2299"/>
    <w:rsid w:val="00DE4F49"/>
    <w:rsid w:val="00DF514A"/>
    <w:rsid w:val="00DF6E51"/>
    <w:rsid w:val="00DF7B9F"/>
    <w:rsid w:val="00E01F75"/>
    <w:rsid w:val="00E04039"/>
    <w:rsid w:val="00E17351"/>
    <w:rsid w:val="00E1787D"/>
    <w:rsid w:val="00E20A33"/>
    <w:rsid w:val="00E218C9"/>
    <w:rsid w:val="00E222DE"/>
    <w:rsid w:val="00E22FC0"/>
    <w:rsid w:val="00E239F8"/>
    <w:rsid w:val="00E23B61"/>
    <w:rsid w:val="00E23EAF"/>
    <w:rsid w:val="00E23EBF"/>
    <w:rsid w:val="00E24F09"/>
    <w:rsid w:val="00E2599E"/>
    <w:rsid w:val="00E34F0B"/>
    <w:rsid w:val="00E35828"/>
    <w:rsid w:val="00E41F50"/>
    <w:rsid w:val="00E43A9D"/>
    <w:rsid w:val="00E46B2D"/>
    <w:rsid w:val="00E47BA2"/>
    <w:rsid w:val="00E5515D"/>
    <w:rsid w:val="00E55A9E"/>
    <w:rsid w:val="00E60908"/>
    <w:rsid w:val="00E60C60"/>
    <w:rsid w:val="00E60CFB"/>
    <w:rsid w:val="00E61AA8"/>
    <w:rsid w:val="00E61BFC"/>
    <w:rsid w:val="00E61D83"/>
    <w:rsid w:val="00E64FBD"/>
    <w:rsid w:val="00E6615D"/>
    <w:rsid w:val="00E66797"/>
    <w:rsid w:val="00E66D7D"/>
    <w:rsid w:val="00E67A8B"/>
    <w:rsid w:val="00E70C59"/>
    <w:rsid w:val="00E734EE"/>
    <w:rsid w:val="00E73B13"/>
    <w:rsid w:val="00E74444"/>
    <w:rsid w:val="00E75C86"/>
    <w:rsid w:val="00E762D1"/>
    <w:rsid w:val="00E80B17"/>
    <w:rsid w:val="00E80B5D"/>
    <w:rsid w:val="00E80D14"/>
    <w:rsid w:val="00E82927"/>
    <w:rsid w:val="00E87ED4"/>
    <w:rsid w:val="00E9103B"/>
    <w:rsid w:val="00E9127C"/>
    <w:rsid w:val="00E9509F"/>
    <w:rsid w:val="00EA0D4F"/>
    <w:rsid w:val="00EA201F"/>
    <w:rsid w:val="00EA4BD7"/>
    <w:rsid w:val="00EB3BEA"/>
    <w:rsid w:val="00EC503A"/>
    <w:rsid w:val="00EC6F55"/>
    <w:rsid w:val="00ED01D9"/>
    <w:rsid w:val="00ED03F3"/>
    <w:rsid w:val="00ED075B"/>
    <w:rsid w:val="00ED3FDD"/>
    <w:rsid w:val="00EE01CF"/>
    <w:rsid w:val="00EE17E7"/>
    <w:rsid w:val="00EE2F37"/>
    <w:rsid w:val="00EE2F7D"/>
    <w:rsid w:val="00EE437D"/>
    <w:rsid w:val="00EE46B1"/>
    <w:rsid w:val="00EF1CCB"/>
    <w:rsid w:val="00EF2B6E"/>
    <w:rsid w:val="00EF3C5C"/>
    <w:rsid w:val="00EF413B"/>
    <w:rsid w:val="00EF488B"/>
    <w:rsid w:val="00EF57DF"/>
    <w:rsid w:val="00EF77A6"/>
    <w:rsid w:val="00F01C01"/>
    <w:rsid w:val="00F02C7E"/>
    <w:rsid w:val="00F14BE8"/>
    <w:rsid w:val="00F175C8"/>
    <w:rsid w:val="00F205DD"/>
    <w:rsid w:val="00F24205"/>
    <w:rsid w:val="00F246AD"/>
    <w:rsid w:val="00F257B1"/>
    <w:rsid w:val="00F305B4"/>
    <w:rsid w:val="00F30704"/>
    <w:rsid w:val="00F3091C"/>
    <w:rsid w:val="00F3197D"/>
    <w:rsid w:val="00F32A58"/>
    <w:rsid w:val="00F37984"/>
    <w:rsid w:val="00F402F5"/>
    <w:rsid w:val="00F409B2"/>
    <w:rsid w:val="00F40C22"/>
    <w:rsid w:val="00F45562"/>
    <w:rsid w:val="00F45A0B"/>
    <w:rsid w:val="00F47AF1"/>
    <w:rsid w:val="00F540F4"/>
    <w:rsid w:val="00F5518E"/>
    <w:rsid w:val="00F551A1"/>
    <w:rsid w:val="00F5579E"/>
    <w:rsid w:val="00F6014E"/>
    <w:rsid w:val="00F627C4"/>
    <w:rsid w:val="00F63050"/>
    <w:rsid w:val="00F65BDA"/>
    <w:rsid w:val="00F66B41"/>
    <w:rsid w:val="00F67582"/>
    <w:rsid w:val="00F70A86"/>
    <w:rsid w:val="00F736BB"/>
    <w:rsid w:val="00F74B3F"/>
    <w:rsid w:val="00F76062"/>
    <w:rsid w:val="00F76574"/>
    <w:rsid w:val="00F82F54"/>
    <w:rsid w:val="00F835DF"/>
    <w:rsid w:val="00F876A5"/>
    <w:rsid w:val="00F908BD"/>
    <w:rsid w:val="00F9199B"/>
    <w:rsid w:val="00F93E77"/>
    <w:rsid w:val="00F94F3F"/>
    <w:rsid w:val="00F97714"/>
    <w:rsid w:val="00F97957"/>
    <w:rsid w:val="00F97CEB"/>
    <w:rsid w:val="00FA07FB"/>
    <w:rsid w:val="00FA0C8A"/>
    <w:rsid w:val="00FA1B78"/>
    <w:rsid w:val="00FA5111"/>
    <w:rsid w:val="00FB02BF"/>
    <w:rsid w:val="00FB02FF"/>
    <w:rsid w:val="00FB1BCD"/>
    <w:rsid w:val="00FB379B"/>
    <w:rsid w:val="00FB62E1"/>
    <w:rsid w:val="00FB7EC8"/>
    <w:rsid w:val="00FC5298"/>
    <w:rsid w:val="00FC5610"/>
    <w:rsid w:val="00FC5758"/>
    <w:rsid w:val="00FD011A"/>
    <w:rsid w:val="00FD1142"/>
    <w:rsid w:val="00FD4500"/>
    <w:rsid w:val="00FD47CB"/>
    <w:rsid w:val="00FD6630"/>
    <w:rsid w:val="00FD75B9"/>
    <w:rsid w:val="00FE00F7"/>
    <w:rsid w:val="00FE13EA"/>
    <w:rsid w:val="00FE32D7"/>
    <w:rsid w:val="00FE4A30"/>
    <w:rsid w:val="00FF06E3"/>
    <w:rsid w:val="00FF212F"/>
    <w:rsid w:val="00FF3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link w:val="ListParagraphCha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 w:type="character" w:customStyle="1" w:styleId="ListParagraphChar">
    <w:name w:val="List Paragraph Char"/>
    <w:link w:val="ListParagraph"/>
    <w:uiPriority w:val="34"/>
    <w:rsid w:val="008D76C0"/>
    <w:rPr>
      <w:rFonts w:ascii="Calibri" w:eastAsia="Times New Roman" w:hAnsi="Calibri" w:cs="Times New Roman"/>
      <w:sz w:val="22"/>
      <w:lang w:val="en-US"/>
    </w:rPr>
  </w:style>
  <w:style w:type="character" w:styleId="FollowedHyperlink">
    <w:name w:val="FollowedHyperlink"/>
    <w:basedOn w:val="DefaultParagraphFont"/>
    <w:uiPriority w:val="99"/>
    <w:semiHidden/>
    <w:unhideWhenUsed/>
    <w:rsid w:val="00D247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64B"/>
    <w:pPr>
      <w:widowControl w:val="0"/>
      <w:autoSpaceDE w:val="0"/>
      <w:autoSpaceDN w:val="0"/>
      <w:adjustRightInd w:val="0"/>
      <w:spacing w:line="240" w:lineRule="auto"/>
    </w:pPr>
    <w:rPr>
      <w:rFonts w:eastAsiaTheme="minorEastAsia"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DefaultParagraphFont"/>
    <w:uiPriority w:val="99"/>
    <w:rsid w:val="0030006C"/>
    <w:rPr>
      <w:rFonts w:ascii="Times New Roman" w:hAnsi="Times New Roman" w:cs="Times New Roman"/>
      <w:b/>
      <w:bCs/>
      <w:sz w:val="26"/>
      <w:szCs w:val="26"/>
    </w:rPr>
  </w:style>
  <w:style w:type="character" w:customStyle="1" w:styleId="FontStyle40">
    <w:name w:val="Font Style40"/>
    <w:basedOn w:val="DefaultParagraphFont"/>
    <w:uiPriority w:val="99"/>
    <w:rsid w:val="0030006C"/>
    <w:rPr>
      <w:rFonts w:ascii="Times New Roman" w:hAnsi="Times New Roman" w:cs="Times New Roman"/>
      <w:i/>
      <w:iCs/>
      <w:sz w:val="22"/>
      <w:szCs w:val="22"/>
    </w:rPr>
  </w:style>
  <w:style w:type="character" w:customStyle="1" w:styleId="FontStyle41">
    <w:name w:val="Font Style41"/>
    <w:basedOn w:val="DefaultParagraphFont"/>
    <w:uiPriority w:val="99"/>
    <w:rsid w:val="0030006C"/>
    <w:rPr>
      <w:rFonts w:ascii="Times New Roman" w:hAnsi="Times New Roman" w:cs="Times New Roman"/>
      <w:b/>
      <w:bCs/>
      <w:i/>
      <w:iCs/>
      <w:sz w:val="22"/>
      <w:szCs w:val="22"/>
    </w:rPr>
  </w:style>
  <w:style w:type="character" w:customStyle="1" w:styleId="FontStyle42">
    <w:name w:val="Font Style42"/>
    <w:basedOn w:val="DefaultParagraphFont"/>
    <w:uiPriority w:val="99"/>
    <w:rsid w:val="0030006C"/>
    <w:rPr>
      <w:rFonts w:ascii="Times New Roman" w:hAnsi="Times New Roman" w:cs="Times New Roman"/>
      <w:b/>
      <w:bCs/>
      <w:sz w:val="22"/>
      <w:szCs w:val="22"/>
    </w:rPr>
  </w:style>
  <w:style w:type="character" w:customStyle="1" w:styleId="FontStyle43">
    <w:name w:val="Font Style43"/>
    <w:basedOn w:val="DefaultParagraphFont"/>
    <w:uiPriority w:val="99"/>
    <w:rsid w:val="0030006C"/>
    <w:rPr>
      <w:rFonts w:ascii="Times New Roman" w:hAnsi="Times New Roman" w:cs="Times New Roman"/>
      <w:sz w:val="22"/>
      <w:szCs w:val="22"/>
    </w:rPr>
  </w:style>
  <w:style w:type="character" w:customStyle="1" w:styleId="FontStyle44">
    <w:name w:val="Font Style44"/>
    <w:basedOn w:val="DefaultParagraphFont"/>
    <w:uiPriority w:val="99"/>
    <w:rsid w:val="0030006C"/>
    <w:rPr>
      <w:rFonts w:ascii="Times New Roman" w:hAnsi="Times New Roman" w:cs="Times New Roman"/>
      <w:sz w:val="20"/>
      <w:szCs w:val="20"/>
    </w:rPr>
  </w:style>
  <w:style w:type="character" w:styleId="Hyperlink">
    <w:name w:val="Hyperlink"/>
    <w:basedOn w:val="DefaultParagraphFont"/>
    <w:uiPriority w:val="99"/>
    <w:unhideWhenUsed/>
    <w:rsid w:val="0030006C"/>
    <w:rPr>
      <w:color w:val="0000FF" w:themeColor="hyperlink"/>
      <w:u w:val="single"/>
    </w:rPr>
  </w:style>
  <w:style w:type="character" w:styleId="CommentReference">
    <w:name w:val="annotation reference"/>
    <w:basedOn w:val="DefaultParagraphFont"/>
    <w:uiPriority w:val="99"/>
    <w:semiHidden/>
    <w:unhideWhenUsed/>
    <w:rsid w:val="0030006C"/>
    <w:rPr>
      <w:sz w:val="16"/>
      <w:szCs w:val="16"/>
    </w:rPr>
  </w:style>
  <w:style w:type="paragraph" w:styleId="CommentText">
    <w:name w:val="annotation text"/>
    <w:basedOn w:val="Normal"/>
    <w:link w:val="CommentTextChar"/>
    <w:uiPriority w:val="99"/>
    <w:semiHidden/>
    <w:unhideWhenUsed/>
    <w:rsid w:val="0030006C"/>
    <w:rPr>
      <w:sz w:val="20"/>
      <w:szCs w:val="20"/>
    </w:rPr>
  </w:style>
  <w:style w:type="character" w:customStyle="1" w:styleId="CommentTextChar">
    <w:name w:val="Comment Text Char"/>
    <w:basedOn w:val="DefaultParagraphFont"/>
    <w:link w:val="CommentText"/>
    <w:uiPriority w:val="99"/>
    <w:semiHidden/>
    <w:rsid w:val="0030006C"/>
    <w:rPr>
      <w:rFonts w:eastAsiaTheme="minorEastAsia" w:cs="Times New Roman"/>
      <w:sz w:val="20"/>
      <w:szCs w:val="20"/>
      <w:lang w:eastAsia="ru-RU"/>
    </w:rPr>
  </w:style>
  <w:style w:type="paragraph" w:styleId="ListParagraph">
    <w:name w:val="List Paragraph"/>
    <w:basedOn w:val="Normal"/>
    <w:link w:val="ListParagraphChar"/>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BalloonText">
    <w:name w:val="Balloon Text"/>
    <w:basedOn w:val="Normal"/>
    <w:link w:val="BalloonTextChar"/>
    <w:uiPriority w:val="99"/>
    <w:semiHidden/>
    <w:unhideWhenUsed/>
    <w:rsid w:val="0030006C"/>
    <w:rPr>
      <w:rFonts w:ascii="Tahoma" w:hAnsi="Tahoma" w:cs="Tahoma"/>
      <w:sz w:val="16"/>
      <w:szCs w:val="16"/>
    </w:rPr>
  </w:style>
  <w:style w:type="character" w:customStyle="1" w:styleId="BalloonTextChar">
    <w:name w:val="Balloon Text Char"/>
    <w:basedOn w:val="DefaultParagraphFont"/>
    <w:link w:val="BalloonText"/>
    <w:uiPriority w:val="99"/>
    <w:semiHidden/>
    <w:rsid w:val="0030006C"/>
    <w:rPr>
      <w:rFonts w:ascii="Tahoma" w:eastAsiaTheme="minorEastAsia"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30006C"/>
    <w:rPr>
      <w:b/>
      <w:bCs/>
    </w:rPr>
  </w:style>
  <w:style w:type="character" w:customStyle="1" w:styleId="CommentSubjectChar">
    <w:name w:val="Comment Subject Char"/>
    <w:basedOn w:val="CommentTextChar"/>
    <w:link w:val="CommentSubject"/>
    <w:uiPriority w:val="99"/>
    <w:semiHidden/>
    <w:rsid w:val="0030006C"/>
    <w:rPr>
      <w:rFonts w:eastAsiaTheme="minorEastAsia" w:cs="Times New Roman"/>
      <w:b/>
      <w:bCs/>
      <w:sz w:val="20"/>
      <w:szCs w:val="20"/>
      <w:lang w:eastAsia="ru-RU"/>
    </w:rPr>
  </w:style>
  <w:style w:type="paragraph" w:styleId="Header">
    <w:name w:val="header"/>
    <w:basedOn w:val="Normal"/>
    <w:link w:val="HeaderChar"/>
    <w:uiPriority w:val="99"/>
    <w:unhideWhenUsed/>
    <w:rsid w:val="00263AB6"/>
    <w:pPr>
      <w:tabs>
        <w:tab w:val="center" w:pos="4677"/>
        <w:tab w:val="right" w:pos="9355"/>
      </w:tabs>
    </w:pPr>
  </w:style>
  <w:style w:type="character" w:customStyle="1" w:styleId="HeaderChar">
    <w:name w:val="Header Char"/>
    <w:basedOn w:val="DefaultParagraphFont"/>
    <w:link w:val="Header"/>
    <w:uiPriority w:val="99"/>
    <w:rsid w:val="00263AB6"/>
    <w:rPr>
      <w:rFonts w:eastAsiaTheme="minorEastAsia" w:cs="Times New Roman"/>
      <w:sz w:val="24"/>
      <w:szCs w:val="24"/>
      <w:lang w:eastAsia="ru-RU"/>
    </w:rPr>
  </w:style>
  <w:style w:type="paragraph" w:styleId="Footer">
    <w:name w:val="footer"/>
    <w:basedOn w:val="Normal"/>
    <w:link w:val="FooterChar"/>
    <w:uiPriority w:val="99"/>
    <w:unhideWhenUsed/>
    <w:rsid w:val="00263AB6"/>
    <w:pPr>
      <w:tabs>
        <w:tab w:val="center" w:pos="4677"/>
        <w:tab w:val="right" w:pos="9355"/>
      </w:tabs>
    </w:pPr>
  </w:style>
  <w:style w:type="character" w:customStyle="1" w:styleId="FooterChar">
    <w:name w:val="Footer Char"/>
    <w:basedOn w:val="DefaultParagraphFont"/>
    <w:link w:val="Footer"/>
    <w:uiPriority w:val="99"/>
    <w:rsid w:val="00263AB6"/>
    <w:rPr>
      <w:rFonts w:eastAsiaTheme="minorEastAsia" w:cs="Times New Roman"/>
      <w:sz w:val="24"/>
      <w:szCs w:val="24"/>
      <w:lang w:eastAsia="ru-RU"/>
    </w:rPr>
  </w:style>
  <w:style w:type="table" w:styleId="TableGrid">
    <w:name w:val="Table Grid"/>
    <w:basedOn w:val="Table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op caption"/>
    <w:basedOn w:val="Normal"/>
    <w:next w:val="Normal"/>
    <w:uiPriority w:val="99"/>
    <w:qFormat/>
    <w:rsid w:val="003C6905"/>
    <w:pPr>
      <w:keepNext/>
      <w:framePr w:w="9356" w:wrap="around" w:vAnchor="text" w:hAnchor="text" w:y="1"/>
      <w:widowControl/>
      <w:autoSpaceDE/>
      <w:autoSpaceDN/>
      <w:adjustRightInd/>
      <w:spacing w:before="240" w:after="120"/>
    </w:pPr>
    <w:rPr>
      <w:rFonts w:asciiTheme="minorHAnsi" w:eastAsia="SimSun" w:hAnsiTheme="minorHAnsi" w:cs="Cambria"/>
      <w:b/>
      <w:caps/>
      <w:color w:val="1F497D" w:themeColor="text2"/>
      <w:sz w:val="20"/>
      <w:szCs w:val="20"/>
      <w:lang w:val="lt-LT" w:eastAsia="en-US"/>
    </w:rPr>
  </w:style>
  <w:style w:type="table" w:customStyle="1" w:styleId="Civittatable">
    <w:name w:val="Civitta table"/>
    <w:basedOn w:val="TableNormal"/>
    <w:uiPriority w:val="99"/>
    <w:rsid w:val="003C6905"/>
    <w:pPr>
      <w:spacing w:before="60" w:after="60" w:line="240" w:lineRule="auto"/>
    </w:pPr>
    <w:rPr>
      <w:rFonts w:asciiTheme="minorHAnsi" w:eastAsia="SimSun" w:hAnsiTheme="minorHAnsi" w:cs="Cambria"/>
      <w:sz w:val="20"/>
      <w:lang w:val="lt-LT"/>
    </w:rPr>
    <w:tblPr>
      <w:tblStyleRowBandSize w:val="1"/>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jc w:val="left"/>
      </w:pPr>
      <w:rPr>
        <w:rFonts w:asciiTheme="minorHAnsi" w:hAnsiTheme="minorHAnsi"/>
        <w:caps/>
        <w:smallCaps w:val="0"/>
        <w:color w:val="FFFFFF" w:themeColor="background1"/>
        <w:sz w:val="20"/>
      </w:rPr>
      <w:tblPr/>
      <w:trPr>
        <w:tblHeader/>
      </w:trPr>
      <w:tcPr>
        <w:shd w:val="clear" w:color="auto" w:fill="1F497D" w:themeFill="text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rsid w:val="00281315"/>
    <w:pPr>
      <w:widowControl/>
      <w:autoSpaceDE/>
      <w:autoSpaceDN/>
      <w:adjustRightInd/>
      <w:jc w:val="both"/>
    </w:pPr>
    <w:rPr>
      <w:rFonts w:asciiTheme="minorHAnsi" w:eastAsia="SimSun" w:hAnsiTheme="minorHAnsi" w:cs="Cambria"/>
      <w:sz w:val="20"/>
      <w:szCs w:val="20"/>
      <w:lang w:val="lt-LT" w:eastAsia="en-US"/>
    </w:rPr>
  </w:style>
  <w:style w:type="character" w:customStyle="1" w:styleId="FootnoteTextChar">
    <w:name w:val="Footnote Text Char"/>
    <w:basedOn w:val="DefaultParagraphFont"/>
    <w:link w:val="FootnoteText"/>
    <w:uiPriority w:val="99"/>
    <w:rsid w:val="00281315"/>
    <w:rPr>
      <w:rFonts w:asciiTheme="minorHAnsi" w:eastAsia="SimSun" w:hAnsiTheme="minorHAnsi" w:cs="Cambria"/>
      <w:sz w:val="20"/>
      <w:szCs w:val="20"/>
      <w:lang w:val="lt-LT"/>
    </w:rPr>
  </w:style>
  <w:style w:type="character" w:styleId="FootnoteReference">
    <w:name w:val="footnote reference"/>
    <w:basedOn w:val="DefaultParagraphFont"/>
    <w:uiPriority w:val="99"/>
    <w:rsid w:val="00281315"/>
    <w:rPr>
      <w:vertAlign w:val="superscript"/>
    </w:rPr>
  </w:style>
  <w:style w:type="character" w:customStyle="1" w:styleId="ListParagraphChar">
    <w:name w:val="List Paragraph Char"/>
    <w:link w:val="ListParagraph"/>
    <w:uiPriority w:val="34"/>
    <w:rsid w:val="008D76C0"/>
    <w:rPr>
      <w:rFonts w:ascii="Calibri" w:eastAsia="Times New Roman" w:hAnsi="Calibri" w:cs="Times New Roman"/>
      <w:sz w:val="22"/>
      <w:lang w:val="en-US"/>
    </w:rPr>
  </w:style>
  <w:style w:type="character" w:styleId="FollowedHyperlink">
    <w:name w:val="FollowedHyperlink"/>
    <w:basedOn w:val="DefaultParagraphFont"/>
    <w:uiPriority w:val="99"/>
    <w:semiHidden/>
    <w:unhideWhenUsed/>
    <w:rsid w:val="00D247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42605">
      <w:bodyDiv w:val="1"/>
      <w:marLeft w:val="0"/>
      <w:marRight w:val="0"/>
      <w:marTop w:val="0"/>
      <w:marBottom w:val="0"/>
      <w:divBdr>
        <w:top w:val="none" w:sz="0" w:space="0" w:color="auto"/>
        <w:left w:val="none" w:sz="0" w:space="0" w:color="auto"/>
        <w:bottom w:val="none" w:sz="0" w:space="0" w:color="auto"/>
        <w:right w:val="none" w:sz="0" w:space="0" w:color="auto"/>
      </w:divBdr>
      <w:divsChild>
        <w:div w:id="2044094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iorica.turcanu@maia.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02EFB-D626-4BE9-9E58-077AF1AF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8</Pages>
  <Words>3183</Words>
  <Characters>18148</Characters>
  <Application>Microsoft Office Word</Application>
  <DocSecurity>0</DocSecurity>
  <Lines>151</Lines>
  <Paragraphs>42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21289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Anna Cucereanu</cp:lastModifiedBy>
  <cp:revision>10</cp:revision>
  <cp:lastPrinted>2022-06-27T13:55:00Z</cp:lastPrinted>
  <dcterms:created xsi:type="dcterms:W3CDTF">2022-08-23T07:46:00Z</dcterms:created>
  <dcterms:modified xsi:type="dcterms:W3CDTF">2022-08-26T12:58:00Z</dcterms:modified>
</cp:coreProperties>
</file>