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52" w:rsidRPr="006A4AA5" w:rsidRDefault="007E6552" w:rsidP="00E843B5">
      <w:pPr>
        <w:spacing w:after="0" w:line="276" w:lineRule="auto"/>
        <w:ind w:left="-900" w:right="-121"/>
        <w:jc w:val="center"/>
        <w:rPr>
          <w:rFonts w:ascii="Times New Roman" w:hAnsi="Times New Roman" w:cs="Times New Roman"/>
          <w:b/>
          <w:sz w:val="24"/>
          <w:szCs w:val="24"/>
          <w:lang w:val="ro-RO"/>
        </w:rPr>
      </w:pPr>
      <w:r w:rsidRPr="006A4AA5">
        <w:rPr>
          <w:rFonts w:ascii="Times New Roman" w:hAnsi="Times New Roman" w:cs="Times New Roman"/>
          <w:b/>
          <w:sz w:val="24"/>
          <w:szCs w:val="24"/>
          <w:lang w:val="ro-RO"/>
        </w:rPr>
        <w:t>NOTĂ INFORMATIVĂ</w:t>
      </w:r>
    </w:p>
    <w:p w:rsidR="00100083" w:rsidRDefault="007E6552" w:rsidP="00E843B5">
      <w:pPr>
        <w:shd w:val="clear" w:color="auto" w:fill="FFFFFF"/>
        <w:spacing w:after="0" w:line="276" w:lineRule="auto"/>
        <w:ind w:left="-900" w:right="-391"/>
        <w:jc w:val="center"/>
        <w:outlineLvl w:val="3"/>
        <w:rPr>
          <w:rFonts w:ascii="Times New Roman" w:hAnsi="Times New Roman" w:cs="Times New Roman"/>
          <w:b/>
          <w:sz w:val="24"/>
          <w:szCs w:val="24"/>
          <w:lang w:val="ro-RO"/>
        </w:rPr>
      </w:pPr>
      <w:r w:rsidRPr="006A4AA5">
        <w:rPr>
          <w:rFonts w:ascii="Times New Roman" w:hAnsi="Times New Roman" w:cs="Times New Roman"/>
          <w:b/>
          <w:sz w:val="24"/>
          <w:szCs w:val="24"/>
          <w:lang w:val="ro-RO"/>
        </w:rPr>
        <w:t xml:space="preserve">la proiectul Ordinului pentru </w:t>
      </w:r>
      <w:r w:rsidR="00FA1126" w:rsidRPr="006A4AA5">
        <w:rPr>
          <w:rFonts w:ascii="Times New Roman" w:hAnsi="Times New Roman" w:cs="Times New Roman"/>
          <w:b/>
          <w:sz w:val="24"/>
          <w:szCs w:val="24"/>
          <w:lang w:val="ro-RO"/>
        </w:rPr>
        <w:t xml:space="preserve">aprobarea </w:t>
      </w:r>
    </w:p>
    <w:p w:rsidR="007E6552" w:rsidRPr="006A4AA5" w:rsidRDefault="00FA1126" w:rsidP="00E843B5">
      <w:pPr>
        <w:shd w:val="clear" w:color="auto" w:fill="FFFFFF"/>
        <w:spacing w:after="0" w:line="276" w:lineRule="auto"/>
        <w:ind w:left="-900" w:right="-391"/>
        <w:jc w:val="center"/>
        <w:outlineLvl w:val="3"/>
        <w:rPr>
          <w:rFonts w:ascii="Times New Roman" w:eastAsia="Times New Roman" w:hAnsi="Times New Roman" w:cs="Times New Roman"/>
          <w:sz w:val="24"/>
          <w:szCs w:val="24"/>
          <w:lang w:val="ro-RO"/>
        </w:rPr>
      </w:pPr>
      <w:r w:rsidRPr="006A4AA5">
        <w:rPr>
          <w:rFonts w:ascii="Times New Roman" w:hAnsi="Times New Roman" w:cs="Times New Roman"/>
          <w:b/>
          <w:sz w:val="24"/>
          <w:szCs w:val="24"/>
          <w:lang w:val="ro-RO"/>
        </w:rPr>
        <w:t>Metodologiei cu privire la prevenirea și combaterea bullying-ului</w:t>
      </w:r>
    </w:p>
    <w:p w:rsidR="007E6552" w:rsidRPr="006A4AA5" w:rsidRDefault="007E6552" w:rsidP="00E843B5">
      <w:pPr>
        <w:spacing w:after="0" w:line="276" w:lineRule="auto"/>
        <w:ind w:left="851" w:right="849"/>
        <w:jc w:val="center"/>
        <w:rPr>
          <w:rFonts w:ascii="Times New Roman" w:hAnsi="Times New Roman" w:cs="Times New Roman"/>
          <w:b/>
          <w:bCs/>
          <w:sz w:val="24"/>
          <w:szCs w:val="24"/>
          <w:lang w:val="ro-RO"/>
        </w:rPr>
      </w:pPr>
    </w:p>
    <w:tbl>
      <w:tblPr>
        <w:tblStyle w:val="TableGrid"/>
        <w:tblW w:w="10774" w:type="dxa"/>
        <w:tblInd w:w="-743" w:type="dxa"/>
        <w:tblLook w:val="04A0" w:firstRow="1" w:lastRow="0" w:firstColumn="1" w:lastColumn="0" w:noHBand="0" w:noVBand="1"/>
      </w:tblPr>
      <w:tblGrid>
        <w:gridCol w:w="10774"/>
      </w:tblGrid>
      <w:tr w:rsidR="001568CA" w:rsidRPr="006A4AA5" w:rsidTr="00135770">
        <w:trPr>
          <w:trHeight w:val="397"/>
        </w:trPr>
        <w:tc>
          <w:tcPr>
            <w:tcW w:w="10774" w:type="dxa"/>
            <w:shd w:val="clear" w:color="auto" w:fill="D9D9D9" w:themeFill="background1" w:themeFillShade="D9"/>
          </w:tcPr>
          <w:p w:rsidR="007E6552" w:rsidRPr="006A4AA5" w:rsidRDefault="007E6552" w:rsidP="00E843B5">
            <w:pPr>
              <w:spacing w:line="276" w:lineRule="auto"/>
              <w:ind w:firstLine="450"/>
              <w:rPr>
                <w:rFonts w:ascii="Times New Roman" w:hAnsi="Times New Roman" w:cs="Times New Roman"/>
                <w:b/>
                <w:sz w:val="24"/>
                <w:szCs w:val="24"/>
                <w:lang w:val="ro-RO"/>
              </w:rPr>
            </w:pPr>
            <w:r w:rsidRPr="006A4AA5">
              <w:rPr>
                <w:rFonts w:ascii="Times New Roman" w:hAnsi="Times New Roman" w:cs="Times New Roman"/>
                <w:b/>
                <w:sz w:val="24"/>
                <w:szCs w:val="24"/>
                <w:lang w:val="ro-RO"/>
              </w:rPr>
              <w:t>1. Denumirea autorului și, după caz, a participanților la elaborarea proiectului</w:t>
            </w:r>
          </w:p>
        </w:tc>
      </w:tr>
      <w:tr w:rsidR="001568CA" w:rsidRPr="006A4AA5" w:rsidTr="00135770">
        <w:tc>
          <w:tcPr>
            <w:tcW w:w="10774" w:type="dxa"/>
          </w:tcPr>
          <w:p w:rsidR="00865383" w:rsidRPr="006A4AA5" w:rsidRDefault="007E6552" w:rsidP="00E843B5">
            <w:pPr>
              <w:spacing w:line="276" w:lineRule="auto"/>
              <w:ind w:firstLine="450"/>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Proiectul</w:t>
            </w:r>
            <w:r w:rsidRPr="006A4AA5">
              <w:rPr>
                <w:rFonts w:ascii="Times New Roman" w:hAnsi="Times New Roman" w:cs="Times New Roman"/>
                <w:lang w:val="ro-MD"/>
              </w:rPr>
              <w:t xml:space="preserve"> </w:t>
            </w:r>
            <w:r w:rsidR="00FA1126" w:rsidRPr="006A4AA5">
              <w:rPr>
                <w:rFonts w:ascii="Times New Roman" w:hAnsi="Times New Roman" w:cs="Times New Roman"/>
                <w:bCs/>
                <w:sz w:val="24"/>
                <w:szCs w:val="24"/>
                <w:lang w:val="ro-RO"/>
              </w:rPr>
              <w:t>Metodologiei cu privire la prevenirea și combaterea bullying-ului</w:t>
            </w:r>
            <w:r w:rsidRPr="006A4AA5">
              <w:rPr>
                <w:rFonts w:ascii="Times New Roman" w:hAnsi="Times New Roman" w:cs="Times New Roman"/>
                <w:bCs/>
                <w:sz w:val="24"/>
                <w:szCs w:val="24"/>
                <w:lang w:val="ro-RO"/>
              </w:rPr>
              <w:t xml:space="preserve"> </w:t>
            </w:r>
            <w:r w:rsidR="00DC765D" w:rsidRPr="006A4AA5">
              <w:rPr>
                <w:rFonts w:ascii="Times New Roman" w:hAnsi="Times New Roman" w:cs="Times New Roman"/>
                <w:bCs/>
                <w:sz w:val="24"/>
                <w:szCs w:val="24"/>
                <w:lang w:val="ro-RO"/>
              </w:rPr>
              <w:t xml:space="preserve">(în continuare Metodologie) </w:t>
            </w:r>
            <w:r w:rsidRPr="006A4AA5">
              <w:rPr>
                <w:rFonts w:ascii="Times New Roman" w:hAnsi="Times New Roman" w:cs="Times New Roman"/>
                <w:bCs/>
                <w:sz w:val="24"/>
                <w:szCs w:val="24"/>
                <w:lang w:val="ro-RO"/>
              </w:rPr>
              <w:t>este elaborat de către Ministerul Educației și Cercetării al Republicii Moldova</w:t>
            </w:r>
            <w:r w:rsidR="00EC4D89" w:rsidRPr="006A4AA5">
              <w:rPr>
                <w:rFonts w:ascii="Times New Roman" w:hAnsi="Times New Roman" w:cs="Times New Roman"/>
                <w:bCs/>
                <w:sz w:val="24"/>
                <w:szCs w:val="24"/>
                <w:lang w:val="ro-RO"/>
              </w:rPr>
              <w:t>.</w:t>
            </w:r>
            <w:r w:rsidR="006E543D" w:rsidRPr="006A4AA5">
              <w:rPr>
                <w:rFonts w:ascii="Times New Roman" w:hAnsi="Times New Roman" w:cs="Times New Roman"/>
                <w:bCs/>
                <w:sz w:val="24"/>
                <w:szCs w:val="24"/>
                <w:lang w:val="ro-RO"/>
              </w:rPr>
              <w:t xml:space="preserve"> în parteneriat cu </w:t>
            </w:r>
            <w:r w:rsidR="00BB14E2" w:rsidRPr="006A4AA5">
              <w:rPr>
                <w:rFonts w:ascii="Times New Roman" w:hAnsi="Times New Roman" w:cs="Times New Roman"/>
                <w:bCs/>
                <w:sz w:val="24"/>
                <w:szCs w:val="24"/>
                <w:lang w:val="ro-RO"/>
              </w:rPr>
              <w:t>Centrul de Informare și Documentare privind Drepturile Copilului</w:t>
            </w:r>
            <w:r w:rsidR="00EC4D89" w:rsidRPr="006A4AA5">
              <w:rPr>
                <w:rFonts w:ascii="Times New Roman" w:hAnsi="Times New Roman" w:cs="Times New Roman"/>
                <w:bCs/>
                <w:sz w:val="24"/>
                <w:szCs w:val="24"/>
                <w:lang w:val="ro-RO"/>
              </w:rPr>
              <w:t xml:space="preserve"> și </w:t>
            </w:r>
            <w:r w:rsidR="00BB14E2" w:rsidRPr="006A4AA5">
              <w:rPr>
                <w:rFonts w:ascii="Times New Roman" w:hAnsi="Times New Roman" w:cs="Times New Roman"/>
                <w:bCs/>
                <w:sz w:val="24"/>
                <w:szCs w:val="24"/>
                <w:lang w:val="ro-RO"/>
              </w:rPr>
              <w:t>Alianța ONG-urilor active în domeniul Protecției Sociale a Copilului și F</w:t>
            </w:r>
            <w:r w:rsidR="00865383" w:rsidRPr="006A4AA5">
              <w:rPr>
                <w:rFonts w:ascii="Times New Roman" w:hAnsi="Times New Roman" w:cs="Times New Roman"/>
                <w:bCs/>
                <w:sz w:val="24"/>
                <w:szCs w:val="24"/>
                <w:lang w:val="ro-RO"/>
              </w:rPr>
              <w:t xml:space="preserve">amiliei, </w:t>
            </w:r>
            <w:r w:rsidR="006E543D" w:rsidRPr="006A4AA5">
              <w:rPr>
                <w:rFonts w:ascii="Times New Roman" w:hAnsi="Times New Roman" w:cs="Times New Roman"/>
                <w:bCs/>
                <w:sz w:val="24"/>
                <w:szCs w:val="24"/>
                <w:lang w:val="ro-RO"/>
              </w:rPr>
              <w:t>cu suportul financiar oferit de Fundația ERIKS Development Partner</w:t>
            </w:r>
            <w:r w:rsidR="00B96691">
              <w:rPr>
                <w:rFonts w:ascii="Times New Roman" w:hAnsi="Times New Roman" w:cs="Times New Roman"/>
                <w:bCs/>
                <w:sz w:val="24"/>
                <w:szCs w:val="24"/>
                <w:lang w:val="ro-RO"/>
              </w:rPr>
              <w:t xml:space="preserve"> și </w:t>
            </w:r>
            <w:r w:rsidR="00B96691" w:rsidRPr="00B96691">
              <w:rPr>
                <w:rFonts w:ascii="Times New Roman" w:hAnsi="Times New Roman" w:cs="Times New Roman"/>
                <w:bCs/>
                <w:sz w:val="24"/>
                <w:szCs w:val="24"/>
                <w:lang w:val="ro-RO"/>
              </w:rPr>
              <w:t>Fundația Servicii de Dezvoltare din Liechtenstein</w:t>
            </w:r>
            <w:r w:rsidR="00BB14E2" w:rsidRPr="006A4AA5">
              <w:rPr>
                <w:rFonts w:ascii="Times New Roman" w:hAnsi="Times New Roman" w:cs="Times New Roman"/>
                <w:bCs/>
                <w:sz w:val="24"/>
                <w:szCs w:val="24"/>
                <w:lang w:val="ro-RO"/>
              </w:rPr>
              <w:t>.</w:t>
            </w:r>
          </w:p>
          <w:p w:rsidR="007E6552" w:rsidRPr="006A4AA5" w:rsidRDefault="00865383" w:rsidP="00E843B5">
            <w:pPr>
              <w:spacing w:line="276" w:lineRule="auto"/>
              <w:ind w:firstLine="450"/>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La activitățile g</w:t>
            </w:r>
            <w:r w:rsidR="002A2EA8" w:rsidRPr="006A4AA5">
              <w:rPr>
                <w:rFonts w:ascii="Times New Roman" w:hAnsi="Times New Roman" w:cs="Times New Roman"/>
                <w:bCs/>
                <w:sz w:val="24"/>
                <w:szCs w:val="24"/>
                <w:lang w:val="ro-RO"/>
              </w:rPr>
              <w:t>rupul</w:t>
            </w:r>
            <w:r w:rsidRPr="006A4AA5">
              <w:rPr>
                <w:rFonts w:ascii="Times New Roman" w:hAnsi="Times New Roman" w:cs="Times New Roman"/>
                <w:bCs/>
                <w:sz w:val="24"/>
                <w:szCs w:val="24"/>
                <w:lang w:val="ro-RO"/>
              </w:rPr>
              <w:t>ui</w:t>
            </w:r>
            <w:r w:rsidR="002A2EA8" w:rsidRPr="006A4AA5">
              <w:rPr>
                <w:rFonts w:ascii="Times New Roman" w:hAnsi="Times New Roman" w:cs="Times New Roman"/>
                <w:bCs/>
                <w:sz w:val="24"/>
                <w:szCs w:val="24"/>
                <w:lang w:val="ro-RO"/>
              </w:rPr>
              <w:t xml:space="preserve"> de lucru pentru elaborarea docume</w:t>
            </w:r>
            <w:r w:rsidRPr="006A4AA5">
              <w:rPr>
                <w:rFonts w:ascii="Times New Roman" w:hAnsi="Times New Roman" w:cs="Times New Roman"/>
                <w:bCs/>
                <w:sz w:val="24"/>
                <w:szCs w:val="24"/>
                <w:lang w:val="ro-RO"/>
              </w:rPr>
              <w:t xml:space="preserve">ntului au participat reprezentanți ai ministerului, </w:t>
            </w:r>
            <w:r w:rsidR="006A4AA5" w:rsidRPr="006A4AA5">
              <w:rPr>
                <w:rFonts w:ascii="Times New Roman" w:hAnsi="Times New Roman" w:cs="Times New Roman"/>
                <w:bCs/>
                <w:sz w:val="24"/>
                <w:szCs w:val="24"/>
                <w:lang w:val="ro-RO"/>
              </w:rPr>
              <w:t>specialiști în domeniile pedagogiei și psihologiei</w:t>
            </w:r>
            <w:r w:rsidRPr="006A4AA5">
              <w:rPr>
                <w:rFonts w:ascii="Times New Roman" w:hAnsi="Times New Roman" w:cs="Times New Roman"/>
                <w:bCs/>
                <w:sz w:val="24"/>
                <w:szCs w:val="24"/>
                <w:lang w:val="ro-RO"/>
              </w:rPr>
              <w:t xml:space="preserve">. </w:t>
            </w:r>
            <w:r w:rsidR="00EC4D89" w:rsidRPr="006A4AA5">
              <w:rPr>
                <w:rFonts w:ascii="Times New Roman" w:hAnsi="Times New Roman" w:cs="Times New Roman"/>
                <w:bCs/>
                <w:sz w:val="24"/>
                <w:szCs w:val="24"/>
                <w:lang w:val="ro-RO"/>
              </w:rPr>
              <w:t>Totodată, p</w:t>
            </w:r>
            <w:r w:rsidRPr="006A4AA5">
              <w:rPr>
                <w:rFonts w:ascii="Times New Roman" w:hAnsi="Times New Roman" w:cs="Times New Roman"/>
                <w:bCs/>
                <w:sz w:val="24"/>
                <w:szCs w:val="24"/>
                <w:lang w:val="ro-RO"/>
              </w:rPr>
              <w:t>roiectul a fost dezvoltat cu implicarea reprezentanților Centrului Republican de Asistență Psihopedagogică, cadrelor didactice și manageriale din învățământul profesional tehnic și general, specialiștilor practicieni și experți din Republica Moldova și România.</w:t>
            </w:r>
          </w:p>
        </w:tc>
      </w:tr>
      <w:tr w:rsidR="001568CA" w:rsidRPr="006A4AA5" w:rsidTr="00135770">
        <w:tc>
          <w:tcPr>
            <w:tcW w:w="10774" w:type="dxa"/>
            <w:shd w:val="clear" w:color="auto" w:fill="D9D9D9" w:themeFill="background1" w:themeFillShade="D9"/>
          </w:tcPr>
          <w:p w:rsidR="007E6552" w:rsidRPr="006A4AA5" w:rsidRDefault="007E6552" w:rsidP="00E843B5">
            <w:pPr>
              <w:spacing w:line="276" w:lineRule="auto"/>
              <w:ind w:firstLine="450"/>
              <w:rPr>
                <w:rFonts w:ascii="Times New Roman" w:hAnsi="Times New Roman" w:cs="Times New Roman"/>
                <w:b/>
                <w:bCs/>
                <w:sz w:val="24"/>
                <w:szCs w:val="24"/>
                <w:lang w:val="ro-RO"/>
              </w:rPr>
            </w:pPr>
            <w:r w:rsidRPr="006A4AA5">
              <w:rPr>
                <w:rFonts w:ascii="Times New Roman" w:hAnsi="Times New Roman" w:cs="Times New Roman"/>
                <w:b/>
                <w:bCs/>
                <w:sz w:val="24"/>
                <w:szCs w:val="24"/>
                <w:lang w:val="ro-RO"/>
              </w:rPr>
              <w:t>2. Condițiile ce au impus elaborarea proiectului de act normativ și finalitățile urmărite</w:t>
            </w:r>
          </w:p>
        </w:tc>
      </w:tr>
      <w:tr w:rsidR="001568CA" w:rsidRPr="006A4AA5" w:rsidTr="00135770">
        <w:tc>
          <w:tcPr>
            <w:tcW w:w="10774" w:type="dxa"/>
          </w:tcPr>
          <w:p w:rsidR="00FA1126" w:rsidRPr="006A4AA5" w:rsidRDefault="00DC765D" w:rsidP="00E843B5">
            <w:pPr>
              <w:shd w:val="clear" w:color="auto" w:fill="FFFFFF"/>
              <w:spacing w:line="276" w:lineRule="auto"/>
              <w:ind w:firstLine="450"/>
              <w:jc w:val="both"/>
              <w:outlineLvl w:val="3"/>
              <w:rPr>
                <w:rFonts w:ascii="Times New Roman" w:hAnsi="Times New Roman" w:cs="Times New Roman"/>
                <w:bCs/>
                <w:sz w:val="24"/>
                <w:szCs w:val="24"/>
                <w:lang w:val="ro-RO"/>
              </w:rPr>
            </w:pPr>
            <w:r w:rsidRPr="006A4AA5">
              <w:rPr>
                <w:rFonts w:ascii="Times New Roman" w:hAnsi="Times New Roman" w:cs="Times New Roman"/>
                <w:bCs/>
                <w:sz w:val="24"/>
                <w:szCs w:val="24"/>
                <w:lang w:val="ro-RO"/>
              </w:rPr>
              <w:t xml:space="preserve">Proiectul </w:t>
            </w:r>
            <w:r w:rsidR="00FA1126" w:rsidRPr="006A4AA5">
              <w:rPr>
                <w:rFonts w:ascii="Times New Roman" w:hAnsi="Times New Roman" w:cs="Times New Roman"/>
                <w:bCs/>
                <w:sz w:val="24"/>
                <w:szCs w:val="24"/>
                <w:lang w:val="ro-RO"/>
              </w:rPr>
              <w:t>Metodologiei a fost elaborat în conformitate cu art.136 alin. (7) din Codul educ</w:t>
            </w:r>
            <w:r w:rsidR="00C061D0" w:rsidRPr="006A4AA5">
              <w:rPr>
                <w:rFonts w:ascii="Times New Roman" w:hAnsi="Times New Roman" w:cs="Times New Roman"/>
                <w:bCs/>
                <w:sz w:val="24"/>
                <w:szCs w:val="24"/>
                <w:lang w:val="ro-RO"/>
              </w:rPr>
              <w:t>ației al Republicii Moldova nr.</w:t>
            </w:r>
            <w:r w:rsidR="00FA1126" w:rsidRPr="006A4AA5">
              <w:rPr>
                <w:rFonts w:ascii="Times New Roman" w:hAnsi="Times New Roman" w:cs="Times New Roman"/>
                <w:bCs/>
                <w:sz w:val="24"/>
                <w:szCs w:val="24"/>
                <w:lang w:val="ro-RO"/>
              </w:rPr>
              <w:t xml:space="preserve">152/2014, urmare a modificărilor introduse prin Legea nr.36/2022. </w:t>
            </w:r>
            <w:r w:rsidR="002B0EC3" w:rsidRPr="006A4AA5">
              <w:rPr>
                <w:rFonts w:ascii="Times New Roman" w:hAnsi="Times New Roman" w:cs="Times New Roman"/>
                <w:bCs/>
                <w:sz w:val="24"/>
                <w:szCs w:val="24"/>
                <w:lang w:val="ro-RO"/>
              </w:rPr>
              <w:t>În acest context, precizăm că, modificările operate în Codul educației prin introducerea principiului non-violenței și a noțiunii de bullying intră în vigoare la 16 septembrie 2022 și constituie temei juridic pentru aprobarea prezentei Metodologii.</w:t>
            </w:r>
          </w:p>
          <w:p w:rsidR="002B0EC3" w:rsidRPr="006A4AA5" w:rsidRDefault="002B0EC3" w:rsidP="00E843B5">
            <w:pPr>
              <w:shd w:val="clear" w:color="auto" w:fill="FFFFFF"/>
              <w:spacing w:line="276" w:lineRule="auto"/>
              <w:ind w:firstLine="450"/>
              <w:jc w:val="both"/>
              <w:outlineLvl w:val="3"/>
              <w:rPr>
                <w:rFonts w:ascii="Times New Roman" w:hAnsi="Times New Roman" w:cs="Times New Roman"/>
                <w:sz w:val="24"/>
                <w:szCs w:val="24"/>
                <w:lang w:val="ro-RO"/>
              </w:rPr>
            </w:pPr>
            <w:r w:rsidRPr="006A4AA5">
              <w:rPr>
                <w:rFonts w:ascii="Times New Roman" w:hAnsi="Times New Roman" w:cs="Times New Roman"/>
                <w:sz w:val="24"/>
                <w:szCs w:val="24"/>
                <w:lang w:val="ro-RO"/>
              </w:rPr>
              <w:t xml:space="preserve">În esență, reglementările anti-bullying </w:t>
            </w:r>
            <w:r w:rsidR="00C061D0" w:rsidRPr="006A4AA5">
              <w:rPr>
                <w:rFonts w:ascii="Times New Roman" w:hAnsi="Times New Roman" w:cs="Times New Roman"/>
                <w:sz w:val="24"/>
                <w:szCs w:val="24"/>
                <w:lang w:val="ro-RO"/>
              </w:rPr>
              <w:t xml:space="preserve">sunt </w:t>
            </w:r>
            <w:r w:rsidRPr="006A4AA5">
              <w:rPr>
                <w:rFonts w:ascii="Times New Roman" w:hAnsi="Times New Roman" w:cs="Times New Roman"/>
                <w:sz w:val="24"/>
                <w:szCs w:val="24"/>
                <w:lang w:val="ro-RO"/>
              </w:rPr>
              <w:t>un răspuns la nevoile autentice ale copiilor și tinerilor</w:t>
            </w:r>
            <w:r w:rsidR="00300B31">
              <w:rPr>
                <w:rFonts w:ascii="Times New Roman" w:hAnsi="Times New Roman" w:cs="Times New Roman"/>
                <w:sz w:val="24"/>
                <w:szCs w:val="24"/>
                <w:lang w:val="ro-RO"/>
              </w:rPr>
              <w:t>, pe de o parte, și la nevoile cadrelor de conducere și didactice, pe de altă parte, de a avea un cadru metodologic</w:t>
            </w:r>
            <w:r w:rsidR="00C061D0" w:rsidRPr="006A4AA5">
              <w:rPr>
                <w:rFonts w:ascii="Times New Roman" w:hAnsi="Times New Roman" w:cs="Times New Roman"/>
                <w:sz w:val="24"/>
                <w:szCs w:val="24"/>
                <w:lang w:val="ro-RO"/>
              </w:rPr>
              <w:t xml:space="preserve"> </w:t>
            </w:r>
            <w:r w:rsidR="00300B31">
              <w:rPr>
                <w:rFonts w:ascii="Times New Roman" w:hAnsi="Times New Roman" w:cs="Times New Roman"/>
                <w:sz w:val="24"/>
                <w:szCs w:val="24"/>
                <w:lang w:val="ro-RO"/>
              </w:rPr>
              <w:t>pentru</w:t>
            </w:r>
            <w:r w:rsidR="00C061D0" w:rsidRPr="006A4AA5">
              <w:rPr>
                <w:rFonts w:ascii="Times New Roman" w:hAnsi="Times New Roman" w:cs="Times New Roman"/>
                <w:sz w:val="24"/>
                <w:szCs w:val="24"/>
                <w:lang w:val="ro-RO"/>
              </w:rPr>
              <w:t xml:space="preserve"> o mai bună înțelegere a fenomenului și</w:t>
            </w:r>
            <w:r w:rsidR="005B76F9">
              <w:rPr>
                <w:rFonts w:ascii="Times New Roman" w:hAnsi="Times New Roman" w:cs="Times New Roman"/>
                <w:sz w:val="24"/>
                <w:szCs w:val="24"/>
                <w:lang w:val="ro-RO"/>
              </w:rPr>
              <w:t xml:space="preserve"> </w:t>
            </w:r>
            <w:r w:rsidR="00300B31">
              <w:rPr>
                <w:rFonts w:ascii="Times New Roman" w:hAnsi="Times New Roman" w:cs="Times New Roman"/>
                <w:sz w:val="24"/>
                <w:szCs w:val="24"/>
                <w:lang w:val="ro-RO"/>
              </w:rPr>
              <w:t>a posibilelor abordări de soluționare a acestuia.</w:t>
            </w:r>
            <w:r w:rsidR="00C061D0" w:rsidRPr="006A4AA5">
              <w:rPr>
                <w:rFonts w:ascii="Times New Roman" w:hAnsi="Times New Roman" w:cs="Times New Roman"/>
                <w:sz w:val="24"/>
                <w:szCs w:val="24"/>
                <w:lang w:val="ro-RO"/>
              </w:rPr>
              <w:t xml:space="preserve"> </w:t>
            </w:r>
          </w:p>
          <w:p w:rsidR="002B0EC3" w:rsidRPr="006A4AA5" w:rsidRDefault="00DC765D"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Metodologia stabilește particularitățile procesu</w:t>
            </w:r>
            <w:r w:rsidR="006E543D" w:rsidRPr="006A4AA5">
              <w:rPr>
                <w:rFonts w:ascii="Times New Roman" w:hAnsi="Times New Roman" w:cs="Times New Roman"/>
                <w:sz w:val="24"/>
                <w:szCs w:val="24"/>
                <w:lang w:val="ro-RO"/>
              </w:rPr>
              <w:t>lui de prevenire și intervenție</w:t>
            </w:r>
            <w:r w:rsidR="00EC4D89" w:rsidRPr="006A4AA5">
              <w:rPr>
                <w:rFonts w:ascii="Times New Roman" w:hAnsi="Times New Roman" w:cs="Times New Roman"/>
                <w:sz w:val="24"/>
                <w:szCs w:val="24"/>
                <w:lang w:val="ro-RO"/>
              </w:rPr>
              <w:t xml:space="preserve"> în cazurile de bullying </w:t>
            </w:r>
            <w:r w:rsidR="00865383" w:rsidRPr="006A4AA5">
              <w:rPr>
                <w:rFonts w:ascii="Times New Roman" w:hAnsi="Times New Roman" w:cs="Times New Roman"/>
                <w:sz w:val="24"/>
                <w:szCs w:val="24"/>
                <w:lang w:val="ro-RO"/>
              </w:rPr>
              <w:t>și are scopul să completeze într-un mod clar și concis cadrul legal existent cu privire la protecția copilului</w:t>
            </w:r>
            <w:r w:rsidR="00100083">
              <w:rPr>
                <w:rFonts w:ascii="Times New Roman" w:hAnsi="Times New Roman" w:cs="Times New Roman"/>
                <w:sz w:val="24"/>
                <w:szCs w:val="24"/>
                <w:lang w:val="ro-RO"/>
              </w:rPr>
              <w:t xml:space="preserve"> față de toate formele de violență</w:t>
            </w:r>
            <w:r w:rsidR="002B0EC3" w:rsidRPr="006A4AA5">
              <w:rPr>
                <w:rFonts w:ascii="Times New Roman" w:hAnsi="Times New Roman" w:cs="Times New Roman"/>
                <w:sz w:val="24"/>
                <w:szCs w:val="24"/>
                <w:lang w:val="ro-RO"/>
              </w:rPr>
              <w:t>.</w:t>
            </w:r>
          </w:p>
          <w:p w:rsidR="005B76F9" w:rsidRDefault="002B0EC3"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 xml:space="preserve">Textul Metodologiei reflectă componentele de bază și răspunsurile la principalele întrebări legate de bullying, precum și </w:t>
            </w:r>
            <w:r w:rsidR="00EC4D89" w:rsidRPr="006A4AA5">
              <w:rPr>
                <w:rFonts w:ascii="Times New Roman" w:hAnsi="Times New Roman" w:cs="Times New Roman"/>
                <w:sz w:val="24"/>
                <w:szCs w:val="24"/>
                <w:lang w:val="ro-RO"/>
              </w:rPr>
              <w:t xml:space="preserve">conține </w:t>
            </w:r>
            <w:r w:rsidRPr="006A4AA5">
              <w:rPr>
                <w:rFonts w:ascii="Times New Roman" w:hAnsi="Times New Roman" w:cs="Times New Roman"/>
                <w:sz w:val="24"/>
                <w:szCs w:val="24"/>
                <w:lang w:val="ro-RO"/>
              </w:rPr>
              <w:t>instrumente practice de prevenire și intervenție</w:t>
            </w:r>
            <w:r w:rsidR="00EC4D89" w:rsidRPr="006A4AA5">
              <w:rPr>
                <w:rFonts w:ascii="Times New Roman" w:hAnsi="Times New Roman" w:cs="Times New Roman"/>
                <w:sz w:val="24"/>
                <w:szCs w:val="24"/>
                <w:lang w:val="ro-RO"/>
              </w:rPr>
              <w:t>,</w:t>
            </w:r>
            <w:r w:rsidRPr="006A4AA5">
              <w:rPr>
                <w:rFonts w:ascii="Times New Roman" w:hAnsi="Times New Roman" w:cs="Times New Roman"/>
                <w:sz w:val="24"/>
                <w:szCs w:val="24"/>
                <w:lang w:val="ro-RO"/>
              </w:rPr>
              <w:t xml:space="preserve"> cuprinse în anexe. Astfel că, Metodologia de prevenire și combatere a bullying-ului se axează pe organizarea instituțională, prevenirea, identificarea, asistența elevilor implicați, precum și monitorizarea </w:t>
            </w:r>
            <w:r w:rsidR="00100083">
              <w:rPr>
                <w:rFonts w:ascii="Times New Roman" w:hAnsi="Times New Roman" w:cs="Times New Roman"/>
                <w:sz w:val="24"/>
                <w:szCs w:val="24"/>
                <w:lang w:val="ro-RO"/>
              </w:rPr>
              <w:t xml:space="preserve">și închiderea cazurilor </w:t>
            </w:r>
            <w:r w:rsidRPr="006A4AA5">
              <w:rPr>
                <w:rFonts w:ascii="Times New Roman" w:hAnsi="Times New Roman" w:cs="Times New Roman"/>
                <w:sz w:val="24"/>
                <w:szCs w:val="24"/>
                <w:lang w:val="ro-RO"/>
              </w:rPr>
              <w:t xml:space="preserve">de bullying. </w:t>
            </w:r>
          </w:p>
          <w:p w:rsidR="00DD2C32" w:rsidRPr="006A4AA5" w:rsidRDefault="00DD2C3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Bullying-</w:t>
            </w:r>
            <w:proofErr w:type="spellStart"/>
            <w:r w:rsidRPr="006A4AA5">
              <w:rPr>
                <w:rFonts w:ascii="Times New Roman" w:hAnsi="Times New Roman" w:cs="Times New Roman"/>
                <w:sz w:val="24"/>
                <w:szCs w:val="24"/>
                <w:lang w:val="ro-RO"/>
              </w:rPr>
              <w:t>ul</w:t>
            </w:r>
            <w:proofErr w:type="spellEnd"/>
            <w:r w:rsidRPr="006A4AA5">
              <w:rPr>
                <w:rFonts w:ascii="Times New Roman" w:hAnsi="Times New Roman" w:cs="Times New Roman"/>
                <w:sz w:val="24"/>
                <w:szCs w:val="24"/>
                <w:lang w:val="ro-RO"/>
              </w:rPr>
              <w:t xml:space="preserve"> este definit ca o formă de agresivitate care se manifestă în mod intenționat, repetat și prin dezechilibru de putere, în relațiile dintre copii, elevi sau studenți, și se referă la acele comportamente prin care un copil/elev/student sau un grup rănește, dăunează, provoacă suferință, neputință, aduce prejudicii demnității umane. Acest tip de agresivitate se desfășoară, în principal, în instituțiile de învățământ și în spațiile destinate educației și formării profesionale.</w:t>
            </w:r>
          </w:p>
          <w:p w:rsidR="004C4D44" w:rsidRPr="006A4AA5" w:rsidRDefault="004C4D44"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Influența bullying-ului asupra elevilor este diferită: unii dintre elevi devin țintă a bullying-ului, alții realizează acțiuni de bullying sau sunt martori. O parte dintre elevi nu se încadrează doar într-un singur grup din cele nominalizate mai sus, ei fiind, uneori</w:t>
            </w:r>
            <w:r w:rsidR="0094368C">
              <w:rPr>
                <w:rFonts w:ascii="Times New Roman" w:hAnsi="Times New Roman" w:cs="Times New Roman"/>
                <w:sz w:val="24"/>
                <w:szCs w:val="24"/>
                <w:lang w:val="ro-RO"/>
              </w:rPr>
              <w:t>, în alte roluri decât cele anterioare</w:t>
            </w:r>
            <w:r w:rsidRPr="006A4AA5">
              <w:rPr>
                <w:rFonts w:ascii="Times New Roman" w:hAnsi="Times New Roman" w:cs="Times New Roman"/>
                <w:sz w:val="24"/>
                <w:szCs w:val="24"/>
                <w:lang w:val="ro-RO"/>
              </w:rPr>
              <w:t xml:space="preserve">. Practic, fiecare al 3-lea adolescent, participant la ultimul studiu realizat de UNICEF, în diferite situații, a fost în toate 3 roluri (34,3%). Această categorie de adolescenți este mai frecventă în mun. Chișinău. Fiecare al 4-lea elev (26,2%) este </w:t>
            </w:r>
            <w:r w:rsidR="0094368C">
              <w:rPr>
                <w:rFonts w:ascii="Times New Roman" w:hAnsi="Times New Roman" w:cs="Times New Roman"/>
                <w:sz w:val="24"/>
                <w:szCs w:val="24"/>
                <w:lang w:val="ro-RO"/>
              </w:rPr>
              <w:t>supus</w:t>
            </w:r>
            <w:r w:rsidRPr="006A4AA5">
              <w:rPr>
                <w:rFonts w:ascii="Times New Roman" w:hAnsi="Times New Roman" w:cs="Times New Roman"/>
                <w:sz w:val="24"/>
                <w:szCs w:val="24"/>
                <w:lang w:val="ro-RO"/>
              </w:rPr>
              <w:t xml:space="preserve"> bullying-ului și a asistat la situații de bullying asupra altor copii. Situațiile date sunt mai frecvente în rândul fetelor și al elevilor din clasele gimnaziale. Ponderea elevilor, care se află doar într-o singură ipostază, în </w:t>
            </w:r>
            <w:r w:rsidRPr="006A4AA5">
              <w:rPr>
                <w:rFonts w:ascii="Times New Roman" w:hAnsi="Times New Roman" w:cs="Times New Roman"/>
                <w:sz w:val="24"/>
                <w:szCs w:val="24"/>
                <w:lang w:val="ro-RO"/>
              </w:rPr>
              <w:lastRenderedPageBreak/>
              <w:t xml:space="preserve">cazurile de bullying, este redusă: 11,0% sunt doar martori, 8,5% sunt doar </w:t>
            </w:r>
            <w:r w:rsidR="0094368C">
              <w:rPr>
                <w:rFonts w:ascii="Times New Roman" w:hAnsi="Times New Roman" w:cs="Times New Roman"/>
                <w:sz w:val="24"/>
                <w:szCs w:val="24"/>
                <w:lang w:val="ro-RO"/>
              </w:rPr>
              <w:t>țintă</w:t>
            </w:r>
            <w:r w:rsidRPr="006A4AA5">
              <w:rPr>
                <w:rFonts w:ascii="Times New Roman" w:hAnsi="Times New Roman" w:cs="Times New Roman"/>
                <w:sz w:val="24"/>
                <w:szCs w:val="24"/>
                <w:lang w:val="ro-RO"/>
              </w:rPr>
              <w:t xml:space="preserve"> și 0,9% doar inițiatori ai bullying-ului.</w:t>
            </w:r>
          </w:p>
          <w:p w:rsidR="00DD2C32" w:rsidRPr="006A4AA5" w:rsidRDefault="00DD2C3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Soluţionarea cazului de bullying se realizează în cinci etape:</w:t>
            </w:r>
          </w:p>
          <w:p w:rsidR="00DD2C32" w:rsidRPr="006A4AA5" w:rsidRDefault="00DD2C3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1.</w:t>
            </w:r>
            <w:r w:rsidRPr="006A4AA5">
              <w:rPr>
                <w:rFonts w:ascii="Times New Roman" w:hAnsi="Times New Roman" w:cs="Times New Roman"/>
                <w:sz w:val="24"/>
                <w:szCs w:val="24"/>
                <w:lang w:val="ro-RO"/>
              </w:rPr>
              <w:tab/>
              <w:t>Identificarea</w:t>
            </w:r>
          </w:p>
          <w:p w:rsidR="00DD2C32" w:rsidRPr="006A4AA5" w:rsidRDefault="00DD2C3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2.</w:t>
            </w:r>
            <w:r w:rsidRPr="006A4AA5">
              <w:rPr>
                <w:rFonts w:ascii="Times New Roman" w:hAnsi="Times New Roman" w:cs="Times New Roman"/>
                <w:sz w:val="24"/>
                <w:szCs w:val="24"/>
                <w:lang w:val="ro-RO"/>
              </w:rPr>
              <w:tab/>
              <w:t>Investigarea</w:t>
            </w:r>
          </w:p>
          <w:p w:rsidR="00DD2C32" w:rsidRPr="006A4AA5" w:rsidRDefault="00DD2C3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3.</w:t>
            </w:r>
            <w:r w:rsidRPr="006A4AA5">
              <w:rPr>
                <w:rFonts w:ascii="Times New Roman" w:hAnsi="Times New Roman" w:cs="Times New Roman"/>
                <w:sz w:val="24"/>
                <w:szCs w:val="24"/>
                <w:lang w:val="ro-RO"/>
              </w:rPr>
              <w:tab/>
            </w:r>
            <w:r w:rsidR="00B96691">
              <w:rPr>
                <w:rFonts w:ascii="Times New Roman" w:hAnsi="Times New Roman" w:cs="Times New Roman"/>
                <w:sz w:val="24"/>
                <w:szCs w:val="24"/>
                <w:lang w:val="ro-RO"/>
              </w:rPr>
              <w:t>Asistența elevilor</w:t>
            </w:r>
          </w:p>
          <w:p w:rsidR="00DD2C32" w:rsidRPr="006A4AA5" w:rsidRDefault="00DD2C3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4.</w:t>
            </w:r>
            <w:r w:rsidRPr="006A4AA5">
              <w:rPr>
                <w:rFonts w:ascii="Times New Roman" w:hAnsi="Times New Roman" w:cs="Times New Roman"/>
                <w:sz w:val="24"/>
                <w:szCs w:val="24"/>
                <w:lang w:val="ro-RO"/>
              </w:rPr>
              <w:tab/>
              <w:t>Monitorizare</w:t>
            </w:r>
            <w:r w:rsidR="00B96691">
              <w:rPr>
                <w:rFonts w:ascii="Times New Roman" w:hAnsi="Times New Roman" w:cs="Times New Roman"/>
                <w:sz w:val="24"/>
                <w:szCs w:val="24"/>
                <w:lang w:val="ro-RO"/>
              </w:rPr>
              <w:t>a</w:t>
            </w:r>
          </w:p>
          <w:p w:rsidR="00DD2C32" w:rsidRPr="006A4AA5" w:rsidRDefault="00DD2C3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5.</w:t>
            </w:r>
            <w:r w:rsidRPr="006A4AA5">
              <w:rPr>
                <w:rFonts w:ascii="Times New Roman" w:hAnsi="Times New Roman" w:cs="Times New Roman"/>
                <w:sz w:val="24"/>
                <w:szCs w:val="24"/>
                <w:lang w:val="ro-RO"/>
              </w:rPr>
              <w:tab/>
              <w:t>Închiderea cazului.</w:t>
            </w:r>
          </w:p>
          <w:p w:rsidR="00DD2C32" w:rsidRPr="006A4AA5" w:rsidRDefault="00DD2C3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Toate intervențiile personalului instituției de învățământ urmăresc protecția și acordarea asistenței elevilor implicați în situația de bullying, indiferent de rolul pe care îl a</w:t>
            </w:r>
            <w:r w:rsidR="00EC4D89" w:rsidRPr="006A4AA5">
              <w:rPr>
                <w:rFonts w:ascii="Times New Roman" w:hAnsi="Times New Roman" w:cs="Times New Roman"/>
                <w:sz w:val="24"/>
                <w:szCs w:val="24"/>
                <w:lang w:val="ro-RO"/>
              </w:rPr>
              <w:t>u</w:t>
            </w:r>
            <w:r w:rsidR="00B96691">
              <w:rPr>
                <w:rFonts w:ascii="Times New Roman" w:hAnsi="Times New Roman" w:cs="Times New Roman"/>
                <w:sz w:val="24"/>
                <w:szCs w:val="24"/>
                <w:lang w:val="ro-RO"/>
              </w:rPr>
              <w:t xml:space="preserve">. </w:t>
            </w:r>
            <w:r w:rsidRPr="006A4AA5">
              <w:rPr>
                <w:rFonts w:ascii="Times New Roman" w:hAnsi="Times New Roman" w:cs="Times New Roman"/>
                <w:sz w:val="24"/>
                <w:szCs w:val="24"/>
                <w:lang w:val="ro-RO"/>
              </w:rPr>
              <w:t>Responsabilii de soluționarea cazului au o înțelegere critică a fenomenului, intervin prompt și colaborează pentru examinarea fiecărei situații de bullying.</w:t>
            </w:r>
          </w:p>
          <w:p w:rsidR="00E8039B" w:rsidRPr="006A4AA5" w:rsidRDefault="00EC4D89"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În această ordine de idei, a</w:t>
            </w:r>
            <w:r w:rsidR="00C061D0" w:rsidRPr="006A4AA5">
              <w:rPr>
                <w:rFonts w:ascii="Times New Roman" w:hAnsi="Times New Roman" w:cs="Times New Roman"/>
                <w:sz w:val="24"/>
                <w:szCs w:val="24"/>
                <w:lang w:val="ro-RO"/>
              </w:rPr>
              <w:t xml:space="preserve">preciem ca fiind indispensabilă </w:t>
            </w:r>
            <w:r w:rsidRPr="006A4AA5">
              <w:rPr>
                <w:rFonts w:ascii="Times New Roman" w:hAnsi="Times New Roman" w:cs="Times New Roman"/>
                <w:sz w:val="24"/>
                <w:szCs w:val="24"/>
                <w:lang w:val="ro-RO"/>
              </w:rPr>
              <w:t>reglementare</w:t>
            </w:r>
            <w:r w:rsidR="00C061D0" w:rsidRPr="006A4AA5">
              <w:rPr>
                <w:rFonts w:ascii="Times New Roman" w:hAnsi="Times New Roman" w:cs="Times New Roman"/>
                <w:sz w:val="24"/>
                <w:szCs w:val="24"/>
                <w:lang w:val="ro-RO"/>
              </w:rPr>
              <w:t xml:space="preserve"> și recunoașter</w:t>
            </w:r>
            <w:r w:rsidRPr="006A4AA5">
              <w:rPr>
                <w:rFonts w:ascii="Times New Roman" w:hAnsi="Times New Roman" w:cs="Times New Roman"/>
                <w:sz w:val="24"/>
                <w:szCs w:val="24"/>
                <w:lang w:val="ro-RO"/>
              </w:rPr>
              <w:t>ea</w:t>
            </w:r>
            <w:r w:rsidR="00C061D0" w:rsidRPr="006A4AA5">
              <w:rPr>
                <w:rFonts w:ascii="Times New Roman" w:hAnsi="Times New Roman" w:cs="Times New Roman"/>
                <w:sz w:val="24"/>
                <w:szCs w:val="24"/>
                <w:lang w:val="ro-RO"/>
              </w:rPr>
              <w:t xml:space="preserve"> fenomenului de bullying ca o formă de violență care are drept consecință crearea unei situații de intimidare, ostile, umilitoare.</w:t>
            </w:r>
          </w:p>
          <w:p w:rsidR="00C061D0" w:rsidRPr="006A4AA5" w:rsidRDefault="00EC4D89"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De asemenea, accentuăm că p</w:t>
            </w:r>
            <w:r w:rsidR="00C061D0" w:rsidRPr="006A4AA5">
              <w:rPr>
                <w:rFonts w:ascii="Times New Roman" w:hAnsi="Times New Roman" w:cs="Times New Roman"/>
                <w:sz w:val="24"/>
                <w:szCs w:val="24"/>
                <w:lang w:val="ro-RO"/>
              </w:rPr>
              <w:t xml:space="preserve">romovarea proiectului este </w:t>
            </w:r>
            <w:r w:rsidR="00DD2C32" w:rsidRPr="006A4AA5">
              <w:rPr>
                <w:rFonts w:ascii="Times New Roman" w:hAnsi="Times New Roman" w:cs="Times New Roman"/>
                <w:sz w:val="24"/>
                <w:szCs w:val="24"/>
                <w:lang w:val="ro-RO"/>
              </w:rPr>
              <w:t>în consens cu</w:t>
            </w:r>
            <w:r w:rsidR="00C061D0" w:rsidRPr="006A4AA5">
              <w:rPr>
                <w:rFonts w:ascii="Times New Roman" w:hAnsi="Times New Roman" w:cs="Times New Roman"/>
                <w:sz w:val="24"/>
                <w:szCs w:val="24"/>
                <w:lang w:val="ro-RO"/>
              </w:rPr>
              <w:t xml:space="preserve"> </w:t>
            </w:r>
            <w:r w:rsidR="00DD2C32" w:rsidRPr="006A4AA5">
              <w:rPr>
                <w:rFonts w:ascii="Times New Roman" w:hAnsi="Times New Roman" w:cs="Times New Roman"/>
                <w:sz w:val="24"/>
                <w:szCs w:val="24"/>
                <w:lang w:val="ro-RO"/>
              </w:rPr>
              <w:t>preocupările de</w:t>
            </w:r>
            <w:r w:rsidR="00C061D0" w:rsidRPr="006A4AA5">
              <w:rPr>
                <w:rFonts w:ascii="Times New Roman" w:hAnsi="Times New Roman" w:cs="Times New Roman"/>
                <w:sz w:val="24"/>
                <w:szCs w:val="24"/>
                <w:lang w:val="ro-RO"/>
              </w:rPr>
              <w:t xml:space="preserve"> </w:t>
            </w:r>
            <w:r w:rsidR="00DD2C32" w:rsidRPr="006A4AA5">
              <w:rPr>
                <w:rFonts w:ascii="Times New Roman" w:hAnsi="Times New Roman" w:cs="Times New Roman"/>
                <w:sz w:val="24"/>
                <w:szCs w:val="24"/>
                <w:lang w:val="ro-RO"/>
              </w:rPr>
              <w:t>asigurare a drepturilor fiecărui elev și eleve la un mediu educațional protectiv și incluziv, bazat pe respectarea demnității umane și a drepturilor omului.</w:t>
            </w:r>
          </w:p>
        </w:tc>
      </w:tr>
      <w:tr w:rsidR="001568CA" w:rsidRPr="006A4AA5" w:rsidTr="00135770">
        <w:trPr>
          <w:trHeight w:val="504"/>
        </w:trPr>
        <w:tc>
          <w:tcPr>
            <w:tcW w:w="10774" w:type="dxa"/>
            <w:shd w:val="clear" w:color="auto" w:fill="D9D9D9" w:themeFill="background1" w:themeFillShade="D9"/>
          </w:tcPr>
          <w:p w:rsidR="007E6552" w:rsidRPr="006A4AA5" w:rsidRDefault="007E6552" w:rsidP="00E843B5">
            <w:pPr>
              <w:spacing w:line="276" w:lineRule="auto"/>
              <w:ind w:firstLine="450"/>
              <w:rPr>
                <w:rFonts w:ascii="Times New Roman" w:hAnsi="Times New Roman" w:cs="Times New Roman"/>
                <w:b/>
                <w:bCs/>
                <w:sz w:val="24"/>
                <w:szCs w:val="24"/>
                <w:lang w:val="ro-RO"/>
              </w:rPr>
            </w:pPr>
            <w:r w:rsidRPr="006A4AA5">
              <w:rPr>
                <w:rFonts w:ascii="Times New Roman" w:hAnsi="Times New Roman" w:cs="Times New Roman"/>
                <w:b/>
                <w:bCs/>
                <w:sz w:val="24"/>
                <w:szCs w:val="24"/>
                <w:lang w:val="ro-RO"/>
              </w:rPr>
              <w:lastRenderedPageBreak/>
              <w:t>3. Principalele prevederi ale proiectului și evidențierea elementelor noi</w:t>
            </w:r>
          </w:p>
        </w:tc>
      </w:tr>
      <w:tr w:rsidR="001568CA" w:rsidRPr="006A4AA5" w:rsidTr="00135770">
        <w:tc>
          <w:tcPr>
            <w:tcW w:w="10774" w:type="dxa"/>
          </w:tcPr>
          <w:p w:rsidR="007E6552" w:rsidRPr="006A4AA5" w:rsidRDefault="007E6552" w:rsidP="00E843B5">
            <w:pPr>
              <w:spacing w:line="276" w:lineRule="auto"/>
              <w:ind w:firstLine="450"/>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 xml:space="preserve">Proiectul </w:t>
            </w:r>
            <w:r w:rsidR="00FA1126" w:rsidRPr="006A4AA5">
              <w:rPr>
                <w:rFonts w:ascii="Times New Roman" w:hAnsi="Times New Roman" w:cs="Times New Roman"/>
                <w:bCs/>
                <w:sz w:val="24"/>
                <w:szCs w:val="24"/>
                <w:lang w:val="ro-RO"/>
              </w:rPr>
              <w:t xml:space="preserve">Metodologiei </w:t>
            </w:r>
            <w:r w:rsidRPr="006A4AA5">
              <w:rPr>
                <w:rFonts w:ascii="Times New Roman" w:hAnsi="Times New Roman" w:cs="Times New Roman"/>
                <w:bCs/>
                <w:sz w:val="24"/>
                <w:szCs w:val="24"/>
                <w:lang w:val="ro-RO"/>
              </w:rPr>
              <w:t xml:space="preserve">prevede </w:t>
            </w:r>
            <w:r w:rsidR="001568CA" w:rsidRPr="006A4AA5">
              <w:rPr>
                <w:rFonts w:ascii="Times New Roman" w:hAnsi="Times New Roman" w:cs="Times New Roman"/>
                <w:bCs/>
                <w:sz w:val="24"/>
                <w:szCs w:val="24"/>
                <w:lang w:val="ro-RO"/>
              </w:rPr>
              <w:t>următoarel</w:t>
            </w:r>
            <w:r w:rsidR="00FA1126" w:rsidRPr="006A4AA5">
              <w:rPr>
                <w:rFonts w:ascii="Times New Roman" w:hAnsi="Times New Roman" w:cs="Times New Roman"/>
                <w:bCs/>
                <w:sz w:val="24"/>
                <w:szCs w:val="24"/>
                <w:lang w:val="ro-RO"/>
              </w:rPr>
              <w:t>e aspecte</w:t>
            </w:r>
            <w:r w:rsidR="001568CA" w:rsidRPr="006A4AA5">
              <w:rPr>
                <w:rFonts w:ascii="Times New Roman" w:hAnsi="Times New Roman" w:cs="Times New Roman"/>
                <w:bCs/>
                <w:sz w:val="24"/>
                <w:szCs w:val="24"/>
                <w:lang w:val="ro-RO"/>
              </w:rPr>
              <w:t xml:space="preserve"> </w:t>
            </w:r>
            <w:r w:rsidR="003840CD" w:rsidRPr="006A4AA5">
              <w:rPr>
                <w:rFonts w:ascii="Times New Roman" w:hAnsi="Times New Roman" w:cs="Times New Roman"/>
                <w:bCs/>
                <w:sz w:val="24"/>
                <w:szCs w:val="24"/>
                <w:lang w:val="ro-RO"/>
              </w:rPr>
              <w:t xml:space="preserve">principale: </w:t>
            </w:r>
          </w:p>
          <w:p w:rsidR="00B24972" w:rsidRPr="006A4AA5" w:rsidRDefault="00DC765D" w:rsidP="00E843B5">
            <w:pPr>
              <w:pStyle w:val="ListParagraph"/>
              <w:numPr>
                <w:ilvl w:val="0"/>
                <w:numId w:val="3"/>
              </w:numPr>
              <w:spacing w:line="276" w:lineRule="auto"/>
              <w:ind w:left="90" w:firstLine="270"/>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cadrul general de încadrare a documentului și noțiunile utilizate;</w:t>
            </w:r>
          </w:p>
          <w:p w:rsidR="00DC765D" w:rsidRPr="006A4AA5" w:rsidRDefault="00DC765D" w:rsidP="00E843B5">
            <w:pPr>
              <w:pStyle w:val="ListParagraph"/>
              <w:numPr>
                <w:ilvl w:val="0"/>
                <w:numId w:val="3"/>
              </w:numPr>
              <w:spacing w:line="276" w:lineRule="auto"/>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organizarea instituțională în scopul prevenirii și intervenției în situațiile de bullying;</w:t>
            </w:r>
          </w:p>
          <w:p w:rsidR="00DC765D" w:rsidRPr="006A4AA5" w:rsidRDefault="00DC765D" w:rsidP="00E843B5">
            <w:pPr>
              <w:pStyle w:val="ListParagraph"/>
              <w:numPr>
                <w:ilvl w:val="0"/>
                <w:numId w:val="3"/>
              </w:numPr>
              <w:spacing w:line="276" w:lineRule="auto"/>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organizarea activităților de prevenire a bullying-ului în instituția de învăţământ;</w:t>
            </w:r>
          </w:p>
          <w:p w:rsidR="00DC765D" w:rsidRPr="006A4AA5" w:rsidRDefault="00DC765D" w:rsidP="00E843B5">
            <w:pPr>
              <w:pStyle w:val="ListParagraph"/>
              <w:numPr>
                <w:ilvl w:val="0"/>
                <w:numId w:val="3"/>
              </w:numPr>
              <w:spacing w:line="276" w:lineRule="auto"/>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intervenția în situațiile de bullying și i</w:t>
            </w:r>
            <w:r w:rsidR="00B96691">
              <w:rPr>
                <w:rFonts w:ascii="Times New Roman" w:hAnsi="Times New Roman" w:cs="Times New Roman"/>
                <w:bCs/>
                <w:sz w:val="24"/>
                <w:szCs w:val="24"/>
                <w:lang w:val="ro-RO"/>
              </w:rPr>
              <w:t xml:space="preserve">mplicit identificarea cazurilor, </w:t>
            </w:r>
            <w:r w:rsidRPr="006A4AA5">
              <w:rPr>
                <w:rFonts w:ascii="Times New Roman" w:hAnsi="Times New Roman" w:cs="Times New Roman"/>
                <w:bCs/>
                <w:sz w:val="24"/>
                <w:szCs w:val="24"/>
                <w:lang w:val="ro-RO"/>
              </w:rPr>
              <w:t>asistența copiilor/ elevilor implicați în cazurile de bullying, direcții de lucru cu părinții/ alți reprezentanți legali ai copilului, monitorizarea, evaluarea și închiderea cazurilor;</w:t>
            </w:r>
          </w:p>
          <w:p w:rsidR="00DC765D" w:rsidRPr="006A4AA5" w:rsidRDefault="00DC765D" w:rsidP="00E843B5">
            <w:pPr>
              <w:pStyle w:val="ListParagraph"/>
              <w:numPr>
                <w:ilvl w:val="0"/>
                <w:numId w:val="3"/>
              </w:numPr>
              <w:spacing w:line="276" w:lineRule="auto"/>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anexe care să răspundă cerințelor de aplicare practică a prevederilor privind prevenirea și combaterea fenomenului de bullying.</w:t>
            </w:r>
          </w:p>
        </w:tc>
      </w:tr>
      <w:tr w:rsidR="001568CA" w:rsidRPr="006A4AA5" w:rsidTr="00135770">
        <w:tc>
          <w:tcPr>
            <w:tcW w:w="10774" w:type="dxa"/>
            <w:shd w:val="clear" w:color="auto" w:fill="D9D9D9" w:themeFill="background1" w:themeFillShade="D9"/>
          </w:tcPr>
          <w:p w:rsidR="007E6552" w:rsidRPr="006A4AA5" w:rsidRDefault="007E6552" w:rsidP="00E843B5">
            <w:pPr>
              <w:spacing w:line="276" w:lineRule="auto"/>
              <w:ind w:firstLine="450"/>
              <w:rPr>
                <w:rFonts w:ascii="Times New Roman" w:hAnsi="Times New Roman" w:cs="Times New Roman"/>
                <w:b/>
                <w:sz w:val="24"/>
                <w:szCs w:val="24"/>
                <w:lang w:val="ro-RO"/>
              </w:rPr>
            </w:pPr>
            <w:r w:rsidRPr="006A4AA5">
              <w:rPr>
                <w:rFonts w:ascii="Times New Roman" w:hAnsi="Times New Roman" w:cs="Times New Roman"/>
                <w:b/>
                <w:sz w:val="24"/>
                <w:szCs w:val="24"/>
                <w:lang w:val="ro-RO"/>
              </w:rPr>
              <w:t>4. Fundamentarea economico-financiară</w:t>
            </w:r>
          </w:p>
        </w:tc>
      </w:tr>
      <w:tr w:rsidR="001568CA" w:rsidRPr="006A4AA5" w:rsidTr="00135770">
        <w:tc>
          <w:tcPr>
            <w:tcW w:w="10774" w:type="dxa"/>
            <w:shd w:val="clear" w:color="auto" w:fill="FFFFFF" w:themeFill="background1"/>
          </w:tcPr>
          <w:p w:rsidR="007E6552" w:rsidRPr="006A4AA5" w:rsidRDefault="001917FB" w:rsidP="005B76F9">
            <w:pPr>
              <w:spacing w:line="276" w:lineRule="auto"/>
              <w:ind w:firstLine="450"/>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Pentru i</w:t>
            </w:r>
            <w:r w:rsidR="007E6552" w:rsidRPr="006A4AA5">
              <w:rPr>
                <w:rFonts w:ascii="Times New Roman" w:hAnsi="Times New Roman" w:cs="Times New Roman"/>
                <w:bCs/>
                <w:sz w:val="24"/>
                <w:szCs w:val="24"/>
                <w:lang w:val="ro-RO"/>
              </w:rPr>
              <w:t xml:space="preserve">mplementarea prevederilor proiectului </w:t>
            </w:r>
            <w:r w:rsidRPr="006A4AA5">
              <w:rPr>
                <w:rFonts w:ascii="Times New Roman" w:hAnsi="Times New Roman" w:cs="Times New Roman"/>
                <w:bCs/>
                <w:sz w:val="24"/>
                <w:szCs w:val="24"/>
                <w:lang w:val="ro-RO"/>
              </w:rPr>
              <w:t>nu sunt necesare mijloace financiare suplimentare.</w:t>
            </w:r>
            <w:r w:rsidR="00D02E78" w:rsidRPr="006A4AA5">
              <w:rPr>
                <w:rFonts w:ascii="Times New Roman" w:hAnsi="Times New Roman" w:cs="Times New Roman"/>
                <w:bCs/>
                <w:sz w:val="24"/>
                <w:szCs w:val="24"/>
                <w:lang w:val="ro-RO"/>
              </w:rPr>
              <w:t xml:space="preserve"> În mod indirect, vor fi necesare resurse în scopul asigurării formărilor </w:t>
            </w:r>
            <w:r w:rsidR="005B76F9" w:rsidRPr="006A4AA5">
              <w:rPr>
                <w:rFonts w:ascii="Times New Roman" w:hAnsi="Times New Roman" w:cs="Times New Roman"/>
                <w:bCs/>
                <w:sz w:val="24"/>
                <w:szCs w:val="24"/>
                <w:lang w:val="ro-RO"/>
              </w:rPr>
              <w:t>cadrelor</w:t>
            </w:r>
            <w:r w:rsidR="005B76F9">
              <w:rPr>
                <w:rFonts w:ascii="Times New Roman" w:hAnsi="Times New Roman" w:cs="Times New Roman"/>
                <w:bCs/>
                <w:sz w:val="24"/>
                <w:szCs w:val="24"/>
                <w:lang w:val="ro-RO"/>
              </w:rPr>
              <w:t xml:space="preserve"> </w:t>
            </w:r>
            <w:r w:rsidR="00100083">
              <w:rPr>
                <w:rFonts w:ascii="Times New Roman" w:hAnsi="Times New Roman" w:cs="Times New Roman"/>
                <w:bCs/>
                <w:sz w:val="24"/>
                <w:szCs w:val="24"/>
                <w:lang w:val="ro-RO"/>
              </w:rPr>
              <w:t xml:space="preserve">de conducere </w:t>
            </w:r>
            <w:r w:rsidR="005B76F9">
              <w:rPr>
                <w:rFonts w:ascii="Times New Roman" w:hAnsi="Times New Roman" w:cs="Times New Roman"/>
                <w:bCs/>
                <w:sz w:val="24"/>
                <w:szCs w:val="24"/>
                <w:lang w:val="ro-RO"/>
              </w:rPr>
              <w:t>ș</w:t>
            </w:r>
            <w:r w:rsidR="00100083">
              <w:rPr>
                <w:rFonts w:ascii="Times New Roman" w:hAnsi="Times New Roman" w:cs="Times New Roman"/>
                <w:bCs/>
                <w:sz w:val="24"/>
                <w:szCs w:val="24"/>
                <w:lang w:val="ro-RO"/>
              </w:rPr>
              <w:t xml:space="preserve">i </w:t>
            </w:r>
            <w:r w:rsidR="00D02E78" w:rsidRPr="006A4AA5">
              <w:rPr>
                <w:rFonts w:ascii="Times New Roman" w:hAnsi="Times New Roman" w:cs="Times New Roman"/>
                <w:bCs/>
                <w:sz w:val="24"/>
                <w:szCs w:val="24"/>
                <w:lang w:val="ro-RO"/>
              </w:rPr>
              <w:t xml:space="preserve">didactice </w:t>
            </w:r>
            <w:r w:rsidR="00DC765D" w:rsidRPr="006A4AA5">
              <w:rPr>
                <w:rFonts w:ascii="Times New Roman" w:hAnsi="Times New Roman" w:cs="Times New Roman"/>
                <w:bCs/>
                <w:sz w:val="24"/>
                <w:szCs w:val="24"/>
                <w:lang w:val="ro-RO"/>
              </w:rPr>
              <w:t>privind  înțelegerea unitară</w:t>
            </w:r>
            <w:r w:rsidR="00100083">
              <w:rPr>
                <w:rFonts w:ascii="Times New Roman" w:hAnsi="Times New Roman" w:cs="Times New Roman"/>
                <w:bCs/>
                <w:sz w:val="24"/>
                <w:szCs w:val="24"/>
                <w:lang w:val="ro-RO"/>
              </w:rPr>
              <w:t xml:space="preserve"> și</w:t>
            </w:r>
            <w:r w:rsidR="00DC765D" w:rsidRPr="006A4AA5">
              <w:rPr>
                <w:rFonts w:ascii="Times New Roman" w:hAnsi="Times New Roman" w:cs="Times New Roman"/>
                <w:bCs/>
                <w:sz w:val="24"/>
                <w:szCs w:val="24"/>
                <w:lang w:val="ro-RO"/>
              </w:rPr>
              <w:t xml:space="preserve"> </w:t>
            </w:r>
            <w:r w:rsidR="00100083" w:rsidRPr="006A4AA5">
              <w:rPr>
                <w:rFonts w:ascii="Times New Roman" w:hAnsi="Times New Roman" w:cs="Times New Roman"/>
                <w:bCs/>
                <w:sz w:val="24"/>
                <w:szCs w:val="24"/>
                <w:lang w:val="ro-RO"/>
              </w:rPr>
              <w:t xml:space="preserve">aplicarea corespunzătoare </w:t>
            </w:r>
            <w:r w:rsidR="00DC765D" w:rsidRPr="006A4AA5">
              <w:rPr>
                <w:rFonts w:ascii="Times New Roman" w:hAnsi="Times New Roman" w:cs="Times New Roman"/>
                <w:bCs/>
                <w:sz w:val="24"/>
                <w:szCs w:val="24"/>
                <w:lang w:val="ro-RO"/>
              </w:rPr>
              <w:t>a prevederilor Metodologiei.</w:t>
            </w:r>
            <w:r w:rsidRPr="006A4AA5">
              <w:rPr>
                <w:rFonts w:ascii="Times New Roman" w:hAnsi="Times New Roman" w:cs="Times New Roman"/>
                <w:bCs/>
                <w:sz w:val="24"/>
                <w:szCs w:val="24"/>
                <w:lang w:val="ro-RO"/>
              </w:rPr>
              <w:t xml:space="preserve"> </w:t>
            </w:r>
            <w:r w:rsidR="00DC765D" w:rsidRPr="006A4AA5">
              <w:rPr>
                <w:rFonts w:ascii="Times New Roman" w:hAnsi="Times New Roman" w:cs="Times New Roman"/>
                <w:bCs/>
                <w:sz w:val="24"/>
                <w:szCs w:val="24"/>
                <w:lang w:val="ro-RO"/>
              </w:rPr>
              <w:t>În acest scop</w:t>
            </w:r>
            <w:r w:rsidR="00D02E78" w:rsidRPr="006A4AA5">
              <w:rPr>
                <w:rFonts w:ascii="Times New Roman" w:hAnsi="Times New Roman" w:cs="Times New Roman"/>
                <w:bCs/>
                <w:sz w:val="24"/>
                <w:szCs w:val="24"/>
                <w:lang w:val="ro-RO"/>
              </w:rPr>
              <w:t>, ateliere</w:t>
            </w:r>
            <w:r w:rsidR="00DC765D" w:rsidRPr="006A4AA5">
              <w:rPr>
                <w:rFonts w:ascii="Times New Roman" w:hAnsi="Times New Roman" w:cs="Times New Roman"/>
                <w:bCs/>
                <w:sz w:val="24"/>
                <w:szCs w:val="24"/>
                <w:lang w:val="ro-RO"/>
              </w:rPr>
              <w:t>le</w:t>
            </w:r>
            <w:r w:rsidR="00D02E78" w:rsidRPr="006A4AA5">
              <w:rPr>
                <w:rFonts w:ascii="Times New Roman" w:hAnsi="Times New Roman" w:cs="Times New Roman"/>
                <w:bCs/>
                <w:sz w:val="24"/>
                <w:szCs w:val="24"/>
                <w:lang w:val="ro-RO"/>
              </w:rPr>
              <w:t xml:space="preserve"> de instruire vor fi organizate cu </w:t>
            </w:r>
            <w:r w:rsidR="00DC765D" w:rsidRPr="006A4AA5">
              <w:rPr>
                <w:rFonts w:ascii="Times New Roman" w:hAnsi="Times New Roman" w:cs="Times New Roman"/>
                <w:bCs/>
                <w:sz w:val="24"/>
                <w:szCs w:val="24"/>
                <w:lang w:val="ro-RO"/>
              </w:rPr>
              <w:t>suportul partenerilor</w:t>
            </w:r>
            <w:r w:rsidR="00D02E78" w:rsidRPr="006A4AA5">
              <w:rPr>
                <w:rFonts w:ascii="Times New Roman" w:hAnsi="Times New Roman" w:cs="Times New Roman"/>
                <w:bCs/>
                <w:sz w:val="24"/>
                <w:szCs w:val="24"/>
                <w:lang w:val="ro-RO"/>
              </w:rPr>
              <w:t xml:space="preserve"> de dezvoltare.</w:t>
            </w:r>
          </w:p>
        </w:tc>
      </w:tr>
      <w:tr w:rsidR="001568CA" w:rsidRPr="006A4AA5" w:rsidTr="00135770">
        <w:tc>
          <w:tcPr>
            <w:tcW w:w="10774" w:type="dxa"/>
            <w:shd w:val="clear" w:color="auto" w:fill="D9D9D9" w:themeFill="background1" w:themeFillShade="D9"/>
          </w:tcPr>
          <w:p w:rsidR="007E6552" w:rsidRPr="006A4AA5" w:rsidRDefault="007E6552" w:rsidP="00E843B5">
            <w:pPr>
              <w:spacing w:line="276" w:lineRule="auto"/>
              <w:ind w:firstLine="450"/>
              <w:rPr>
                <w:rFonts w:ascii="Times New Roman" w:hAnsi="Times New Roman" w:cs="Times New Roman"/>
                <w:b/>
                <w:sz w:val="24"/>
                <w:szCs w:val="24"/>
                <w:lang w:val="ro-RO"/>
              </w:rPr>
            </w:pPr>
            <w:r w:rsidRPr="006A4AA5">
              <w:rPr>
                <w:rFonts w:ascii="Times New Roman" w:hAnsi="Times New Roman" w:cs="Times New Roman"/>
                <w:b/>
                <w:sz w:val="24"/>
                <w:szCs w:val="24"/>
                <w:lang w:val="ro-RO"/>
              </w:rPr>
              <w:t>5. Modul de încorporare a actului în cadrul normativ în vigoare</w:t>
            </w:r>
          </w:p>
        </w:tc>
      </w:tr>
      <w:tr w:rsidR="001568CA" w:rsidRPr="006A4AA5" w:rsidTr="00135770">
        <w:tc>
          <w:tcPr>
            <w:tcW w:w="10774" w:type="dxa"/>
            <w:shd w:val="clear" w:color="auto" w:fill="FFFFFF" w:themeFill="background1"/>
          </w:tcPr>
          <w:p w:rsidR="007E6552" w:rsidRPr="006A4AA5" w:rsidRDefault="007E6552" w:rsidP="00E843B5">
            <w:pPr>
              <w:spacing w:line="276" w:lineRule="auto"/>
              <w:ind w:firstLine="450"/>
              <w:jc w:val="both"/>
              <w:rPr>
                <w:rFonts w:ascii="Times New Roman" w:hAnsi="Times New Roman" w:cs="Times New Roman"/>
                <w:bCs/>
                <w:sz w:val="24"/>
                <w:szCs w:val="24"/>
                <w:lang w:val="ro-RO"/>
              </w:rPr>
            </w:pPr>
            <w:r w:rsidRPr="006A4AA5">
              <w:rPr>
                <w:rFonts w:ascii="Times New Roman" w:hAnsi="Times New Roman" w:cs="Times New Roman"/>
                <w:bCs/>
                <w:sz w:val="24"/>
                <w:szCs w:val="24"/>
                <w:lang w:val="ro-RO"/>
              </w:rPr>
              <w:t xml:space="preserve">Proiectul </w:t>
            </w:r>
            <w:r w:rsidR="001917FB" w:rsidRPr="006A4AA5">
              <w:rPr>
                <w:rFonts w:ascii="Times New Roman" w:hAnsi="Times New Roman" w:cs="Times New Roman"/>
                <w:bCs/>
                <w:sz w:val="24"/>
                <w:szCs w:val="24"/>
                <w:lang w:val="ro-RO"/>
              </w:rPr>
              <w:t xml:space="preserve">ordinului </w:t>
            </w:r>
            <w:r w:rsidRPr="006A4AA5">
              <w:rPr>
                <w:rFonts w:ascii="Times New Roman" w:hAnsi="Times New Roman" w:cs="Times New Roman"/>
                <w:bCs/>
                <w:sz w:val="24"/>
                <w:szCs w:val="24"/>
                <w:lang w:val="ro-RO"/>
              </w:rPr>
              <w:t>se încorporează în sistemul actelor normative și nu va necesita modificarea altor acte normative.</w:t>
            </w:r>
            <w:r w:rsidR="000F089B" w:rsidRPr="006A4AA5">
              <w:rPr>
                <w:rFonts w:ascii="Times New Roman" w:hAnsi="Times New Roman" w:cs="Times New Roman"/>
                <w:bCs/>
                <w:sz w:val="24"/>
                <w:szCs w:val="24"/>
                <w:lang w:val="ro-RO"/>
              </w:rPr>
              <w:t xml:space="preserve"> </w:t>
            </w:r>
          </w:p>
        </w:tc>
      </w:tr>
      <w:tr w:rsidR="001568CA" w:rsidRPr="006A4AA5" w:rsidTr="00E843B5">
        <w:tc>
          <w:tcPr>
            <w:tcW w:w="10774" w:type="dxa"/>
            <w:shd w:val="clear" w:color="auto" w:fill="DBDBDB" w:themeFill="accent3" w:themeFillTint="66"/>
          </w:tcPr>
          <w:p w:rsidR="007E6552" w:rsidRPr="006A4AA5" w:rsidRDefault="007E6552" w:rsidP="00E843B5">
            <w:pPr>
              <w:spacing w:line="276" w:lineRule="auto"/>
              <w:ind w:firstLine="450"/>
              <w:rPr>
                <w:rFonts w:ascii="Times New Roman" w:hAnsi="Times New Roman" w:cs="Times New Roman"/>
                <w:b/>
                <w:sz w:val="24"/>
                <w:szCs w:val="24"/>
                <w:lang w:val="ro-RO"/>
              </w:rPr>
            </w:pPr>
            <w:r w:rsidRPr="006A4AA5">
              <w:rPr>
                <w:rFonts w:ascii="Times New Roman" w:hAnsi="Times New Roman" w:cs="Times New Roman"/>
                <w:b/>
                <w:sz w:val="24"/>
                <w:szCs w:val="24"/>
                <w:lang w:val="ro-RO"/>
              </w:rPr>
              <w:t>6. Avizarea și consultarea publică a proiectului</w:t>
            </w:r>
          </w:p>
        </w:tc>
      </w:tr>
      <w:tr w:rsidR="001568CA" w:rsidRPr="006A4AA5" w:rsidTr="00135770">
        <w:tc>
          <w:tcPr>
            <w:tcW w:w="10774" w:type="dxa"/>
          </w:tcPr>
          <w:p w:rsidR="007E6552" w:rsidRPr="006A4AA5" w:rsidRDefault="007E6552" w:rsidP="00E843B5">
            <w:pPr>
              <w:spacing w:line="276" w:lineRule="auto"/>
              <w:ind w:firstLine="450"/>
              <w:jc w:val="both"/>
              <w:rPr>
                <w:rFonts w:ascii="Times New Roman" w:hAnsi="Times New Roman" w:cs="Times New Roman"/>
                <w:sz w:val="24"/>
                <w:szCs w:val="24"/>
                <w:lang w:val="ro-RO"/>
              </w:rPr>
            </w:pPr>
            <w:r w:rsidRPr="006A4AA5">
              <w:rPr>
                <w:rFonts w:ascii="Times New Roman" w:hAnsi="Times New Roman" w:cs="Times New Roman"/>
                <w:sz w:val="24"/>
                <w:szCs w:val="24"/>
                <w:lang w:val="ro-RO"/>
              </w:rPr>
              <w:t xml:space="preserve">În scopul respectării prevederilor Legii </w:t>
            </w:r>
            <w:r w:rsidR="001917FB" w:rsidRPr="006A4AA5">
              <w:rPr>
                <w:rFonts w:ascii="Times New Roman" w:hAnsi="Times New Roman" w:cs="Times New Roman"/>
                <w:sz w:val="24"/>
                <w:szCs w:val="24"/>
                <w:lang w:val="ro-RO"/>
              </w:rPr>
              <w:t>nr. 239/2008 privind transparenț</w:t>
            </w:r>
            <w:r w:rsidRPr="006A4AA5">
              <w:rPr>
                <w:rFonts w:ascii="Times New Roman" w:hAnsi="Times New Roman" w:cs="Times New Roman"/>
                <w:sz w:val="24"/>
                <w:szCs w:val="24"/>
                <w:lang w:val="ro-RO"/>
              </w:rPr>
              <w:t xml:space="preserve">a în procesul decizional, proiectul </w:t>
            </w:r>
            <w:r w:rsidR="001917FB" w:rsidRPr="006A4AA5">
              <w:rPr>
                <w:rFonts w:ascii="Times New Roman" w:hAnsi="Times New Roman" w:cs="Times New Roman"/>
                <w:sz w:val="24"/>
                <w:szCs w:val="24"/>
                <w:lang w:val="ro-RO"/>
              </w:rPr>
              <w:t>ordinului</w:t>
            </w:r>
            <w:r w:rsidRPr="006A4AA5">
              <w:rPr>
                <w:rFonts w:ascii="Times New Roman" w:hAnsi="Times New Roman" w:cs="Times New Roman"/>
                <w:sz w:val="24"/>
                <w:szCs w:val="24"/>
                <w:lang w:val="ro-RO"/>
              </w:rPr>
              <w:t xml:space="preserve"> se plasează pe pagina web oficială a Ministerului</w:t>
            </w:r>
            <w:r w:rsidR="000A1691" w:rsidRPr="006A4AA5">
              <w:rPr>
                <w:rFonts w:ascii="Times New Roman" w:hAnsi="Times New Roman" w:cs="Times New Roman"/>
                <w:sz w:val="24"/>
                <w:szCs w:val="24"/>
                <w:lang w:val="ro-RO"/>
              </w:rPr>
              <w:t xml:space="preserve"> Educației și Cercetării www.me</w:t>
            </w:r>
            <w:r w:rsidRPr="006A4AA5">
              <w:rPr>
                <w:rFonts w:ascii="Times New Roman" w:hAnsi="Times New Roman" w:cs="Times New Roman"/>
                <w:sz w:val="24"/>
                <w:szCs w:val="24"/>
                <w:lang w:val="ro-RO"/>
              </w:rPr>
              <w:t>c.go</w:t>
            </w:r>
            <w:r w:rsidR="000A1691" w:rsidRPr="006A4AA5">
              <w:rPr>
                <w:rFonts w:ascii="Times New Roman" w:hAnsi="Times New Roman" w:cs="Times New Roman"/>
                <w:sz w:val="24"/>
                <w:szCs w:val="24"/>
                <w:lang w:val="ro-RO"/>
              </w:rPr>
              <w:t>v.md, compartimentul Transparenț</w:t>
            </w:r>
            <w:r w:rsidRPr="006A4AA5">
              <w:rPr>
                <w:rFonts w:ascii="Times New Roman" w:hAnsi="Times New Roman" w:cs="Times New Roman"/>
                <w:sz w:val="24"/>
                <w:szCs w:val="24"/>
                <w:lang w:val="ro-RO"/>
              </w:rPr>
              <w:t>a decizională</w:t>
            </w:r>
            <w:r w:rsidR="00FA1126" w:rsidRPr="006A4AA5">
              <w:rPr>
                <w:rFonts w:ascii="Times New Roman" w:hAnsi="Times New Roman" w:cs="Times New Roman"/>
                <w:sz w:val="24"/>
                <w:szCs w:val="24"/>
                <w:lang w:val="ro-RO"/>
              </w:rPr>
              <w:t>.</w:t>
            </w:r>
          </w:p>
        </w:tc>
      </w:tr>
    </w:tbl>
    <w:p w:rsidR="007E6552" w:rsidRPr="005B76F9" w:rsidRDefault="007E6552" w:rsidP="00E843B5">
      <w:pPr>
        <w:spacing w:after="0" w:line="276" w:lineRule="auto"/>
        <w:ind w:firstLine="708"/>
        <w:rPr>
          <w:rFonts w:ascii="Times New Roman" w:eastAsia="Times New Roman" w:hAnsi="Times New Roman" w:cs="Times New Roman"/>
          <w:b/>
          <w:sz w:val="24"/>
        </w:rPr>
      </w:pPr>
    </w:p>
    <w:p w:rsidR="005B76F9" w:rsidRDefault="005B76F9" w:rsidP="005B76F9">
      <w:pPr>
        <w:spacing w:after="0" w:line="276" w:lineRule="auto"/>
        <w:jc w:val="center"/>
        <w:rPr>
          <w:rFonts w:ascii="Times New Roman" w:eastAsia="Times New Roman" w:hAnsi="Times New Roman" w:cs="Times New Roman"/>
          <w:b/>
          <w:sz w:val="24"/>
        </w:rPr>
      </w:pPr>
      <w:r w:rsidRPr="005B76F9">
        <w:rPr>
          <w:rFonts w:ascii="Times New Roman" w:eastAsia="Times New Roman" w:hAnsi="Times New Roman" w:cs="Times New Roman"/>
          <w:b/>
          <w:sz w:val="24"/>
        </w:rPr>
        <w:t>Ministru</w:t>
      </w:r>
      <w:r w:rsidRPr="005B76F9">
        <w:rPr>
          <w:rFonts w:ascii="Times New Roman" w:eastAsia="Times New Roman" w:hAnsi="Times New Roman" w:cs="Times New Roman"/>
          <w:b/>
          <w:sz w:val="24"/>
        </w:rPr>
        <w:tab/>
      </w:r>
      <w:r w:rsidRPr="005B76F9">
        <w:rPr>
          <w:rFonts w:ascii="Times New Roman" w:eastAsia="Times New Roman" w:hAnsi="Times New Roman" w:cs="Times New Roman"/>
          <w:b/>
          <w:sz w:val="24"/>
        </w:rPr>
        <w:tab/>
      </w:r>
      <w:r w:rsidRPr="005B76F9">
        <w:rPr>
          <w:rFonts w:ascii="Times New Roman" w:eastAsia="Times New Roman" w:hAnsi="Times New Roman" w:cs="Times New Roman"/>
          <w:b/>
          <w:sz w:val="24"/>
        </w:rPr>
        <w:tab/>
      </w:r>
      <w:r w:rsidRPr="005B76F9">
        <w:rPr>
          <w:rFonts w:ascii="Times New Roman" w:eastAsia="Times New Roman" w:hAnsi="Times New Roman" w:cs="Times New Roman"/>
          <w:b/>
          <w:sz w:val="24"/>
        </w:rPr>
        <w:tab/>
      </w:r>
      <w:r>
        <w:rPr>
          <w:rFonts w:ascii="Times New Roman" w:eastAsia="Times New Roman" w:hAnsi="Times New Roman" w:cs="Times New Roman"/>
          <w:b/>
          <w:sz w:val="24"/>
        </w:rPr>
        <w:tab/>
        <w:t>Anatolie TOPALĂ</w:t>
      </w:r>
    </w:p>
    <w:p w:rsidR="005B76F9" w:rsidRDefault="005B76F9" w:rsidP="005B76F9">
      <w:pPr>
        <w:spacing w:after="0" w:line="276" w:lineRule="auto"/>
        <w:jc w:val="center"/>
        <w:rPr>
          <w:rFonts w:ascii="Times New Roman" w:eastAsia="Times New Roman" w:hAnsi="Times New Roman" w:cs="Times New Roman"/>
          <w:b/>
          <w:sz w:val="24"/>
        </w:rPr>
      </w:pPr>
    </w:p>
    <w:p w:rsidR="005B76F9" w:rsidRDefault="005B76F9" w:rsidP="005B76F9">
      <w:pPr>
        <w:spacing w:after="0" w:line="276" w:lineRule="auto"/>
        <w:jc w:val="both"/>
        <w:rPr>
          <w:rFonts w:ascii="Times New Roman" w:eastAsia="Times New Roman" w:hAnsi="Times New Roman" w:cs="Times New Roman"/>
          <w:b/>
          <w:sz w:val="24"/>
        </w:rPr>
      </w:pPr>
    </w:p>
    <w:p w:rsidR="005B76F9" w:rsidRDefault="005B76F9" w:rsidP="005B76F9">
      <w:pPr>
        <w:spacing w:after="0" w:line="276" w:lineRule="auto"/>
        <w:ind w:left="-630"/>
        <w:jc w:val="both"/>
        <w:rPr>
          <w:rFonts w:ascii="Times New Roman" w:eastAsia="Times New Roman" w:hAnsi="Times New Roman" w:cs="Times New Roman"/>
          <w:sz w:val="16"/>
        </w:rPr>
      </w:pPr>
      <w:bookmarkStart w:id="0" w:name="_GoBack"/>
      <w:bookmarkEnd w:id="0"/>
      <w:r>
        <w:rPr>
          <w:rFonts w:ascii="Times New Roman" w:eastAsia="Times New Roman" w:hAnsi="Times New Roman" w:cs="Times New Roman"/>
          <w:sz w:val="16"/>
        </w:rPr>
        <w:t>Rodica Braguța, 022 233 678</w:t>
      </w:r>
    </w:p>
    <w:p w:rsidR="005B76F9" w:rsidRPr="005B76F9" w:rsidRDefault="005B76F9" w:rsidP="005B76F9">
      <w:pPr>
        <w:spacing w:after="0" w:line="276" w:lineRule="auto"/>
        <w:ind w:left="-630"/>
        <w:jc w:val="both"/>
        <w:rPr>
          <w:rFonts w:ascii="Times New Roman" w:eastAsia="Times New Roman" w:hAnsi="Times New Roman" w:cs="Times New Roman"/>
          <w:sz w:val="16"/>
        </w:rPr>
      </w:pPr>
      <w:r>
        <w:rPr>
          <w:rFonts w:ascii="Times New Roman" w:eastAsia="Times New Roman" w:hAnsi="Times New Roman" w:cs="Times New Roman"/>
          <w:sz w:val="16"/>
        </w:rPr>
        <w:t>rodica.braguta@mec.gov.md</w:t>
      </w:r>
    </w:p>
    <w:sectPr w:rsidR="005B76F9" w:rsidRPr="005B76F9" w:rsidSect="000F43D1">
      <w:pgSz w:w="12240" w:h="15840"/>
      <w:pgMar w:top="810" w:right="850" w:bottom="99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4D4"/>
    <w:multiLevelType w:val="hybridMultilevel"/>
    <w:tmpl w:val="E7B8FCAE"/>
    <w:lvl w:ilvl="0" w:tplc="04090011">
      <w:start w:val="1"/>
      <w:numFmt w:val="decimal"/>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1"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A21EC"/>
    <w:multiLevelType w:val="hybridMultilevel"/>
    <w:tmpl w:val="052CAD6A"/>
    <w:lvl w:ilvl="0" w:tplc="1C08B10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B0"/>
    <w:rsid w:val="00043919"/>
    <w:rsid w:val="000A1691"/>
    <w:rsid w:val="000F089B"/>
    <w:rsid w:val="000F43D1"/>
    <w:rsid w:val="00100083"/>
    <w:rsid w:val="001568CA"/>
    <w:rsid w:val="001875D6"/>
    <w:rsid w:val="001917FB"/>
    <w:rsid w:val="001C18AC"/>
    <w:rsid w:val="001D6683"/>
    <w:rsid w:val="001F1AED"/>
    <w:rsid w:val="001F625E"/>
    <w:rsid w:val="002A2EA8"/>
    <w:rsid w:val="002B0EC3"/>
    <w:rsid w:val="00300B31"/>
    <w:rsid w:val="003840CD"/>
    <w:rsid w:val="004C4D44"/>
    <w:rsid w:val="004E3084"/>
    <w:rsid w:val="005B76F9"/>
    <w:rsid w:val="00637958"/>
    <w:rsid w:val="00646C50"/>
    <w:rsid w:val="006A4AA5"/>
    <w:rsid w:val="006E543D"/>
    <w:rsid w:val="007D523F"/>
    <w:rsid w:val="007E6552"/>
    <w:rsid w:val="007F1739"/>
    <w:rsid w:val="00865383"/>
    <w:rsid w:val="008C09D3"/>
    <w:rsid w:val="0094368C"/>
    <w:rsid w:val="009E7985"/>
    <w:rsid w:val="00AC68A7"/>
    <w:rsid w:val="00B24972"/>
    <w:rsid w:val="00B96691"/>
    <w:rsid w:val="00BB14E2"/>
    <w:rsid w:val="00C061D0"/>
    <w:rsid w:val="00C31796"/>
    <w:rsid w:val="00C605C3"/>
    <w:rsid w:val="00D02E78"/>
    <w:rsid w:val="00D24EB0"/>
    <w:rsid w:val="00D707B8"/>
    <w:rsid w:val="00DA18D2"/>
    <w:rsid w:val="00DC765D"/>
    <w:rsid w:val="00DD2C32"/>
    <w:rsid w:val="00E4638F"/>
    <w:rsid w:val="00E8039B"/>
    <w:rsid w:val="00E843B5"/>
    <w:rsid w:val="00EC4D89"/>
    <w:rsid w:val="00EE61D2"/>
    <w:rsid w:val="00F2485C"/>
    <w:rsid w:val="00FA1126"/>
    <w:rsid w:val="00FA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27E37-1E7F-4488-841A-FC479651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B0"/>
  </w:style>
  <w:style w:type="paragraph" w:styleId="Heading1">
    <w:name w:val="heading 1"/>
    <w:basedOn w:val="Normal"/>
    <w:next w:val="Normal"/>
    <w:link w:val="Heading1Char"/>
    <w:uiPriority w:val="9"/>
    <w:qFormat/>
    <w:rsid w:val="00865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E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4EB0"/>
    <w:rPr>
      <w:i/>
      <w:iCs/>
    </w:rPr>
  </w:style>
  <w:style w:type="paragraph" w:styleId="ListParagraph">
    <w:name w:val="List Paragraph"/>
    <w:aliases w:val="List Paragraph 1,List Paragraph1,Абзац списка1,List Paragraph11,Абзац списка2"/>
    <w:basedOn w:val="Normal"/>
    <w:link w:val="ListParagraphChar"/>
    <w:uiPriority w:val="34"/>
    <w:qFormat/>
    <w:rsid w:val="00D24EB0"/>
    <w:pPr>
      <w:ind w:left="720"/>
      <w:contextualSpacing/>
    </w:pPr>
  </w:style>
  <w:style w:type="table" w:styleId="TableGrid">
    <w:name w:val="Table Grid"/>
    <w:basedOn w:val="TableNormal"/>
    <w:uiPriority w:val="59"/>
    <w:rsid w:val="007E6552"/>
    <w:pPr>
      <w:spacing w:after="0" w:line="240" w:lineRule="auto"/>
    </w:pPr>
    <w:rPr>
      <w:rFonts w:eastAsiaTheme="minorEastAsia"/>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E6552"/>
    <w:rPr>
      <w:color w:val="0000FF"/>
      <w:u w:val="single"/>
    </w:rPr>
  </w:style>
  <w:style w:type="paragraph" w:styleId="BodyTextIndent">
    <w:name w:val="Body Text Indent"/>
    <w:basedOn w:val="Normal"/>
    <w:link w:val="BodyTextIndentChar"/>
    <w:rsid w:val="007E65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7E6552"/>
    <w:rPr>
      <w:rFonts w:ascii="Times New Roman" w:eastAsia="Times New Roman" w:hAnsi="Times New Roman" w:cs="Times New Roman"/>
      <w:sz w:val="24"/>
      <w:szCs w:val="24"/>
      <w:lang w:val="x-none" w:eastAsia="x-none"/>
    </w:rPr>
  </w:style>
  <w:style w:type="character" w:customStyle="1" w:styleId="ListParagraphChar">
    <w:name w:val="List Paragraph Char"/>
    <w:aliases w:val="List Paragraph 1 Char,List Paragraph1 Char,Абзац списка1 Char,List Paragraph11 Char,Абзац списка2 Char"/>
    <w:basedOn w:val="DefaultParagraphFont"/>
    <w:link w:val="ListParagraph"/>
    <w:uiPriority w:val="34"/>
    <w:locked/>
    <w:rsid w:val="007E6552"/>
  </w:style>
  <w:style w:type="character" w:customStyle="1" w:styleId="Heading1Char">
    <w:name w:val="Heading 1 Char"/>
    <w:basedOn w:val="DefaultParagraphFont"/>
    <w:link w:val="Heading1"/>
    <w:uiPriority w:val="9"/>
    <w:rsid w:val="0086538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00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1929</TotalTime>
  <Pages>2</Pages>
  <Words>1010</Words>
  <Characters>5760</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ACER</cp:lastModifiedBy>
  <cp:revision>21</cp:revision>
  <dcterms:created xsi:type="dcterms:W3CDTF">2022-06-03T15:04:00Z</dcterms:created>
  <dcterms:modified xsi:type="dcterms:W3CDTF">2022-09-03T17:42:00Z</dcterms:modified>
</cp:coreProperties>
</file>