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76" w:type="pct"/>
        <w:jc w:val="center"/>
        <w:tblLook w:val="04A0" w:firstRow="1" w:lastRow="0" w:firstColumn="1" w:lastColumn="0" w:noHBand="0" w:noVBand="1"/>
      </w:tblPr>
      <w:tblGrid>
        <w:gridCol w:w="4768"/>
        <w:gridCol w:w="401"/>
        <w:gridCol w:w="1463"/>
        <w:gridCol w:w="1465"/>
        <w:gridCol w:w="1214"/>
        <w:gridCol w:w="266"/>
      </w:tblGrid>
      <w:tr w:rsidR="00457A8E" w:rsidRPr="006F1CC8" w14:paraId="3CDE73DD" w14:textId="77777777" w:rsidTr="00835611">
        <w:trPr>
          <w:jc w:val="center"/>
        </w:trPr>
        <w:tc>
          <w:tcPr>
            <w:tcW w:w="5000" w:type="pct"/>
            <w:gridSpan w:val="6"/>
            <w:tcMar>
              <w:top w:w="15" w:type="dxa"/>
              <w:left w:w="45" w:type="dxa"/>
              <w:bottom w:w="15" w:type="dxa"/>
              <w:right w:w="45" w:type="dxa"/>
            </w:tcMar>
            <w:hideMark/>
          </w:tcPr>
          <w:p w14:paraId="5F0EA61F" w14:textId="77777777" w:rsidR="0055411F" w:rsidRPr="0055411F" w:rsidRDefault="0055411F" w:rsidP="0055411F">
            <w:pPr>
              <w:autoSpaceDE w:val="0"/>
              <w:autoSpaceDN w:val="0"/>
              <w:adjustRightInd w:val="0"/>
              <w:ind w:left="389" w:firstLine="0"/>
              <w:jc w:val="center"/>
              <w:rPr>
                <w:b/>
                <w:bCs/>
                <w:sz w:val="24"/>
                <w:szCs w:val="24"/>
                <w:lang w:val="ro-RO" w:eastAsia="ro-RO"/>
              </w:rPr>
            </w:pPr>
            <w:r w:rsidRPr="0055411F">
              <w:rPr>
                <w:b/>
                <w:bCs/>
                <w:sz w:val="24"/>
                <w:szCs w:val="24"/>
                <w:lang w:val="ro-RO" w:eastAsia="ro-RO"/>
              </w:rPr>
              <w:t xml:space="preserve">Analiza Impactului de Reglementare </w:t>
            </w:r>
          </w:p>
          <w:p w14:paraId="01BCA3A4" w14:textId="5007DE55" w:rsidR="00FC6A8F" w:rsidRPr="006F1CC8" w:rsidRDefault="0055411F" w:rsidP="0055411F">
            <w:pPr>
              <w:pStyle w:val="NormalWeb"/>
              <w:ind w:firstLine="0"/>
              <w:jc w:val="center"/>
              <w:rPr>
                <w:lang w:val="ro-RO"/>
              </w:rPr>
            </w:pPr>
            <w:r w:rsidRPr="0055411F">
              <w:rPr>
                <w:b/>
                <w:bCs/>
                <w:lang w:val="ro-RO" w:eastAsia="ro-RO"/>
              </w:rPr>
              <w:t>la proiectul de lege pentru modificarea Legii nr.279/2017 privind informarea consumatorului cu privire la produsele alimentare</w:t>
            </w:r>
          </w:p>
        </w:tc>
      </w:tr>
      <w:tr w:rsidR="00457A8E" w:rsidRPr="006F1CC8" w14:paraId="29727E99" w14:textId="77777777" w:rsidTr="00835611">
        <w:trPr>
          <w:jc w:val="center"/>
        </w:trPr>
        <w:tc>
          <w:tcPr>
            <w:tcW w:w="2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FC259" w14:textId="77777777" w:rsidR="00457A8E" w:rsidRPr="006F1CC8" w:rsidRDefault="00457A8E" w:rsidP="00EE0372">
            <w:pPr>
              <w:ind w:firstLine="0"/>
              <w:jc w:val="left"/>
              <w:rPr>
                <w:sz w:val="24"/>
                <w:szCs w:val="24"/>
                <w:lang w:val="ro-RO"/>
              </w:rPr>
            </w:pPr>
            <w:r w:rsidRPr="006F1CC8">
              <w:rPr>
                <w:b/>
                <w:bCs/>
                <w:sz w:val="24"/>
                <w:szCs w:val="24"/>
                <w:lang w:val="ro-RO"/>
              </w:rPr>
              <w:t>Titlul analizei impactului</w:t>
            </w:r>
            <w:r w:rsidRPr="006F1CC8">
              <w:rPr>
                <w:b/>
                <w:bCs/>
                <w:sz w:val="24"/>
                <w:szCs w:val="24"/>
                <w:lang w:val="ro-RO"/>
              </w:rPr>
              <w:br/>
            </w:r>
            <w:r w:rsidRPr="006F1CC8">
              <w:rPr>
                <w:sz w:val="24"/>
                <w:szCs w:val="24"/>
                <w:lang w:val="ro-RO"/>
              </w:rPr>
              <w:t>(poate conţine titlul propunerii de act normativ):</w:t>
            </w:r>
          </w:p>
        </w:tc>
        <w:tc>
          <w:tcPr>
            <w:tcW w:w="251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FB1BE" w14:textId="4AFF4166" w:rsidR="00457A8E" w:rsidRPr="0055411F" w:rsidRDefault="00457A8E" w:rsidP="0055411F">
            <w:pPr>
              <w:autoSpaceDE w:val="0"/>
              <w:autoSpaceDN w:val="0"/>
              <w:adjustRightInd w:val="0"/>
              <w:ind w:firstLine="0"/>
              <w:rPr>
                <w:sz w:val="24"/>
                <w:szCs w:val="24"/>
                <w:lang w:val="ro-RO"/>
              </w:rPr>
            </w:pPr>
            <w:r w:rsidRPr="006F1CC8">
              <w:rPr>
                <w:sz w:val="24"/>
                <w:szCs w:val="24"/>
                <w:lang w:val="ro-RO"/>
              </w:rPr>
              <w:t> </w:t>
            </w:r>
            <w:r w:rsidR="0055411F" w:rsidRPr="0055411F">
              <w:rPr>
                <w:bCs/>
                <w:sz w:val="24"/>
                <w:szCs w:val="24"/>
                <w:lang w:val="ro-RO" w:eastAsia="ro-RO"/>
              </w:rPr>
              <w:t>Analiza Impactului de Reglementare la proiectul de lege pentru modificarea Legii nr.279/2017 privind informarea consumatorului cu privire la produsele alimentare</w:t>
            </w:r>
          </w:p>
        </w:tc>
      </w:tr>
      <w:tr w:rsidR="00B354BF" w:rsidRPr="006F1CC8" w14:paraId="191AE8E4" w14:textId="77777777" w:rsidTr="00835611">
        <w:trPr>
          <w:jc w:val="center"/>
        </w:trPr>
        <w:tc>
          <w:tcPr>
            <w:tcW w:w="2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F6C61" w14:textId="77777777" w:rsidR="00B354BF" w:rsidRPr="006F1CC8" w:rsidRDefault="00B354BF" w:rsidP="00EE0372">
            <w:pPr>
              <w:ind w:firstLine="0"/>
              <w:jc w:val="left"/>
              <w:rPr>
                <w:sz w:val="24"/>
                <w:szCs w:val="24"/>
                <w:lang w:val="ro-RO"/>
              </w:rPr>
            </w:pPr>
            <w:r w:rsidRPr="006F1CC8">
              <w:rPr>
                <w:b/>
                <w:bCs/>
                <w:sz w:val="24"/>
                <w:szCs w:val="24"/>
                <w:lang w:val="ro-RO"/>
              </w:rPr>
              <w:t>Data:</w:t>
            </w:r>
          </w:p>
        </w:tc>
        <w:tc>
          <w:tcPr>
            <w:tcW w:w="251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59D92F0" w14:textId="454DE912" w:rsidR="00B354BF" w:rsidRPr="0055411F" w:rsidRDefault="0055411F" w:rsidP="00324193">
            <w:pPr>
              <w:pStyle w:val="Style5"/>
              <w:widowControl/>
              <w:spacing w:line="240" w:lineRule="auto"/>
              <w:ind w:left="734" w:hanging="734"/>
              <w:rPr>
                <w:rStyle w:val="FontStyle42"/>
                <w:b w:val="0"/>
                <w:sz w:val="24"/>
                <w:szCs w:val="24"/>
                <w:lang w:val="ro-RO" w:eastAsia="ro-RO"/>
              </w:rPr>
            </w:pPr>
            <w:r>
              <w:rPr>
                <w:rStyle w:val="FontStyle42"/>
                <w:b w:val="0"/>
                <w:sz w:val="24"/>
                <w:szCs w:val="24"/>
                <w:lang w:val="ro-RO" w:eastAsia="ro-RO"/>
              </w:rPr>
              <w:t>12.</w:t>
            </w:r>
            <w:r w:rsidR="00324193">
              <w:rPr>
                <w:rStyle w:val="FontStyle42"/>
                <w:b w:val="0"/>
                <w:sz w:val="24"/>
                <w:szCs w:val="24"/>
                <w:lang w:val="ro-RO" w:eastAsia="ro-RO"/>
              </w:rPr>
              <w:t>09</w:t>
            </w:r>
            <w:bookmarkStart w:id="0" w:name="_GoBack"/>
            <w:bookmarkEnd w:id="0"/>
            <w:r>
              <w:rPr>
                <w:rStyle w:val="FontStyle42"/>
                <w:b w:val="0"/>
                <w:sz w:val="24"/>
                <w:szCs w:val="24"/>
                <w:lang w:val="ro-RO" w:eastAsia="ro-RO"/>
              </w:rPr>
              <w:t>.</w:t>
            </w:r>
            <w:r w:rsidRPr="0055411F">
              <w:rPr>
                <w:rStyle w:val="FontStyle42"/>
                <w:b w:val="0"/>
                <w:sz w:val="24"/>
                <w:szCs w:val="24"/>
                <w:lang w:val="ro-RO" w:eastAsia="ro-RO"/>
              </w:rPr>
              <w:t>2022</w:t>
            </w:r>
          </w:p>
        </w:tc>
      </w:tr>
      <w:tr w:rsidR="0055411F" w:rsidRPr="006F1CC8" w14:paraId="0BBBF041" w14:textId="77777777" w:rsidTr="00835611">
        <w:trPr>
          <w:jc w:val="center"/>
        </w:trPr>
        <w:tc>
          <w:tcPr>
            <w:tcW w:w="248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865354A" w14:textId="77777777" w:rsidR="0055411F" w:rsidRPr="006F1CC8" w:rsidRDefault="0055411F" w:rsidP="0055411F">
            <w:pPr>
              <w:ind w:firstLine="0"/>
              <w:jc w:val="left"/>
              <w:rPr>
                <w:sz w:val="24"/>
                <w:szCs w:val="24"/>
                <w:lang w:val="ro-RO"/>
              </w:rPr>
            </w:pPr>
            <w:r w:rsidRPr="006F1CC8">
              <w:rPr>
                <w:b/>
                <w:bCs/>
                <w:sz w:val="24"/>
                <w:szCs w:val="24"/>
                <w:lang w:val="ro-RO"/>
              </w:rPr>
              <w:t>Autoritatea administraţiei publice (autor):</w:t>
            </w:r>
          </w:p>
        </w:tc>
        <w:tc>
          <w:tcPr>
            <w:tcW w:w="2511"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1DBA3625" w14:textId="319CBAE3" w:rsidR="0055411F" w:rsidRPr="0055411F" w:rsidRDefault="0055411F" w:rsidP="0055411F">
            <w:pPr>
              <w:pStyle w:val="Style5"/>
              <w:widowControl/>
              <w:spacing w:line="240" w:lineRule="auto"/>
              <w:ind w:firstLine="0"/>
              <w:rPr>
                <w:rStyle w:val="FontStyle42"/>
                <w:b w:val="0"/>
                <w:sz w:val="24"/>
                <w:szCs w:val="24"/>
                <w:lang w:val="ro-RO" w:eastAsia="ro-RO"/>
              </w:rPr>
            </w:pPr>
            <w:r w:rsidRPr="0055411F">
              <w:rPr>
                <w:rStyle w:val="FontStyle42"/>
                <w:b w:val="0"/>
                <w:sz w:val="24"/>
                <w:szCs w:val="24"/>
                <w:lang w:val="ro-RO" w:eastAsia="ro-RO"/>
              </w:rPr>
              <w:t>Ministerul Agriculturii și Industriei Alimentare</w:t>
            </w:r>
          </w:p>
        </w:tc>
      </w:tr>
      <w:tr w:rsidR="0055411F" w:rsidRPr="006F1CC8" w14:paraId="4209F881" w14:textId="77777777" w:rsidTr="00835611">
        <w:trPr>
          <w:jc w:val="center"/>
        </w:trPr>
        <w:tc>
          <w:tcPr>
            <w:tcW w:w="248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3FC93AD" w14:textId="77777777" w:rsidR="0055411F" w:rsidRPr="006F1CC8" w:rsidRDefault="0055411F" w:rsidP="0055411F">
            <w:pPr>
              <w:ind w:firstLine="0"/>
              <w:jc w:val="left"/>
              <w:rPr>
                <w:sz w:val="24"/>
                <w:szCs w:val="24"/>
                <w:lang w:val="ro-RO"/>
              </w:rPr>
            </w:pPr>
            <w:r w:rsidRPr="006F1CC8">
              <w:rPr>
                <w:b/>
                <w:bCs/>
                <w:sz w:val="24"/>
                <w:szCs w:val="24"/>
                <w:lang w:val="ro-RO"/>
              </w:rPr>
              <w:t>Subdiviziunea:</w:t>
            </w:r>
          </w:p>
        </w:tc>
        <w:tc>
          <w:tcPr>
            <w:tcW w:w="2511"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4BBA382D" w14:textId="5F78F1BF" w:rsidR="0055411F" w:rsidRPr="0055411F" w:rsidRDefault="0055411F" w:rsidP="0055411F">
            <w:pPr>
              <w:pStyle w:val="Style5"/>
              <w:widowControl/>
              <w:spacing w:line="240" w:lineRule="auto"/>
              <w:ind w:firstLine="0"/>
              <w:jc w:val="both"/>
              <w:rPr>
                <w:rStyle w:val="FontStyle42"/>
                <w:b w:val="0"/>
                <w:sz w:val="24"/>
                <w:szCs w:val="24"/>
                <w:lang w:val="ro-RO" w:eastAsia="ro-RO"/>
              </w:rPr>
            </w:pPr>
            <w:r w:rsidRPr="0055411F">
              <w:rPr>
                <w:rStyle w:val="FontStyle42"/>
                <w:b w:val="0"/>
                <w:sz w:val="24"/>
                <w:szCs w:val="24"/>
                <w:lang w:val="ro-RO" w:eastAsia="ro-RO"/>
              </w:rPr>
              <w:t>Direcția medicină veterinară și siguranța alimentelor de origine animală</w:t>
            </w:r>
          </w:p>
        </w:tc>
      </w:tr>
      <w:tr w:rsidR="0055411F" w:rsidRPr="006F1CC8" w14:paraId="07D217EC" w14:textId="77777777" w:rsidTr="00835611">
        <w:trPr>
          <w:jc w:val="center"/>
        </w:trPr>
        <w:tc>
          <w:tcPr>
            <w:tcW w:w="2489"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38F44C2" w14:textId="77777777" w:rsidR="0055411F" w:rsidRPr="006F1CC8" w:rsidRDefault="0055411F" w:rsidP="0055411F">
            <w:pPr>
              <w:ind w:firstLine="0"/>
              <w:jc w:val="left"/>
              <w:rPr>
                <w:sz w:val="24"/>
                <w:szCs w:val="24"/>
                <w:lang w:val="ro-RO"/>
              </w:rPr>
            </w:pPr>
            <w:r w:rsidRPr="006F1CC8">
              <w:rPr>
                <w:b/>
                <w:bCs/>
                <w:sz w:val="24"/>
                <w:szCs w:val="24"/>
                <w:lang w:val="ro-RO"/>
              </w:rPr>
              <w:t>Persoana responsabilă şi datele de contact:</w:t>
            </w:r>
          </w:p>
        </w:tc>
        <w:tc>
          <w:tcPr>
            <w:tcW w:w="2511"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3470FD88" w14:textId="77777777" w:rsidR="0055411F" w:rsidRPr="0055411F" w:rsidRDefault="0055411F" w:rsidP="0055411F">
            <w:pPr>
              <w:pStyle w:val="Style8"/>
              <w:widowControl/>
              <w:spacing w:line="274" w:lineRule="exact"/>
              <w:ind w:left="5" w:hanging="5"/>
              <w:rPr>
                <w:rStyle w:val="FontStyle42"/>
                <w:b w:val="0"/>
                <w:sz w:val="24"/>
                <w:szCs w:val="24"/>
                <w:lang w:val="ro-RO" w:eastAsia="ro-RO"/>
              </w:rPr>
            </w:pPr>
            <w:r w:rsidRPr="0055411F">
              <w:rPr>
                <w:rStyle w:val="FontStyle42"/>
                <w:b w:val="0"/>
                <w:sz w:val="24"/>
                <w:szCs w:val="24"/>
                <w:lang w:val="ro-RO" w:eastAsia="ro-RO"/>
              </w:rPr>
              <w:t>Mereuță Albina</w:t>
            </w:r>
          </w:p>
          <w:p w14:paraId="09AB330C" w14:textId="6DBB0F1D" w:rsidR="0055411F" w:rsidRPr="0055411F" w:rsidRDefault="0055411F" w:rsidP="0055411F">
            <w:pPr>
              <w:pStyle w:val="Style8"/>
              <w:widowControl/>
              <w:spacing w:line="240" w:lineRule="auto"/>
              <w:ind w:left="5" w:hanging="5"/>
              <w:rPr>
                <w:rStyle w:val="FontStyle42"/>
                <w:b w:val="0"/>
                <w:sz w:val="24"/>
                <w:szCs w:val="24"/>
                <w:lang w:val="ro-RO" w:eastAsia="ro-RO"/>
              </w:rPr>
            </w:pPr>
            <w:r w:rsidRPr="0055411F">
              <w:rPr>
                <w:rStyle w:val="FontStyle42"/>
                <w:b w:val="0"/>
                <w:sz w:val="24"/>
                <w:szCs w:val="24"/>
                <w:lang w:val="ro-RO" w:eastAsia="ro-RO"/>
              </w:rPr>
              <w:t>Tel. 022 204 530, e-mail: albina.mereuta@maia.gov.md</w:t>
            </w:r>
          </w:p>
        </w:tc>
      </w:tr>
      <w:tr w:rsidR="00457A8E" w:rsidRPr="006F1CC8" w14:paraId="072837F9"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EC73EE" w14:textId="77777777" w:rsidR="00457A8E" w:rsidRPr="006F1CC8" w:rsidRDefault="00457A8E" w:rsidP="00EE0372">
            <w:pPr>
              <w:ind w:firstLine="0"/>
              <w:jc w:val="left"/>
              <w:rPr>
                <w:b/>
                <w:bCs/>
                <w:sz w:val="24"/>
                <w:szCs w:val="24"/>
                <w:lang w:val="ro-RO"/>
              </w:rPr>
            </w:pPr>
            <w:r w:rsidRPr="006F1CC8">
              <w:rPr>
                <w:b/>
                <w:bCs/>
                <w:sz w:val="24"/>
                <w:szCs w:val="24"/>
                <w:lang w:val="ro-RO"/>
              </w:rPr>
              <w:t>Compartimentele analizei impactului</w:t>
            </w:r>
          </w:p>
        </w:tc>
      </w:tr>
      <w:tr w:rsidR="00457A8E" w:rsidRPr="006F1CC8" w14:paraId="408BCD8A"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7FC03" w14:textId="77777777" w:rsidR="00457A8E" w:rsidRPr="006F1CC8" w:rsidRDefault="00457A8E" w:rsidP="00EE0372">
            <w:pPr>
              <w:ind w:firstLine="0"/>
              <w:jc w:val="left"/>
              <w:rPr>
                <w:sz w:val="24"/>
                <w:szCs w:val="24"/>
                <w:lang w:val="ro-RO"/>
              </w:rPr>
            </w:pPr>
            <w:r w:rsidRPr="006F1CC8">
              <w:rPr>
                <w:b/>
                <w:bCs/>
                <w:sz w:val="24"/>
                <w:szCs w:val="24"/>
                <w:lang w:val="ro-RO"/>
              </w:rPr>
              <w:t>1. Definirea problemei</w:t>
            </w:r>
          </w:p>
        </w:tc>
      </w:tr>
      <w:tr w:rsidR="00457A8E" w:rsidRPr="006F1CC8" w14:paraId="593CC96D"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907CA" w14:textId="77777777" w:rsidR="00457A8E" w:rsidRPr="006F1CC8" w:rsidRDefault="00457A8E" w:rsidP="00EE0372">
            <w:pPr>
              <w:ind w:firstLine="0"/>
              <w:jc w:val="left"/>
              <w:rPr>
                <w:bCs/>
                <w:sz w:val="24"/>
                <w:szCs w:val="24"/>
                <w:lang w:val="ro-RO"/>
              </w:rPr>
            </w:pPr>
            <w:r w:rsidRPr="006F1CC8">
              <w:rPr>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88CB65C" w14:textId="77777777" w:rsidR="00457A8E" w:rsidRPr="006F1CC8" w:rsidRDefault="00457A8E" w:rsidP="00EE0372">
            <w:pPr>
              <w:ind w:firstLine="0"/>
              <w:jc w:val="left"/>
              <w:rPr>
                <w:sz w:val="24"/>
                <w:szCs w:val="24"/>
                <w:lang w:val="ro-RO"/>
              </w:rPr>
            </w:pPr>
          </w:p>
        </w:tc>
      </w:tr>
      <w:tr w:rsidR="00457A8E" w:rsidRPr="006F1CC8" w14:paraId="352ED790"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084AEB" w14:textId="616952AD" w:rsidR="009A5399" w:rsidRPr="00A96027" w:rsidRDefault="00CC2115" w:rsidP="009F197F">
            <w:pPr>
              <w:tabs>
                <w:tab w:val="left" w:pos="142"/>
                <w:tab w:val="left" w:pos="874"/>
                <w:tab w:val="left" w:pos="993"/>
              </w:tabs>
              <w:autoSpaceDE w:val="0"/>
              <w:autoSpaceDN w:val="0"/>
              <w:adjustRightInd w:val="0"/>
              <w:ind w:right="30" w:firstLine="514"/>
              <w:rPr>
                <w:sz w:val="24"/>
                <w:szCs w:val="24"/>
                <w:lang w:val="ro-RO"/>
              </w:rPr>
            </w:pPr>
            <w:r w:rsidRPr="006F1CC8">
              <w:rPr>
                <w:sz w:val="24"/>
                <w:szCs w:val="24"/>
                <w:lang w:val="ro-RO"/>
              </w:rPr>
              <w:t xml:space="preserve">Problema care a impus elaborarea acestui proiect de </w:t>
            </w:r>
            <w:r>
              <w:rPr>
                <w:sz w:val="24"/>
                <w:szCs w:val="24"/>
                <w:lang w:val="ro-RO"/>
              </w:rPr>
              <w:t>lege este</w:t>
            </w:r>
            <w:r w:rsidRPr="006F1CC8">
              <w:rPr>
                <w:bCs/>
                <w:sz w:val="24"/>
                <w:szCs w:val="24"/>
                <w:lang w:val="ro-RO" w:eastAsia="ro-RO"/>
              </w:rPr>
              <w:t xml:space="preserve"> punerea în pericol a sănătății consumatorului și a sănătăţii publice</w:t>
            </w:r>
            <w:r>
              <w:rPr>
                <w:bCs/>
                <w:sz w:val="24"/>
                <w:szCs w:val="24"/>
                <w:lang w:val="ro-RO" w:eastAsia="ro-RO"/>
              </w:rPr>
              <w:t>, r</w:t>
            </w:r>
            <w:r w:rsidR="00A96027" w:rsidRPr="006F1CC8">
              <w:rPr>
                <w:bCs/>
                <w:sz w:val="24"/>
                <w:szCs w:val="24"/>
                <w:lang w:val="ro-RO" w:eastAsia="ro-RO"/>
              </w:rPr>
              <w:t xml:space="preserve">iscul plasării pe piață a produselor alimentare </w:t>
            </w:r>
            <w:r w:rsidR="00A96027">
              <w:rPr>
                <w:bCs/>
                <w:sz w:val="24"/>
                <w:szCs w:val="24"/>
                <w:lang w:val="ro-RO" w:eastAsia="ro-RO"/>
              </w:rPr>
              <w:t>neetichetate corespunzător</w:t>
            </w:r>
            <w:r w:rsidR="00A96027" w:rsidRPr="006F1CC8">
              <w:rPr>
                <w:bCs/>
                <w:sz w:val="24"/>
                <w:szCs w:val="24"/>
                <w:lang w:val="ro-RO" w:eastAsia="ro-RO"/>
              </w:rPr>
              <w:t>, nivelul scăzut de informare și însăși informarea incompletă a consumatorului, necorespunderea condițiilor de plasare pe piață a produselor cu cerințele comunitare, sunt problemele actuale în Republica Moldova.</w:t>
            </w:r>
          </w:p>
        </w:tc>
      </w:tr>
      <w:tr w:rsidR="00457A8E" w:rsidRPr="006F1CC8" w14:paraId="4A9C90D5"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61108002" w14:textId="77777777" w:rsidR="00457A8E" w:rsidRPr="006F1CC8" w:rsidRDefault="00457A8E" w:rsidP="00F21F56">
            <w:pPr>
              <w:ind w:firstLine="0"/>
              <w:rPr>
                <w:sz w:val="24"/>
                <w:szCs w:val="24"/>
                <w:lang w:val="ro-RO"/>
              </w:rPr>
            </w:pPr>
            <w:r w:rsidRPr="006F1CC8">
              <w:rPr>
                <w:bCs/>
                <w:sz w:val="24"/>
                <w:szCs w:val="24"/>
                <w:lang w:val="ro-RO"/>
              </w:rPr>
              <w:t>b)</w:t>
            </w:r>
            <w:r w:rsidRPr="006F1CC8">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10BBE9E" w14:textId="77777777" w:rsidR="00457A8E" w:rsidRPr="006F1CC8" w:rsidRDefault="00457A8E" w:rsidP="00EE0372">
            <w:pPr>
              <w:ind w:firstLine="0"/>
              <w:jc w:val="left"/>
              <w:rPr>
                <w:sz w:val="24"/>
                <w:szCs w:val="24"/>
                <w:lang w:val="ro-RO"/>
              </w:rPr>
            </w:pPr>
          </w:p>
        </w:tc>
      </w:tr>
      <w:tr w:rsidR="00457A8E" w:rsidRPr="002773EA" w14:paraId="02F28502"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Pr>
          <w:p w14:paraId="63CD79A2" w14:textId="77777777" w:rsidR="00C1378A" w:rsidRPr="009F197F" w:rsidRDefault="00C1378A" w:rsidP="00C1378A">
            <w:pPr>
              <w:tabs>
                <w:tab w:val="left" w:pos="142"/>
                <w:tab w:val="left" w:pos="874"/>
                <w:tab w:val="left" w:pos="993"/>
              </w:tabs>
              <w:autoSpaceDE w:val="0"/>
              <w:autoSpaceDN w:val="0"/>
              <w:adjustRightInd w:val="0"/>
              <w:ind w:right="30" w:firstLine="514"/>
              <w:rPr>
                <w:sz w:val="24"/>
                <w:szCs w:val="24"/>
                <w:lang w:val="ro-RO"/>
              </w:rPr>
            </w:pPr>
            <w:r w:rsidRPr="009F197F">
              <w:rPr>
                <w:sz w:val="24"/>
                <w:szCs w:val="24"/>
                <w:lang w:val="ro-RO"/>
              </w:rPr>
              <w:t xml:space="preserve">În prezent s-au depistat mai multe impedimente și în implementarea Legii nr.279/2017 privind informarea consumatorului cu privire la produsele alimentare în special în ceea ce privește etichetarea alergenilor, a țării de origine a ingredientului primar, a mențiunii privind conținutul glutenului în produsul alimentar etc. </w:t>
            </w:r>
          </w:p>
          <w:p w14:paraId="5CC024C0" w14:textId="77777777" w:rsidR="00C1378A" w:rsidRPr="009F197F" w:rsidRDefault="00C1378A" w:rsidP="00C1378A">
            <w:pPr>
              <w:tabs>
                <w:tab w:val="left" w:pos="142"/>
                <w:tab w:val="left" w:pos="874"/>
                <w:tab w:val="left" w:pos="993"/>
              </w:tabs>
              <w:autoSpaceDE w:val="0"/>
              <w:autoSpaceDN w:val="0"/>
              <w:adjustRightInd w:val="0"/>
              <w:ind w:right="30" w:firstLine="514"/>
              <w:rPr>
                <w:sz w:val="24"/>
                <w:szCs w:val="24"/>
                <w:lang w:val="ro-RO"/>
              </w:rPr>
            </w:pPr>
            <w:r w:rsidRPr="009F197F">
              <w:rPr>
                <w:sz w:val="24"/>
                <w:szCs w:val="24"/>
                <w:lang w:val="ro-RO"/>
              </w:rPr>
              <w:t>Neconformitățile legislației în ceea ce privește etichetarea produselor alimentare duce la informarea necorespunzătoare a consumatorului, care este cauzată de unele viduri din legislația națională ca exemplu modalitatea de menționare a conținutul glutenului în produsul alimentar absolut necesară pentru persoanele diagnosticate cu boala celiacă care suferă de o intoleranță permanentă la gluten, prin urmare, aceste persoane ar trebui să evite consumul lor.</w:t>
            </w:r>
          </w:p>
          <w:p w14:paraId="1B30301B" w14:textId="133C6A99" w:rsidR="009A5399" w:rsidRPr="006F1CC8" w:rsidRDefault="00451470" w:rsidP="009A5399">
            <w:pPr>
              <w:ind w:firstLine="567"/>
              <w:rPr>
                <w:sz w:val="24"/>
                <w:szCs w:val="24"/>
                <w:lang w:val="ro-RO"/>
              </w:rPr>
            </w:pPr>
            <w:r w:rsidRPr="006F1CC8">
              <w:rPr>
                <w:sz w:val="24"/>
                <w:szCs w:val="24"/>
                <w:lang w:val="ro-RO"/>
              </w:rPr>
              <w:t xml:space="preserve">Produsele alimentare </w:t>
            </w:r>
            <w:r w:rsidR="002B2064">
              <w:rPr>
                <w:sz w:val="24"/>
                <w:szCs w:val="24"/>
                <w:lang w:val="ro-RO"/>
              </w:rPr>
              <w:t>neetichetate conform</w:t>
            </w:r>
            <w:r w:rsidR="00B354BF" w:rsidRPr="006F1CC8">
              <w:rPr>
                <w:sz w:val="24"/>
                <w:szCs w:val="24"/>
                <w:lang w:val="ro-RO"/>
              </w:rPr>
              <w:t xml:space="preserve"> pun în pericol sănătatea </w:t>
            </w:r>
            <w:r w:rsidRPr="006F1CC8">
              <w:rPr>
                <w:sz w:val="24"/>
                <w:szCs w:val="24"/>
                <w:lang w:val="ro-RO"/>
              </w:rPr>
              <w:t>consumatorilor</w:t>
            </w:r>
            <w:r w:rsidR="00B354BF" w:rsidRPr="006F1CC8">
              <w:rPr>
                <w:sz w:val="24"/>
                <w:szCs w:val="24"/>
                <w:lang w:val="ro-RO"/>
              </w:rPr>
              <w:t xml:space="preserve"> și poate duce la apariția diferitor boli și patologii. </w:t>
            </w:r>
          </w:p>
          <w:p w14:paraId="5A72C7F7" w14:textId="26FE60DF" w:rsidR="007A63EF" w:rsidRPr="006F1CC8" w:rsidRDefault="007A63EF" w:rsidP="00AE1D1C">
            <w:pPr>
              <w:tabs>
                <w:tab w:val="left" w:pos="142"/>
                <w:tab w:val="left" w:pos="874"/>
                <w:tab w:val="left" w:pos="993"/>
              </w:tabs>
              <w:autoSpaceDE w:val="0"/>
              <w:autoSpaceDN w:val="0"/>
              <w:adjustRightInd w:val="0"/>
              <w:ind w:right="30" w:firstLine="514"/>
              <w:rPr>
                <w:bCs/>
                <w:sz w:val="24"/>
                <w:szCs w:val="24"/>
                <w:highlight w:val="yellow"/>
                <w:lang w:val="ro-RO" w:eastAsia="ro-RO"/>
              </w:rPr>
            </w:pPr>
            <w:r w:rsidRPr="006F1CC8">
              <w:rPr>
                <w:bCs/>
                <w:sz w:val="24"/>
                <w:szCs w:val="24"/>
                <w:lang w:val="ro-RO" w:eastAsia="ro-RO"/>
              </w:rPr>
              <w:t xml:space="preserve">Având în vedere complexitatea </w:t>
            </w:r>
            <w:r w:rsidR="002B2064">
              <w:rPr>
                <w:bCs/>
                <w:sz w:val="24"/>
                <w:szCs w:val="24"/>
                <w:lang w:val="ro-RO" w:eastAsia="ro-RO"/>
              </w:rPr>
              <w:t>produselor</w:t>
            </w:r>
            <w:r w:rsidRPr="006F1CC8">
              <w:rPr>
                <w:bCs/>
                <w:sz w:val="24"/>
                <w:szCs w:val="24"/>
                <w:lang w:val="ro-RO" w:eastAsia="ro-RO"/>
              </w:rPr>
              <w:t xml:space="preserve"> alimentare, consumatorii au nevoie de acces la informații în timp util despre riscurile pentru sănătate</w:t>
            </w:r>
            <w:r w:rsidR="002B2064">
              <w:rPr>
                <w:bCs/>
                <w:sz w:val="24"/>
                <w:szCs w:val="24"/>
                <w:lang w:val="ro-RO" w:eastAsia="ro-RO"/>
              </w:rPr>
              <w:t>, despre pericolele unei</w:t>
            </w:r>
            <w:r w:rsidRPr="006F1CC8">
              <w:rPr>
                <w:bCs/>
                <w:sz w:val="24"/>
                <w:szCs w:val="24"/>
                <w:lang w:val="ro-RO" w:eastAsia="ro-RO"/>
              </w:rPr>
              <w:t xml:space="preserve"> alimentații nesănătoase și </w:t>
            </w:r>
            <w:r w:rsidR="002B2064">
              <w:rPr>
                <w:bCs/>
                <w:sz w:val="24"/>
                <w:szCs w:val="24"/>
                <w:lang w:val="ro-RO" w:eastAsia="ro-RO"/>
              </w:rPr>
              <w:t>efectele</w:t>
            </w:r>
            <w:r w:rsidRPr="006F1CC8">
              <w:rPr>
                <w:bCs/>
                <w:sz w:val="24"/>
                <w:szCs w:val="24"/>
                <w:lang w:val="ro-RO" w:eastAsia="ro-RO"/>
              </w:rPr>
              <w:t xml:space="preserve"> asociate consumului alimentelor </w:t>
            </w:r>
            <w:r w:rsidR="002B2064">
              <w:rPr>
                <w:bCs/>
                <w:sz w:val="24"/>
                <w:szCs w:val="24"/>
                <w:lang w:val="ro-RO" w:eastAsia="ro-RO"/>
              </w:rPr>
              <w:t>neconforme</w:t>
            </w:r>
            <w:r w:rsidRPr="006F1CC8">
              <w:rPr>
                <w:bCs/>
                <w:sz w:val="24"/>
                <w:szCs w:val="24"/>
                <w:lang w:val="ro-RO" w:eastAsia="ro-RO"/>
              </w:rPr>
              <w:t>.</w:t>
            </w:r>
          </w:p>
          <w:p w14:paraId="0B1742E9" w14:textId="09DB196F" w:rsidR="007A63EF" w:rsidRPr="006F1CC8" w:rsidRDefault="007A63EF" w:rsidP="009A22F3">
            <w:pPr>
              <w:tabs>
                <w:tab w:val="left" w:pos="142"/>
                <w:tab w:val="left" w:pos="874"/>
                <w:tab w:val="left" w:pos="993"/>
              </w:tabs>
              <w:autoSpaceDE w:val="0"/>
              <w:autoSpaceDN w:val="0"/>
              <w:adjustRightInd w:val="0"/>
              <w:ind w:right="30" w:firstLine="514"/>
              <w:rPr>
                <w:bCs/>
                <w:sz w:val="24"/>
                <w:szCs w:val="24"/>
                <w:lang w:val="ro-RO" w:eastAsia="ro-RO"/>
              </w:rPr>
            </w:pPr>
            <w:r w:rsidRPr="006F1CC8">
              <w:rPr>
                <w:bCs/>
                <w:sz w:val="24"/>
                <w:szCs w:val="24"/>
                <w:lang w:val="ro-RO" w:eastAsia="ro-RO"/>
              </w:rPr>
              <w:t xml:space="preserve">Autoritățile responsabile de controlul și supravegherea siguranței alimentare trebuie să gestioneze riscurile privind siguranța alimentară, pe întregul lanț alimentar, inclusiv și în </w:t>
            </w:r>
            <w:r w:rsidR="008377F3" w:rsidRPr="006F1CC8">
              <w:rPr>
                <w:bCs/>
                <w:sz w:val="24"/>
                <w:szCs w:val="24"/>
                <w:lang w:val="ro-RO" w:eastAsia="ro-RO"/>
              </w:rPr>
              <w:t>cazul</w:t>
            </w:r>
            <w:r w:rsidRPr="006F1CC8">
              <w:rPr>
                <w:bCs/>
                <w:sz w:val="24"/>
                <w:szCs w:val="24"/>
                <w:lang w:val="ro-RO" w:eastAsia="ro-RO"/>
              </w:rPr>
              <w:t xml:space="preserve"> </w:t>
            </w:r>
            <w:r w:rsidR="00280879">
              <w:rPr>
                <w:bCs/>
                <w:sz w:val="24"/>
                <w:szCs w:val="24"/>
                <w:lang w:val="ro-RO" w:eastAsia="ro-RO"/>
              </w:rPr>
              <w:t>etichetării</w:t>
            </w:r>
            <w:r w:rsidRPr="006F1CC8">
              <w:rPr>
                <w:bCs/>
                <w:sz w:val="24"/>
                <w:szCs w:val="24"/>
                <w:lang w:val="ro-RO" w:eastAsia="ro-RO"/>
              </w:rPr>
              <w:t xml:space="preserve">. </w:t>
            </w:r>
          </w:p>
          <w:p w14:paraId="166E9F94" w14:textId="6D4D9EE7" w:rsidR="007A63EF" w:rsidRPr="006F1CC8" w:rsidRDefault="007A63EF" w:rsidP="009A22F3">
            <w:pPr>
              <w:tabs>
                <w:tab w:val="left" w:pos="142"/>
                <w:tab w:val="left" w:pos="874"/>
                <w:tab w:val="left" w:pos="993"/>
              </w:tabs>
              <w:autoSpaceDE w:val="0"/>
              <w:autoSpaceDN w:val="0"/>
              <w:adjustRightInd w:val="0"/>
              <w:ind w:right="30" w:firstLine="514"/>
              <w:rPr>
                <w:bCs/>
                <w:sz w:val="24"/>
                <w:szCs w:val="24"/>
                <w:lang w:val="ro-RO" w:eastAsia="ro-RO"/>
              </w:rPr>
            </w:pPr>
            <w:r w:rsidRPr="006F1CC8">
              <w:rPr>
                <w:bCs/>
                <w:sz w:val="24"/>
                <w:szCs w:val="24"/>
                <w:lang w:val="ro-RO" w:eastAsia="ro-RO"/>
              </w:rPr>
              <w:t xml:space="preserve">Toți operatorii cei implicați în lanțul alimentar – de la </w:t>
            </w:r>
            <w:r w:rsidR="003F3398">
              <w:rPr>
                <w:bCs/>
                <w:sz w:val="24"/>
                <w:szCs w:val="24"/>
                <w:lang w:val="ro-RO" w:eastAsia="ro-RO"/>
              </w:rPr>
              <w:t>producere</w:t>
            </w:r>
            <w:r w:rsidRPr="006F1CC8">
              <w:rPr>
                <w:bCs/>
                <w:sz w:val="24"/>
                <w:szCs w:val="24"/>
                <w:lang w:val="ro-RO" w:eastAsia="ro-RO"/>
              </w:rPr>
              <w:t xml:space="preserve"> la comerțul cu amănuntul trebuie să asigure r</w:t>
            </w:r>
            <w:r w:rsidR="003F3398">
              <w:rPr>
                <w:bCs/>
                <w:sz w:val="24"/>
                <w:szCs w:val="24"/>
                <w:lang w:val="ro-RO" w:eastAsia="ro-RO"/>
              </w:rPr>
              <w:t>espectarea măsuri</w:t>
            </w:r>
            <w:r w:rsidRPr="006F1CC8">
              <w:rPr>
                <w:bCs/>
                <w:sz w:val="24"/>
                <w:szCs w:val="24"/>
                <w:lang w:val="ro-RO" w:eastAsia="ro-RO"/>
              </w:rPr>
              <w:t>lor care identifică, evaluează și controlează pericolele semnificative pentru siguranța alimentelor de la producția primară până la consumul final.</w:t>
            </w:r>
          </w:p>
          <w:p w14:paraId="524EBEFA" w14:textId="77777777" w:rsidR="00C1378A" w:rsidRDefault="00C1378A" w:rsidP="00157C23">
            <w:pPr>
              <w:ind w:firstLine="567"/>
              <w:rPr>
                <w:sz w:val="24"/>
                <w:szCs w:val="24"/>
                <w:lang w:val="ro-RO"/>
              </w:rPr>
            </w:pPr>
          </w:p>
          <w:p w14:paraId="2B86B652" w14:textId="0738A5DB" w:rsidR="00157C23" w:rsidRDefault="0073078E" w:rsidP="00157C23">
            <w:pPr>
              <w:ind w:firstLine="567"/>
              <w:rPr>
                <w:sz w:val="24"/>
                <w:szCs w:val="24"/>
                <w:lang w:val="ro-RO"/>
              </w:rPr>
            </w:pPr>
            <w:r>
              <w:rPr>
                <w:sz w:val="24"/>
                <w:szCs w:val="24"/>
                <w:lang w:val="ro-RO"/>
              </w:rPr>
              <w:t xml:space="preserve">Astfel, remarcăm că pe parcursul anului 2022 conform rapoartelor de încercări prezentate de către Agenția Națională pentru Siguranța Alimentelor cele mai multe neconformități depistate la etichetarea </w:t>
            </w:r>
            <w:r w:rsidR="00455A0E">
              <w:rPr>
                <w:sz w:val="24"/>
                <w:szCs w:val="24"/>
                <w:lang w:val="ro-RO"/>
              </w:rPr>
              <w:t>alimentelor se referă la următorii alergeni:</w:t>
            </w:r>
          </w:p>
          <w:p w14:paraId="233F6986" w14:textId="623331F6" w:rsidR="00455A0E" w:rsidRDefault="00455A0E" w:rsidP="00157C23">
            <w:pPr>
              <w:ind w:firstLine="567"/>
              <w:rPr>
                <w:sz w:val="24"/>
                <w:szCs w:val="24"/>
                <w:lang w:val="ro-RO"/>
              </w:rPr>
            </w:pPr>
            <w:r>
              <w:rPr>
                <w:sz w:val="24"/>
                <w:szCs w:val="24"/>
                <w:lang w:val="ro-RO"/>
              </w:rPr>
              <w:t>-gluten;</w:t>
            </w:r>
          </w:p>
          <w:p w14:paraId="61108554" w14:textId="6012AFD8" w:rsidR="00455A0E" w:rsidRDefault="00455A0E" w:rsidP="00157C23">
            <w:pPr>
              <w:ind w:firstLine="567"/>
              <w:rPr>
                <w:sz w:val="24"/>
                <w:szCs w:val="24"/>
                <w:lang w:val="ro-RO"/>
              </w:rPr>
            </w:pPr>
            <w:r>
              <w:rPr>
                <w:sz w:val="24"/>
                <w:szCs w:val="24"/>
                <w:lang w:val="ro-RO"/>
              </w:rPr>
              <w:t>-arahide;</w:t>
            </w:r>
          </w:p>
          <w:p w14:paraId="47F0EBAD" w14:textId="69C131AA" w:rsidR="00455A0E" w:rsidRDefault="00455A0E" w:rsidP="00157C23">
            <w:pPr>
              <w:ind w:firstLine="567"/>
              <w:rPr>
                <w:sz w:val="24"/>
                <w:szCs w:val="24"/>
                <w:lang w:val="ro-RO"/>
              </w:rPr>
            </w:pPr>
            <w:r>
              <w:rPr>
                <w:sz w:val="24"/>
                <w:szCs w:val="24"/>
                <w:lang w:val="ro-RO"/>
              </w:rPr>
              <w:t>-proteine de lapte;</w:t>
            </w:r>
          </w:p>
          <w:p w14:paraId="339B43BE" w14:textId="5E148C50" w:rsidR="00455A0E" w:rsidRDefault="00455A0E" w:rsidP="00157C23">
            <w:pPr>
              <w:ind w:firstLine="567"/>
              <w:rPr>
                <w:sz w:val="24"/>
                <w:szCs w:val="24"/>
                <w:lang w:val="ro-RO"/>
              </w:rPr>
            </w:pPr>
            <w:r>
              <w:rPr>
                <w:sz w:val="24"/>
                <w:szCs w:val="24"/>
                <w:lang w:val="ro-RO"/>
              </w:rPr>
              <w:t>-proteine de ouă.</w:t>
            </w:r>
          </w:p>
          <w:p w14:paraId="5557C106" w14:textId="4D0EB117" w:rsidR="00455A0E" w:rsidRDefault="00455A0E" w:rsidP="00157C23">
            <w:pPr>
              <w:ind w:firstLine="567"/>
              <w:rPr>
                <w:sz w:val="24"/>
                <w:szCs w:val="24"/>
                <w:lang w:val="ro-RO"/>
              </w:rPr>
            </w:pPr>
            <w:r>
              <w:rPr>
                <w:sz w:val="24"/>
                <w:szCs w:val="24"/>
                <w:lang w:val="ro-RO"/>
              </w:rPr>
              <w:lastRenderedPageBreak/>
              <w:t>Alergenii menționați</w:t>
            </w:r>
            <w:r w:rsidR="00723A1D">
              <w:rPr>
                <w:sz w:val="24"/>
                <w:szCs w:val="24"/>
                <w:lang w:val="ro-RO"/>
              </w:rPr>
              <w:t xml:space="preserve"> care nu au fost declarați pe etichetă s-au depistat cel mai des în produsele de cofetărie și patiserie cum ar fi bomboanele, ciocolata și biscuiții.</w:t>
            </w:r>
          </w:p>
          <w:p w14:paraId="34C98C9E" w14:textId="77777777" w:rsidR="00F4196A" w:rsidRDefault="00F4196A" w:rsidP="00157C23">
            <w:pPr>
              <w:ind w:firstLine="567"/>
              <w:rPr>
                <w:sz w:val="24"/>
                <w:szCs w:val="24"/>
                <w:lang w:val="ro-RO"/>
              </w:rPr>
            </w:pPr>
          </w:p>
          <w:p w14:paraId="3324584D" w14:textId="7CE84F94" w:rsidR="00F4196A" w:rsidRDefault="00F4196A" w:rsidP="00F4196A">
            <w:pPr>
              <w:ind w:firstLine="567"/>
              <w:rPr>
                <w:sz w:val="24"/>
                <w:szCs w:val="24"/>
                <w:lang w:val="ro-RO"/>
              </w:rPr>
            </w:pPr>
            <w:r w:rsidRPr="00F4196A">
              <w:rPr>
                <w:sz w:val="24"/>
                <w:szCs w:val="24"/>
                <w:lang w:val="ro-RO"/>
              </w:rPr>
              <w:t>Date epidemiologice exacte privind prevalenţa alergiei alimentare într-o populaţie sunt greu de obţinut pentru că</w:t>
            </w:r>
            <w:r w:rsidRPr="00F4196A">
              <w:rPr>
                <w:sz w:val="24"/>
                <w:szCs w:val="24"/>
              </w:rPr>
              <w:t xml:space="preserve"> </w:t>
            </w:r>
            <w:r w:rsidRPr="00F4196A">
              <w:rPr>
                <w:sz w:val="24"/>
                <w:szCs w:val="24"/>
                <w:lang w:val="ro-RO"/>
              </w:rPr>
              <w:t>metodele diagnostice şi criteriile de selecţie a pacienţilor diferă de la o publicaţie la alta. Conform unor surse, la nivel global</w:t>
            </w:r>
            <w:r w:rsidRPr="00F4196A">
              <w:rPr>
                <w:sz w:val="24"/>
                <w:szCs w:val="24"/>
              </w:rPr>
              <w:t xml:space="preserve"> </w:t>
            </w:r>
            <w:r w:rsidRPr="00F4196A">
              <w:rPr>
                <w:sz w:val="24"/>
                <w:szCs w:val="24"/>
                <w:lang w:val="ro-RO"/>
              </w:rPr>
              <w:t>220-520 milioane de oameni ar putea suferi de careva alergii alimentare. Mai mult de 17 milioane de persoane din Europa</w:t>
            </w:r>
            <w:r w:rsidRPr="00F4196A">
              <w:rPr>
                <w:sz w:val="24"/>
                <w:szCs w:val="24"/>
              </w:rPr>
              <w:t xml:space="preserve"> </w:t>
            </w:r>
            <w:r w:rsidRPr="00F4196A">
              <w:rPr>
                <w:sz w:val="24"/>
                <w:szCs w:val="24"/>
                <w:lang w:val="ro-RO"/>
              </w:rPr>
              <w:t>suferă de alergii alimentare, iar unul din patru copii de vîrstă şcolară ete alergic. Deşi la nivel mondial incidenţa alergiilor în general este în creştere, prevalenţa reală a alergiei alimentare ar putea să</w:t>
            </w:r>
            <w:r w:rsidRPr="00F4196A">
              <w:rPr>
                <w:sz w:val="24"/>
                <w:szCs w:val="24"/>
              </w:rPr>
              <w:t xml:space="preserve"> </w:t>
            </w:r>
            <w:r w:rsidRPr="00F4196A">
              <w:rPr>
                <w:sz w:val="24"/>
                <w:szCs w:val="24"/>
                <w:lang w:val="ro-RO"/>
              </w:rPr>
              <w:t>nu fie atît de crescută cum o indică părerile exprimate în populaţie. În sprijinul acestei afirmaţii vin studiile care arată cifre</w:t>
            </w:r>
            <w:r w:rsidRPr="00F4196A">
              <w:rPr>
                <w:sz w:val="24"/>
                <w:szCs w:val="24"/>
              </w:rPr>
              <w:t xml:space="preserve"> </w:t>
            </w:r>
            <w:r w:rsidRPr="00F4196A">
              <w:rPr>
                <w:sz w:val="24"/>
                <w:szCs w:val="24"/>
                <w:lang w:val="ro-RO"/>
              </w:rPr>
              <w:t>diferite, după modalitatea de raportare a alergiei alimentare. Alergiile alimentare se întalnesc mai frecvent la copii decît la adulţi. Un procent cuprins 8% în cazul copiilor şi 5 %</w:t>
            </w:r>
            <w:r w:rsidRPr="00F4196A">
              <w:rPr>
                <w:sz w:val="24"/>
                <w:szCs w:val="24"/>
              </w:rPr>
              <w:t xml:space="preserve"> </w:t>
            </w:r>
            <w:r w:rsidRPr="00F4196A">
              <w:rPr>
                <w:sz w:val="24"/>
                <w:szCs w:val="24"/>
                <w:lang w:val="ro-RO"/>
              </w:rPr>
              <w:t>în cazul adulţilor, au astfel de alergii. Alergiile alimentare apar în special la persoanele cu teren atopic, ceea ce înseamna ca</w:t>
            </w:r>
            <w:r w:rsidRPr="00F4196A">
              <w:rPr>
                <w:sz w:val="24"/>
                <w:szCs w:val="24"/>
              </w:rPr>
              <w:t xml:space="preserve"> </w:t>
            </w:r>
            <w:r w:rsidRPr="00F4196A">
              <w:rPr>
                <w:sz w:val="24"/>
                <w:szCs w:val="24"/>
                <w:lang w:val="ro-RO"/>
              </w:rPr>
              <w:t>au o tendinţă moştenită de a dezvolta reacţii alergice. În prezent răspîndirea reacţiilor adverse confirmate la alimente constituie 8 % la copii pînă la trei ani. Cercetările</w:t>
            </w:r>
            <w:r w:rsidRPr="00F4196A">
              <w:rPr>
                <w:sz w:val="24"/>
                <w:szCs w:val="24"/>
              </w:rPr>
              <w:t xml:space="preserve"> </w:t>
            </w:r>
            <w:r w:rsidRPr="00F4196A">
              <w:rPr>
                <w:sz w:val="24"/>
                <w:szCs w:val="24"/>
                <w:lang w:val="ro-RO"/>
              </w:rPr>
              <w:t>populaţionale demonstrează, că alergia la laptele de vacă se întîlneşte la 1,9 - 3,2 % cazuri în perioada sugarului, la alergenii</w:t>
            </w:r>
            <w:r w:rsidRPr="00F4196A">
              <w:rPr>
                <w:sz w:val="24"/>
                <w:szCs w:val="24"/>
              </w:rPr>
              <w:t xml:space="preserve"> </w:t>
            </w:r>
            <w:r w:rsidRPr="00F4196A">
              <w:rPr>
                <w:sz w:val="24"/>
                <w:szCs w:val="24"/>
                <w:lang w:val="ro-RO"/>
              </w:rPr>
              <w:t>ouălor de găină – la 2,65 % (printre copiii de 2,5 ani), la nuci – la 0,4 - 0,6 % printre copii mai mici de 18 ani. Adulţii alergici suferă de aceasta din copilărie, iar printre persoanele cu afecţiuni ale tractului gastrointestinal şi al</w:t>
            </w:r>
            <w:r w:rsidRPr="00F4196A">
              <w:rPr>
                <w:sz w:val="24"/>
                <w:szCs w:val="24"/>
              </w:rPr>
              <w:t xml:space="preserve"> </w:t>
            </w:r>
            <w:r w:rsidRPr="00F4196A">
              <w:rPr>
                <w:sz w:val="24"/>
                <w:szCs w:val="24"/>
                <w:lang w:val="ro-RO"/>
              </w:rPr>
              <w:t>sistemului hepatobiliar frecvenţa fenomenului de alergie la produse alimentare este mai înalta decît printre persoanele ce nu</w:t>
            </w:r>
            <w:r w:rsidRPr="00F4196A">
              <w:rPr>
                <w:sz w:val="24"/>
                <w:szCs w:val="24"/>
              </w:rPr>
              <w:t xml:space="preserve"> </w:t>
            </w:r>
            <w:r w:rsidRPr="00F4196A">
              <w:rPr>
                <w:sz w:val="24"/>
                <w:szCs w:val="24"/>
                <w:lang w:val="ro-RO"/>
              </w:rPr>
              <w:t>prezintă asemenea afecţiuni si variază între 5 si 50 %.</w:t>
            </w:r>
          </w:p>
          <w:p w14:paraId="37268D47" w14:textId="3478F280" w:rsidR="00204C0C" w:rsidRDefault="00204C0C" w:rsidP="00F76D26">
            <w:pPr>
              <w:ind w:firstLine="567"/>
              <w:rPr>
                <w:sz w:val="24"/>
                <w:szCs w:val="24"/>
                <w:lang w:val="ro-RO"/>
              </w:rPr>
            </w:pPr>
            <w:r>
              <w:rPr>
                <w:sz w:val="24"/>
                <w:szCs w:val="24"/>
                <w:lang w:val="ro-RO"/>
              </w:rPr>
              <w:t xml:space="preserve">Pe parcursul </w:t>
            </w:r>
            <w:r w:rsidR="00835611">
              <w:rPr>
                <w:sz w:val="24"/>
                <w:szCs w:val="24"/>
                <w:lang w:val="ro-RO"/>
              </w:rPr>
              <w:t xml:space="preserve">anilor 2020-2022, conform Fig.1, </w:t>
            </w:r>
            <w:r>
              <w:rPr>
                <w:sz w:val="24"/>
                <w:szCs w:val="24"/>
                <w:lang w:val="ro-RO"/>
              </w:rPr>
              <w:t>s-a înregistrat o majorare a notificărilor prin Sistemul Rapid de Alertă pentru Alimente și F</w:t>
            </w:r>
            <w:r w:rsidR="00835611">
              <w:rPr>
                <w:sz w:val="24"/>
                <w:szCs w:val="24"/>
                <w:lang w:val="ro-RO"/>
              </w:rPr>
              <w:t>uraje (RASFF) privind depistarea alergenilor nedeclarați pe etichetă în conținutul produselor alimentare.</w:t>
            </w:r>
          </w:p>
          <w:p w14:paraId="5F50F283" w14:textId="77777777" w:rsidR="004E41ED" w:rsidRDefault="004E41ED" w:rsidP="00F76D26">
            <w:pPr>
              <w:ind w:firstLine="567"/>
              <w:rPr>
                <w:sz w:val="24"/>
                <w:szCs w:val="24"/>
                <w:lang w:val="ro-RO"/>
              </w:rPr>
            </w:pPr>
          </w:p>
          <w:p w14:paraId="76AD4E75" w14:textId="52EC17C4" w:rsidR="000A02C3" w:rsidRDefault="00670ABD" w:rsidP="00670ABD">
            <w:pPr>
              <w:ind w:firstLine="567"/>
              <w:jc w:val="center"/>
              <w:rPr>
                <w:sz w:val="24"/>
                <w:szCs w:val="24"/>
                <w:lang w:val="ro-RO"/>
              </w:rPr>
            </w:pPr>
            <w:r>
              <w:rPr>
                <w:noProof/>
                <w:lang w:val="ro-RO" w:eastAsia="ro-RO"/>
              </w:rPr>
              <w:drawing>
                <wp:inline distT="0" distB="0" distL="0" distR="0" wp14:anchorId="465897B7" wp14:editId="046780D3">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A7D796" w14:textId="40174D1A" w:rsidR="000A02C3" w:rsidRDefault="00835611" w:rsidP="00835611">
            <w:pPr>
              <w:ind w:firstLine="567"/>
              <w:jc w:val="center"/>
              <w:rPr>
                <w:sz w:val="24"/>
                <w:szCs w:val="24"/>
                <w:lang w:val="ro-RO"/>
              </w:rPr>
            </w:pPr>
            <w:r>
              <w:rPr>
                <w:sz w:val="24"/>
                <w:szCs w:val="24"/>
                <w:lang w:val="ro-RO"/>
              </w:rPr>
              <w:t>Fig.1</w:t>
            </w:r>
          </w:p>
          <w:p w14:paraId="481B9B4D" w14:textId="77777777" w:rsidR="004E41ED" w:rsidRDefault="004E41ED" w:rsidP="00835611">
            <w:pPr>
              <w:ind w:firstLine="567"/>
              <w:rPr>
                <w:sz w:val="24"/>
                <w:szCs w:val="24"/>
                <w:lang w:val="ro-RO"/>
              </w:rPr>
            </w:pPr>
          </w:p>
          <w:p w14:paraId="58F5B446" w14:textId="7C0D3978" w:rsidR="00835611" w:rsidRDefault="00835611" w:rsidP="00835611">
            <w:pPr>
              <w:ind w:firstLine="567"/>
              <w:rPr>
                <w:sz w:val="24"/>
                <w:szCs w:val="24"/>
                <w:lang w:val="ro-RO"/>
              </w:rPr>
            </w:pPr>
            <w:r>
              <w:rPr>
                <w:sz w:val="24"/>
                <w:szCs w:val="24"/>
                <w:lang w:val="ro-RO"/>
              </w:rPr>
              <w:t>Din totalul notificărilor prezentate în Fig.1 identificăm cei mai răspândiți alergeni nedeclarați pe etichetă, date prezentate în Fig.2.</w:t>
            </w:r>
          </w:p>
          <w:p w14:paraId="5F4FCF2D" w14:textId="77777777" w:rsidR="004E41ED" w:rsidRDefault="004E41ED" w:rsidP="00835611">
            <w:pPr>
              <w:ind w:firstLine="567"/>
              <w:rPr>
                <w:sz w:val="24"/>
                <w:szCs w:val="24"/>
                <w:lang w:val="ro-RO"/>
              </w:rPr>
            </w:pPr>
          </w:p>
          <w:p w14:paraId="22629A65" w14:textId="5EB8A266" w:rsidR="00835611" w:rsidRDefault="00835611" w:rsidP="00835611">
            <w:pPr>
              <w:ind w:firstLine="567"/>
              <w:jc w:val="center"/>
              <w:rPr>
                <w:sz w:val="24"/>
                <w:szCs w:val="24"/>
                <w:lang w:val="ro-RO"/>
              </w:rPr>
            </w:pPr>
            <w:r>
              <w:rPr>
                <w:noProof/>
                <w:lang w:val="ro-RO" w:eastAsia="ro-RO"/>
              </w:rPr>
              <w:lastRenderedPageBreak/>
              <w:drawing>
                <wp:inline distT="0" distB="0" distL="0" distR="0" wp14:anchorId="6C3B1BFD" wp14:editId="6E0FE48F">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C9DA73" w14:textId="0526ECEE" w:rsidR="00835611" w:rsidRDefault="00835611" w:rsidP="00835611">
            <w:pPr>
              <w:ind w:firstLine="567"/>
              <w:jc w:val="center"/>
              <w:rPr>
                <w:sz w:val="24"/>
                <w:szCs w:val="24"/>
                <w:lang w:val="ro-RO"/>
              </w:rPr>
            </w:pPr>
            <w:r>
              <w:rPr>
                <w:sz w:val="24"/>
                <w:szCs w:val="24"/>
                <w:lang w:val="ro-RO"/>
              </w:rPr>
              <w:t>Fig.2</w:t>
            </w:r>
          </w:p>
          <w:p w14:paraId="4202DADE" w14:textId="663F2F6E" w:rsidR="00F76D26" w:rsidRPr="006F1CC8" w:rsidRDefault="00755DE7" w:rsidP="00F76D26">
            <w:pPr>
              <w:ind w:firstLine="567"/>
              <w:rPr>
                <w:sz w:val="24"/>
                <w:szCs w:val="24"/>
                <w:lang w:val="ro-RO"/>
              </w:rPr>
            </w:pPr>
            <w:r>
              <w:rPr>
                <w:sz w:val="24"/>
                <w:szCs w:val="24"/>
                <w:lang w:val="ro-RO"/>
              </w:rPr>
              <w:t>O altă dimensiune abordată de prezentul proiect de lege este etichetarea suplimentară a cărnii și produselor din carne precum și a ouălor de consum pentru animalele care au fost furajate cu hrană genetic modificată.</w:t>
            </w:r>
          </w:p>
          <w:p w14:paraId="25A3AD4F" w14:textId="77777777" w:rsidR="00CE3405" w:rsidRDefault="00755DE7" w:rsidP="00800D91">
            <w:pPr>
              <w:ind w:firstLine="567"/>
              <w:rPr>
                <w:sz w:val="24"/>
                <w:szCs w:val="24"/>
                <w:lang w:val="ro-RO"/>
              </w:rPr>
            </w:pPr>
            <w:r>
              <w:rPr>
                <w:sz w:val="24"/>
                <w:szCs w:val="24"/>
                <w:lang w:val="ro-RO"/>
              </w:rPr>
              <w:t>Acest subiect este actual și în curs de reglementare a mai multor țări europene</w:t>
            </w:r>
            <w:r w:rsidR="00F838EF">
              <w:rPr>
                <w:sz w:val="24"/>
                <w:szCs w:val="24"/>
                <w:lang w:val="ro-RO"/>
              </w:rPr>
              <w:t>. Etichetarea privind prezența organismelor modificate genetic oferă deplină libertate de alegere și transparență</w:t>
            </w:r>
            <w:r w:rsidR="00800D91">
              <w:rPr>
                <w:sz w:val="24"/>
                <w:szCs w:val="24"/>
                <w:lang w:val="ro-RO"/>
              </w:rPr>
              <w:t xml:space="preserve"> pentru consumatorii care intenționează achiziționarea produselor de origine animală.</w:t>
            </w:r>
          </w:p>
          <w:p w14:paraId="0C386B8A" w14:textId="7067F25F" w:rsidR="00800D91" w:rsidRDefault="00800D91" w:rsidP="002773EA">
            <w:pPr>
              <w:ind w:firstLine="567"/>
              <w:rPr>
                <w:sz w:val="24"/>
                <w:szCs w:val="24"/>
                <w:lang w:val="ro-RO"/>
              </w:rPr>
            </w:pPr>
            <w:r>
              <w:rPr>
                <w:sz w:val="24"/>
                <w:szCs w:val="24"/>
                <w:lang w:val="ro-RO"/>
              </w:rPr>
              <w:t xml:space="preserve">Actualmente, în Republica Moldova </w:t>
            </w:r>
            <w:r w:rsidR="009769D4">
              <w:rPr>
                <w:sz w:val="24"/>
                <w:szCs w:val="24"/>
                <w:lang w:val="ro-RO"/>
              </w:rPr>
              <w:t xml:space="preserve">s-au identificat </w:t>
            </w:r>
            <w:r w:rsidR="009110AD">
              <w:rPr>
                <w:sz w:val="24"/>
                <w:szCs w:val="24"/>
                <w:lang w:val="ro-RO"/>
              </w:rPr>
              <w:t xml:space="preserve">circa </w:t>
            </w:r>
            <w:r w:rsidR="009769D4">
              <w:rPr>
                <w:sz w:val="24"/>
                <w:szCs w:val="24"/>
                <w:lang w:val="ro-RO"/>
              </w:rPr>
              <w:t xml:space="preserve">20 de agenți economici care folosesc în rația animalelor furaje genetic modificate </w:t>
            </w:r>
            <w:r w:rsidR="009D59D6">
              <w:rPr>
                <w:sz w:val="24"/>
                <w:szCs w:val="24"/>
                <w:lang w:val="ro-RO"/>
              </w:rPr>
              <w:t xml:space="preserve">și anume șrot de soia importat genetic modificat. În special, șrotul de soia se folosește în hrana păsărilor și a porcinelor pentru suportul optim de proteină. Însă actualmente, constatăm că nici o întreprindere avicolă sau porcină care plasează pe piață carnea de pasăre sau de porcină pentru comercializarea </w:t>
            </w:r>
            <w:r w:rsidR="002773EA">
              <w:rPr>
                <w:sz w:val="24"/>
                <w:szCs w:val="24"/>
                <w:lang w:val="ro-RO"/>
              </w:rPr>
              <w:t xml:space="preserve">către </w:t>
            </w:r>
            <w:r w:rsidR="009D59D6">
              <w:rPr>
                <w:sz w:val="24"/>
                <w:szCs w:val="24"/>
                <w:lang w:val="ro-RO"/>
              </w:rPr>
              <w:t xml:space="preserve">consumatorul final nu </w:t>
            </w:r>
            <w:r w:rsidR="002773EA">
              <w:rPr>
                <w:sz w:val="24"/>
                <w:szCs w:val="24"/>
                <w:lang w:val="ro-RO"/>
              </w:rPr>
              <w:t xml:space="preserve">furnizează informația </w:t>
            </w:r>
            <w:r w:rsidR="009D59D6">
              <w:rPr>
                <w:sz w:val="24"/>
                <w:szCs w:val="24"/>
                <w:lang w:val="ro-RO"/>
              </w:rPr>
              <w:t xml:space="preserve">despre </w:t>
            </w:r>
            <w:r w:rsidR="002773EA">
              <w:rPr>
                <w:sz w:val="24"/>
                <w:szCs w:val="24"/>
                <w:lang w:val="ro-RO"/>
              </w:rPr>
              <w:t xml:space="preserve">faptul că animalul a fost furajat cu hrană genetic modificată. </w:t>
            </w:r>
          </w:p>
          <w:p w14:paraId="3E6CE08A" w14:textId="77777777" w:rsidR="002773EA" w:rsidRDefault="00ED45F3" w:rsidP="00ED45F3">
            <w:pPr>
              <w:ind w:firstLine="567"/>
              <w:rPr>
                <w:sz w:val="24"/>
                <w:szCs w:val="24"/>
                <w:lang w:val="ro-RO"/>
              </w:rPr>
            </w:pPr>
            <w:r>
              <w:rPr>
                <w:sz w:val="24"/>
                <w:szCs w:val="24"/>
                <w:lang w:val="ro-RO"/>
              </w:rPr>
              <w:t>Unele studii în domeniu inginerii genetice evidențiază faptul că t</w:t>
            </w:r>
            <w:r w:rsidRPr="00ED45F3">
              <w:rPr>
                <w:sz w:val="24"/>
                <w:szCs w:val="24"/>
                <w:lang w:val="ro-RO"/>
              </w:rPr>
              <w:t>ransfer</w:t>
            </w:r>
            <w:r>
              <w:rPr>
                <w:sz w:val="24"/>
                <w:szCs w:val="24"/>
                <w:lang w:val="ro-RO"/>
              </w:rPr>
              <w:t>ul</w:t>
            </w:r>
            <w:r w:rsidRPr="00ED45F3">
              <w:rPr>
                <w:sz w:val="24"/>
                <w:szCs w:val="24"/>
                <w:lang w:val="ro-RO"/>
              </w:rPr>
              <w:t xml:space="preserve"> genic orizontal</w:t>
            </w:r>
            <w:r>
              <w:rPr>
                <w:sz w:val="24"/>
                <w:szCs w:val="24"/>
                <w:lang w:val="ro-RO"/>
              </w:rPr>
              <w:t xml:space="preserve"> </w:t>
            </w:r>
            <w:r w:rsidRPr="00ED45F3">
              <w:rPr>
                <w:sz w:val="24"/>
                <w:szCs w:val="24"/>
                <w:lang w:val="ro-RO"/>
              </w:rPr>
              <w:t>se referă la mișcarea unui material genetic către o celulă sau un organism viu peste granițele dintre specii. În cazul organismelor modificate genetic, au fost vizate mișcarea transgenelor în alte specii, în special microorganisme sau populația naturală a speciilor înrudite din punct de vedere taxonomic, deoarece un astfel de transfer poate avea impact asupra sănătății umane/animale și asupra mediului natural. Această secțiune se referă la studii de mediu, siguranța furajelor, toxicologice și de alergenitate, deoarece transferul de ADN recombinat în alte organisme poate afecta sănătatea oamenilor, animalelor și mediului.</w:t>
            </w:r>
          </w:p>
          <w:p w14:paraId="4C93ABED" w14:textId="77777777" w:rsidR="00D96149" w:rsidRPr="003D5257" w:rsidRDefault="006D539B" w:rsidP="00D96149">
            <w:pPr>
              <w:ind w:firstLine="567"/>
              <w:rPr>
                <w:sz w:val="24"/>
                <w:szCs w:val="24"/>
                <w:lang w:val="ro-RO"/>
              </w:rPr>
            </w:pPr>
            <w:r>
              <w:rPr>
                <w:sz w:val="24"/>
                <w:szCs w:val="24"/>
                <w:lang w:val="ro-RO"/>
              </w:rPr>
              <w:t>A</w:t>
            </w:r>
            <w:r w:rsidRPr="006D539B">
              <w:rPr>
                <w:sz w:val="24"/>
                <w:szCs w:val="24"/>
                <w:lang w:val="ro-RO"/>
              </w:rPr>
              <w:t>u fost, de asemenea, efectuate studii care utilizează specii de bovine evaluând procesul digestiv al ADN-ului recombinat și al proteinelor din furaje. De exemplu, ADN-ul recombinant a fost găsit în faza solidă ruminală și digesta duodenală a bovinelor, dar ADN-ul nu a fost detectat în faza ruminală și duodenală lichidă, precum și în lapte</w:t>
            </w:r>
            <w:r w:rsidR="003D5257">
              <w:rPr>
                <w:sz w:val="24"/>
                <w:szCs w:val="24"/>
                <w:lang w:val="ro-RO"/>
              </w:rPr>
              <w:t xml:space="preserve"> și</w:t>
            </w:r>
            <w:r w:rsidRPr="006D539B">
              <w:rPr>
                <w:sz w:val="24"/>
                <w:szCs w:val="24"/>
                <w:lang w:val="ro-RO"/>
              </w:rPr>
              <w:t xml:space="preserve"> sânge. </w:t>
            </w:r>
            <w:r w:rsidR="00D96149" w:rsidRPr="003D5257">
              <w:rPr>
                <w:sz w:val="24"/>
                <w:szCs w:val="24"/>
                <w:lang w:val="ro-RO"/>
              </w:rPr>
              <w:t xml:space="preserve">Siguranța produselor alimentare produse din hrănirea animalelor cu culturi transgenice a fost, de asemenea, studiată pe scară largă și, în majoritatea studiilor, nu a fost găsit niciun ADN recombinant în produsele de origine animală. Cu toate acestea, în câteva cazuri, fragmente scurte de ADN recombinat </w:t>
            </w:r>
            <w:r w:rsidR="00D96149">
              <w:rPr>
                <w:sz w:val="24"/>
                <w:szCs w:val="24"/>
                <w:lang w:val="ro-RO"/>
              </w:rPr>
              <w:t>au fost detectate în lapte.</w:t>
            </w:r>
          </w:p>
          <w:p w14:paraId="247A23C7" w14:textId="77777777" w:rsidR="006D539B" w:rsidRDefault="006D539B" w:rsidP="006D539B">
            <w:pPr>
              <w:ind w:firstLine="567"/>
              <w:rPr>
                <w:sz w:val="24"/>
                <w:szCs w:val="24"/>
                <w:lang w:val="ro-RO"/>
              </w:rPr>
            </w:pPr>
            <w:r w:rsidRPr="006D539B">
              <w:rPr>
                <w:sz w:val="24"/>
                <w:szCs w:val="24"/>
                <w:lang w:val="ro-RO"/>
              </w:rPr>
              <w:t xml:space="preserve">În mod similar, în studiile asupra păsărilor de curte hrănite cu porumb transgenic, ADN-ul recombinat nu a fost detectat din mușchi, rinichi, ficat și splină, precum și din ouă. Din unele dintre aceste studii a fost sugerată doar o mică posibilitate de încorporare a ADN-ului recombinant în genomul uman sau animal al organelor digestive, iar majoritatea studiilor au concluzionat că </w:t>
            </w:r>
            <w:r>
              <w:rPr>
                <w:sz w:val="24"/>
                <w:szCs w:val="24"/>
                <w:lang w:val="ro-RO"/>
              </w:rPr>
              <w:t xml:space="preserve">există </w:t>
            </w:r>
            <w:r w:rsidRPr="006D539B">
              <w:rPr>
                <w:sz w:val="24"/>
                <w:szCs w:val="24"/>
                <w:lang w:val="ro-RO"/>
              </w:rPr>
              <w:t xml:space="preserve">un astfel de risc de transfer orizontal al transgenei </w:t>
            </w:r>
            <w:r>
              <w:rPr>
                <w:sz w:val="24"/>
                <w:szCs w:val="24"/>
                <w:lang w:val="ro-RO"/>
              </w:rPr>
              <w:t xml:space="preserve">deși </w:t>
            </w:r>
            <w:r w:rsidRPr="006D539B">
              <w:rPr>
                <w:sz w:val="24"/>
                <w:szCs w:val="24"/>
                <w:lang w:val="ro-RO"/>
              </w:rPr>
              <w:t>este</w:t>
            </w:r>
            <w:r>
              <w:rPr>
                <w:sz w:val="24"/>
                <w:szCs w:val="24"/>
                <w:lang w:val="ro-RO"/>
              </w:rPr>
              <w:t xml:space="preserve"> unul </w:t>
            </w:r>
            <w:r w:rsidRPr="006D539B">
              <w:rPr>
                <w:sz w:val="24"/>
                <w:szCs w:val="24"/>
                <w:lang w:val="ro-RO"/>
              </w:rPr>
              <w:t>nesemnificativ</w:t>
            </w:r>
            <w:r>
              <w:rPr>
                <w:sz w:val="24"/>
                <w:szCs w:val="24"/>
                <w:lang w:val="ro-RO"/>
              </w:rPr>
              <w:t xml:space="preserve">, iar </w:t>
            </w:r>
            <w:r w:rsidRPr="006D539B">
              <w:rPr>
                <w:sz w:val="24"/>
                <w:szCs w:val="24"/>
                <w:lang w:val="ro-RO"/>
              </w:rPr>
              <w:t>posibilitatea de moștenire a ADN-ului recombinat în generația următoare ar trebui să fie nesemnificativă</w:t>
            </w:r>
            <w:r>
              <w:rPr>
                <w:sz w:val="24"/>
                <w:szCs w:val="24"/>
                <w:lang w:val="ro-RO"/>
              </w:rPr>
              <w:t>.</w:t>
            </w:r>
          </w:p>
          <w:p w14:paraId="24484101" w14:textId="490B2B94" w:rsidR="003D5257" w:rsidRPr="006F1CC8" w:rsidRDefault="003D5257" w:rsidP="00D96149">
            <w:pPr>
              <w:ind w:firstLine="567"/>
              <w:rPr>
                <w:sz w:val="24"/>
                <w:szCs w:val="24"/>
                <w:lang w:val="ro-RO"/>
              </w:rPr>
            </w:pPr>
            <w:r w:rsidRPr="003D5257">
              <w:rPr>
                <w:sz w:val="24"/>
                <w:szCs w:val="24"/>
                <w:lang w:val="ro-RO"/>
              </w:rPr>
              <w:t xml:space="preserve">În cazul produselor furajere modificate genetic, </w:t>
            </w:r>
            <w:r>
              <w:rPr>
                <w:sz w:val="24"/>
                <w:szCs w:val="24"/>
                <w:lang w:val="ro-RO"/>
              </w:rPr>
              <w:t>trebuie</w:t>
            </w:r>
            <w:r w:rsidRPr="003D5257">
              <w:rPr>
                <w:sz w:val="24"/>
                <w:szCs w:val="24"/>
                <w:lang w:val="ro-RO"/>
              </w:rPr>
              <w:t xml:space="preserve"> să se ia în considerare și posibilele riscuri asupra sănătății umane, deoarece produsele sunt consumate indirect de către om prin intermediul bovinelor. Procesul de digestie rapidă a ADN-ului recombinant, evidențiat de studiile descrise mai sus, sugerează că riscurile indirecte asupra sănătății umane sunt </w:t>
            </w:r>
            <w:r>
              <w:rPr>
                <w:sz w:val="24"/>
                <w:szCs w:val="24"/>
                <w:lang w:val="ro-RO"/>
              </w:rPr>
              <w:t xml:space="preserve">prezente deși sunt estimate ca unele </w:t>
            </w:r>
            <w:r w:rsidRPr="003D5257">
              <w:rPr>
                <w:sz w:val="24"/>
                <w:szCs w:val="24"/>
                <w:lang w:val="ro-RO"/>
              </w:rPr>
              <w:t xml:space="preserve">scăzute. Majoritatea descoperirilor științifice până în prezent nu au găsit riscuri </w:t>
            </w:r>
            <w:r w:rsidRPr="003D5257">
              <w:rPr>
                <w:sz w:val="24"/>
                <w:szCs w:val="24"/>
                <w:lang w:val="ro-RO"/>
              </w:rPr>
              <w:lastRenderedPageBreak/>
              <w:t>semnificative direct legate de consumul de culturi modificate genetic, iar aceste constatări pot fi extrapolate la speciile furajere. În general, proteinele derivate din ADN recombinant, ca orice proteină, sunt degradate în tractul gastro-intestinal, în timp ce ADN-ul alimentar nu este total degradat și, în unele cazuri, fragmente mici pot fi găsite în țesuturile animale.</w:t>
            </w:r>
          </w:p>
        </w:tc>
      </w:tr>
      <w:tr w:rsidR="00457A8E" w:rsidRPr="006F1CC8" w14:paraId="06BECF90"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54657" w14:textId="24D37B50" w:rsidR="00457A8E" w:rsidRPr="006F1CC8" w:rsidRDefault="00457A8E" w:rsidP="00EE0372">
            <w:pPr>
              <w:ind w:firstLine="0"/>
              <w:jc w:val="left"/>
              <w:rPr>
                <w:sz w:val="24"/>
                <w:szCs w:val="24"/>
                <w:lang w:val="ro-RO"/>
              </w:rPr>
            </w:pPr>
            <w:r w:rsidRPr="006F1CC8">
              <w:rPr>
                <w:bCs/>
                <w:sz w:val="24"/>
                <w:szCs w:val="24"/>
                <w:lang w:val="ro-RO"/>
              </w:rPr>
              <w:lastRenderedPageBreak/>
              <w:t>c)</w:t>
            </w:r>
            <w:r w:rsidRPr="006F1CC8">
              <w:rPr>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C83C50" w14:textId="77777777" w:rsidR="00457A8E" w:rsidRPr="006F1CC8" w:rsidRDefault="00457A8E" w:rsidP="00EE0372">
            <w:pPr>
              <w:ind w:firstLine="0"/>
              <w:jc w:val="left"/>
              <w:rPr>
                <w:sz w:val="24"/>
                <w:szCs w:val="24"/>
                <w:lang w:val="ro-RO"/>
              </w:rPr>
            </w:pPr>
          </w:p>
        </w:tc>
      </w:tr>
      <w:tr w:rsidR="00457A8E" w:rsidRPr="006F1CC8" w14:paraId="5A2EF89C"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2D7C96" w14:textId="77777777" w:rsidR="0038674B" w:rsidRPr="006F1CC8" w:rsidRDefault="0038674B" w:rsidP="0038674B">
            <w:pPr>
              <w:pStyle w:val="ListParagraph"/>
              <w:tabs>
                <w:tab w:val="left" w:pos="284"/>
              </w:tabs>
              <w:ind w:left="0" w:firstLine="0"/>
              <w:jc w:val="left"/>
              <w:rPr>
                <w:sz w:val="24"/>
                <w:szCs w:val="24"/>
                <w:lang w:val="ro-RO"/>
              </w:rPr>
            </w:pPr>
            <w:r w:rsidRPr="006F1CC8">
              <w:rPr>
                <w:sz w:val="24"/>
                <w:szCs w:val="24"/>
                <w:lang w:val="ro-RO"/>
              </w:rPr>
              <w:t>Cauzele care au dus la apariţia problemei sunt:</w:t>
            </w:r>
          </w:p>
          <w:p w14:paraId="291165F4" w14:textId="425A0642"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 xml:space="preserve">Plasarea pe piață a </w:t>
            </w:r>
            <w:r w:rsidR="00CA26E1" w:rsidRPr="006F1CC8">
              <w:rPr>
                <w:sz w:val="24"/>
                <w:szCs w:val="24"/>
                <w:lang w:val="ro-RO"/>
              </w:rPr>
              <w:t>produselor alimentare</w:t>
            </w:r>
            <w:r w:rsidRPr="006F1CC8">
              <w:rPr>
                <w:sz w:val="24"/>
                <w:szCs w:val="24"/>
                <w:lang w:val="ro-RO"/>
              </w:rPr>
              <w:t xml:space="preserve"> periculoase;</w:t>
            </w:r>
          </w:p>
          <w:p w14:paraId="3FA3F66A" w14:textId="77777777"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Punerea în pericol a sănătății consumatorilor;</w:t>
            </w:r>
          </w:p>
          <w:p w14:paraId="43853FC4" w14:textId="77777777" w:rsidR="0038674B" w:rsidRPr="006F1CC8" w:rsidRDefault="0038674B"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Existenţa unor neconformităţi în cadrul legislativ naţional;</w:t>
            </w:r>
          </w:p>
          <w:p w14:paraId="69EC29AD" w14:textId="0CA4EC2D" w:rsidR="0038674B" w:rsidRPr="006F1CC8" w:rsidRDefault="00A55DF5" w:rsidP="0038674B">
            <w:pPr>
              <w:pStyle w:val="ListParagraph"/>
              <w:numPr>
                <w:ilvl w:val="0"/>
                <w:numId w:val="2"/>
              </w:numPr>
              <w:tabs>
                <w:tab w:val="left" w:pos="284"/>
              </w:tabs>
              <w:ind w:left="0" w:firstLine="0"/>
              <w:jc w:val="left"/>
              <w:rPr>
                <w:sz w:val="24"/>
                <w:szCs w:val="24"/>
                <w:lang w:val="ro-RO"/>
              </w:rPr>
            </w:pPr>
            <w:r w:rsidRPr="006F1CC8">
              <w:rPr>
                <w:sz w:val="24"/>
                <w:szCs w:val="24"/>
                <w:lang w:val="ro-RO"/>
              </w:rPr>
              <w:t>Nerespectarea</w:t>
            </w:r>
            <w:r w:rsidR="0038674B" w:rsidRPr="006F1CC8">
              <w:rPr>
                <w:sz w:val="24"/>
                <w:szCs w:val="24"/>
                <w:lang w:val="ro-RO"/>
              </w:rPr>
              <w:t xml:space="preserve"> prevederilor existente privind inofensivitatea </w:t>
            </w:r>
            <w:r w:rsidR="00CA26E1" w:rsidRPr="006F1CC8">
              <w:rPr>
                <w:sz w:val="24"/>
                <w:szCs w:val="24"/>
                <w:lang w:val="ro-RO"/>
              </w:rPr>
              <w:t>produselor alimentare</w:t>
            </w:r>
            <w:r w:rsidRPr="006F1CC8">
              <w:rPr>
                <w:sz w:val="24"/>
                <w:szCs w:val="24"/>
                <w:lang w:val="ro-RO"/>
              </w:rPr>
              <w:t>;</w:t>
            </w:r>
          </w:p>
          <w:p w14:paraId="315C05AB" w14:textId="77777777" w:rsidR="00457A8E" w:rsidRDefault="00A55DF5" w:rsidP="00A55DF5">
            <w:pPr>
              <w:pStyle w:val="ListParagraph"/>
              <w:numPr>
                <w:ilvl w:val="0"/>
                <w:numId w:val="2"/>
              </w:numPr>
              <w:tabs>
                <w:tab w:val="left" w:pos="284"/>
              </w:tabs>
              <w:ind w:left="0" w:firstLine="0"/>
              <w:jc w:val="left"/>
              <w:rPr>
                <w:sz w:val="24"/>
                <w:szCs w:val="24"/>
                <w:lang w:val="ro-RO"/>
              </w:rPr>
            </w:pPr>
            <w:r w:rsidRPr="006F1CC8">
              <w:rPr>
                <w:sz w:val="24"/>
                <w:szCs w:val="24"/>
                <w:lang w:val="ro-RO"/>
              </w:rPr>
              <w:t>P</w:t>
            </w:r>
            <w:r w:rsidR="0038674B" w:rsidRPr="006F1CC8">
              <w:rPr>
                <w:sz w:val="24"/>
                <w:szCs w:val="24"/>
                <w:lang w:val="ro-RO"/>
              </w:rPr>
              <w:t>roduse alimentare de origine animală</w:t>
            </w:r>
            <w:r w:rsidRPr="006F1CC8">
              <w:rPr>
                <w:sz w:val="24"/>
                <w:szCs w:val="24"/>
                <w:lang w:val="ro-RO"/>
              </w:rPr>
              <w:t xml:space="preserve"> de o calitate îndoielnică și nesigură</w:t>
            </w:r>
            <w:r w:rsidR="0038674B" w:rsidRPr="006F1CC8">
              <w:rPr>
                <w:sz w:val="24"/>
                <w:szCs w:val="24"/>
                <w:lang w:val="ro-RO"/>
              </w:rPr>
              <w:t xml:space="preserve"> supuse comercializării.</w:t>
            </w:r>
          </w:p>
          <w:p w14:paraId="47F664FE" w14:textId="5E86C200" w:rsidR="009406D9" w:rsidRPr="009406D9" w:rsidRDefault="009406D9" w:rsidP="009406D9">
            <w:pPr>
              <w:pStyle w:val="ListParagraph"/>
              <w:numPr>
                <w:ilvl w:val="0"/>
                <w:numId w:val="2"/>
              </w:numPr>
              <w:tabs>
                <w:tab w:val="left" w:pos="142"/>
                <w:tab w:val="left" w:pos="231"/>
                <w:tab w:val="left" w:pos="874"/>
                <w:tab w:val="left" w:pos="993"/>
              </w:tabs>
              <w:autoSpaceDE w:val="0"/>
              <w:autoSpaceDN w:val="0"/>
              <w:adjustRightInd w:val="0"/>
              <w:ind w:left="0" w:right="30" w:firstLine="0"/>
              <w:rPr>
                <w:sz w:val="24"/>
                <w:szCs w:val="24"/>
                <w:lang w:val="ro-RO"/>
              </w:rPr>
            </w:pPr>
            <w:r w:rsidRPr="009406D9">
              <w:rPr>
                <w:sz w:val="24"/>
                <w:szCs w:val="24"/>
                <w:lang w:val="ro-RO"/>
              </w:rPr>
              <w:t>Inducerea în eroare a consumatorului, neinformarea completă și veridică despre produsul alimentar supus comercializării;</w:t>
            </w:r>
          </w:p>
          <w:p w14:paraId="528D453B" w14:textId="4402647B" w:rsidR="009406D9" w:rsidRPr="009406D9" w:rsidRDefault="009406D9" w:rsidP="009406D9">
            <w:pPr>
              <w:pStyle w:val="ListParagraph"/>
              <w:numPr>
                <w:ilvl w:val="0"/>
                <w:numId w:val="2"/>
              </w:numPr>
              <w:tabs>
                <w:tab w:val="left" w:pos="142"/>
                <w:tab w:val="left" w:pos="231"/>
                <w:tab w:val="left" w:pos="874"/>
                <w:tab w:val="left" w:pos="993"/>
              </w:tabs>
              <w:autoSpaceDE w:val="0"/>
              <w:autoSpaceDN w:val="0"/>
              <w:adjustRightInd w:val="0"/>
              <w:ind w:left="0" w:right="30" w:firstLine="0"/>
              <w:rPr>
                <w:sz w:val="24"/>
                <w:szCs w:val="24"/>
                <w:lang w:val="ro-RO"/>
              </w:rPr>
            </w:pPr>
            <w:r w:rsidRPr="009406D9">
              <w:rPr>
                <w:sz w:val="24"/>
                <w:szCs w:val="24"/>
                <w:lang w:val="ro-RO"/>
              </w:rPr>
              <w:t>Punerea în pericol a sănătății consumatorilor;</w:t>
            </w:r>
          </w:p>
          <w:p w14:paraId="2407CC22" w14:textId="72CD5350" w:rsidR="009406D9" w:rsidRPr="006F1CC8" w:rsidRDefault="009406D9" w:rsidP="009406D9">
            <w:pPr>
              <w:pStyle w:val="ListParagraph"/>
              <w:numPr>
                <w:ilvl w:val="0"/>
                <w:numId w:val="2"/>
              </w:numPr>
              <w:tabs>
                <w:tab w:val="left" w:pos="231"/>
                <w:tab w:val="left" w:pos="284"/>
              </w:tabs>
              <w:ind w:left="0" w:firstLine="0"/>
              <w:jc w:val="left"/>
              <w:rPr>
                <w:sz w:val="24"/>
                <w:szCs w:val="24"/>
                <w:lang w:val="ro-RO"/>
              </w:rPr>
            </w:pPr>
            <w:r w:rsidRPr="0055411F">
              <w:rPr>
                <w:sz w:val="24"/>
                <w:szCs w:val="24"/>
                <w:lang w:val="ro-RO"/>
              </w:rPr>
              <w:t>Încălcarea drepturilor legitime a consumatorilor în privința informării cu privire la produsele ali</w:t>
            </w:r>
            <w:r>
              <w:rPr>
                <w:sz w:val="24"/>
                <w:szCs w:val="24"/>
                <w:lang w:val="ro-RO"/>
              </w:rPr>
              <w:t>mentare</w:t>
            </w:r>
          </w:p>
        </w:tc>
      </w:tr>
      <w:tr w:rsidR="00457A8E" w:rsidRPr="006F1CC8" w14:paraId="24B7902A"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70464B8" w14:textId="77777777" w:rsidR="00457A8E" w:rsidRPr="006F1CC8" w:rsidRDefault="00457A8E" w:rsidP="00EE0372">
            <w:pPr>
              <w:ind w:firstLine="0"/>
              <w:jc w:val="left"/>
              <w:rPr>
                <w:sz w:val="24"/>
                <w:szCs w:val="24"/>
                <w:lang w:val="ro-RO"/>
              </w:rPr>
            </w:pPr>
            <w:r w:rsidRPr="006F1CC8">
              <w:rPr>
                <w:bCs/>
                <w:sz w:val="24"/>
                <w:szCs w:val="24"/>
                <w:lang w:val="ro-RO"/>
              </w:rPr>
              <w:t xml:space="preserve">d) </w:t>
            </w:r>
            <w:r w:rsidRPr="006F1CC8">
              <w:rPr>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E98BDD5" w14:textId="77777777" w:rsidR="00457A8E" w:rsidRPr="006F1CC8" w:rsidRDefault="00457A8E" w:rsidP="00EE0372">
            <w:pPr>
              <w:ind w:firstLine="0"/>
              <w:jc w:val="left"/>
              <w:rPr>
                <w:sz w:val="24"/>
                <w:szCs w:val="24"/>
                <w:lang w:val="ro-RO"/>
              </w:rPr>
            </w:pPr>
          </w:p>
        </w:tc>
      </w:tr>
      <w:tr w:rsidR="00457A8E" w:rsidRPr="006F1CC8" w14:paraId="24CFDF28"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Pr>
          <w:p w14:paraId="3122516F" w14:textId="543AD9A7" w:rsidR="00457A8E" w:rsidRDefault="00A55DF5" w:rsidP="00F474A6">
            <w:pPr>
              <w:ind w:firstLine="567"/>
              <w:rPr>
                <w:sz w:val="24"/>
                <w:szCs w:val="24"/>
                <w:lang w:val="ro-RO"/>
              </w:rPr>
            </w:pPr>
            <w:r w:rsidRPr="006F1CC8">
              <w:rPr>
                <w:sz w:val="24"/>
                <w:szCs w:val="24"/>
                <w:lang w:val="ro-RO"/>
              </w:rPr>
              <w:t xml:space="preserve">Lipsa unei astfel de intervenții în cadrul normativ național va crea dificultăți întru asigurarea inofensivității și a calității </w:t>
            </w:r>
            <w:r w:rsidR="0059736D" w:rsidRPr="006F1CC8">
              <w:rPr>
                <w:sz w:val="24"/>
                <w:szCs w:val="24"/>
                <w:lang w:val="ro-RO"/>
              </w:rPr>
              <w:t>produselor alimentare</w:t>
            </w:r>
            <w:r w:rsidRPr="006F1CC8">
              <w:rPr>
                <w:sz w:val="24"/>
                <w:szCs w:val="24"/>
                <w:lang w:val="ro-RO"/>
              </w:rPr>
              <w:t xml:space="preserve"> de către operatori și ca consecință ar putea afecta și ar pune în pericol sănătatea uman</w:t>
            </w:r>
            <w:r w:rsidR="00403C36" w:rsidRPr="006F1CC8">
              <w:rPr>
                <w:sz w:val="24"/>
                <w:szCs w:val="24"/>
                <w:lang w:val="ro-RO"/>
              </w:rPr>
              <w:t>ă</w:t>
            </w:r>
            <w:r w:rsidRPr="006F1CC8">
              <w:rPr>
                <w:sz w:val="24"/>
                <w:szCs w:val="24"/>
                <w:lang w:val="ro-RO"/>
              </w:rPr>
              <w:t>.</w:t>
            </w:r>
          </w:p>
          <w:p w14:paraId="5F4F1B7E" w14:textId="66E381B4" w:rsidR="00AB62BD" w:rsidRDefault="00C93A46" w:rsidP="00AB62BD">
            <w:pPr>
              <w:ind w:firstLine="567"/>
              <w:rPr>
                <w:sz w:val="24"/>
                <w:szCs w:val="24"/>
                <w:lang w:val="ro-RO"/>
              </w:rPr>
            </w:pPr>
            <w:r>
              <w:rPr>
                <w:sz w:val="24"/>
                <w:szCs w:val="24"/>
                <w:lang w:val="ro-RO"/>
              </w:rPr>
              <w:t xml:space="preserve">În </w:t>
            </w:r>
            <w:r w:rsidR="000650E8">
              <w:rPr>
                <w:sz w:val="24"/>
                <w:szCs w:val="24"/>
                <w:lang w:val="ro-RO"/>
              </w:rPr>
              <w:t xml:space="preserve">tabelele de mai jos </w:t>
            </w:r>
            <w:r>
              <w:rPr>
                <w:sz w:val="24"/>
                <w:szCs w:val="24"/>
                <w:lang w:val="ro-RO"/>
              </w:rPr>
              <w:t>sunt prezentați cei mai răspîndiți alergeni</w:t>
            </w:r>
            <w:r w:rsidR="000650E8">
              <w:rPr>
                <w:sz w:val="24"/>
                <w:szCs w:val="24"/>
                <w:lang w:val="ro-RO"/>
              </w:rPr>
              <w:t xml:space="preserve"> precum și caracteristicile acestora</w:t>
            </w:r>
            <w:r>
              <w:rPr>
                <w:sz w:val="24"/>
                <w:szCs w:val="24"/>
                <w:lang w:val="ro-RO"/>
              </w:rPr>
              <w:t xml:space="preserve">. </w:t>
            </w:r>
          </w:p>
          <w:p w14:paraId="6CE50026" w14:textId="77777777" w:rsidR="00AB62BD" w:rsidRDefault="00AB62BD" w:rsidP="00AB62BD">
            <w:pPr>
              <w:ind w:firstLine="567"/>
              <w:rPr>
                <w:sz w:val="24"/>
                <w:szCs w:val="24"/>
                <w:lang w:val="ro-RO"/>
              </w:rPr>
            </w:pPr>
            <w:r>
              <w:rPr>
                <w:sz w:val="24"/>
                <w:szCs w:val="24"/>
                <w:lang w:val="ro-RO"/>
              </w:rPr>
              <w:t>Tabelul 1</w:t>
            </w:r>
            <w:r w:rsidRPr="00B52185">
              <w:rPr>
                <w:sz w:val="24"/>
                <w:szCs w:val="24"/>
                <w:lang w:val="ro-RO"/>
              </w:rPr>
              <w:t>. Alergeni şi adiditivi alimentari cu potenţial alergic</w:t>
            </w:r>
          </w:p>
          <w:tbl>
            <w:tblPr>
              <w:tblOverlap w:val="never"/>
              <w:tblW w:w="0" w:type="auto"/>
              <w:tblInd w:w="509" w:type="dxa"/>
              <w:tblCellMar>
                <w:left w:w="10" w:type="dxa"/>
                <w:right w:w="10" w:type="dxa"/>
              </w:tblCellMar>
              <w:tblLook w:val="04A0" w:firstRow="1" w:lastRow="0" w:firstColumn="1" w:lastColumn="0" w:noHBand="0" w:noVBand="1"/>
            </w:tblPr>
            <w:tblGrid>
              <w:gridCol w:w="4682"/>
              <w:gridCol w:w="3639"/>
            </w:tblGrid>
            <w:tr w:rsidR="00AB62BD" w14:paraId="395933A8" w14:textId="77777777" w:rsidTr="00AB62BD">
              <w:trPr>
                <w:trHeight w:hRule="exact" w:val="362"/>
              </w:trPr>
              <w:tc>
                <w:tcPr>
                  <w:tcW w:w="4682" w:type="dxa"/>
                  <w:tcBorders>
                    <w:top w:val="single" w:sz="4" w:space="0" w:color="auto"/>
                    <w:left w:val="single" w:sz="4" w:space="0" w:color="auto"/>
                  </w:tcBorders>
                  <w:shd w:val="clear" w:color="auto" w:fill="FFFFFF"/>
                </w:tcPr>
                <w:p w14:paraId="2843A8DE" w14:textId="77777777" w:rsidR="00AB62BD" w:rsidRDefault="00AB62BD" w:rsidP="00AB62BD">
                  <w:pPr>
                    <w:spacing w:line="200" w:lineRule="exact"/>
                    <w:ind w:firstLine="0"/>
                    <w:jc w:val="center"/>
                  </w:pPr>
                  <w:r>
                    <w:rPr>
                      <w:rStyle w:val="Bodytext2Bold"/>
                    </w:rPr>
                    <w:t>ALERGENI ALIMENTARI</w:t>
                  </w:r>
                </w:p>
              </w:tc>
              <w:tc>
                <w:tcPr>
                  <w:tcW w:w="3639" w:type="dxa"/>
                  <w:tcBorders>
                    <w:top w:val="single" w:sz="4" w:space="0" w:color="auto"/>
                    <w:left w:val="single" w:sz="4" w:space="0" w:color="auto"/>
                    <w:right w:val="single" w:sz="4" w:space="0" w:color="auto"/>
                  </w:tcBorders>
                  <w:shd w:val="clear" w:color="auto" w:fill="FFFFFF"/>
                </w:tcPr>
                <w:p w14:paraId="46B21840" w14:textId="77777777" w:rsidR="00AB62BD" w:rsidRDefault="00AB62BD" w:rsidP="00AB62BD">
                  <w:pPr>
                    <w:spacing w:line="200" w:lineRule="exact"/>
                    <w:ind w:firstLine="0"/>
                    <w:jc w:val="center"/>
                  </w:pPr>
                  <w:r>
                    <w:rPr>
                      <w:rStyle w:val="Bodytext2Bold"/>
                    </w:rPr>
                    <w:t>ADITIVI ALIMENTARI</w:t>
                  </w:r>
                </w:p>
              </w:tc>
            </w:tr>
            <w:tr w:rsidR="00AB62BD" w14:paraId="60022DA3" w14:textId="77777777" w:rsidTr="00AB62BD">
              <w:trPr>
                <w:trHeight w:hRule="exact" w:val="261"/>
              </w:trPr>
              <w:tc>
                <w:tcPr>
                  <w:tcW w:w="4682" w:type="dxa"/>
                  <w:tcBorders>
                    <w:top w:val="single" w:sz="4" w:space="0" w:color="auto"/>
                    <w:left w:val="single" w:sz="4" w:space="0" w:color="auto"/>
                  </w:tcBorders>
                  <w:shd w:val="clear" w:color="auto" w:fill="FFFFFF"/>
                  <w:vAlign w:val="bottom"/>
                </w:tcPr>
                <w:p w14:paraId="2E1F76CB" w14:textId="77777777" w:rsidR="00AB62BD" w:rsidRDefault="00AB62BD" w:rsidP="00C93A46">
                  <w:pPr>
                    <w:spacing w:line="276" w:lineRule="auto"/>
                    <w:ind w:left="320" w:firstLine="0"/>
                    <w:jc w:val="left"/>
                  </w:pPr>
                  <w:r>
                    <w:rPr>
                      <w:rStyle w:val="Bodytext2"/>
                    </w:rPr>
                    <w:t>• Laptele de vacă</w:t>
                  </w:r>
                </w:p>
              </w:tc>
              <w:tc>
                <w:tcPr>
                  <w:tcW w:w="3639" w:type="dxa"/>
                  <w:tcBorders>
                    <w:top w:val="single" w:sz="4" w:space="0" w:color="auto"/>
                    <w:left w:val="single" w:sz="4" w:space="0" w:color="auto"/>
                    <w:right w:val="single" w:sz="4" w:space="0" w:color="auto"/>
                  </w:tcBorders>
                  <w:shd w:val="clear" w:color="auto" w:fill="FFFFFF"/>
                  <w:vAlign w:val="bottom"/>
                </w:tcPr>
                <w:p w14:paraId="081D1D85" w14:textId="77777777" w:rsidR="00AB62BD" w:rsidRDefault="00AB62BD" w:rsidP="00AB62BD">
                  <w:pPr>
                    <w:spacing w:line="200" w:lineRule="exact"/>
                    <w:ind w:left="380" w:firstLine="0"/>
                    <w:jc w:val="left"/>
                  </w:pPr>
                  <w:r>
                    <w:rPr>
                      <w:rStyle w:val="Bodytext2"/>
                    </w:rPr>
                    <w:t>• E 102</w:t>
                  </w:r>
                </w:p>
              </w:tc>
            </w:tr>
            <w:tr w:rsidR="00AB62BD" w14:paraId="2E4B9146" w14:textId="77777777" w:rsidTr="00AB62BD">
              <w:trPr>
                <w:trHeight w:hRule="exact" w:val="227"/>
              </w:trPr>
              <w:tc>
                <w:tcPr>
                  <w:tcW w:w="4682" w:type="dxa"/>
                  <w:tcBorders>
                    <w:left w:val="single" w:sz="4" w:space="0" w:color="auto"/>
                  </w:tcBorders>
                  <w:shd w:val="clear" w:color="auto" w:fill="FFFFFF"/>
                </w:tcPr>
                <w:p w14:paraId="4E9DBA81" w14:textId="77777777" w:rsidR="00AB62BD" w:rsidRDefault="00AB62BD" w:rsidP="00C93A46">
                  <w:pPr>
                    <w:spacing w:line="276" w:lineRule="auto"/>
                    <w:ind w:left="320" w:firstLine="0"/>
                    <w:jc w:val="left"/>
                  </w:pPr>
                  <w:r>
                    <w:rPr>
                      <w:rStyle w:val="Bodytext2"/>
                    </w:rPr>
                    <w:t>• Oul</w:t>
                  </w:r>
                </w:p>
              </w:tc>
              <w:tc>
                <w:tcPr>
                  <w:tcW w:w="3639" w:type="dxa"/>
                  <w:tcBorders>
                    <w:left w:val="single" w:sz="4" w:space="0" w:color="auto"/>
                    <w:right w:val="single" w:sz="4" w:space="0" w:color="auto"/>
                  </w:tcBorders>
                  <w:shd w:val="clear" w:color="auto" w:fill="FFFFFF"/>
                </w:tcPr>
                <w:p w14:paraId="1408BD1C" w14:textId="77777777" w:rsidR="00AB62BD" w:rsidRDefault="00AB62BD" w:rsidP="00AB62BD">
                  <w:pPr>
                    <w:spacing w:line="200" w:lineRule="exact"/>
                    <w:ind w:left="380" w:firstLine="0"/>
                    <w:jc w:val="left"/>
                  </w:pPr>
                  <w:r>
                    <w:rPr>
                      <w:rStyle w:val="Bodytext2"/>
                    </w:rPr>
                    <w:t>• E 110</w:t>
                  </w:r>
                </w:p>
              </w:tc>
            </w:tr>
            <w:tr w:rsidR="00AB62BD" w14:paraId="1359ABF1" w14:textId="77777777" w:rsidTr="00AB62BD">
              <w:trPr>
                <w:trHeight w:hRule="exact" w:val="256"/>
              </w:trPr>
              <w:tc>
                <w:tcPr>
                  <w:tcW w:w="4682" w:type="dxa"/>
                  <w:tcBorders>
                    <w:left w:val="single" w:sz="4" w:space="0" w:color="auto"/>
                  </w:tcBorders>
                  <w:shd w:val="clear" w:color="auto" w:fill="FFFFFF"/>
                  <w:vAlign w:val="bottom"/>
                </w:tcPr>
                <w:p w14:paraId="2410E374" w14:textId="77777777" w:rsidR="00AB62BD" w:rsidRDefault="00AB62BD" w:rsidP="00C93A46">
                  <w:pPr>
                    <w:spacing w:line="276" w:lineRule="auto"/>
                    <w:ind w:left="320" w:firstLine="0"/>
                    <w:jc w:val="left"/>
                  </w:pPr>
                  <w:r>
                    <w:rPr>
                      <w:rStyle w:val="Bodytext2"/>
                    </w:rPr>
                    <w:t>• Peştele</w:t>
                  </w:r>
                </w:p>
              </w:tc>
              <w:tc>
                <w:tcPr>
                  <w:tcW w:w="3639" w:type="dxa"/>
                  <w:tcBorders>
                    <w:left w:val="single" w:sz="4" w:space="0" w:color="auto"/>
                    <w:right w:val="single" w:sz="4" w:space="0" w:color="auto"/>
                  </w:tcBorders>
                  <w:shd w:val="clear" w:color="auto" w:fill="FFFFFF"/>
                  <w:vAlign w:val="bottom"/>
                </w:tcPr>
                <w:p w14:paraId="36F29562" w14:textId="77777777" w:rsidR="00AB62BD" w:rsidRDefault="00AB62BD" w:rsidP="00AB62BD">
                  <w:pPr>
                    <w:spacing w:line="200" w:lineRule="exact"/>
                    <w:ind w:left="380" w:firstLine="0"/>
                    <w:jc w:val="left"/>
                  </w:pPr>
                  <w:r>
                    <w:rPr>
                      <w:rStyle w:val="Bodytext2"/>
                    </w:rPr>
                    <w:t>• E 127</w:t>
                  </w:r>
                </w:p>
              </w:tc>
            </w:tr>
            <w:tr w:rsidR="00AB62BD" w14:paraId="4D2F1BF0" w14:textId="77777777" w:rsidTr="00AB62BD">
              <w:trPr>
                <w:trHeight w:hRule="exact" w:val="227"/>
              </w:trPr>
              <w:tc>
                <w:tcPr>
                  <w:tcW w:w="4682" w:type="dxa"/>
                  <w:tcBorders>
                    <w:left w:val="single" w:sz="4" w:space="0" w:color="auto"/>
                  </w:tcBorders>
                  <w:shd w:val="clear" w:color="auto" w:fill="FFFFFF"/>
                </w:tcPr>
                <w:p w14:paraId="72260022" w14:textId="77777777" w:rsidR="00AB62BD" w:rsidRDefault="00AB62BD" w:rsidP="00C93A46">
                  <w:pPr>
                    <w:spacing w:line="276" w:lineRule="auto"/>
                    <w:ind w:left="320" w:firstLine="0"/>
                    <w:jc w:val="left"/>
                  </w:pPr>
                  <w:r>
                    <w:rPr>
                      <w:rStyle w:val="Bodytext2"/>
                    </w:rPr>
                    <w:t>• Crustaceele</w:t>
                  </w:r>
                </w:p>
              </w:tc>
              <w:tc>
                <w:tcPr>
                  <w:tcW w:w="3639" w:type="dxa"/>
                  <w:tcBorders>
                    <w:left w:val="single" w:sz="4" w:space="0" w:color="auto"/>
                    <w:right w:val="single" w:sz="4" w:space="0" w:color="auto"/>
                  </w:tcBorders>
                  <w:shd w:val="clear" w:color="auto" w:fill="FFFFFF"/>
                </w:tcPr>
                <w:p w14:paraId="36E01269" w14:textId="77777777" w:rsidR="00AB62BD" w:rsidRDefault="00AB62BD" w:rsidP="00AB62BD">
                  <w:pPr>
                    <w:spacing w:line="200" w:lineRule="exact"/>
                    <w:ind w:left="380" w:firstLine="0"/>
                    <w:jc w:val="left"/>
                  </w:pPr>
                  <w:r>
                    <w:rPr>
                      <w:rStyle w:val="Bodytext2"/>
                    </w:rPr>
                    <w:t>• E 122</w:t>
                  </w:r>
                </w:p>
              </w:tc>
            </w:tr>
            <w:tr w:rsidR="00AB62BD" w14:paraId="23B0D093" w14:textId="77777777" w:rsidTr="00AB62BD">
              <w:trPr>
                <w:trHeight w:hRule="exact" w:val="261"/>
              </w:trPr>
              <w:tc>
                <w:tcPr>
                  <w:tcW w:w="4682" w:type="dxa"/>
                  <w:tcBorders>
                    <w:left w:val="single" w:sz="4" w:space="0" w:color="auto"/>
                  </w:tcBorders>
                  <w:shd w:val="clear" w:color="auto" w:fill="FFFFFF"/>
                  <w:vAlign w:val="bottom"/>
                </w:tcPr>
                <w:p w14:paraId="234F9F34" w14:textId="77777777" w:rsidR="00AB62BD" w:rsidRDefault="00AB62BD" w:rsidP="00C93A46">
                  <w:pPr>
                    <w:spacing w:line="276" w:lineRule="auto"/>
                    <w:ind w:left="320" w:firstLine="0"/>
                    <w:jc w:val="left"/>
                  </w:pPr>
                  <w:r>
                    <w:rPr>
                      <w:rStyle w:val="Bodytext2"/>
                    </w:rPr>
                    <w:t>• Legumele şi fructele</w:t>
                  </w:r>
                </w:p>
              </w:tc>
              <w:tc>
                <w:tcPr>
                  <w:tcW w:w="3639" w:type="dxa"/>
                  <w:tcBorders>
                    <w:left w:val="single" w:sz="4" w:space="0" w:color="auto"/>
                    <w:right w:val="single" w:sz="4" w:space="0" w:color="auto"/>
                  </w:tcBorders>
                  <w:shd w:val="clear" w:color="auto" w:fill="FFFFFF"/>
                  <w:vAlign w:val="bottom"/>
                </w:tcPr>
                <w:p w14:paraId="409B5FA3" w14:textId="77777777" w:rsidR="00AB62BD" w:rsidRDefault="00AB62BD" w:rsidP="00AB62BD">
                  <w:pPr>
                    <w:spacing w:line="200" w:lineRule="exact"/>
                    <w:ind w:left="380" w:firstLine="0"/>
                    <w:jc w:val="left"/>
                  </w:pPr>
                  <w:r>
                    <w:rPr>
                      <w:rStyle w:val="Bodytext2"/>
                    </w:rPr>
                    <w:t>• E 123</w:t>
                  </w:r>
                </w:p>
              </w:tc>
            </w:tr>
            <w:tr w:rsidR="00AB62BD" w14:paraId="76F55F83" w14:textId="77777777" w:rsidTr="00AB62BD">
              <w:trPr>
                <w:trHeight w:hRule="exact" w:val="223"/>
              </w:trPr>
              <w:tc>
                <w:tcPr>
                  <w:tcW w:w="4682" w:type="dxa"/>
                  <w:tcBorders>
                    <w:left w:val="single" w:sz="4" w:space="0" w:color="auto"/>
                  </w:tcBorders>
                  <w:shd w:val="clear" w:color="auto" w:fill="FFFFFF"/>
                </w:tcPr>
                <w:p w14:paraId="513E6181" w14:textId="77777777" w:rsidR="00AB62BD" w:rsidRDefault="00AB62BD" w:rsidP="00C93A46">
                  <w:pPr>
                    <w:spacing w:line="276" w:lineRule="auto"/>
                    <w:ind w:left="320" w:firstLine="0"/>
                    <w:jc w:val="left"/>
                  </w:pPr>
                  <w:r>
                    <w:rPr>
                      <w:rStyle w:val="Bodytext2"/>
                    </w:rPr>
                    <w:t>• Carnea</w:t>
                  </w:r>
                </w:p>
              </w:tc>
              <w:tc>
                <w:tcPr>
                  <w:tcW w:w="3639" w:type="dxa"/>
                  <w:tcBorders>
                    <w:left w:val="single" w:sz="4" w:space="0" w:color="auto"/>
                    <w:right w:val="single" w:sz="4" w:space="0" w:color="auto"/>
                  </w:tcBorders>
                  <w:shd w:val="clear" w:color="auto" w:fill="FFFFFF"/>
                </w:tcPr>
                <w:p w14:paraId="612F845A" w14:textId="77777777" w:rsidR="00AB62BD" w:rsidRDefault="00AB62BD" w:rsidP="00AB62BD">
                  <w:pPr>
                    <w:spacing w:line="200" w:lineRule="exact"/>
                    <w:ind w:left="380" w:firstLine="0"/>
                    <w:jc w:val="left"/>
                  </w:pPr>
                  <w:r>
                    <w:rPr>
                      <w:rStyle w:val="Bodytext2"/>
                    </w:rPr>
                    <w:t>• E 124</w:t>
                  </w:r>
                </w:p>
              </w:tc>
            </w:tr>
            <w:tr w:rsidR="00AB62BD" w14:paraId="419B30CB" w14:textId="77777777" w:rsidTr="00AB62BD">
              <w:trPr>
                <w:trHeight w:hRule="exact" w:val="242"/>
              </w:trPr>
              <w:tc>
                <w:tcPr>
                  <w:tcW w:w="4682" w:type="dxa"/>
                  <w:tcBorders>
                    <w:left w:val="single" w:sz="4" w:space="0" w:color="auto"/>
                  </w:tcBorders>
                  <w:shd w:val="clear" w:color="auto" w:fill="FFFFFF"/>
                </w:tcPr>
                <w:p w14:paraId="3E5E173B" w14:textId="77777777" w:rsidR="00AB62BD" w:rsidRDefault="00AB62BD" w:rsidP="00C93A46">
                  <w:pPr>
                    <w:spacing w:line="276" w:lineRule="auto"/>
                    <w:ind w:left="320" w:firstLine="0"/>
                    <w:jc w:val="left"/>
                  </w:pPr>
                  <w:r>
                    <w:rPr>
                      <w:rStyle w:val="Bodytext2"/>
                    </w:rPr>
                    <w:t>• Arahidele</w:t>
                  </w:r>
                </w:p>
              </w:tc>
              <w:tc>
                <w:tcPr>
                  <w:tcW w:w="3639" w:type="dxa"/>
                  <w:tcBorders>
                    <w:left w:val="single" w:sz="4" w:space="0" w:color="auto"/>
                    <w:right w:val="single" w:sz="4" w:space="0" w:color="auto"/>
                  </w:tcBorders>
                  <w:shd w:val="clear" w:color="auto" w:fill="FFFFFF"/>
                </w:tcPr>
                <w:p w14:paraId="3AAE08FA" w14:textId="77777777" w:rsidR="00AB62BD" w:rsidRDefault="00AB62BD" w:rsidP="00AB62BD">
                  <w:pPr>
                    <w:spacing w:line="200" w:lineRule="exact"/>
                    <w:ind w:left="380" w:firstLine="0"/>
                    <w:jc w:val="left"/>
                  </w:pPr>
                  <w:r>
                    <w:rPr>
                      <w:rStyle w:val="Bodytext2"/>
                    </w:rPr>
                    <w:t>• E 151</w:t>
                  </w:r>
                </w:p>
              </w:tc>
            </w:tr>
            <w:tr w:rsidR="00AB62BD" w14:paraId="2777799D" w14:textId="77777777" w:rsidTr="00AB62BD">
              <w:trPr>
                <w:trHeight w:hRule="exact" w:val="237"/>
              </w:trPr>
              <w:tc>
                <w:tcPr>
                  <w:tcW w:w="4682" w:type="dxa"/>
                  <w:tcBorders>
                    <w:left w:val="single" w:sz="4" w:space="0" w:color="auto"/>
                  </w:tcBorders>
                  <w:shd w:val="clear" w:color="auto" w:fill="FFFFFF"/>
                </w:tcPr>
                <w:p w14:paraId="79ABAAA4" w14:textId="77777777" w:rsidR="00AB62BD" w:rsidRDefault="00AB62BD" w:rsidP="00C93A46">
                  <w:pPr>
                    <w:spacing w:line="276" w:lineRule="auto"/>
                    <w:ind w:left="320" w:firstLine="0"/>
                    <w:jc w:val="left"/>
                  </w:pPr>
                  <w:r>
                    <w:rPr>
                      <w:rStyle w:val="Bodytext2"/>
                    </w:rPr>
                    <w:t>• Glutenul</w:t>
                  </w:r>
                </w:p>
              </w:tc>
              <w:tc>
                <w:tcPr>
                  <w:tcW w:w="3639" w:type="dxa"/>
                  <w:tcBorders>
                    <w:left w:val="single" w:sz="4" w:space="0" w:color="auto"/>
                    <w:right w:val="single" w:sz="4" w:space="0" w:color="auto"/>
                  </w:tcBorders>
                  <w:shd w:val="clear" w:color="auto" w:fill="FFFFFF"/>
                </w:tcPr>
                <w:p w14:paraId="49BE600C" w14:textId="77777777" w:rsidR="00AB62BD" w:rsidRDefault="00AB62BD" w:rsidP="00AB62BD">
                  <w:pPr>
                    <w:spacing w:line="200" w:lineRule="exact"/>
                    <w:ind w:left="380" w:firstLine="0"/>
                    <w:jc w:val="left"/>
                  </w:pPr>
                  <w:r>
                    <w:rPr>
                      <w:rStyle w:val="Bodytext2"/>
                    </w:rPr>
                    <w:t>• E 210</w:t>
                  </w:r>
                </w:p>
              </w:tc>
            </w:tr>
            <w:tr w:rsidR="00AB62BD" w14:paraId="524F1088" w14:textId="77777777" w:rsidTr="00AB62BD">
              <w:trPr>
                <w:trHeight w:hRule="exact" w:val="242"/>
              </w:trPr>
              <w:tc>
                <w:tcPr>
                  <w:tcW w:w="4682" w:type="dxa"/>
                  <w:tcBorders>
                    <w:left w:val="single" w:sz="4" w:space="0" w:color="auto"/>
                  </w:tcBorders>
                  <w:shd w:val="clear" w:color="auto" w:fill="FFFFFF"/>
                </w:tcPr>
                <w:p w14:paraId="2D8139ED" w14:textId="77777777" w:rsidR="00AB62BD" w:rsidRDefault="00AB62BD" w:rsidP="00C93A46">
                  <w:pPr>
                    <w:spacing w:line="276" w:lineRule="auto"/>
                    <w:ind w:left="320" w:firstLine="0"/>
                    <w:jc w:val="left"/>
                  </w:pPr>
                  <w:r>
                    <w:rPr>
                      <w:rStyle w:val="Bodytext2"/>
                    </w:rPr>
                    <w:t>• Brînzeturile</w:t>
                  </w:r>
                </w:p>
              </w:tc>
              <w:tc>
                <w:tcPr>
                  <w:tcW w:w="3639" w:type="dxa"/>
                  <w:tcBorders>
                    <w:left w:val="single" w:sz="4" w:space="0" w:color="auto"/>
                    <w:right w:val="single" w:sz="4" w:space="0" w:color="auto"/>
                  </w:tcBorders>
                  <w:shd w:val="clear" w:color="auto" w:fill="FFFFFF"/>
                </w:tcPr>
                <w:p w14:paraId="51981449" w14:textId="77777777" w:rsidR="00AB62BD" w:rsidRDefault="00AB62BD" w:rsidP="00AB62BD">
                  <w:pPr>
                    <w:spacing w:line="200" w:lineRule="exact"/>
                    <w:ind w:left="380" w:firstLine="0"/>
                    <w:jc w:val="left"/>
                  </w:pPr>
                  <w:r>
                    <w:rPr>
                      <w:rStyle w:val="Bodytext2"/>
                    </w:rPr>
                    <w:t>• E 211-219</w:t>
                  </w:r>
                </w:p>
              </w:tc>
            </w:tr>
            <w:tr w:rsidR="00AB62BD" w14:paraId="3A697947" w14:textId="77777777" w:rsidTr="00AB62BD">
              <w:trPr>
                <w:trHeight w:hRule="exact" w:val="242"/>
              </w:trPr>
              <w:tc>
                <w:tcPr>
                  <w:tcW w:w="4682" w:type="dxa"/>
                  <w:tcBorders>
                    <w:left w:val="single" w:sz="4" w:space="0" w:color="auto"/>
                  </w:tcBorders>
                  <w:shd w:val="clear" w:color="auto" w:fill="FFFFFF"/>
                  <w:vAlign w:val="bottom"/>
                </w:tcPr>
                <w:p w14:paraId="3E3A0D58" w14:textId="77777777" w:rsidR="00AB62BD" w:rsidRDefault="00AB62BD" w:rsidP="00C93A46">
                  <w:pPr>
                    <w:spacing w:line="276" w:lineRule="auto"/>
                    <w:ind w:left="320" w:firstLine="0"/>
                    <w:jc w:val="left"/>
                  </w:pPr>
                  <w:r>
                    <w:rPr>
                      <w:rStyle w:val="Bodytext2"/>
                    </w:rPr>
                    <w:t>• Ciocolata</w:t>
                  </w:r>
                </w:p>
              </w:tc>
              <w:tc>
                <w:tcPr>
                  <w:tcW w:w="3639" w:type="dxa"/>
                  <w:tcBorders>
                    <w:left w:val="single" w:sz="4" w:space="0" w:color="auto"/>
                    <w:right w:val="single" w:sz="4" w:space="0" w:color="auto"/>
                  </w:tcBorders>
                  <w:shd w:val="clear" w:color="auto" w:fill="FFFFFF"/>
                  <w:vAlign w:val="bottom"/>
                </w:tcPr>
                <w:p w14:paraId="541EBDF0" w14:textId="77777777" w:rsidR="00AB62BD" w:rsidRDefault="00AB62BD" w:rsidP="00AB62BD">
                  <w:pPr>
                    <w:spacing w:line="200" w:lineRule="exact"/>
                    <w:ind w:left="380" w:firstLine="0"/>
                    <w:jc w:val="left"/>
                  </w:pPr>
                  <w:r>
                    <w:rPr>
                      <w:rStyle w:val="Bodytext2"/>
                    </w:rPr>
                    <w:t>• E 220-227</w:t>
                  </w:r>
                </w:p>
              </w:tc>
            </w:tr>
            <w:tr w:rsidR="00AB62BD" w14:paraId="285BF3C9" w14:textId="77777777" w:rsidTr="00AB62BD">
              <w:trPr>
                <w:trHeight w:hRule="exact" w:val="242"/>
              </w:trPr>
              <w:tc>
                <w:tcPr>
                  <w:tcW w:w="4682" w:type="dxa"/>
                  <w:tcBorders>
                    <w:left w:val="single" w:sz="4" w:space="0" w:color="auto"/>
                  </w:tcBorders>
                  <w:shd w:val="clear" w:color="auto" w:fill="FFFFFF"/>
                  <w:vAlign w:val="bottom"/>
                </w:tcPr>
                <w:p w14:paraId="7B5E7181" w14:textId="77777777" w:rsidR="00AB62BD" w:rsidRDefault="00AB62BD" w:rsidP="00C93A46">
                  <w:pPr>
                    <w:spacing w:line="276" w:lineRule="auto"/>
                    <w:ind w:left="320" w:firstLine="0"/>
                    <w:jc w:val="left"/>
                  </w:pPr>
                  <w:r>
                    <w:rPr>
                      <w:rStyle w:val="Bodytext2"/>
                    </w:rPr>
                    <w:t>• Cafeaua</w:t>
                  </w:r>
                </w:p>
              </w:tc>
              <w:tc>
                <w:tcPr>
                  <w:tcW w:w="3639" w:type="dxa"/>
                  <w:tcBorders>
                    <w:left w:val="single" w:sz="4" w:space="0" w:color="auto"/>
                    <w:right w:val="single" w:sz="4" w:space="0" w:color="auto"/>
                  </w:tcBorders>
                  <w:shd w:val="clear" w:color="auto" w:fill="FFFFFF"/>
                  <w:vAlign w:val="bottom"/>
                </w:tcPr>
                <w:p w14:paraId="71356476" w14:textId="77777777" w:rsidR="00AB62BD" w:rsidRDefault="00AB62BD" w:rsidP="00AB62BD">
                  <w:pPr>
                    <w:spacing w:line="200" w:lineRule="exact"/>
                    <w:ind w:left="380" w:firstLine="0"/>
                    <w:jc w:val="left"/>
                  </w:pPr>
                  <w:r>
                    <w:rPr>
                      <w:rStyle w:val="Bodytext2"/>
                    </w:rPr>
                    <w:t>• E 249-252</w:t>
                  </w:r>
                </w:p>
              </w:tc>
            </w:tr>
            <w:tr w:rsidR="00AB62BD" w14:paraId="2FABDB7B" w14:textId="77777777" w:rsidTr="00AB62BD">
              <w:trPr>
                <w:trHeight w:hRule="exact" w:val="527"/>
              </w:trPr>
              <w:tc>
                <w:tcPr>
                  <w:tcW w:w="4682" w:type="dxa"/>
                  <w:tcBorders>
                    <w:left w:val="single" w:sz="4" w:space="0" w:color="auto"/>
                  </w:tcBorders>
                  <w:shd w:val="clear" w:color="auto" w:fill="FFFFFF"/>
                  <w:vAlign w:val="bottom"/>
                </w:tcPr>
                <w:p w14:paraId="6AA435AB" w14:textId="77777777" w:rsidR="00AB62BD" w:rsidRDefault="00AB62BD" w:rsidP="00C93A46">
                  <w:pPr>
                    <w:spacing w:line="276" w:lineRule="auto"/>
                    <w:ind w:left="320" w:firstLine="0"/>
                    <w:jc w:val="left"/>
                  </w:pPr>
                  <w:r>
                    <w:rPr>
                      <w:rStyle w:val="Bodytext2"/>
                    </w:rPr>
                    <w:t>• Nucile (funduc, nucile de Brazilia, anacarde, nuci de Pecan, fistic,</w:t>
                  </w:r>
                </w:p>
              </w:tc>
              <w:tc>
                <w:tcPr>
                  <w:tcW w:w="3639" w:type="dxa"/>
                  <w:tcBorders>
                    <w:left w:val="single" w:sz="4" w:space="0" w:color="auto"/>
                    <w:right w:val="single" w:sz="4" w:space="0" w:color="auto"/>
                  </w:tcBorders>
                  <w:shd w:val="clear" w:color="auto" w:fill="FFFFFF"/>
                  <w:vAlign w:val="bottom"/>
                </w:tcPr>
                <w:p w14:paraId="38ABBE2F" w14:textId="77777777" w:rsidR="00AB62BD" w:rsidRDefault="00AB62BD" w:rsidP="00AB62BD">
                  <w:pPr>
                    <w:spacing w:line="200" w:lineRule="exact"/>
                    <w:ind w:left="380" w:firstLine="0"/>
                    <w:jc w:val="left"/>
                  </w:pPr>
                  <w:r>
                    <w:rPr>
                      <w:rStyle w:val="Bodytext2"/>
                    </w:rPr>
                    <w:t>• E 621</w:t>
                  </w:r>
                </w:p>
              </w:tc>
            </w:tr>
            <w:tr w:rsidR="00AB62BD" w14:paraId="0385187B" w14:textId="77777777" w:rsidTr="00AB62BD">
              <w:trPr>
                <w:trHeight w:hRule="exact" w:val="417"/>
              </w:trPr>
              <w:tc>
                <w:tcPr>
                  <w:tcW w:w="4682" w:type="dxa"/>
                  <w:tcBorders>
                    <w:left w:val="single" w:sz="4" w:space="0" w:color="auto"/>
                  </w:tcBorders>
                  <w:shd w:val="clear" w:color="auto" w:fill="FFFFFF"/>
                </w:tcPr>
                <w:p w14:paraId="6F0FBF51" w14:textId="77777777" w:rsidR="00AB62BD" w:rsidRDefault="00AB62BD" w:rsidP="00C93A46">
                  <w:pPr>
                    <w:spacing w:line="276" w:lineRule="auto"/>
                    <w:ind w:left="660" w:firstLine="0"/>
                    <w:jc w:val="left"/>
                  </w:pPr>
                  <w:r>
                    <w:rPr>
                      <w:rStyle w:val="Bodytext2"/>
                    </w:rPr>
                    <w:t>migdale, nucă de cocos, nuci de pin şi nuc)</w:t>
                  </w:r>
                </w:p>
              </w:tc>
              <w:tc>
                <w:tcPr>
                  <w:tcW w:w="3639" w:type="dxa"/>
                  <w:tcBorders>
                    <w:left w:val="single" w:sz="4" w:space="0" w:color="auto"/>
                    <w:right w:val="single" w:sz="4" w:space="0" w:color="auto"/>
                  </w:tcBorders>
                  <w:shd w:val="clear" w:color="auto" w:fill="FFFFFF"/>
                </w:tcPr>
                <w:p w14:paraId="4A2B8B20" w14:textId="77777777" w:rsidR="00AB62BD" w:rsidRDefault="00AB62BD" w:rsidP="00AB62BD">
                  <w:pPr>
                    <w:spacing w:line="200" w:lineRule="exact"/>
                    <w:ind w:left="380" w:firstLine="0"/>
                    <w:jc w:val="left"/>
                  </w:pPr>
                  <w:r>
                    <w:rPr>
                      <w:rStyle w:val="Bodytext2"/>
                    </w:rPr>
                    <w:t>• E 622</w:t>
                  </w:r>
                </w:p>
              </w:tc>
            </w:tr>
            <w:tr w:rsidR="00AB62BD" w14:paraId="7EA6C97A" w14:textId="77777777" w:rsidTr="00AB62BD">
              <w:trPr>
                <w:trHeight w:hRule="exact" w:val="232"/>
              </w:trPr>
              <w:tc>
                <w:tcPr>
                  <w:tcW w:w="4682" w:type="dxa"/>
                  <w:tcBorders>
                    <w:left w:val="single" w:sz="4" w:space="0" w:color="auto"/>
                  </w:tcBorders>
                  <w:shd w:val="clear" w:color="auto" w:fill="FFFFFF"/>
                </w:tcPr>
                <w:p w14:paraId="2408CF99" w14:textId="77777777" w:rsidR="00AB62BD" w:rsidRDefault="00AB62BD" w:rsidP="00C93A46">
                  <w:pPr>
                    <w:spacing w:line="276" w:lineRule="auto"/>
                    <w:rPr>
                      <w:sz w:val="10"/>
                      <w:szCs w:val="10"/>
                    </w:rPr>
                  </w:pPr>
                </w:p>
              </w:tc>
              <w:tc>
                <w:tcPr>
                  <w:tcW w:w="3639" w:type="dxa"/>
                  <w:tcBorders>
                    <w:left w:val="single" w:sz="4" w:space="0" w:color="auto"/>
                    <w:right w:val="single" w:sz="4" w:space="0" w:color="auto"/>
                  </w:tcBorders>
                  <w:shd w:val="clear" w:color="auto" w:fill="FFFFFF"/>
                </w:tcPr>
                <w:p w14:paraId="0110DACE" w14:textId="77777777" w:rsidR="00AB62BD" w:rsidRDefault="00AB62BD" w:rsidP="00AB62BD">
                  <w:pPr>
                    <w:spacing w:line="200" w:lineRule="exact"/>
                    <w:ind w:left="380" w:firstLine="0"/>
                    <w:jc w:val="left"/>
                  </w:pPr>
                  <w:r>
                    <w:rPr>
                      <w:rStyle w:val="Bodytext2"/>
                    </w:rPr>
                    <w:t>• E 623</w:t>
                  </w:r>
                </w:p>
              </w:tc>
            </w:tr>
            <w:tr w:rsidR="00AB62BD" w14:paraId="0C0CBB1D" w14:textId="77777777" w:rsidTr="00AB62BD">
              <w:trPr>
                <w:trHeight w:hRule="exact" w:val="242"/>
              </w:trPr>
              <w:tc>
                <w:tcPr>
                  <w:tcW w:w="4682" w:type="dxa"/>
                  <w:tcBorders>
                    <w:left w:val="single" w:sz="4" w:space="0" w:color="auto"/>
                  </w:tcBorders>
                  <w:shd w:val="clear" w:color="auto" w:fill="FFFFFF"/>
                </w:tcPr>
                <w:p w14:paraId="5F8C59CF" w14:textId="77777777" w:rsidR="00AB62BD" w:rsidRDefault="00AB62BD" w:rsidP="00C93A46">
                  <w:pPr>
                    <w:spacing w:line="276" w:lineRule="auto"/>
                    <w:rPr>
                      <w:sz w:val="10"/>
                      <w:szCs w:val="10"/>
                    </w:rPr>
                  </w:pPr>
                </w:p>
              </w:tc>
              <w:tc>
                <w:tcPr>
                  <w:tcW w:w="3639" w:type="dxa"/>
                  <w:tcBorders>
                    <w:left w:val="single" w:sz="4" w:space="0" w:color="auto"/>
                    <w:right w:val="single" w:sz="4" w:space="0" w:color="auto"/>
                  </w:tcBorders>
                  <w:shd w:val="clear" w:color="auto" w:fill="FFFFFF"/>
                  <w:vAlign w:val="bottom"/>
                </w:tcPr>
                <w:p w14:paraId="265E55C2" w14:textId="77777777" w:rsidR="00AB62BD" w:rsidRDefault="00AB62BD" w:rsidP="00AB62BD">
                  <w:pPr>
                    <w:spacing w:line="200" w:lineRule="exact"/>
                    <w:ind w:left="380" w:firstLine="0"/>
                    <w:jc w:val="left"/>
                  </w:pPr>
                  <w:r>
                    <w:rPr>
                      <w:rStyle w:val="Bodytext2"/>
                    </w:rPr>
                    <w:t>• E 624</w:t>
                  </w:r>
                </w:p>
              </w:tc>
            </w:tr>
            <w:tr w:rsidR="00AB62BD" w14:paraId="772764E8" w14:textId="77777777" w:rsidTr="00AB62BD">
              <w:trPr>
                <w:trHeight w:hRule="exact" w:val="242"/>
              </w:trPr>
              <w:tc>
                <w:tcPr>
                  <w:tcW w:w="4682" w:type="dxa"/>
                  <w:tcBorders>
                    <w:left w:val="single" w:sz="4" w:space="0" w:color="auto"/>
                  </w:tcBorders>
                  <w:shd w:val="clear" w:color="auto" w:fill="FFFFFF"/>
                </w:tcPr>
                <w:p w14:paraId="5F72ED86" w14:textId="77777777" w:rsidR="00AB62BD" w:rsidRDefault="00AB62BD" w:rsidP="00AB62BD">
                  <w:pPr>
                    <w:rPr>
                      <w:sz w:val="10"/>
                      <w:szCs w:val="10"/>
                    </w:rPr>
                  </w:pPr>
                </w:p>
              </w:tc>
              <w:tc>
                <w:tcPr>
                  <w:tcW w:w="3639" w:type="dxa"/>
                  <w:tcBorders>
                    <w:left w:val="single" w:sz="4" w:space="0" w:color="auto"/>
                    <w:right w:val="single" w:sz="4" w:space="0" w:color="auto"/>
                  </w:tcBorders>
                  <w:shd w:val="clear" w:color="auto" w:fill="FFFFFF"/>
                  <w:vAlign w:val="bottom"/>
                </w:tcPr>
                <w:p w14:paraId="570F0B0A" w14:textId="77777777" w:rsidR="00AB62BD" w:rsidRDefault="00AB62BD" w:rsidP="00AB62BD">
                  <w:pPr>
                    <w:spacing w:line="200" w:lineRule="exact"/>
                    <w:ind w:left="380" w:firstLine="0"/>
                    <w:jc w:val="left"/>
                  </w:pPr>
                  <w:r>
                    <w:rPr>
                      <w:rStyle w:val="Bodytext2"/>
                    </w:rPr>
                    <w:t>• E 625</w:t>
                  </w:r>
                </w:p>
              </w:tc>
            </w:tr>
            <w:tr w:rsidR="00AB62BD" w14:paraId="22477FA0" w14:textId="77777777" w:rsidTr="00AB62BD">
              <w:trPr>
                <w:trHeight w:hRule="exact" w:val="347"/>
              </w:trPr>
              <w:tc>
                <w:tcPr>
                  <w:tcW w:w="4682" w:type="dxa"/>
                  <w:tcBorders>
                    <w:left w:val="single" w:sz="4" w:space="0" w:color="auto"/>
                    <w:bottom w:val="single" w:sz="4" w:space="0" w:color="auto"/>
                  </w:tcBorders>
                  <w:shd w:val="clear" w:color="auto" w:fill="FFFFFF"/>
                </w:tcPr>
                <w:p w14:paraId="3D571629" w14:textId="77777777" w:rsidR="00AB62BD" w:rsidRDefault="00AB62BD" w:rsidP="00AB62BD">
                  <w:pPr>
                    <w:rPr>
                      <w:sz w:val="10"/>
                      <w:szCs w:val="10"/>
                    </w:rPr>
                  </w:pPr>
                </w:p>
              </w:tc>
              <w:tc>
                <w:tcPr>
                  <w:tcW w:w="3639" w:type="dxa"/>
                  <w:tcBorders>
                    <w:left w:val="single" w:sz="4" w:space="0" w:color="auto"/>
                    <w:bottom w:val="single" w:sz="4" w:space="0" w:color="auto"/>
                    <w:right w:val="single" w:sz="4" w:space="0" w:color="auto"/>
                  </w:tcBorders>
                  <w:shd w:val="clear" w:color="auto" w:fill="FFFFFF"/>
                </w:tcPr>
                <w:p w14:paraId="50FA02BA" w14:textId="77777777" w:rsidR="00AB62BD" w:rsidRDefault="00AB62BD" w:rsidP="00AB62BD">
                  <w:pPr>
                    <w:spacing w:line="200" w:lineRule="exact"/>
                    <w:ind w:left="380" w:firstLine="0"/>
                    <w:jc w:val="left"/>
                  </w:pPr>
                  <w:r>
                    <w:rPr>
                      <w:rStyle w:val="Bodytext2"/>
                    </w:rPr>
                    <w:t>• B 550-553</w:t>
                  </w:r>
                </w:p>
              </w:tc>
            </w:tr>
          </w:tbl>
          <w:p w14:paraId="2BF7DFBD" w14:textId="77777777" w:rsidR="00AB62BD" w:rsidRDefault="00AB62BD" w:rsidP="00AB62BD">
            <w:pPr>
              <w:ind w:firstLine="567"/>
              <w:rPr>
                <w:sz w:val="24"/>
                <w:szCs w:val="24"/>
                <w:lang w:val="ro-RO"/>
              </w:rPr>
            </w:pPr>
          </w:p>
          <w:p w14:paraId="799EF11B" w14:textId="64F53CF8" w:rsidR="00A453D2" w:rsidRDefault="00A453D2" w:rsidP="00AB62BD">
            <w:pPr>
              <w:ind w:firstLine="567"/>
              <w:rPr>
                <w:sz w:val="24"/>
                <w:szCs w:val="24"/>
                <w:lang w:val="ro-RO"/>
              </w:rPr>
            </w:pPr>
            <w:r w:rsidRPr="00A453D2">
              <w:rPr>
                <w:sz w:val="24"/>
                <w:szCs w:val="24"/>
                <w:lang w:val="ro-RO"/>
              </w:rPr>
              <w:t xml:space="preserve">Tabelul </w:t>
            </w:r>
            <w:r w:rsidR="000650E8">
              <w:rPr>
                <w:sz w:val="24"/>
                <w:szCs w:val="24"/>
                <w:lang w:val="ro-RO"/>
              </w:rPr>
              <w:t>2</w:t>
            </w:r>
            <w:r w:rsidRPr="00A453D2">
              <w:rPr>
                <w:sz w:val="24"/>
                <w:szCs w:val="24"/>
                <w:lang w:val="ro-RO"/>
              </w:rPr>
              <w:t>. Principalii alergeni alimentari</w:t>
            </w:r>
          </w:p>
          <w:tbl>
            <w:tblPr>
              <w:tblStyle w:val="TableGrid"/>
              <w:tblW w:w="0" w:type="auto"/>
              <w:tblLook w:val="04A0" w:firstRow="1" w:lastRow="0" w:firstColumn="1" w:lastColumn="0" w:noHBand="0" w:noVBand="1"/>
            </w:tblPr>
            <w:tblGrid>
              <w:gridCol w:w="3247"/>
              <w:gridCol w:w="6104"/>
            </w:tblGrid>
            <w:tr w:rsidR="00A453D2" w:rsidRPr="00BE6354" w14:paraId="25BE2B29" w14:textId="77777777" w:rsidTr="00A453D2">
              <w:trPr>
                <w:trHeight w:val="418"/>
              </w:trPr>
              <w:tc>
                <w:tcPr>
                  <w:tcW w:w="3247" w:type="dxa"/>
                  <w:tcBorders>
                    <w:top w:val="single" w:sz="4" w:space="0" w:color="auto"/>
                    <w:left w:val="single" w:sz="4" w:space="0" w:color="auto"/>
                  </w:tcBorders>
                  <w:shd w:val="clear" w:color="auto" w:fill="FFFFFF"/>
                </w:tcPr>
                <w:p w14:paraId="759B7006" w14:textId="77777777" w:rsidR="00A453D2" w:rsidRPr="00BE6354" w:rsidRDefault="00A453D2" w:rsidP="00A453D2">
                  <w:pPr>
                    <w:spacing w:line="200" w:lineRule="exact"/>
                    <w:jc w:val="center"/>
                  </w:pPr>
                  <w:r w:rsidRPr="000A02C3">
                    <w:rPr>
                      <w:b/>
                      <w:bCs/>
                      <w:lang w:bidi="en-US"/>
                    </w:rPr>
                    <w:t>ALERGEN</w:t>
                  </w:r>
                </w:p>
                <w:p w14:paraId="672592A2" w14:textId="77777777" w:rsidR="00A453D2" w:rsidRPr="00BE6354" w:rsidRDefault="00A453D2" w:rsidP="00A453D2">
                  <w:pPr>
                    <w:spacing w:before="60" w:line="200" w:lineRule="exact"/>
                    <w:jc w:val="center"/>
                  </w:pPr>
                  <w:r w:rsidRPr="000A02C3">
                    <w:rPr>
                      <w:b/>
                      <w:bCs/>
                      <w:lang w:bidi="en-US"/>
                    </w:rPr>
                    <w:t>ALIMENTAR</w:t>
                  </w:r>
                </w:p>
              </w:tc>
              <w:tc>
                <w:tcPr>
                  <w:tcW w:w="6104" w:type="dxa"/>
                  <w:tcBorders>
                    <w:top w:val="single" w:sz="4" w:space="0" w:color="auto"/>
                    <w:left w:val="single" w:sz="4" w:space="0" w:color="auto"/>
                    <w:right w:val="single" w:sz="4" w:space="0" w:color="auto"/>
                  </w:tcBorders>
                  <w:shd w:val="clear" w:color="auto" w:fill="FFFFFF"/>
                </w:tcPr>
                <w:p w14:paraId="277745D1" w14:textId="77777777" w:rsidR="00A453D2" w:rsidRPr="00BE6354" w:rsidRDefault="00A453D2" w:rsidP="00A453D2">
                  <w:pPr>
                    <w:spacing w:line="200" w:lineRule="exact"/>
                    <w:jc w:val="center"/>
                  </w:pPr>
                  <w:r w:rsidRPr="000A02C3">
                    <w:rPr>
                      <w:b/>
                      <w:bCs/>
                      <w:lang w:bidi="en-US"/>
                    </w:rPr>
                    <w:t>CARACTERISTICI</w:t>
                  </w:r>
                </w:p>
              </w:tc>
            </w:tr>
            <w:tr w:rsidR="00A453D2" w:rsidRPr="000A02C3" w14:paraId="328DD317" w14:textId="77777777" w:rsidTr="00A453D2">
              <w:trPr>
                <w:trHeight w:val="548"/>
              </w:trPr>
              <w:tc>
                <w:tcPr>
                  <w:tcW w:w="3247" w:type="dxa"/>
                </w:tcPr>
                <w:p w14:paraId="0B8A7B45" w14:textId="77777777" w:rsidR="00A453D2" w:rsidRPr="000A02C3" w:rsidRDefault="00A453D2" w:rsidP="00A453D2">
                  <w:pPr>
                    <w:rPr>
                      <w:sz w:val="24"/>
                      <w:szCs w:val="24"/>
                    </w:rPr>
                  </w:pPr>
                  <w:r w:rsidRPr="000A02C3">
                    <w:rPr>
                      <w:b/>
                      <w:bCs/>
                      <w:sz w:val="24"/>
                      <w:szCs w:val="24"/>
                      <w:lang w:bidi="en-US"/>
                    </w:rPr>
                    <w:t>Laptele de vacă</w:t>
                  </w:r>
                </w:p>
              </w:tc>
              <w:tc>
                <w:tcPr>
                  <w:tcW w:w="6104" w:type="dxa"/>
                </w:tcPr>
                <w:p w14:paraId="5AA7C275" w14:textId="77777777" w:rsidR="00A453D2" w:rsidRPr="000A02C3" w:rsidRDefault="00A453D2" w:rsidP="00A453D2">
                  <w:pPr>
                    <w:rPr>
                      <w:sz w:val="24"/>
                      <w:szCs w:val="24"/>
                    </w:rPr>
                  </w:pPr>
                  <w:r w:rsidRPr="000A02C3">
                    <w:rPr>
                      <w:sz w:val="24"/>
                      <w:szCs w:val="24"/>
                    </w:rPr>
                    <w:t>Alergenul care provoacă manifestări clinice timpurii la copil;</w:t>
                  </w:r>
                </w:p>
                <w:p w14:paraId="70DBEBC7" w14:textId="77777777" w:rsidR="00A453D2" w:rsidRPr="000A02C3" w:rsidRDefault="00A453D2" w:rsidP="00A453D2">
                  <w:pPr>
                    <w:rPr>
                      <w:sz w:val="24"/>
                      <w:szCs w:val="24"/>
                    </w:rPr>
                  </w:pPr>
                  <w:r w:rsidRPr="000A02C3">
                    <w:rPr>
                      <w:sz w:val="24"/>
                      <w:szCs w:val="24"/>
                    </w:rPr>
                    <w:t xml:space="preserve"> Conţine cinci alergeni (principalele fiind, lactoglobulina şi cazeina, iar celelalte: lactoglobulina, albumina şi gamaglobulinele);</w:t>
                  </w:r>
                </w:p>
                <w:p w14:paraId="3FF11300" w14:textId="77777777" w:rsidR="00A453D2" w:rsidRPr="000A02C3" w:rsidRDefault="00A453D2" w:rsidP="00A453D2">
                  <w:pPr>
                    <w:rPr>
                      <w:sz w:val="24"/>
                      <w:szCs w:val="24"/>
                    </w:rPr>
                  </w:pPr>
                  <w:r w:rsidRPr="000A02C3">
                    <w:rPr>
                      <w:sz w:val="24"/>
                      <w:szCs w:val="24"/>
                    </w:rPr>
                    <w:t>Alergenul major produce sindroame clinice la copilul mic, dar nu şi la adult (o explicaţie satisfăcător pînă în prezent nu există);</w:t>
                  </w:r>
                </w:p>
                <w:p w14:paraId="1E72BB72" w14:textId="77777777" w:rsidR="00A453D2" w:rsidRPr="000A02C3" w:rsidRDefault="00A453D2" w:rsidP="00A453D2">
                  <w:pPr>
                    <w:rPr>
                      <w:sz w:val="24"/>
                      <w:szCs w:val="24"/>
                    </w:rPr>
                  </w:pPr>
                  <w:r w:rsidRPr="000A02C3">
                    <w:rPr>
                      <w:sz w:val="24"/>
                      <w:szCs w:val="24"/>
                    </w:rPr>
                    <w:lastRenderedPageBreak/>
                    <w:t>Lactoglobulina şi cazeina sunt cele care alergizează frecvent sugarul persistînd în lapte după fierbere, în timp ce celelalte sunt alergizante numai în cazul consumului de lapte crud; laptele poate genera reacţii alergice încrucişate cu carnea de vită; cu vîrsta laptele devine bine tolerat (ca alergen), dar există o declanşare indirectă, pseudoalergică-a unor manifestări urticariene la unii bolnavi cu o coloită de fermentaţie.</w:t>
                  </w:r>
                </w:p>
              </w:tc>
            </w:tr>
            <w:tr w:rsidR="00A453D2" w:rsidRPr="000A02C3" w14:paraId="7D16A5F9" w14:textId="77777777" w:rsidTr="00A453D2">
              <w:trPr>
                <w:trHeight w:val="3085"/>
              </w:trPr>
              <w:tc>
                <w:tcPr>
                  <w:tcW w:w="3247" w:type="dxa"/>
                </w:tcPr>
                <w:p w14:paraId="05E7E88F" w14:textId="77777777" w:rsidR="00A453D2" w:rsidRPr="000A02C3" w:rsidRDefault="00A453D2" w:rsidP="00A453D2">
                  <w:pPr>
                    <w:rPr>
                      <w:sz w:val="24"/>
                      <w:szCs w:val="24"/>
                    </w:rPr>
                  </w:pPr>
                  <w:r w:rsidRPr="000A02C3">
                    <w:rPr>
                      <w:b/>
                      <w:bCs/>
                      <w:sz w:val="24"/>
                      <w:szCs w:val="24"/>
                      <w:lang w:bidi="en-US"/>
                    </w:rPr>
                    <w:lastRenderedPageBreak/>
                    <w:t>Ouăle</w:t>
                  </w:r>
                </w:p>
              </w:tc>
              <w:tc>
                <w:tcPr>
                  <w:tcW w:w="6104" w:type="dxa"/>
                </w:tcPr>
                <w:p w14:paraId="2CD16934" w14:textId="77777777" w:rsidR="00A453D2" w:rsidRPr="000A02C3" w:rsidRDefault="00A453D2" w:rsidP="00A453D2">
                  <w:pPr>
                    <w:rPr>
                      <w:sz w:val="24"/>
                      <w:szCs w:val="24"/>
                    </w:rPr>
                  </w:pPr>
                  <w:r w:rsidRPr="000A02C3">
                    <w:rPr>
                      <w:sz w:val="24"/>
                      <w:szCs w:val="24"/>
                    </w:rPr>
                    <w:t>Alergenii majori din ou sunt conţinuţi în albuşul de ou şi sunt reprezentate de ovalbumine şi ovomucoid;</w:t>
                  </w:r>
                </w:p>
                <w:p w14:paraId="78BDACA8" w14:textId="77777777" w:rsidR="00A453D2" w:rsidRPr="000A02C3" w:rsidRDefault="00A453D2" w:rsidP="00A453D2">
                  <w:pPr>
                    <w:rPr>
                      <w:sz w:val="24"/>
                      <w:szCs w:val="24"/>
                    </w:rPr>
                  </w:pPr>
                  <w:r w:rsidRPr="000A02C3">
                    <w:rPr>
                      <w:sz w:val="24"/>
                      <w:szCs w:val="24"/>
                    </w:rPr>
                    <w:t xml:space="preserve"> Este interesant faptul că gălbenuşul de ou conţine proteine - asemănătoare cu cele din albuşul de ou, dar în cantităţi mai mici, ceea ce impune ideea că o dietă de excludere presupune eliminarea oului în totalitate;</w:t>
                  </w:r>
                </w:p>
                <w:p w14:paraId="1F958EC9" w14:textId="77777777" w:rsidR="00A453D2" w:rsidRPr="000A02C3" w:rsidRDefault="00A453D2" w:rsidP="00A453D2">
                  <w:pPr>
                    <w:rPr>
                      <w:sz w:val="24"/>
                      <w:szCs w:val="24"/>
                    </w:rPr>
                  </w:pPr>
                  <w:r w:rsidRPr="000A02C3">
                    <w:rPr>
                      <w:sz w:val="24"/>
                      <w:szCs w:val="24"/>
                    </w:rPr>
                    <w:t xml:space="preserve"> nu există diferenţiere în ceea ce priveşte oul de găină, raţă, gîscă etc., orice ou putînd reproduce simptomele clinice;</w:t>
                  </w:r>
                </w:p>
                <w:p w14:paraId="47938245" w14:textId="77777777" w:rsidR="00A453D2" w:rsidRPr="000A02C3" w:rsidRDefault="00A453D2" w:rsidP="00A453D2">
                  <w:pPr>
                    <w:rPr>
                      <w:sz w:val="24"/>
                      <w:szCs w:val="24"/>
                    </w:rPr>
                  </w:pPr>
                  <w:r w:rsidRPr="000A02C3">
                    <w:rPr>
                      <w:sz w:val="24"/>
                      <w:szCs w:val="24"/>
                    </w:rPr>
                    <w:t xml:space="preserve"> sensibilitatea la ou este, extrem de puternică: numai urmele de ou în alimentele compuse sau pe o farfurie, putînd declanşa fenomene severe de şoc anafilactic;</w:t>
                  </w:r>
                </w:p>
                <w:p w14:paraId="00F97553" w14:textId="77777777" w:rsidR="00A453D2" w:rsidRPr="000A02C3" w:rsidRDefault="00A453D2" w:rsidP="00A453D2">
                  <w:pPr>
                    <w:rPr>
                      <w:sz w:val="24"/>
                      <w:szCs w:val="24"/>
                    </w:rPr>
                  </w:pPr>
                  <w:r w:rsidRPr="000A02C3">
                    <w:rPr>
                      <w:sz w:val="24"/>
                      <w:szCs w:val="24"/>
                    </w:rPr>
                    <w:t xml:space="preserve"> prezintă alergie încrucişată cu fulgii de pasăre.</w:t>
                  </w:r>
                </w:p>
              </w:tc>
            </w:tr>
            <w:tr w:rsidR="00A453D2" w:rsidRPr="000A02C3" w14:paraId="25BF8DAD" w14:textId="77777777" w:rsidTr="00A453D2">
              <w:trPr>
                <w:trHeight w:val="1801"/>
              </w:trPr>
              <w:tc>
                <w:tcPr>
                  <w:tcW w:w="3247" w:type="dxa"/>
                </w:tcPr>
                <w:p w14:paraId="68EA43D5" w14:textId="77777777" w:rsidR="00A453D2" w:rsidRPr="000A02C3" w:rsidRDefault="00A453D2" w:rsidP="00A453D2">
                  <w:pPr>
                    <w:rPr>
                      <w:b/>
                      <w:sz w:val="24"/>
                      <w:szCs w:val="24"/>
                    </w:rPr>
                  </w:pPr>
                  <w:r w:rsidRPr="000A02C3">
                    <w:rPr>
                      <w:b/>
                      <w:sz w:val="24"/>
                      <w:szCs w:val="24"/>
                    </w:rPr>
                    <w:t>Peștele</w:t>
                  </w:r>
                </w:p>
              </w:tc>
              <w:tc>
                <w:tcPr>
                  <w:tcW w:w="6104" w:type="dxa"/>
                </w:tcPr>
                <w:p w14:paraId="7E3929DA" w14:textId="77777777" w:rsidR="00A453D2" w:rsidRPr="000A02C3" w:rsidRDefault="00A453D2" w:rsidP="00A453D2">
                  <w:pPr>
                    <w:rPr>
                      <w:sz w:val="24"/>
                      <w:szCs w:val="24"/>
                    </w:rPr>
                  </w:pPr>
                  <w:r w:rsidRPr="000A02C3">
                    <w:rPr>
                      <w:sz w:val="24"/>
                      <w:szCs w:val="24"/>
                    </w:rPr>
                    <w:t>alergenii din peşte sunt constituiţi din ţesut muscular şi este regăsit în porţiunea volatilă (vapori de la fierbere, în miros);</w:t>
                  </w:r>
                </w:p>
                <w:p w14:paraId="72078A7A" w14:textId="77777777" w:rsidR="00A453D2" w:rsidRPr="000A02C3" w:rsidRDefault="00A453D2" w:rsidP="00A453D2">
                  <w:pPr>
                    <w:rPr>
                      <w:sz w:val="24"/>
                      <w:szCs w:val="24"/>
                    </w:rPr>
                  </w:pPr>
                  <w:r w:rsidRPr="000A02C3">
                    <w:rPr>
                      <w:sz w:val="24"/>
                      <w:szCs w:val="24"/>
                    </w:rPr>
                    <w:t xml:space="preserve"> majoritatea sunt termostabili;</w:t>
                  </w:r>
                </w:p>
                <w:p w14:paraId="265854F2" w14:textId="77777777" w:rsidR="00A453D2" w:rsidRPr="000A02C3" w:rsidRDefault="00A453D2" w:rsidP="00A453D2">
                  <w:pPr>
                    <w:rPr>
                      <w:sz w:val="24"/>
                      <w:szCs w:val="24"/>
                    </w:rPr>
                  </w:pPr>
                  <w:r w:rsidRPr="000A02C3">
                    <w:rPr>
                      <w:sz w:val="24"/>
                      <w:szCs w:val="24"/>
                    </w:rPr>
                    <w:t xml:space="preserve"> reacţiile alergice încrucişate apar, faţă de toate speciile de peşti, la jumătate din bolnavii cu alergie la proteine de peşte.</w:t>
                  </w:r>
                </w:p>
              </w:tc>
            </w:tr>
            <w:tr w:rsidR="00A453D2" w:rsidRPr="000A02C3" w14:paraId="0A827AB4" w14:textId="77777777" w:rsidTr="00A453D2">
              <w:trPr>
                <w:trHeight w:val="2303"/>
              </w:trPr>
              <w:tc>
                <w:tcPr>
                  <w:tcW w:w="3247" w:type="dxa"/>
                </w:tcPr>
                <w:p w14:paraId="40AADD72" w14:textId="77777777" w:rsidR="00A453D2" w:rsidRPr="000A02C3" w:rsidRDefault="00A453D2" w:rsidP="00A453D2">
                  <w:pPr>
                    <w:rPr>
                      <w:b/>
                      <w:sz w:val="24"/>
                      <w:szCs w:val="24"/>
                    </w:rPr>
                  </w:pPr>
                  <w:r w:rsidRPr="000A02C3">
                    <w:rPr>
                      <w:b/>
                      <w:sz w:val="24"/>
                      <w:szCs w:val="24"/>
                    </w:rPr>
                    <w:t>Crustaceele</w:t>
                  </w:r>
                </w:p>
              </w:tc>
              <w:tc>
                <w:tcPr>
                  <w:tcW w:w="6104" w:type="dxa"/>
                </w:tcPr>
                <w:p w14:paraId="75FE2FB5" w14:textId="77777777" w:rsidR="00A453D2" w:rsidRPr="000A02C3" w:rsidRDefault="00A453D2" w:rsidP="00A453D2">
                  <w:pPr>
                    <w:rPr>
                      <w:sz w:val="24"/>
                      <w:szCs w:val="24"/>
                    </w:rPr>
                  </w:pPr>
                  <w:r w:rsidRPr="000A02C3">
                    <w:rPr>
                      <w:sz w:val="24"/>
                      <w:szCs w:val="24"/>
                    </w:rPr>
                    <w:t>sensibilitatea la crustacee nu este frecventă, dar este severă la subiecţii susceptibili;</w:t>
                  </w:r>
                </w:p>
                <w:p w14:paraId="33793608" w14:textId="77777777" w:rsidR="00A453D2" w:rsidRPr="000A02C3" w:rsidRDefault="00A453D2" w:rsidP="00A453D2">
                  <w:pPr>
                    <w:rPr>
                      <w:sz w:val="24"/>
                      <w:szCs w:val="24"/>
                    </w:rPr>
                  </w:pPr>
                  <w:r w:rsidRPr="000A02C3">
                    <w:rPr>
                      <w:sz w:val="24"/>
                      <w:szCs w:val="24"/>
                    </w:rPr>
                    <w:t xml:space="preserve"> este recunoscută reacţia „cross” între alergenii diverşilor membri din familia crustaceelor cît şi cu stridiile;</w:t>
                  </w:r>
                </w:p>
                <w:p w14:paraId="4C1A8D5F" w14:textId="77777777" w:rsidR="00A453D2" w:rsidRPr="000A02C3" w:rsidRDefault="00A453D2" w:rsidP="00A453D2">
                  <w:pPr>
                    <w:rPr>
                      <w:sz w:val="24"/>
                      <w:szCs w:val="24"/>
                    </w:rPr>
                  </w:pPr>
                  <w:r w:rsidRPr="000A02C3">
                    <w:rPr>
                      <w:sz w:val="24"/>
                      <w:szCs w:val="24"/>
                    </w:rPr>
                    <w:t xml:space="preserve"> creveţii sunt cei mai alergizanţi datorită căilor multiple de sensibilizare şi termostabilităţii fracţiilor lor antigenice;</w:t>
                  </w:r>
                </w:p>
                <w:p w14:paraId="31AE65C1" w14:textId="77777777" w:rsidR="00A453D2" w:rsidRPr="000A02C3" w:rsidRDefault="00A453D2" w:rsidP="00A453D2">
                  <w:pPr>
                    <w:rPr>
                      <w:sz w:val="24"/>
                      <w:szCs w:val="24"/>
                    </w:rPr>
                  </w:pPr>
                  <w:r w:rsidRPr="000A02C3">
                    <w:rPr>
                      <w:sz w:val="24"/>
                      <w:szCs w:val="24"/>
                    </w:rPr>
                    <w:t xml:space="preserve"> ei produc urticarie de contact, astm (vapori de bulion de creveţi) şi chiar şoc anafilactic</w:t>
                  </w:r>
                </w:p>
              </w:tc>
            </w:tr>
            <w:tr w:rsidR="00A453D2" w:rsidRPr="000A02C3" w14:paraId="56954194" w14:textId="77777777" w:rsidTr="00A453D2">
              <w:trPr>
                <w:trHeight w:val="3588"/>
              </w:trPr>
              <w:tc>
                <w:tcPr>
                  <w:tcW w:w="3247" w:type="dxa"/>
                </w:tcPr>
                <w:p w14:paraId="4AA9F9D9" w14:textId="77777777" w:rsidR="00A453D2" w:rsidRPr="000A02C3" w:rsidRDefault="00A453D2" w:rsidP="00A453D2">
                  <w:pPr>
                    <w:rPr>
                      <w:b/>
                      <w:sz w:val="24"/>
                      <w:szCs w:val="24"/>
                    </w:rPr>
                  </w:pPr>
                  <w:r w:rsidRPr="000A02C3">
                    <w:rPr>
                      <w:b/>
                      <w:sz w:val="24"/>
                      <w:szCs w:val="24"/>
                    </w:rPr>
                    <w:t>Legumele şi fructele</w:t>
                  </w:r>
                </w:p>
              </w:tc>
              <w:tc>
                <w:tcPr>
                  <w:tcW w:w="6104" w:type="dxa"/>
                </w:tcPr>
                <w:p w14:paraId="75E2C4FB" w14:textId="77777777" w:rsidR="00A453D2" w:rsidRPr="000A02C3" w:rsidRDefault="00A453D2" w:rsidP="00A453D2">
                  <w:pPr>
                    <w:rPr>
                      <w:sz w:val="24"/>
                      <w:szCs w:val="24"/>
                    </w:rPr>
                  </w:pPr>
                  <w:r w:rsidRPr="000A02C3">
                    <w:rPr>
                      <w:sz w:val="24"/>
                      <w:szCs w:val="24"/>
                    </w:rPr>
                    <w:t>Pentru fructe şi legume au fost găsite nişte caracteristici comune, care influenţează asupra proprietăţilor lor alergice. Astfel :</w:t>
                  </w:r>
                </w:p>
                <w:p w14:paraId="17ABD882" w14:textId="77777777" w:rsidR="00A453D2" w:rsidRPr="000A02C3" w:rsidRDefault="00A453D2" w:rsidP="005646F8">
                  <w:pPr>
                    <w:tabs>
                      <w:tab w:val="left" w:pos="317"/>
                      <w:tab w:val="left" w:pos="919"/>
                    </w:tabs>
                    <w:rPr>
                      <w:sz w:val="24"/>
                      <w:szCs w:val="24"/>
                    </w:rPr>
                  </w:pPr>
                  <w:r w:rsidRPr="000A02C3">
                    <w:rPr>
                      <w:sz w:val="24"/>
                      <w:szCs w:val="24"/>
                    </w:rPr>
                    <w:t>•</w:t>
                  </w:r>
                  <w:r w:rsidRPr="000A02C3">
                    <w:rPr>
                      <w:sz w:val="24"/>
                      <w:szCs w:val="24"/>
                    </w:rPr>
                    <w:tab/>
                    <w:t>sunt consumate prioritar în formă crudă, ceea ce permite alergenilor termostabili să-şi exercite efectul atît prin contact, cît şi pe cale digestivă sau inhalatorie.</w:t>
                  </w:r>
                </w:p>
                <w:p w14:paraId="369DA880" w14:textId="77777777" w:rsidR="00A453D2" w:rsidRPr="000A02C3" w:rsidRDefault="00A453D2" w:rsidP="005646F8">
                  <w:pPr>
                    <w:tabs>
                      <w:tab w:val="left" w:pos="317"/>
                      <w:tab w:val="left" w:pos="919"/>
                    </w:tabs>
                    <w:rPr>
                      <w:sz w:val="24"/>
                      <w:szCs w:val="24"/>
                    </w:rPr>
                  </w:pPr>
                  <w:r w:rsidRPr="000A02C3">
                    <w:rPr>
                      <w:sz w:val="24"/>
                      <w:szCs w:val="24"/>
                    </w:rPr>
                    <w:t>•</w:t>
                  </w:r>
                  <w:r w:rsidRPr="000A02C3">
                    <w:rPr>
                      <w:sz w:val="24"/>
                      <w:szCs w:val="24"/>
                    </w:rPr>
                    <w:tab/>
                    <w:t>prezintă alergie încrucişată cu polenuri de arbori (mesteacăn şi nuc), datorită existenţei în componenţa ambelor a unor proteine antigenice comune: profilinele.</w:t>
                  </w:r>
                </w:p>
                <w:p w14:paraId="595615F5" w14:textId="77777777" w:rsidR="00A453D2" w:rsidRPr="000A02C3" w:rsidRDefault="00A453D2" w:rsidP="005646F8">
                  <w:pPr>
                    <w:tabs>
                      <w:tab w:val="left" w:pos="317"/>
                      <w:tab w:val="left" w:pos="919"/>
                    </w:tabs>
                    <w:rPr>
                      <w:sz w:val="24"/>
                      <w:szCs w:val="24"/>
                    </w:rPr>
                  </w:pPr>
                  <w:r w:rsidRPr="000A02C3">
                    <w:rPr>
                      <w:sz w:val="24"/>
                      <w:szCs w:val="24"/>
                    </w:rPr>
                    <w:t>•</w:t>
                  </w:r>
                  <w:r w:rsidRPr="000A02C3">
                    <w:rPr>
                      <w:sz w:val="24"/>
                      <w:szCs w:val="24"/>
                    </w:rPr>
                    <w:tab/>
                    <w:t>în special fructele conţin lectine care induc degranularea mastocitară, contribuind la eliberarea de mediatori vasoactivi sporind frecvenţa manifestărilor clinice.</w:t>
                  </w:r>
                </w:p>
              </w:tc>
            </w:tr>
            <w:tr w:rsidR="00A453D2" w:rsidRPr="000A02C3" w14:paraId="32C89C67" w14:textId="77777777" w:rsidTr="00A453D2">
              <w:trPr>
                <w:trHeight w:val="406"/>
              </w:trPr>
              <w:tc>
                <w:tcPr>
                  <w:tcW w:w="3247" w:type="dxa"/>
                </w:tcPr>
                <w:p w14:paraId="3701A1FC" w14:textId="77777777" w:rsidR="00A453D2" w:rsidRPr="000A02C3" w:rsidRDefault="00A453D2" w:rsidP="00A453D2">
                  <w:pPr>
                    <w:rPr>
                      <w:b/>
                      <w:sz w:val="24"/>
                      <w:szCs w:val="24"/>
                    </w:rPr>
                  </w:pPr>
                  <w:r w:rsidRPr="000A02C3">
                    <w:rPr>
                      <w:b/>
                      <w:sz w:val="24"/>
                      <w:szCs w:val="24"/>
                    </w:rPr>
                    <w:t>Carnea</w:t>
                  </w:r>
                </w:p>
              </w:tc>
              <w:tc>
                <w:tcPr>
                  <w:tcW w:w="6104" w:type="dxa"/>
                </w:tcPr>
                <w:p w14:paraId="54B00482" w14:textId="77777777" w:rsidR="00A453D2" w:rsidRPr="000A02C3" w:rsidRDefault="00A453D2" w:rsidP="00A453D2">
                  <w:pPr>
                    <w:rPr>
                      <w:sz w:val="24"/>
                      <w:szCs w:val="24"/>
                    </w:rPr>
                  </w:pPr>
                  <w:r w:rsidRPr="000A02C3">
                    <w:rPr>
                      <w:b/>
                      <w:i/>
                      <w:sz w:val="24"/>
                      <w:szCs w:val="24"/>
                    </w:rPr>
                    <w:t>carnea de porc</w:t>
                  </w:r>
                  <w:r w:rsidRPr="000A02C3">
                    <w:rPr>
                      <w:sz w:val="24"/>
                      <w:szCs w:val="24"/>
                    </w:rPr>
                    <w:t xml:space="preserve"> este cea mai alergizantă: alergenii rezistă la fierbere şi prăjire. Majoritatea manifestărilor sunt declanşate de mezeluri şi afumături, reprezentînd pseudoalergii cauzate de histamina prezentă aici în cantităţi mari;</w:t>
                  </w:r>
                </w:p>
                <w:p w14:paraId="7FA9BF65" w14:textId="77777777" w:rsidR="00A453D2" w:rsidRPr="000A02C3" w:rsidRDefault="00A453D2" w:rsidP="00A453D2">
                  <w:pPr>
                    <w:rPr>
                      <w:sz w:val="24"/>
                      <w:szCs w:val="24"/>
                    </w:rPr>
                  </w:pPr>
                  <w:r w:rsidRPr="000A02C3">
                    <w:rPr>
                      <w:sz w:val="24"/>
                      <w:szCs w:val="24"/>
                    </w:rPr>
                    <w:lastRenderedPageBreak/>
                    <w:t xml:space="preserve"> în mod exceptional, </w:t>
                  </w:r>
                  <w:r w:rsidRPr="000A02C3">
                    <w:rPr>
                      <w:b/>
                      <w:i/>
                      <w:sz w:val="24"/>
                      <w:szCs w:val="24"/>
                    </w:rPr>
                    <w:t>carnea de găină</w:t>
                  </w:r>
                  <w:r w:rsidRPr="000A02C3">
                    <w:rPr>
                      <w:sz w:val="24"/>
                      <w:szCs w:val="24"/>
                    </w:rPr>
                    <w:t xml:space="preserve"> provoacă alergie la persoanele sensibilizate la ou;</w:t>
                  </w:r>
                </w:p>
                <w:p w14:paraId="2E209388" w14:textId="77777777" w:rsidR="00A453D2" w:rsidRPr="000A02C3" w:rsidRDefault="00A453D2" w:rsidP="00A453D2">
                  <w:pPr>
                    <w:rPr>
                      <w:sz w:val="24"/>
                      <w:szCs w:val="24"/>
                    </w:rPr>
                  </w:pPr>
                  <w:r w:rsidRPr="000A02C3">
                    <w:rPr>
                      <w:sz w:val="24"/>
                      <w:szCs w:val="24"/>
                    </w:rPr>
                    <w:t xml:space="preserve"> </w:t>
                  </w:r>
                  <w:r w:rsidRPr="000A02C3">
                    <w:rPr>
                      <w:b/>
                      <w:i/>
                      <w:sz w:val="24"/>
                      <w:szCs w:val="24"/>
                    </w:rPr>
                    <w:t>carnea de vită</w:t>
                  </w:r>
                  <w:r w:rsidRPr="000A02C3">
                    <w:rPr>
                      <w:sz w:val="24"/>
                      <w:szCs w:val="24"/>
                    </w:rPr>
                    <w:t xml:space="preserve"> poate determina reacţii alergice la adulţi şi chiar la sugarii alergici la lapte (alergie la serumalbumina, care este prezenta atît în carnea, cît si în laptele de vaca). Exceptională la adult, pare mai frecventă la sugari în cadrul polisensibilizărilor la proteine.</w:t>
                  </w:r>
                </w:p>
              </w:tc>
            </w:tr>
            <w:tr w:rsidR="00A453D2" w:rsidRPr="000A02C3" w14:paraId="23A6845A" w14:textId="77777777" w:rsidTr="00A453D2">
              <w:trPr>
                <w:trHeight w:val="1801"/>
              </w:trPr>
              <w:tc>
                <w:tcPr>
                  <w:tcW w:w="3247" w:type="dxa"/>
                </w:tcPr>
                <w:p w14:paraId="5524E6A5" w14:textId="77777777" w:rsidR="00A453D2" w:rsidRPr="000A02C3" w:rsidRDefault="00A453D2" w:rsidP="00A453D2">
                  <w:pPr>
                    <w:rPr>
                      <w:b/>
                      <w:sz w:val="24"/>
                      <w:szCs w:val="24"/>
                    </w:rPr>
                  </w:pPr>
                  <w:r w:rsidRPr="000A02C3">
                    <w:rPr>
                      <w:b/>
                      <w:sz w:val="24"/>
                      <w:szCs w:val="24"/>
                    </w:rPr>
                    <w:lastRenderedPageBreak/>
                    <w:t>Arahidele</w:t>
                  </w:r>
                </w:p>
              </w:tc>
              <w:tc>
                <w:tcPr>
                  <w:tcW w:w="6104" w:type="dxa"/>
                </w:tcPr>
                <w:p w14:paraId="03B12FDF" w14:textId="77777777" w:rsidR="00A453D2" w:rsidRPr="000A02C3" w:rsidRDefault="00A453D2" w:rsidP="00A453D2">
                  <w:pPr>
                    <w:rPr>
                      <w:sz w:val="24"/>
                      <w:szCs w:val="24"/>
                    </w:rPr>
                  </w:pPr>
                  <w:r w:rsidRPr="000A02C3">
                    <w:rPr>
                      <w:sz w:val="24"/>
                      <w:szCs w:val="24"/>
                    </w:rPr>
                    <w:t>sunt puternic alergenice putând duce la soc anafilactic;</w:t>
                  </w:r>
                </w:p>
                <w:p w14:paraId="3F862F04" w14:textId="77777777" w:rsidR="00A453D2" w:rsidRPr="000A02C3" w:rsidRDefault="00A453D2" w:rsidP="00A453D2">
                  <w:pPr>
                    <w:rPr>
                      <w:sz w:val="24"/>
                      <w:szCs w:val="24"/>
                    </w:rPr>
                  </w:pPr>
                  <w:r w:rsidRPr="000A02C3">
                    <w:rPr>
                      <w:sz w:val="24"/>
                      <w:szCs w:val="24"/>
                    </w:rPr>
                    <w:t xml:space="preserve"> fracţiunea alergică nu este distrusă prin denaturare termică;</w:t>
                  </w:r>
                </w:p>
                <w:p w14:paraId="19C67E5A" w14:textId="77777777" w:rsidR="00A453D2" w:rsidRPr="000A02C3" w:rsidRDefault="00A453D2" w:rsidP="00A453D2">
                  <w:pPr>
                    <w:rPr>
                      <w:sz w:val="24"/>
                      <w:szCs w:val="24"/>
                    </w:rPr>
                  </w:pPr>
                  <w:r w:rsidRPr="000A02C3">
                    <w:rPr>
                      <w:sz w:val="24"/>
                      <w:szCs w:val="24"/>
                    </w:rPr>
                    <w:t xml:space="preserve"> riscul alergiilor cauzate de arahide este cu atît mai are cu cît ele se introduc în foarte multe alimente;</w:t>
                  </w:r>
                </w:p>
                <w:p w14:paraId="6EEA0AA0" w14:textId="77777777" w:rsidR="00A453D2" w:rsidRPr="000A02C3" w:rsidRDefault="00A453D2" w:rsidP="00A453D2">
                  <w:pPr>
                    <w:rPr>
                      <w:sz w:val="24"/>
                      <w:szCs w:val="24"/>
                    </w:rPr>
                  </w:pPr>
                  <w:r w:rsidRPr="000A02C3">
                    <w:rPr>
                      <w:sz w:val="24"/>
                      <w:szCs w:val="24"/>
                      <w:lang w:bidi="ro-RO"/>
                    </w:rPr>
                    <w:t>alergenii s-au izolat şi în untul de arahide</w:t>
                  </w:r>
                  <w:r w:rsidRPr="000A02C3">
                    <w:rPr>
                      <w:sz w:val="24"/>
                      <w:szCs w:val="24"/>
                    </w:rPr>
                    <w:t>.</w:t>
                  </w:r>
                </w:p>
              </w:tc>
            </w:tr>
            <w:tr w:rsidR="00A453D2" w:rsidRPr="000A02C3" w14:paraId="554D9414" w14:textId="77777777" w:rsidTr="00A453D2">
              <w:trPr>
                <w:trHeight w:val="767"/>
              </w:trPr>
              <w:tc>
                <w:tcPr>
                  <w:tcW w:w="3247" w:type="dxa"/>
                </w:tcPr>
                <w:p w14:paraId="46303DA6" w14:textId="77777777" w:rsidR="00A453D2" w:rsidRPr="000A02C3" w:rsidRDefault="00A453D2" w:rsidP="00A453D2">
                  <w:pPr>
                    <w:rPr>
                      <w:b/>
                      <w:sz w:val="24"/>
                      <w:szCs w:val="24"/>
                    </w:rPr>
                  </w:pPr>
                  <w:r w:rsidRPr="000A02C3">
                    <w:rPr>
                      <w:b/>
                      <w:sz w:val="24"/>
                      <w:szCs w:val="24"/>
                    </w:rPr>
                    <w:t>Glutenul</w:t>
                  </w:r>
                </w:p>
              </w:tc>
              <w:tc>
                <w:tcPr>
                  <w:tcW w:w="6104" w:type="dxa"/>
                </w:tcPr>
                <w:p w14:paraId="43B9D1AF" w14:textId="77777777" w:rsidR="00A453D2" w:rsidRPr="000A02C3" w:rsidRDefault="00A453D2" w:rsidP="00A453D2">
                  <w:pPr>
                    <w:rPr>
                      <w:sz w:val="24"/>
                      <w:szCs w:val="24"/>
                    </w:rPr>
                  </w:pPr>
                  <w:r w:rsidRPr="000A02C3">
                    <w:rPr>
                      <w:sz w:val="24"/>
                      <w:szCs w:val="24"/>
                    </w:rPr>
                    <w:t>proteina elastică din grâu, secară şi orz, întîlnit în industria biscuiţilor, pastelor şi prăjiturilor - este un alergen puternic;</w:t>
                  </w:r>
                </w:p>
                <w:p w14:paraId="4AAE123F" w14:textId="77777777" w:rsidR="00A453D2" w:rsidRPr="000A02C3" w:rsidRDefault="00A453D2" w:rsidP="00A453D2">
                  <w:pPr>
                    <w:rPr>
                      <w:sz w:val="24"/>
                      <w:szCs w:val="24"/>
                    </w:rPr>
                  </w:pPr>
                  <w:r w:rsidRPr="000A02C3">
                    <w:rPr>
                      <w:sz w:val="24"/>
                      <w:szCs w:val="24"/>
                    </w:rPr>
                    <w:t xml:space="preserve"> alergenul major din gluten este gliadina, proteină care produce sensibilizări mediate IgE. Prezintă reacţii „cross” cu polenul de graminee;</w:t>
                  </w:r>
                </w:p>
                <w:p w14:paraId="12FED567" w14:textId="77777777" w:rsidR="00A453D2" w:rsidRPr="000A02C3" w:rsidRDefault="00A453D2" w:rsidP="00A453D2">
                  <w:pPr>
                    <w:rPr>
                      <w:sz w:val="24"/>
                      <w:szCs w:val="24"/>
                    </w:rPr>
                  </w:pPr>
                  <w:r w:rsidRPr="000A02C3">
                    <w:rPr>
                      <w:sz w:val="24"/>
                      <w:szCs w:val="24"/>
                    </w:rPr>
                    <w:t xml:space="preserve"> la prepararea pîinii se adaogă o enzimă de origine aspergilară, denumită alfa - amilază fungică, care este şi ea responsabilă de manifestări clinice alergice.</w:t>
                  </w:r>
                </w:p>
              </w:tc>
            </w:tr>
            <w:tr w:rsidR="00A453D2" w:rsidRPr="000A02C3" w14:paraId="49DE62DF" w14:textId="77777777" w:rsidTr="00A453D2">
              <w:trPr>
                <w:trHeight w:val="767"/>
              </w:trPr>
              <w:tc>
                <w:tcPr>
                  <w:tcW w:w="3247" w:type="dxa"/>
                </w:tcPr>
                <w:p w14:paraId="1C369DEE" w14:textId="77777777" w:rsidR="00A453D2" w:rsidRPr="000A02C3" w:rsidRDefault="00A453D2" w:rsidP="00A453D2">
                  <w:pPr>
                    <w:rPr>
                      <w:b/>
                      <w:sz w:val="24"/>
                      <w:szCs w:val="24"/>
                    </w:rPr>
                  </w:pPr>
                  <w:r w:rsidRPr="000A02C3">
                    <w:rPr>
                      <w:b/>
                      <w:sz w:val="24"/>
                      <w:szCs w:val="24"/>
                    </w:rPr>
                    <w:t>Brânzeturile</w:t>
                  </w:r>
                </w:p>
              </w:tc>
              <w:tc>
                <w:tcPr>
                  <w:tcW w:w="6104" w:type="dxa"/>
                </w:tcPr>
                <w:p w14:paraId="7655850E" w14:textId="77777777" w:rsidR="00A453D2" w:rsidRPr="000A02C3" w:rsidRDefault="00A453D2" w:rsidP="00A453D2">
                  <w:pPr>
                    <w:rPr>
                      <w:sz w:val="24"/>
                      <w:szCs w:val="24"/>
                    </w:rPr>
                  </w:pPr>
                  <w:r w:rsidRPr="000A02C3">
                    <w:rPr>
                      <w:sz w:val="24"/>
                      <w:szCs w:val="24"/>
                    </w:rPr>
                    <w:t>sensibilizarea la brînzeturi diferă de la un tip la altul, drept cauză a manifestărilor alergice servind utilizarea de fungi în procesul de fabricaţie.</w:t>
                  </w:r>
                </w:p>
              </w:tc>
            </w:tr>
            <w:tr w:rsidR="00A453D2" w:rsidRPr="000A02C3" w14:paraId="570A1B1F" w14:textId="77777777" w:rsidTr="00A453D2">
              <w:trPr>
                <w:trHeight w:val="1019"/>
              </w:trPr>
              <w:tc>
                <w:tcPr>
                  <w:tcW w:w="3247" w:type="dxa"/>
                </w:tcPr>
                <w:p w14:paraId="7383D75B" w14:textId="77777777" w:rsidR="00A453D2" w:rsidRPr="000A02C3" w:rsidRDefault="00A453D2" w:rsidP="00A453D2">
                  <w:pPr>
                    <w:rPr>
                      <w:b/>
                      <w:sz w:val="24"/>
                      <w:szCs w:val="24"/>
                    </w:rPr>
                  </w:pPr>
                  <w:r w:rsidRPr="000A02C3">
                    <w:rPr>
                      <w:b/>
                      <w:sz w:val="24"/>
                      <w:szCs w:val="24"/>
                    </w:rPr>
                    <w:t>Ciocolata</w:t>
                  </w:r>
                </w:p>
              </w:tc>
              <w:tc>
                <w:tcPr>
                  <w:tcW w:w="6104" w:type="dxa"/>
                </w:tcPr>
                <w:p w14:paraId="23E9AFCD" w14:textId="77777777" w:rsidR="00A453D2" w:rsidRPr="000A02C3" w:rsidRDefault="00A453D2" w:rsidP="00A453D2">
                  <w:pPr>
                    <w:rPr>
                      <w:sz w:val="24"/>
                      <w:szCs w:val="24"/>
                    </w:rPr>
                  </w:pPr>
                  <w:r w:rsidRPr="000A02C3">
                    <w:rPr>
                      <w:sz w:val="24"/>
                      <w:szCs w:val="24"/>
                    </w:rPr>
                    <w:t>consumată abuziv, este frecvent inculpată în provocarea sau întreţinerea urticariei şi cefaleei vasomotorii. Este posibil datorită conţinutului crescut de tiramina.</w:t>
                  </w:r>
                </w:p>
              </w:tc>
            </w:tr>
            <w:tr w:rsidR="00A453D2" w:rsidRPr="000A02C3" w14:paraId="1B33B4CB" w14:textId="77777777" w:rsidTr="00A453D2">
              <w:trPr>
                <w:trHeight w:val="1535"/>
              </w:trPr>
              <w:tc>
                <w:tcPr>
                  <w:tcW w:w="3247" w:type="dxa"/>
                </w:tcPr>
                <w:p w14:paraId="39BF5153" w14:textId="77777777" w:rsidR="00A453D2" w:rsidRPr="000A02C3" w:rsidRDefault="00A453D2" w:rsidP="00A453D2">
                  <w:pPr>
                    <w:rPr>
                      <w:b/>
                      <w:sz w:val="24"/>
                      <w:szCs w:val="24"/>
                    </w:rPr>
                  </w:pPr>
                  <w:r w:rsidRPr="000A02C3">
                    <w:rPr>
                      <w:b/>
                      <w:sz w:val="24"/>
                      <w:szCs w:val="24"/>
                    </w:rPr>
                    <w:t>Cafeaua</w:t>
                  </w:r>
                </w:p>
              </w:tc>
              <w:tc>
                <w:tcPr>
                  <w:tcW w:w="6104" w:type="dxa"/>
                </w:tcPr>
                <w:p w14:paraId="7B9FA78E" w14:textId="77777777" w:rsidR="00A453D2" w:rsidRPr="000A02C3" w:rsidRDefault="00A453D2" w:rsidP="00A453D2">
                  <w:pPr>
                    <w:rPr>
                      <w:sz w:val="24"/>
                      <w:szCs w:val="24"/>
                    </w:rPr>
                  </w:pPr>
                  <w:r w:rsidRPr="000A02C3">
                    <w:rPr>
                      <w:sz w:val="24"/>
                      <w:szCs w:val="24"/>
                    </w:rPr>
                    <w:t>intervine în mod excepţional în producerea reacţiilor alergice;</w:t>
                  </w:r>
                </w:p>
                <w:p w14:paraId="36EBDA96" w14:textId="77777777" w:rsidR="00A453D2" w:rsidRPr="000A02C3" w:rsidRDefault="00A453D2" w:rsidP="00A453D2">
                  <w:pPr>
                    <w:rPr>
                      <w:sz w:val="24"/>
                      <w:szCs w:val="24"/>
                    </w:rPr>
                  </w:pPr>
                  <w:r w:rsidRPr="000A02C3">
                    <w:rPr>
                      <w:sz w:val="24"/>
                      <w:szCs w:val="24"/>
                    </w:rPr>
                    <w:t xml:space="preserve"> alergenul ar fi un compus proteic rezistent la prajire;</w:t>
                  </w:r>
                </w:p>
                <w:p w14:paraId="112D8AD5" w14:textId="77777777" w:rsidR="00A453D2" w:rsidRPr="000A02C3" w:rsidRDefault="00A453D2" w:rsidP="00A453D2">
                  <w:pPr>
                    <w:rPr>
                      <w:sz w:val="24"/>
                      <w:szCs w:val="24"/>
                    </w:rPr>
                  </w:pPr>
                  <w:r w:rsidRPr="000A02C3">
                    <w:rPr>
                      <w:sz w:val="24"/>
                      <w:szCs w:val="24"/>
                    </w:rPr>
                    <w:t xml:space="preserve"> poate interveni şi indirect, prin creşterea permeabilităţii intestinale pentru histamină.</w:t>
                  </w:r>
                </w:p>
              </w:tc>
            </w:tr>
            <w:tr w:rsidR="00A453D2" w:rsidRPr="000A02C3" w14:paraId="2E52B482" w14:textId="77777777" w:rsidTr="00A453D2">
              <w:trPr>
                <w:trHeight w:val="1284"/>
              </w:trPr>
              <w:tc>
                <w:tcPr>
                  <w:tcW w:w="3247" w:type="dxa"/>
                </w:tcPr>
                <w:p w14:paraId="29AB980E" w14:textId="77777777" w:rsidR="00A453D2" w:rsidRPr="000A02C3" w:rsidRDefault="00A453D2" w:rsidP="00A453D2">
                  <w:pPr>
                    <w:rPr>
                      <w:b/>
                      <w:sz w:val="24"/>
                      <w:szCs w:val="24"/>
                    </w:rPr>
                  </w:pPr>
                  <w:r w:rsidRPr="000A02C3">
                    <w:rPr>
                      <w:b/>
                      <w:sz w:val="24"/>
                      <w:szCs w:val="24"/>
                    </w:rPr>
                    <w:t>Nucile</w:t>
                  </w:r>
                </w:p>
                <w:p w14:paraId="36F50F6D" w14:textId="77777777" w:rsidR="00A453D2" w:rsidRPr="000A02C3" w:rsidRDefault="00A453D2" w:rsidP="00A453D2">
                  <w:pPr>
                    <w:rPr>
                      <w:b/>
                      <w:sz w:val="24"/>
                      <w:szCs w:val="24"/>
                    </w:rPr>
                  </w:pPr>
                  <w:r w:rsidRPr="000A02C3">
                    <w:rPr>
                      <w:b/>
                      <w:sz w:val="24"/>
                      <w:szCs w:val="24"/>
                    </w:rPr>
                    <w:t>(funduc, nucile de Brazilia, anacarde, nuci de Pecan, fistic, migdale, nucă de cocos, nuci de pin şi nuc)</w:t>
                  </w:r>
                </w:p>
              </w:tc>
              <w:tc>
                <w:tcPr>
                  <w:tcW w:w="6104" w:type="dxa"/>
                </w:tcPr>
                <w:p w14:paraId="725DA73B" w14:textId="77777777" w:rsidR="00A453D2" w:rsidRPr="000A02C3" w:rsidRDefault="00A453D2" w:rsidP="00A453D2">
                  <w:pPr>
                    <w:widowControl w:val="0"/>
                    <w:rPr>
                      <w:sz w:val="24"/>
                      <w:szCs w:val="24"/>
                      <w:lang w:bidi="ro-RO"/>
                    </w:rPr>
                  </w:pPr>
                  <w:r w:rsidRPr="000A02C3">
                    <w:rPr>
                      <w:sz w:val="24"/>
                      <w:szCs w:val="24"/>
                      <w:lang w:bidi="ro-RO"/>
                    </w:rPr>
                    <w:t xml:space="preserve">sunt puternic alergenice putînd duce la </w:t>
                  </w:r>
                  <w:r w:rsidRPr="000A02C3">
                    <w:rPr>
                      <w:sz w:val="24"/>
                      <w:szCs w:val="24"/>
                    </w:rPr>
                    <w:t>ș</w:t>
                  </w:r>
                  <w:r w:rsidRPr="000A02C3">
                    <w:rPr>
                      <w:sz w:val="24"/>
                      <w:szCs w:val="24"/>
                      <w:lang w:bidi="ro-RO"/>
                    </w:rPr>
                    <w:t xml:space="preserve">oc anafilactic; </w:t>
                  </w:r>
                </w:p>
                <w:p w14:paraId="0DE56C16" w14:textId="77777777" w:rsidR="00A453D2" w:rsidRPr="000A02C3" w:rsidRDefault="00A453D2" w:rsidP="00A453D2">
                  <w:pPr>
                    <w:widowControl w:val="0"/>
                    <w:rPr>
                      <w:sz w:val="24"/>
                      <w:szCs w:val="24"/>
                      <w:lang w:bidi="ro-RO"/>
                    </w:rPr>
                  </w:pPr>
                  <w:r w:rsidRPr="000A02C3">
                    <w:rPr>
                      <w:sz w:val="24"/>
                      <w:szCs w:val="24"/>
                      <w:lang w:bidi="ro-RO"/>
                    </w:rPr>
                    <w:t>au activitate de sensibilizare marcată;</w:t>
                  </w:r>
                </w:p>
                <w:p w14:paraId="35703FF7" w14:textId="77777777" w:rsidR="00A453D2" w:rsidRPr="000A02C3" w:rsidRDefault="00A453D2" w:rsidP="00A453D2">
                  <w:pPr>
                    <w:rPr>
                      <w:sz w:val="24"/>
                      <w:szCs w:val="24"/>
                    </w:rPr>
                  </w:pPr>
                  <w:r w:rsidRPr="000A02C3">
                    <w:rPr>
                      <w:sz w:val="24"/>
                      <w:szCs w:val="24"/>
                      <w:lang w:bidi="ro-RO"/>
                    </w:rPr>
                    <w:t>prezintă reacţii „cross” cu alte grupe de alergeni.</w:t>
                  </w:r>
                </w:p>
              </w:tc>
            </w:tr>
          </w:tbl>
          <w:p w14:paraId="64DCB9D3" w14:textId="77777777" w:rsidR="00A453D2" w:rsidRPr="00A453D2" w:rsidRDefault="00A453D2" w:rsidP="00AB62BD">
            <w:pPr>
              <w:ind w:firstLine="567"/>
              <w:rPr>
                <w:sz w:val="24"/>
                <w:szCs w:val="24"/>
              </w:rPr>
            </w:pPr>
          </w:p>
          <w:p w14:paraId="277195DB" w14:textId="7EDC7309" w:rsidR="00AB62BD" w:rsidRDefault="00C93A46" w:rsidP="00157C23">
            <w:pPr>
              <w:ind w:firstLine="567"/>
              <w:rPr>
                <w:color w:val="000000"/>
                <w:sz w:val="24"/>
                <w:szCs w:val="24"/>
                <w:lang w:val="ro-RO" w:eastAsia="ro-RO" w:bidi="ro-RO"/>
              </w:rPr>
            </w:pPr>
            <w:r>
              <w:rPr>
                <w:color w:val="000000"/>
                <w:sz w:val="24"/>
                <w:szCs w:val="24"/>
                <w:lang w:val="ro-RO" w:eastAsia="ro-RO" w:bidi="ro-RO"/>
              </w:rPr>
              <w:t xml:space="preserve">Din </w:t>
            </w:r>
            <w:r w:rsidR="00342EEF">
              <w:rPr>
                <w:color w:val="000000"/>
                <w:sz w:val="24"/>
                <w:szCs w:val="24"/>
                <w:lang w:val="ro-RO" w:eastAsia="ro-RO" w:bidi="ro-RO"/>
              </w:rPr>
              <w:t xml:space="preserve">spectrul de alimente prezentate în tabelul 1 evidențiem potențialul alergizant a acestora conform datelor tabelului </w:t>
            </w:r>
            <w:r w:rsidR="000650E8">
              <w:rPr>
                <w:color w:val="000000"/>
                <w:sz w:val="24"/>
                <w:szCs w:val="24"/>
                <w:lang w:val="ro-RO" w:eastAsia="ro-RO" w:bidi="ro-RO"/>
              </w:rPr>
              <w:t>3</w:t>
            </w:r>
            <w:r w:rsidR="00342EEF">
              <w:rPr>
                <w:color w:val="000000"/>
                <w:sz w:val="24"/>
                <w:szCs w:val="24"/>
                <w:lang w:val="ro-RO" w:eastAsia="ro-RO" w:bidi="ro-RO"/>
              </w:rPr>
              <w:t>.</w:t>
            </w:r>
          </w:p>
          <w:p w14:paraId="4B8EB146" w14:textId="393AF71F" w:rsidR="00AB62BD" w:rsidRDefault="00AB62BD" w:rsidP="00AB62BD">
            <w:pPr>
              <w:ind w:firstLine="567"/>
              <w:rPr>
                <w:sz w:val="24"/>
                <w:szCs w:val="24"/>
                <w:lang w:val="ro-RO"/>
              </w:rPr>
            </w:pPr>
            <w:r w:rsidRPr="00B52185">
              <w:rPr>
                <w:sz w:val="24"/>
                <w:szCs w:val="24"/>
                <w:lang w:val="ro-RO"/>
              </w:rPr>
              <w:t xml:space="preserve">Tabelul </w:t>
            </w:r>
            <w:r w:rsidR="000650E8">
              <w:rPr>
                <w:sz w:val="24"/>
                <w:szCs w:val="24"/>
                <w:lang w:val="ro-RO"/>
              </w:rPr>
              <w:t>3</w:t>
            </w:r>
            <w:r w:rsidRPr="00B52185">
              <w:rPr>
                <w:sz w:val="24"/>
                <w:szCs w:val="24"/>
                <w:lang w:val="ro-RO"/>
              </w:rPr>
              <w:t>. Potenţialul alergizant al diferitor produse alimentare</w:t>
            </w:r>
          </w:p>
          <w:tbl>
            <w:tblPr>
              <w:tblOverlap w:val="never"/>
              <w:tblW w:w="0" w:type="auto"/>
              <w:tblInd w:w="226" w:type="dxa"/>
              <w:tblCellMar>
                <w:left w:w="10" w:type="dxa"/>
                <w:right w:w="10" w:type="dxa"/>
              </w:tblCellMar>
              <w:tblLook w:val="04A0" w:firstRow="1" w:lastRow="0" w:firstColumn="1" w:lastColumn="0" w:noHBand="0" w:noVBand="1"/>
            </w:tblPr>
            <w:tblGrid>
              <w:gridCol w:w="1433"/>
              <w:gridCol w:w="7692"/>
            </w:tblGrid>
            <w:tr w:rsidR="00AB62BD" w14:paraId="75CF8030" w14:textId="77777777" w:rsidTr="00AB62BD">
              <w:trPr>
                <w:trHeight w:hRule="exact" w:val="415"/>
              </w:trPr>
              <w:tc>
                <w:tcPr>
                  <w:tcW w:w="1435" w:type="dxa"/>
                  <w:tcBorders>
                    <w:top w:val="single" w:sz="4" w:space="0" w:color="auto"/>
                    <w:left w:val="single" w:sz="4" w:space="0" w:color="auto"/>
                  </w:tcBorders>
                  <w:shd w:val="clear" w:color="auto" w:fill="FFFFFF"/>
                  <w:vAlign w:val="center"/>
                </w:tcPr>
                <w:p w14:paraId="3C33A58B" w14:textId="77777777" w:rsidR="00AB62BD" w:rsidRPr="00B52185" w:rsidRDefault="00AB62BD" w:rsidP="00AB62BD">
                  <w:pPr>
                    <w:ind w:firstLine="0"/>
                    <w:jc w:val="center"/>
                  </w:pPr>
                  <w:r w:rsidRPr="00B52185">
                    <w:rPr>
                      <w:rStyle w:val="Bodytext2Bold"/>
                    </w:rPr>
                    <w:t>POTENŢIAL</w:t>
                  </w:r>
                </w:p>
              </w:tc>
              <w:tc>
                <w:tcPr>
                  <w:tcW w:w="7741" w:type="dxa"/>
                  <w:tcBorders>
                    <w:top w:val="single" w:sz="4" w:space="0" w:color="auto"/>
                    <w:left w:val="single" w:sz="4" w:space="0" w:color="auto"/>
                    <w:right w:val="single" w:sz="4" w:space="0" w:color="auto"/>
                  </w:tcBorders>
                  <w:shd w:val="clear" w:color="auto" w:fill="FFFFFF"/>
                  <w:vAlign w:val="center"/>
                </w:tcPr>
                <w:p w14:paraId="24629A8B" w14:textId="77777777" w:rsidR="00AB62BD" w:rsidRPr="00B52185" w:rsidRDefault="00AB62BD" w:rsidP="00AB62BD">
                  <w:pPr>
                    <w:ind w:firstLine="0"/>
                    <w:jc w:val="center"/>
                  </w:pPr>
                  <w:r w:rsidRPr="00B52185">
                    <w:rPr>
                      <w:rStyle w:val="Bodytext2Bold"/>
                    </w:rPr>
                    <w:t>PRODUS ALIMENTAR</w:t>
                  </w:r>
                </w:p>
              </w:tc>
            </w:tr>
            <w:tr w:rsidR="00AB62BD" w14:paraId="0081062B" w14:textId="77777777" w:rsidTr="00AB62BD">
              <w:trPr>
                <w:trHeight w:hRule="exact" w:val="864"/>
              </w:trPr>
              <w:tc>
                <w:tcPr>
                  <w:tcW w:w="1435" w:type="dxa"/>
                  <w:tcBorders>
                    <w:top w:val="single" w:sz="4" w:space="0" w:color="auto"/>
                    <w:left w:val="single" w:sz="4" w:space="0" w:color="auto"/>
                  </w:tcBorders>
                  <w:shd w:val="clear" w:color="auto" w:fill="FF0000"/>
                  <w:vAlign w:val="center"/>
                </w:tcPr>
                <w:p w14:paraId="3475AC65" w14:textId="77777777" w:rsidR="00AB62BD" w:rsidRPr="00B52185" w:rsidRDefault="00AB62BD" w:rsidP="00AB62BD">
                  <w:pPr>
                    <w:ind w:firstLine="0"/>
                    <w:jc w:val="center"/>
                  </w:pPr>
                  <w:r w:rsidRPr="00B52185">
                    <w:rPr>
                      <w:rStyle w:val="Bodytext2"/>
                    </w:rPr>
                    <w:t>ÎNALT</w:t>
                  </w:r>
                </w:p>
              </w:tc>
              <w:tc>
                <w:tcPr>
                  <w:tcW w:w="7741" w:type="dxa"/>
                  <w:tcBorders>
                    <w:top w:val="single" w:sz="4" w:space="0" w:color="auto"/>
                    <w:left w:val="single" w:sz="4" w:space="0" w:color="auto"/>
                    <w:right w:val="single" w:sz="4" w:space="0" w:color="auto"/>
                  </w:tcBorders>
                  <w:shd w:val="clear" w:color="auto" w:fill="FF0000"/>
                </w:tcPr>
                <w:p w14:paraId="21637B61" w14:textId="77777777" w:rsidR="00AB62BD" w:rsidRPr="00B52185" w:rsidRDefault="00AB62BD" w:rsidP="00AB62BD">
                  <w:pPr>
                    <w:ind w:firstLine="0"/>
                  </w:pPr>
                  <w:r w:rsidRPr="00B52185">
                    <w:rPr>
                      <w:rStyle w:val="Bodytext2"/>
                    </w:rPr>
                    <w:t>Lapte de vaci, peşte, crustacee, ou, carne de găină, căpuşună, zmeură, coacăză neagră, mure, poamă, ananas, pepene galben, curmale, rodie, citrice, ciocolată, cafea cacao, nuci, miere, ciuperci, muştar, tomate, morcov, sfeclă, ţelină, grîu, secară.</w:t>
                  </w:r>
                </w:p>
              </w:tc>
            </w:tr>
            <w:tr w:rsidR="00AB62BD" w14:paraId="78E87149" w14:textId="77777777" w:rsidTr="00AB62BD">
              <w:trPr>
                <w:trHeight w:hRule="exact" w:val="639"/>
              </w:trPr>
              <w:tc>
                <w:tcPr>
                  <w:tcW w:w="1435" w:type="dxa"/>
                  <w:tcBorders>
                    <w:top w:val="single" w:sz="4" w:space="0" w:color="auto"/>
                    <w:left w:val="single" w:sz="4" w:space="0" w:color="auto"/>
                  </w:tcBorders>
                  <w:shd w:val="clear" w:color="auto" w:fill="FFC000"/>
                  <w:vAlign w:val="center"/>
                </w:tcPr>
                <w:p w14:paraId="70D64F7F" w14:textId="77777777" w:rsidR="00AB62BD" w:rsidRPr="00B52185" w:rsidRDefault="00AB62BD" w:rsidP="00AB62BD">
                  <w:pPr>
                    <w:ind w:firstLine="0"/>
                    <w:jc w:val="center"/>
                  </w:pPr>
                  <w:r w:rsidRPr="00B52185">
                    <w:rPr>
                      <w:rStyle w:val="Bodytext2"/>
                    </w:rPr>
                    <w:t>MEDIU</w:t>
                  </w:r>
                </w:p>
              </w:tc>
              <w:tc>
                <w:tcPr>
                  <w:tcW w:w="7741" w:type="dxa"/>
                  <w:tcBorders>
                    <w:top w:val="single" w:sz="4" w:space="0" w:color="auto"/>
                    <w:left w:val="single" w:sz="4" w:space="0" w:color="auto"/>
                    <w:right w:val="single" w:sz="4" w:space="0" w:color="auto"/>
                  </w:tcBorders>
                  <w:shd w:val="clear" w:color="auto" w:fill="FFC000"/>
                </w:tcPr>
                <w:p w14:paraId="68B4BDF6" w14:textId="77777777" w:rsidR="00AB62BD" w:rsidRPr="00B52185" w:rsidRDefault="00AB62BD" w:rsidP="00AB62BD">
                  <w:pPr>
                    <w:ind w:firstLine="0"/>
                  </w:pPr>
                  <w:r w:rsidRPr="00B52185">
                    <w:rPr>
                      <w:rStyle w:val="Bodytext2"/>
                    </w:rPr>
                    <w:t>Carne de</w:t>
                  </w:r>
                  <w:r>
                    <w:rPr>
                      <w:rStyle w:val="Bodytext2"/>
                    </w:rPr>
                    <w:t xml:space="preserve"> </w:t>
                  </w:r>
                  <w:r w:rsidRPr="00B52185">
                    <w:rPr>
                      <w:rStyle w:val="Bodytext2"/>
                    </w:rPr>
                    <w:t>vită, iepure, cartofi, mazăre, piersic, caise, coacăză roşie, banană, ardei verde, porumb, hrişcă, afine, orez, măcieş.</w:t>
                  </w:r>
                </w:p>
              </w:tc>
            </w:tr>
            <w:tr w:rsidR="00AB62BD" w14:paraId="758CB29B" w14:textId="77777777" w:rsidTr="00AB62BD">
              <w:trPr>
                <w:trHeight w:hRule="exact" w:val="873"/>
              </w:trPr>
              <w:tc>
                <w:tcPr>
                  <w:tcW w:w="1435" w:type="dxa"/>
                  <w:tcBorders>
                    <w:top w:val="single" w:sz="4" w:space="0" w:color="auto"/>
                    <w:left w:val="single" w:sz="4" w:space="0" w:color="auto"/>
                    <w:bottom w:val="single" w:sz="4" w:space="0" w:color="auto"/>
                  </w:tcBorders>
                  <w:shd w:val="clear" w:color="auto" w:fill="FFFF00"/>
                  <w:vAlign w:val="center"/>
                </w:tcPr>
                <w:p w14:paraId="084F0571" w14:textId="77777777" w:rsidR="00AB62BD" w:rsidRPr="00B52185" w:rsidRDefault="00AB62BD" w:rsidP="00AB62BD">
                  <w:pPr>
                    <w:ind w:firstLine="0"/>
                    <w:jc w:val="center"/>
                  </w:pPr>
                  <w:r w:rsidRPr="00B52185">
                    <w:rPr>
                      <w:rStyle w:val="Bodytext2"/>
                    </w:rPr>
                    <w:t>JOS</w:t>
                  </w:r>
                </w:p>
              </w:tc>
              <w:tc>
                <w:tcPr>
                  <w:tcW w:w="7741" w:type="dxa"/>
                  <w:tcBorders>
                    <w:top w:val="single" w:sz="4" w:space="0" w:color="auto"/>
                    <w:left w:val="single" w:sz="4" w:space="0" w:color="auto"/>
                    <w:bottom w:val="single" w:sz="4" w:space="0" w:color="auto"/>
                    <w:right w:val="single" w:sz="4" w:space="0" w:color="auto"/>
                  </w:tcBorders>
                  <w:shd w:val="clear" w:color="auto" w:fill="FFFF00"/>
                </w:tcPr>
                <w:p w14:paraId="5A9086B5" w14:textId="77777777" w:rsidR="00AB62BD" w:rsidRPr="00B52185" w:rsidRDefault="00AB62BD" w:rsidP="00AB62BD">
                  <w:pPr>
                    <w:ind w:firstLine="0"/>
                  </w:pPr>
                  <w:r w:rsidRPr="00B52185">
                    <w:rPr>
                      <w:rStyle w:val="Bodytext2"/>
                    </w:rPr>
                    <w:t>Carne cal, p</w:t>
                  </w:r>
                  <w:r>
                    <w:rPr>
                      <w:rStyle w:val="Bodytext2"/>
                    </w:rPr>
                    <w:t>r</w:t>
                  </w:r>
                  <w:r w:rsidRPr="00B52185">
                    <w:rPr>
                      <w:rStyle w:val="Bodytext2"/>
                    </w:rPr>
                    <w:t>oduse lactate, carne de miel (cu procent mic de gr</w:t>
                  </w:r>
                  <w:r>
                    <w:rPr>
                      <w:rStyle w:val="Bodytext2"/>
                    </w:rPr>
                    <w:t>ă</w:t>
                  </w:r>
                  <w:r w:rsidRPr="00B52185">
                    <w:rPr>
                      <w:rStyle w:val="Bodytext2"/>
                    </w:rPr>
                    <w:t>sime), dovlecei, patison, ridiche neagră, dovleac (culori deschise), mere galbene şi verzi, coacăză albă, agriş, prune, pepene verde, migdale, castraveţi, mărar, pătrunjel.</w:t>
                  </w:r>
                </w:p>
              </w:tc>
            </w:tr>
          </w:tbl>
          <w:p w14:paraId="3B8B0E07" w14:textId="77777777" w:rsidR="004859D6" w:rsidRDefault="004859D6" w:rsidP="00AB62BD">
            <w:pPr>
              <w:ind w:firstLine="567"/>
              <w:rPr>
                <w:sz w:val="24"/>
                <w:szCs w:val="24"/>
              </w:rPr>
            </w:pPr>
          </w:p>
          <w:p w14:paraId="31ACD0E2" w14:textId="773EF168" w:rsidR="00AB62BD" w:rsidRDefault="00342EEF" w:rsidP="00AB62BD">
            <w:pPr>
              <w:ind w:firstLine="567"/>
              <w:rPr>
                <w:sz w:val="24"/>
                <w:szCs w:val="24"/>
              </w:rPr>
            </w:pPr>
            <w:r>
              <w:rPr>
                <w:sz w:val="24"/>
                <w:szCs w:val="24"/>
              </w:rPr>
              <w:t xml:space="preserve">Astfel, </w:t>
            </w:r>
            <w:r w:rsidR="00937DD8">
              <w:rPr>
                <w:sz w:val="24"/>
                <w:szCs w:val="24"/>
              </w:rPr>
              <w:t>evidențiem faptul</w:t>
            </w:r>
            <w:r>
              <w:rPr>
                <w:sz w:val="24"/>
                <w:szCs w:val="24"/>
              </w:rPr>
              <w:t xml:space="preserve"> că </w:t>
            </w:r>
            <w:r w:rsidR="00937DD8">
              <w:rPr>
                <w:sz w:val="24"/>
                <w:szCs w:val="24"/>
              </w:rPr>
              <w:t xml:space="preserve">din produsele alimentare cu </w:t>
            </w:r>
            <w:r>
              <w:rPr>
                <w:sz w:val="24"/>
                <w:szCs w:val="24"/>
              </w:rPr>
              <w:t xml:space="preserve">cel mai înalt grad alergic </w:t>
            </w:r>
            <w:r w:rsidR="00937DD8">
              <w:rPr>
                <w:sz w:val="24"/>
                <w:szCs w:val="24"/>
              </w:rPr>
              <w:t>sunt</w:t>
            </w:r>
            <w:r w:rsidR="00972F03">
              <w:rPr>
                <w:sz w:val="24"/>
                <w:szCs w:val="24"/>
              </w:rPr>
              <w:t xml:space="preserve"> laptele, peștele, crustaceele, ouăle, nucile, mierea, grâu cît și derivatele acestora. Din șirul alimentelor menționate cu </w:t>
            </w:r>
            <w:r w:rsidR="00937DD8">
              <w:rPr>
                <w:sz w:val="24"/>
                <w:szCs w:val="24"/>
              </w:rPr>
              <w:t>cel mai</w:t>
            </w:r>
            <w:r w:rsidR="00972F03">
              <w:rPr>
                <w:sz w:val="24"/>
                <w:szCs w:val="24"/>
              </w:rPr>
              <w:t xml:space="preserve"> înalt potential alergic constatăm că unele din acestea fac parte din spectrul</w:t>
            </w:r>
            <w:r w:rsidR="000F6977">
              <w:rPr>
                <w:sz w:val="24"/>
                <w:szCs w:val="24"/>
              </w:rPr>
              <w:t xml:space="preserve"> cel mai popular sau cel mai des folosit în industria alimentară ca ingredient</w:t>
            </w:r>
            <w:r w:rsidR="00937DD8">
              <w:rPr>
                <w:sz w:val="24"/>
                <w:szCs w:val="24"/>
              </w:rPr>
              <w:t>e</w:t>
            </w:r>
            <w:r w:rsidR="000F6977">
              <w:rPr>
                <w:sz w:val="24"/>
                <w:szCs w:val="24"/>
              </w:rPr>
              <w:t xml:space="preserve"> primordiale</w:t>
            </w:r>
            <w:r w:rsidR="00937DD8">
              <w:rPr>
                <w:sz w:val="24"/>
                <w:szCs w:val="24"/>
              </w:rPr>
              <w:t xml:space="preserve"> în produse. În acest context, etichetarea alergenilor, inclusiv și urmele de alergeni care pot fi prezente în produse ca urmare a contaminării în procesul fluxului tehn</w:t>
            </w:r>
            <w:r w:rsidR="00DF0F06">
              <w:rPr>
                <w:sz w:val="24"/>
                <w:szCs w:val="24"/>
              </w:rPr>
              <w:t xml:space="preserve">ologic, este primordial și extrem de important pentru grupurile de consumatori cu riscul potential alergic. În același context, prezentăm </w:t>
            </w:r>
            <w:r w:rsidR="009E3A33">
              <w:rPr>
                <w:sz w:val="24"/>
                <w:szCs w:val="24"/>
              </w:rPr>
              <w:t xml:space="preserve">pe categoriile de vârstă, </w:t>
            </w:r>
            <w:r w:rsidR="00DF0F06">
              <w:rPr>
                <w:sz w:val="24"/>
                <w:szCs w:val="24"/>
              </w:rPr>
              <w:t xml:space="preserve">conform tabelului </w:t>
            </w:r>
            <w:r w:rsidR="000650E8">
              <w:rPr>
                <w:sz w:val="24"/>
                <w:szCs w:val="24"/>
              </w:rPr>
              <w:t>4</w:t>
            </w:r>
            <w:r w:rsidR="009E3A33">
              <w:rPr>
                <w:sz w:val="24"/>
                <w:szCs w:val="24"/>
              </w:rPr>
              <w:t xml:space="preserve"> și </w:t>
            </w:r>
            <w:r w:rsidR="000650E8">
              <w:rPr>
                <w:sz w:val="24"/>
                <w:szCs w:val="24"/>
              </w:rPr>
              <w:t>5</w:t>
            </w:r>
            <w:r w:rsidR="00DF0F06">
              <w:rPr>
                <w:sz w:val="24"/>
                <w:szCs w:val="24"/>
              </w:rPr>
              <w:t xml:space="preserve"> patologiile care pot apărea și dezvolta ca urmare a consumului produselor alimentare cu ingrediente alergice.</w:t>
            </w:r>
          </w:p>
          <w:p w14:paraId="45B005F8" w14:textId="77777777" w:rsidR="009E3A33" w:rsidRDefault="009E3A33" w:rsidP="00AB62BD">
            <w:pPr>
              <w:ind w:firstLine="567"/>
              <w:rPr>
                <w:sz w:val="24"/>
                <w:szCs w:val="24"/>
              </w:rPr>
            </w:pPr>
          </w:p>
          <w:p w14:paraId="4DD62938" w14:textId="4948F07D" w:rsidR="00AB62BD" w:rsidRDefault="00AB62BD" w:rsidP="00AB62BD">
            <w:pPr>
              <w:ind w:firstLine="567"/>
              <w:rPr>
                <w:sz w:val="24"/>
                <w:szCs w:val="24"/>
              </w:rPr>
            </w:pPr>
            <w:r w:rsidRPr="000679C7">
              <w:rPr>
                <w:sz w:val="24"/>
                <w:szCs w:val="24"/>
              </w:rPr>
              <w:t xml:space="preserve">Tabelul </w:t>
            </w:r>
            <w:r w:rsidR="000650E8">
              <w:rPr>
                <w:sz w:val="24"/>
                <w:szCs w:val="24"/>
              </w:rPr>
              <w:t>4</w:t>
            </w:r>
            <w:r w:rsidRPr="000679C7">
              <w:rPr>
                <w:sz w:val="24"/>
                <w:szCs w:val="24"/>
              </w:rPr>
              <w:t>. Spectrul celor mai frecvenţi alergeni alimentari şi rolul lor în dezvoltarea patologiilor alergice la copii şi adulţi</w:t>
            </w:r>
          </w:p>
          <w:tbl>
            <w:tblPr>
              <w:tblOverlap w:val="never"/>
              <w:tblW w:w="0" w:type="auto"/>
              <w:tblCellMar>
                <w:left w:w="10" w:type="dxa"/>
                <w:right w:w="10" w:type="dxa"/>
              </w:tblCellMar>
              <w:tblLook w:val="04A0" w:firstRow="1" w:lastRow="0" w:firstColumn="1" w:lastColumn="0" w:noHBand="0" w:noVBand="1"/>
            </w:tblPr>
            <w:tblGrid>
              <w:gridCol w:w="4615"/>
              <w:gridCol w:w="4736"/>
            </w:tblGrid>
            <w:tr w:rsidR="00AB62BD" w14:paraId="543E1450" w14:textId="77777777" w:rsidTr="00783F46">
              <w:trPr>
                <w:trHeight w:hRule="exact" w:val="485"/>
              </w:trPr>
              <w:tc>
                <w:tcPr>
                  <w:tcW w:w="4615" w:type="dxa"/>
                  <w:tcBorders>
                    <w:top w:val="single" w:sz="4" w:space="0" w:color="auto"/>
                    <w:left w:val="single" w:sz="4" w:space="0" w:color="auto"/>
                  </w:tcBorders>
                  <w:shd w:val="clear" w:color="auto" w:fill="FFFFFF"/>
                  <w:vAlign w:val="center"/>
                </w:tcPr>
                <w:p w14:paraId="6B395EEC" w14:textId="77777777" w:rsidR="00AB62BD" w:rsidRDefault="00AB62BD" w:rsidP="00783F46">
                  <w:pPr>
                    <w:spacing w:line="200" w:lineRule="exact"/>
                    <w:ind w:firstLine="0"/>
                    <w:jc w:val="center"/>
                  </w:pPr>
                  <w:r>
                    <w:rPr>
                      <w:rStyle w:val="Bodytext2Bold"/>
                    </w:rPr>
                    <w:t>COPII</w:t>
                  </w:r>
                </w:p>
              </w:tc>
              <w:tc>
                <w:tcPr>
                  <w:tcW w:w="4736" w:type="dxa"/>
                  <w:tcBorders>
                    <w:top w:val="single" w:sz="4" w:space="0" w:color="auto"/>
                    <w:left w:val="single" w:sz="4" w:space="0" w:color="auto"/>
                    <w:right w:val="single" w:sz="4" w:space="0" w:color="auto"/>
                  </w:tcBorders>
                  <w:shd w:val="clear" w:color="auto" w:fill="FFFFFF"/>
                  <w:vAlign w:val="center"/>
                </w:tcPr>
                <w:p w14:paraId="12FB782D" w14:textId="77777777" w:rsidR="00AB62BD" w:rsidRDefault="00AB62BD" w:rsidP="00783F46">
                  <w:pPr>
                    <w:spacing w:line="200" w:lineRule="exact"/>
                    <w:ind w:firstLine="0"/>
                    <w:jc w:val="center"/>
                  </w:pPr>
                  <w:r>
                    <w:rPr>
                      <w:rStyle w:val="Bodytext2Bold"/>
                    </w:rPr>
                    <w:t>ADULŢI</w:t>
                  </w:r>
                </w:p>
              </w:tc>
            </w:tr>
            <w:tr w:rsidR="00AB62BD" w14:paraId="3DB5212F" w14:textId="77777777" w:rsidTr="009E3A33">
              <w:trPr>
                <w:trHeight w:hRule="exact" w:val="1250"/>
              </w:trPr>
              <w:tc>
                <w:tcPr>
                  <w:tcW w:w="4615" w:type="dxa"/>
                  <w:tcBorders>
                    <w:top w:val="single" w:sz="4" w:space="0" w:color="auto"/>
                    <w:left w:val="single" w:sz="4" w:space="0" w:color="auto"/>
                  </w:tcBorders>
                  <w:shd w:val="clear" w:color="auto" w:fill="FFFFFF"/>
                </w:tcPr>
                <w:p w14:paraId="6C9E2337" w14:textId="77777777" w:rsidR="00AB62BD" w:rsidRPr="000679C7" w:rsidRDefault="00AB62BD" w:rsidP="00AB62BD">
                  <w:pPr>
                    <w:ind w:left="74" w:firstLine="480"/>
                    <w:jc w:val="left"/>
                  </w:pPr>
                  <w:r>
                    <w:rPr>
                      <w:rStyle w:val="Bodytext2"/>
                    </w:rPr>
                    <w:t>F</w:t>
                  </w:r>
                  <w:r w:rsidRPr="000679C7">
                    <w:rPr>
                      <w:rStyle w:val="Bodytext2"/>
                    </w:rPr>
                    <w:t>recvent este prima manifestare a unei patologii alergice.</w:t>
                  </w:r>
                </w:p>
              </w:tc>
              <w:tc>
                <w:tcPr>
                  <w:tcW w:w="4736" w:type="dxa"/>
                  <w:tcBorders>
                    <w:top w:val="single" w:sz="4" w:space="0" w:color="auto"/>
                    <w:left w:val="single" w:sz="4" w:space="0" w:color="auto"/>
                    <w:right w:val="single" w:sz="4" w:space="0" w:color="auto"/>
                  </w:tcBorders>
                  <w:shd w:val="clear" w:color="auto" w:fill="FFFFFF"/>
                  <w:vAlign w:val="bottom"/>
                </w:tcPr>
                <w:p w14:paraId="09B9F33D" w14:textId="77777777" w:rsidR="00AB62BD" w:rsidRPr="000679C7" w:rsidRDefault="00AB62BD" w:rsidP="004859D6">
                  <w:pPr>
                    <w:ind w:left="74" w:firstLine="480"/>
                  </w:pPr>
                  <w:r>
                    <w:rPr>
                      <w:rStyle w:val="Bodytext2"/>
                    </w:rPr>
                    <w:t>A</w:t>
                  </w:r>
                  <w:r w:rsidRPr="000679C7">
                    <w:rPr>
                      <w:rStyle w:val="Bodytext2"/>
                    </w:rPr>
                    <w:t>desea este asociată cu o sensibilizare încrucişată cu alte grupe de alergeni, în special inhalatori (polenul de plante, alergeni habituali şi epidermali).</w:t>
                  </w:r>
                </w:p>
              </w:tc>
            </w:tr>
            <w:tr w:rsidR="00AB62BD" w14:paraId="060DDF34" w14:textId="77777777" w:rsidTr="009E3A33">
              <w:trPr>
                <w:trHeight w:hRule="exact" w:val="3672"/>
              </w:trPr>
              <w:tc>
                <w:tcPr>
                  <w:tcW w:w="4615" w:type="dxa"/>
                  <w:tcBorders>
                    <w:top w:val="single" w:sz="4" w:space="0" w:color="auto"/>
                    <w:left w:val="single" w:sz="4" w:space="0" w:color="auto"/>
                    <w:bottom w:val="single" w:sz="4" w:space="0" w:color="auto"/>
                  </w:tcBorders>
                  <w:shd w:val="clear" w:color="auto" w:fill="FFFFFF"/>
                </w:tcPr>
                <w:p w14:paraId="68C6E07D" w14:textId="77777777" w:rsidR="00AB62BD" w:rsidRPr="000679C7" w:rsidRDefault="00AB62BD" w:rsidP="00AB62BD">
                  <w:pPr>
                    <w:ind w:left="74" w:firstLine="480"/>
                    <w:jc w:val="left"/>
                  </w:pPr>
                  <w:r w:rsidRPr="000679C7">
                    <w:rPr>
                      <w:rStyle w:val="Bodytext2"/>
                    </w:rPr>
                    <w:t>Cei mai frecvenţi alergeni - lapte de vacă, ouăle, peştele, şi boboasele. Adesea se întîlneşte sensibilizarea la gluten sau izolat la grîu, proteinele bananelor şi a orezului.</w:t>
                  </w:r>
                </w:p>
                <w:p w14:paraId="309F0223" w14:textId="77777777" w:rsidR="00AB62BD" w:rsidRPr="000679C7" w:rsidRDefault="00AB62BD" w:rsidP="00AB62BD">
                  <w:pPr>
                    <w:ind w:left="74" w:firstLine="480"/>
                    <w:jc w:val="left"/>
                  </w:pPr>
                  <w:r w:rsidRPr="000679C7">
                    <w:rPr>
                      <w:rStyle w:val="Bodytext2"/>
                    </w:rPr>
                    <w:t>La 76% copii se evidenţiază sensibilizare polivalentă.</w:t>
                  </w:r>
                </w:p>
                <w:p w14:paraId="5F21D3AD" w14:textId="77777777" w:rsidR="00AB62BD" w:rsidRPr="000679C7" w:rsidRDefault="00AB62BD" w:rsidP="00AB62BD">
                  <w:pPr>
                    <w:ind w:left="74" w:firstLine="480"/>
                    <w:jc w:val="left"/>
                  </w:pPr>
                  <w:r w:rsidRPr="000679C7">
                    <w:rPr>
                      <w:rStyle w:val="Bodytext2"/>
                    </w:rPr>
                    <w:t>Sensibilizare către hrişcă, cartofi, soia.</w:t>
                  </w:r>
                </w:p>
                <w:p w14:paraId="2FC28152" w14:textId="77777777" w:rsidR="00AB62BD" w:rsidRPr="000679C7" w:rsidRDefault="00AB62BD" w:rsidP="00AB62BD">
                  <w:pPr>
                    <w:ind w:left="74" w:firstLine="480"/>
                    <w:jc w:val="left"/>
                  </w:pPr>
                  <w:r w:rsidRPr="000679C7">
                    <w:rPr>
                      <w:rStyle w:val="Bodytext2"/>
                    </w:rPr>
                    <w:t>Către boboase şi porumb se întîlneşte mai rar.</w:t>
                  </w:r>
                </w:p>
              </w:tc>
              <w:tc>
                <w:tcPr>
                  <w:tcW w:w="4736" w:type="dxa"/>
                  <w:tcBorders>
                    <w:top w:val="single" w:sz="4" w:space="0" w:color="auto"/>
                    <w:left w:val="single" w:sz="4" w:space="0" w:color="auto"/>
                    <w:bottom w:val="single" w:sz="4" w:space="0" w:color="auto"/>
                    <w:right w:val="single" w:sz="4" w:space="0" w:color="auto"/>
                  </w:tcBorders>
                  <w:shd w:val="clear" w:color="auto" w:fill="FFFFFF"/>
                </w:tcPr>
                <w:p w14:paraId="53E7E8BA" w14:textId="77777777" w:rsidR="00AB62BD" w:rsidRPr="000679C7" w:rsidRDefault="00AB62BD" w:rsidP="004859D6">
                  <w:pPr>
                    <w:ind w:left="74" w:firstLine="480"/>
                  </w:pPr>
                  <w:r w:rsidRPr="000679C7">
                    <w:rPr>
                      <w:rStyle w:val="Bodytext2"/>
                    </w:rPr>
                    <w:t>Predomină alergia la nuci (arahide, funduc, anacarde, fistic, etc.), peşte, crustacee şi moluşte, cauzînd adesea reacţii severe pînă la şoc anafilactic.</w:t>
                  </w:r>
                </w:p>
                <w:p w14:paraId="02D7FB6B" w14:textId="77777777" w:rsidR="00AB62BD" w:rsidRPr="000679C7" w:rsidRDefault="00AB62BD" w:rsidP="004859D6">
                  <w:pPr>
                    <w:ind w:left="74" w:firstLine="480"/>
                    <w:jc w:val="left"/>
                  </w:pPr>
                  <w:r w:rsidRPr="000679C7">
                    <w:rPr>
                      <w:rStyle w:val="Bodytext2"/>
                    </w:rPr>
                    <w:t>Reacţiile cross au un rol semnificativ, cel mai frecvent fiind implicate fructele şi legumele proaspete.</w:t>
                  </w:r>
                </w:p>
                <w:p w14:paraId="32D4F52A" w14:textId="77777777" w:rsidR="00AB62BD" w:rsidRPr="000679C7" w:rsidRDefault="00AB62BD" w:rsidP="004859D6">
                  <w:pPr>
                    <w:ind w:left="74" w:firstLine="480"/>
                    <w:jc w:val="left"/>
                  </w:pPr>
                  <w:r w:rsidRPr="000679C7">
                    <w:rPr>
                      <w:rStyle w:val="Bodytext2"/>
                    </w:rPr>
                    <w:t>Alergia la lapte şi ouă se întîlneşte mai rar.</w:t>
                  </w:r>
                </w:p>
                <w:p w14:paraId="2ECE1611" w14:textId="77777777" w:rsidR="00AB62BD" w:rsidRPr="000679C7" w:rsidRDefault="00AB62BD" w:rsidP="004859D6">
                  <w:pPr>
                    <w:ind w:left="74" w:firstLine="480"/>
                    <w:jc w:val="left"/>
                  </w:pPr>
                  <w:r w:rsidRPr="000679C7">
                    <w:rPr>
                      <w:rStyle w:val="Bodytext2"/>
                    </w:rPr>
                    <w:t>Uneori se disting reacţii severe în urma folosirii în alimentaţie a cărnii de vită sau de porc.</w:t>
                  </w:r>
                </w:p>
                <w:p w14:paraId="3331516F" w14:textId="77777777" w:rsidR="00AB62BD" w:rsidRPr="000679C7" w:rsidRDefault="00AB62BD" w:rsidP="004859D6">
                  <w:pPr>
                    <w:ind w:left="74" w:firstLine="480"/>
                  </w:pPr>
                  <w:r w:rsidRPr="000679C7">
                    <w:rPr>
                      <w:rStyle w:val="Bodytext2"/>
                    </w:rPr>
                    <w:t>Reacţii severe se pot evidenţia în urma consumului de cereale infectate cu căpuşe.</w:t>
                  </w:r>
                </w:p>
              </w:tc>
            </w:tr>
          </w:tbl>
          <w:p w14:paraId="5D387321" w14:textId="77777777" w:rsidR="00AB62BD" w:rsidRPr="000679C7" w:rsidRDefault="00AB62BD" w:rsidP="00AB62BD">
            <w:pPr>
              <w:ind w:firstLine="567"/>
              <w:rPr>
                <w:sz w:val="24"/>
                <w:szCs w:val="24"/>
              </w:rPr>
            </w:pPr>
          </w:p>
          <w:p w14:paraId="59A59D64" w14:textId="169876ED" w:rsidR="00AB62BD" w:rsidRDefault="00AB62BD" w:rsidP="00AB62BD">
            <w:pPr>
              <w:ind w:firstLine="567"/>
              <w:rPr>
                <w:sz w:val="24"/>
                <w:szCs w:val="24"/>
                <w:lang w:val="ro-RO"/>
              </w:rPr>
            </w:pPr>
            <w:r w:rsidRPr="00543A72">
              <w:rPr>
                <w:sz w:val="24"/>
                <w:szCs w:val="24"/>
                <w:lang w:val="ro-RO"/>
              </w:rPr>
              <w:t xml:space="preserve">Tabelul </w:t>
            </w:r>
            <w:r w:rsidR="000650E8">
              <w:rPr>
                <w:sz w:val="24"/>
                <w:szCs w:val="24"/>
                <w:lang w:val="ro-RO"/>
              </w:rPr>
              <w:t>5</w:t>
            </w:r>
            <w:r w:rsidRPr="00543A72">
              <w:rPr>
                <w:sz w:val="24"/>
                <w:szCs w:val="24"/>
                <w:lang w:val="ro-RO"/>
              </w:rPr>
              <w:t>. Alimentele cu potenţial alergic care contribuie la apariţia patologiilor alergice la copii şi adulţi</w:t>
            </w:r>
          </w:p>
          <w:tbl>
            <w:tblPr>
              <w:tblOverlap w:val="never"/>
              <w:tblW w:w="0" w:type="auto"/>
              <w:tblCellMar>
                <w:left w:w="10" w:type="dxa"/>
                <w:right w:w="10" w:type="dxa"/>
              </w:tblCellMar>
              <w:tblLook w:val="04A0" w:firstRow="1" w:lastRow="0" w:firstColumn="1" w:lastColumn="0" w:noHBand="0" w:noVBand="1"/>
            </w:tblPr>
            <w:tblGrid>
              <w:gridCol w:w="3568"/>
              <w:gridCol w:w="2062"/>
              <w:gridCol w:w="3721"/>
            </w:tblGrid>
            <w:tr w:rsidR="00AB62BD" w14:paraId="39AB18CE" w14:textId="77777777" w:rsidTr="00783F46">
              <w:trPr>
                <w:trHeight w:hRule="exact" w:val="363"/>
              </w:trPr>
              <w:tc>
                <w:tcPr>
                  <w:tcW w:w="3936" w:type="dxa"/>
                  <w:tcBorders>
                    <w:top w:val="single" w:sz="4" w:space="0" w:color="auto"/>
                    <w:left w:val="single" w:sz="4" w:space="0" w:color="auto"/>
                  </w:tcBorders>
                  <w:shd w:val="clear" w:color="auto" w:fill="FFFFFF"/>
                  <w:vAlign w:val="bottom"/>
                </w:tcPr>
                <w:p w14:paraId="4193EE74" w14:textId="77777777" w:rsidR="00AB62BD" w:rsidRDefault="00AB62BD" w:rsidP="00AB62BD">
                  <w:pPr>
                    <w:ind w:firstLine="0"/>
                    <w:jc w:val="center"/>
                  </w:pPr>
                  <w:r>
                    <w:rPr>
                      <w:rStyle w:val="Bodytext2Bold"/>
                    </w:rPr>
                    <w:t>Maladii</w:t>
                  </w:r>
                </w:p>
              </w:tc>
              <w:tc>
                <w:tcPr>
                  <w:tcW w:w="2141" w:type="dxa"/>
                  <w:tcBorders>
                    <w:top w:val="single" w:sz="4" w:space="0" w:color="auto"/>
                    <w:left w:val="single" w:sz="4" w:space="0" w:color="auto"/>
                  </w:tcBorders>
                  <w:shd w:val="clear" w:color="auto" w:fill="FFFFFF"/>
                  <w:vAlign w:val="bottom"/>
                </w:tcPr>
                <w:p w14:paraId="632FABE9" w14:textId="77777777" w:rsidR="00AB62BD" w:rsidRDefault="00AB62BD" w:rsidP="00AB62BD">
                  <w:pPr>
                    <w:ind w:firstLine="0"/>
                    <w:jc w:val="center"/>
                  </w:pPr>
                  <w:r>
                    <w:rPr>
                      <w:rStyle w:val="Bodytext2Bold"/>
                    </w:rPr>
                    <w:t>Grupele de vîrstă</w:t>
                  </w:r>
                </w:p>
              </w:tc>
              <w:tc>
                <w:tcPr>
                  <w:tcW w:w="4286" w:type="dxa"/>
                  <w:tcBorders>
                    <w:top w:val="single" w:sz="4" w:space="0" w:color="auto"/>
                    <w:left w:val="single" w:sz="4" w:space="0" w:color="auto"/>
                    <w:right w:val="single" w:sz="4" w:space="0" w:color="auto"/>
                  </w:tcBorders>
                  <w:shd w:val="clear" w:color="auto" w:fill="FFFFFF"/>
                  <w:vAlign w:val="bottom"/>
                </w:tcPr>
                <w:p w14:paraId="36E2E655" w14:textId="77777777" w:rsidR="00AB62BD" w:rsidRDefault="00AB62BD" w:rsidP="00AB62BD">
                  <w:pPr>
                    <w:ind w:firstLine="0"/>
                    <w:jc w:val="center"/>
                  </w:pPr>
                  <w:r>
                    <w:rPr>
                      <w:rStyle w:val="Bodytext2Bold"/>
                    </w:rPr>
                    <w:t>Alimentele cauzale</w:t>
                  </w:r>
                </w:p>
              </w:tc>
            </w:tr>
            <w:tr w:rsidR="00AB62BD" w14:paraId="76DC74B9" w14:textId="77777777" w:rsidTr="00AB62BD">
              <w:trPr>
                <w:trHeight w:hRule="exact" w:val="360"/>
              </w:trPr>
              <w:tc>
                <w:tcPr>
                  <w:tcW w:w="10363" w:type="dxa"/>
                  <w:gridSpan w:val="3"/>
                  <w:tcBorders>
                    <w:top w:val="single" w:sz="4" w:space="0" w:color="auto"/>
                    <w:left w:val="single" w:sz="4" w:space="0" w:color="auto"/>
                    <w:right w:val="single" w:sz="4" w:space="0" w:color="auto"/>
                  </w:tcBorders>
                  <w:shd w:val="clear" w:color="auto" w:fill="FFFFFF"/>
                </w:tcPr>
                <w:p w14:paraId="73E36D13" w14:textId="77777777" w:rsidR="00AB62BD" w:rsidRDefault="00AB62BD" w:rsidP="00AB62BD">
                  <w:pPr>
                    <w:ind w:firstLine="0"/>
                    <w:jc w:val="left"/>
                  </w:pPr>
                  <w:r>
                    <w:rPr>
                      <w:rStyle w:val="Bodytext2Bold"/>
                    </w:rPr>
                    <w:t>Mediate lgE(debut acut ale simptomelor alergice)</w:t>
                  </w:r>
                </w:p>
              </w:tc>
            </w:tr>
            <w:tr w:rsidR="00AB62BD" w14:paraId="11F2E6F5" w14:textId="77777777" w:rsidTr="00AB62BD">
              <w:trPr>
                <w:trHeight w:hRule="exact" w:val="1114"/>
              </w:trPr>
              <w:tc>
                <w:tcPr>
                  <w:tcW w:w="3936" w:type="dxa"/>
                  <w:tcBorders>
                    <w:top w:val="single" w:sz="4" w:space="0" w:color="auto"/>
                    <w:left w:val="single" w:sz="4" w:space="0" w:color="auto"/>
                  </w:tcBorders>
                  <w:shd w:val="clear" w:color="auto" w:fill="FFFFFF"/>
                </w:tcPr>
                <w:p w14:paraId="0276E31C" w14:textId="77777777" w:rsidR="00AB62BD" w:rsidRDefault="00AB62BD" w:rsidP="00AB62BD">
                  <w:pPr>
                    <w:ind w:firstLine="0"/>
                    <w:jc w:val="left"/>
                  </w:pPr>
                  <w:r>
                    <w:rPr>
                      <w:rStyle w:val="Bodytext2"/>
                    </w:rPr>
                    <w:t>Urticarie/Angioedem Quincke</w:t>
                  </w:r>
                </w:p>
              </w:tc>
              <w:tc>
                <w:tcPr>
                  <w:tcW w:w="2141" w:type="dxa"/>
                  <w:tcBorders>
                    <w:top w:val="single" w:sz="4" w:space="0" w:color="auto"/>
                    <w:left w:val="single" w:sz="4" w:space="0" w:color="auto"/>
                  </w:tcBorders>
                  <w:shd w:val="clear" w:color="auto" w:fill="FFFFFF"/>
                </w:tcPr>
                <w:p w14:paraId="25F34D10" w14:textId="77777777" w:rsidR="00AB62BD" w:rsidRDefault="00AB62BD" w:rsidP="00AB62BD">
                  <w:pPr>
                    <w:ind w:firstLine="0"/>
                    <w:jc w:val="left"/>
                  </w:pPr>
                  <w:r>
                    <w:rPr>
                      <w:rStyle w:val="Bodytext2"/>
                    </w:rPr>
                    <w:t>Copii&gt;adulţi</w:t>
                  </w:r>
                </w:p>
              </w:tc>
              <w:tc>
                <w:tcPr>
                  <w:tcW w:w="4286" w:type="dxa"/>
                  <w:tcBorders>
                    <w:top w:val="single" w:sz="4" w:space="0" w:color="auto"/>
                    <w:left w:val="single" w:sz="4" w:space="0" w:color="auto"/>
                    <w:right w:val="single" w:sz="4" w:space="0" w:color="auto"/>
                  </w:tcBorders>
                  <w:shd w:val="clear" w:color="auto" w:fill="FFFFFF"/>
                </w:tcPr>
                <w:p w14:paraId="01E038E2" w14:textId="6261315F" w:rsidR="00AB62BD" w:rsidRDefault="00AB62BD" w:rsidP="004859D6">
                  <w:pPr>
                    <w:ind w:left="167" w:firstLine="0"/>
                  </w:pPr>
                  <w:r>
                    <w:rPr>
                      <w:rStyle w:val="Bodytext2Italic"/>
                    </w:rPr>
                    <w:t>Copii:</w:t>
                  </w:r>
                  <w:r>
                    <w:rPr>
                      <w:rStyle w:val="Bodytext2Bold"/>
                    </w:rPr>
                    <w:t xml:space="preserve"> </w:t>
                  </w:r>
                  <w:r>
                    <w:rPr>
                      <w:rStyle w:val="Bodytext2"/>
                    </w:rPr>
                    <w:t>lapte, ou, g</w:t>
                  </w:r>
                  <w:r w:rsidR="009E3A33">
                    <w:rPr>
                      <w:rStyle w:val="Bodytext2"/>
                    </w:rPr>
                    <w:t>râu</w:t>
                  </w:r>
                  <w:r>
                    <w:rPr>
                      <w:rStyle w:val="Bodytext2"/>
                    </w:rPr>
                    <w:t>, hrişcă, pe</w:t>
                  </w:r>
                  <w:r w:rsidR="009E3A33">
                    <w:rPr>
                      <w:rStyle w:val="Bodytext2"/>
                    </w:rPr>
                    <w:t>ș</w:t>
                  </w:r>
                  <w:r>
                    <w:rPr>
                      <w:rStyle w:val="Bodytext2"/>
                    </w:rPr>
                    <w:t xml:space="preserve">ti </w:t>
                  </w:r>
                  <w:r>
                    <w:rPr>
                      <w:rStyle w:val="Bodytext2Italic"/>
                    </w:rPr>
                    <w:t>Adolescenţi/adulţi:</w:t>
                  </w:r>
                  <w:r>
                    <w:rPr>
                      <w:rStyle w:val="Bodytext2Bold"/>
                    </w:rPr>
                    <w:t xml:space="preserve"> </w:t>
                  </w:r>
                  <w:r>
                    <w:rPr>
                      <w:rStyle w:val="Bodytext2"/>
                    </w:rPr>
                    <w:t>crustacee, pe</w:t>
                  </w:r>
                  <w:r w:rsidR="009E3A33">
                    <w:rPr>
                      <w:rStyle w:val="Bodytext2"/>
                    </w:rPr>
                    <w:t>ș</w:t>
                  </w:r>
                  <w:r>
                    <w:rPr>
                      <w:rStyle w:val="Bodytext2"/>
                    </w:rPr>
                    <w:t>ti, hrişcă, arahid</w:t>
                  </w:r>
                  <w:r w:rsidR="009E3A33">
                    <w:rPr>
                      <w:rStyle w:val="Bodytext2"/>
                    </w:rPr>
                    <w:t>e</w:t>
                  </w:r>
                </w:p>
              </w:tc>
            </w:tr>
            <w:tr w:rsidR="00AB62BD" w14:paraId="3693170C" w14:textId="77777777" w:rsidTr="009E3A33">
              <w:trPr>
                <w:trHeight w:hRule="exact" w:val="912"/>
              </w:trPr>
              <w:tc>
                <w:tcPr>
                  <w:tcW w:w="3936" w:type="dxa"/>
                  <w:tcBorders>
                    <w:top w:val="single" w:sz="4" w:space="0" w:color="auto"/>
                    <w:left w:val="single" w:sz="4" w:space="0" w:color="auto"/>
                  </w:tcBorders>
                  <w:shd w:val="clear" w:color="auto" w:fill="FFFFFF"/>
                </w:tcPr>
                <w:p w14:paraId="2E9308F8" w14:textId="77777777" w:rsidR="00AB62BD" w:rsidRDefault="00AB62BD" w:rsidP="00AB62BD">
                  <w:pPr>
                    <w:ind w:firstLine="0"/>
                    <w:jc w:val="left"/>
                  </w:pPr>
                  <w:r>
                    <w:rPr>
                      <w:rStyle w:val="Bodytext2"/>
                    </w:rPr>
                    <w:t>Rinoconjunctivita/astm bronşic</w:t>
                  </w:r>
                </w:p>
              </w:tc>
              <w:tc>
                <w:tcPr>
                  <w:tcW w:w="2141" w:type="dxa"/>
                  <w:tcBorders>
                    <w:top w:val="single" w:sz="4" w:space="0" w:color="auto"/>
                    <w:left w:val="single" w:sz="4" w:space="0" w:color="auto"/>
                  </w:tcBorders>
                  <w:shd w:val="clear" w:color="auto" w:fill="FFFFFF"/>
                </w:tcPr>
                <w:p w14:paraId="59CBD2E8" w14:textId="77777777" w:rsidR="00AB62BD" w:rsidRDefault="00AB62BD" w:rsidP="00AB62BD">
                  <w:pPr>
                    <w:ind w:firstLine="0"/>
                    <w:jc w:val="left"/>
                  </w:pPr>
                  <w:r>
                    <w:rPr>
                      <w:rStyle w:val="Bodytext2"/>
                    </w:rPr>
                    <w:t>N-n/copii&gt;adulţi, cu excepţie boli profesionale</w:t>
                  </w:r>
                </w:p>
              </w:tc>
              <w:tc>
                <w:tcPr>
                  <w:tcW w:w="4286" w:type="dxa"/>
                  <w:tcBorders>
                    <w:top w:val="single" w:sz="4" w:space="0" w:color="auto"/>
                    <w:left w:val="single" w:sz="4" w:space="0" w:color="auto"/>
                    <w:right w:val="single" w:sz="4" w:space="0" w:color="auto"/>
                  </w:tcBorders>
                  <w:shd w:val="clear" w:color="auto" w:fill="FFFFFF"/>
                </w:tcPr>
                <w:p w14:paraId="7B66ECB0" w14:textId="77777777" w:rsidR="00AB62BD" w:rsidRDefault="00AB62BD" w:rsidP="004859D6">
                  <w:pPr>
                    <w:ind w:left="167" w:firstLine="0"/>
                  </w:pPr>
                  <w:r>
                    <w:rPr>
                      <w:rStyle w:val="Bodytext2"/>
                    </w:rPr>
                    <w:t>Multiple</w:t>
                  </w:r>
                </w:p>
              </w:tc>
            </w:tr>
            <w:tr w:rsidR="00AB62BD" w14:paraId="15D3DF34" w14:textId="77777777" w:rsidTr="00AB62BD">
              <w:trPr>
                <w:trHeight w:hRule="exact" w:val="667"/>
              </w:trPr>
              <w:tc>
                <w:tcPr>
                  <w:tcW w:w="3936" w:type="dxa"/>
                  <w:tcBorders>
                    <w:top w:val="single" w:sz="4" w:space="0" w:color="auto"/>
                    <w:left w:val="single" w:sz="4" w:space="0" w:color="auto"/>
                  </w:tcBorders>
                  <w:shd w:val="clear" w:color="auto" w:fill="FFFFFF"/>
                </w:tcPr>
                <w:p w14:paraId="43E7EB9E" w14:textId="77777777" w:rsidR="00AB62BD" w:rsidRDefault="00AB62BD" w:rsidP="00AB62BD">
                  <w:pPr>
                    <w:ind w:firstLine="0"/>
                    <w:jc w:val="left"/>
                  </w:pPr>
                  <w:r>
                    <w:rPr>
                      <w:rStyle w:val="Bodytext2"/>
                    </w:rPr>
                    <w:t>Anafilaxia</w:t>
                  </w:r>
                </w:p>
              </w:tc>
              <w:tc>
                <w:tcPr>
                  <w:tcW w:w="2141" w:type="dxa"/>
                  <w:tcBorders>
                    <w:top w:val="single" w:sz="4" w:space="0" w:color="auto"/>
                    <w:left w:val="single" w:sz="4" w:space="0" w:color="auto"/>
                  </w:tcBorders>
                  <w:shd w:val="clear" w:color="auto" w:fill="FFFFFF"/>
                </w:tcPr>
                <w:p w14:paraId="3346F872" w14:textId="77777777" w:rsidR="00AB62BD" w:rsidRDefault="00AB62BD" w:rsidP="00AB62BD">
                  <w:pPr>
                    <w:ind w:firstLine="0"/>
                    <w:jc w:val="left"/>
                  </w:pPr>
                  <w:r>
                    <w:rPr>
                      <w:rStyle w:val="Bodytext2"/>
                    </w:rPr>
                    <w:t>Orice vîrstă</w:t>
                  </w:r>
                </w:p>
              </w:tc>
              <w:tc>
                <w:tcPr>
                  <w:tcW w:w="4286" w:type="dxa"/>
                  <w:tcBorders>
                    <w:top w:val="single" w:sz="4" w:space="0" w:color="auto"/>
                    <w:left w:val="single" w:sz="4" w:space="0" w:color="auto"/>
                    <w:right w:val="single" w:sz="4" w:space="0" w:color="auto"/>
                  </w:tcBorders>
                  <w:shd w:val="clear" w:color="auto" w:fill="FFFFFF"/>
                </w:tcPr>
                <w:p w14:paraId="44B60468" w14:textId="77777777" w:rsidR="00AB62BD" w:rsidRDefault="00AB62BD" w:rsidP="004859D6">
                  <w:pPr>
                    <w:ind w:left="167" w:firstLine="0"/>
                  </w:pPr>
                  <w:r>
                    <w:rPr>
                      <w:rStyle w:val="Bodytext2"/>
                    </w:rPr>
                    <w:t>Mai frecvent: alune, nuci, fructe de mare, peşte, lapte, ouă</w:t>
                  </w:r>
                </w:p>
              </w:tc>
            </w:tr>
            <w:tr w:rsidR="00AB62BD" w14:paraId="573A398D" w14:textId="77777777" w:rsidTr="00AB62BD">
              <w:trPr>
                <w:trHeight w:hRule="exact" w:val="488"/>
              </w:trPr>
              <w:tc>
                <w:tcPr>
                  <w:tcW w:w="3936" w:type="dxa"/>
                  <w:tcBorders>
                    <w:top w:val="single" w:sz="4" w:space="0" w:color="auto"/>
                    <w:left w:val="single" w:sz="4" w:space="0" w:color="auto"/>
                  </w:tcBorders>
                  <w:shd w:val="clear" w:color="auto" w:fill="FFFFFF"/>
                  <w:vAlign w:val="bottom"/>
                </w:tcPr>
                <w:p w14:paraId="7C26840F" w14:textId="77777777" w:rsidR="00AB62BD" w:rsidRDefault="00AB62BD" w:rsidP="00AB62BD">
                  <w:pPr>
                    <w:ind w:firstLine="0"/>
                    <w:jc w:val="left"/>
                  </w:pPr>
                  <w:r>
                    <w:rPr>
                      <w:rStyle w:val="Bodytext2"/>
                    </w:rPr>
                    <w:t>Anafilaxie indusă de efort fizic</w:t>
                  </w:r>
                </w:p>
              </w:tc>
              <w:tc>
                <w:tcPr>
                  <w:tcW w:w="2141" w:type="dxa"/>
                  <w:tcBorders>
                    <w:top w:val="single" w:sz="4" w:space="0" w:color="auto"/>
                    <w:left w:val="single" w:sz="4" w:space="0" w:color="auto"/>
                  </w:tcBorders>
                  <w:shd w:val="clear" w:color="auto" w:fill="FFFFFF"/>
                </w:tcPr>
                <w:p w14:paraId="6CA5402A" w14:textId="77777777" w:rsidR="00AB62BD" w:rsidRDefault="00AB62BD" w:rsidP="00AB62BD">
                  <w:pPr>
                    <w:ind w:firstLine="0"/>
                    <w:jc w:val="left"/>
                  </w:pPr>
                  <w:r>
                    <w:rPr>
                      <w:rStyle w:val="Bodytext2"/>
                    </w:rPr>
                    <w:t>Adolescenţi/adulţi</w:t>
                  </w:r>
                </w:p>
              </w:tc>
              <w:tc>
                <w:tcPr>
                  <w:tcW w:w="4286" w:type="dxa"/>
                  <w:tcBorders>
                    <w:top w:val="single" w:sz="4" w:space="0" w:color="auto"/>
                    <w:left w:val="single" w:sz="4" w:space="0" w:color="auto"/>
                    <w:right w:val="single" w:sz="4" w:space="0" w:color="auto"/>
                  </w:tcBorders>
                  <w:shd w:val="clear" w:color="auto" w:fill="FFFFFF"/>
                </w:tcPr>
                <w:p w14:paraId="1A9B69E5" w14:textId="77777777" w:rsidR="00AB62BD" w:rsidRDefault="00AB62BD" w:rsidP="004859D6">
                  <w:pPr>
                    <w:ind w:left="167" w:firstLine="0"/>
                  </w:pPr>
                  <w:r>
                    <w:rPr>
                      <w:rStyle w:val="Bodytext2"/>
                    </w:rPr>
                    <w:t>Grîu, crustacee, ţelina</w:t>
                  </w:r>
                </w:p>
              </w:tc>
            </w:tr>
            <w:tr w:rsidR="00AB62BD" w14:paraId="4DA95A67" w14:textId="77777777" w:rsidTr="009E3A33">
              <w:trPr>
                <w:trHeight w:hRule="exact" w:val="1551"/>
              </w:trPr>
              <w:tc>
                <w:tcPr>
                  <w:tcW w:w="3936" w:type="dxa"/>
                  <w:tcBorders>
                    <w:top w:val="single" w:sz="4" w:space="0" w:color="auto"/>
                    <w:left w:val="single" w:sz="4" w:space="0" w:color="auto"/>
                  </w:tcBorders>
                  <w:shd w:val="clear" w:color="auto" w:fill="FFFFFF"/>
                </w:tcPr>
                <w:p w14:paraId="6FBEBB60" w14:textId="77777777" w:rsidR="00AB62BD" w:rsidRDefault="00AB62BD" w:rsidP="00AB62BD">
                  <w:pPr>
                    <w:ind w:firstLine="0"/>
                    <w:jc w:val="left"/>
                  </w:pPr>
                  <w:r>
                    <w:rPr>
                      <w:rStyle w:val="Bodytext2"/>
                    </w:rPr>
                    <w:lastRenderedPageBreak/>
                    <w:t>Sindromul de alergie orală (Pollen-Food Syndrome)</w:t>
                  </w:r>
                </w:p>
              </w:tc>
              <w:tc>
                <w:tcPr>
                  <w:tcW w:w="2141" w:type="dxa"/>
                  <w:tcBorders>
                    <w:top w:val="single" w:sz="4" w:space="0" w:color="auto"/>
                    <w:left w:val="single" w:sz="4" w:space="0" w:color="auto"/>
                  </w:tcBorders>
                  <w:shd w:val="clear" w:color="auto" w:fill="FFFFFF"/>
                </w:tcPr>
                <w:p w14:paraId="032733F6" w14:textId="77777777" w:rsidR="00AB62BD" w:rsidRDefault="00AB62BD" w:rsidP="00AB62BD">
                  <w:pPr>
                    <w:ind w:firstLine="0"/>
                    <w:jc w:val="left"/>
                  </w:pPr>
                  <w:r>
                    <w:rPr>
                      <w:rStyle w:val="Bodytext2"/>
                    </w:rPr>
                    <w:t>Copii după 1 an; tipic- sub 5 ani/adulţi (40%) cu alergie stabilită la polen (adulţi&gt;copii)</w:t>
                  </w:r>
                </w:p>
              </w:tc>
              <w:tc>
                <w:tcPr>
                  <w:tcW w:w="4286" w:type="dxa"/>
                  <w:tcBorders>
                    <w:top w:val="single" w:sz="4" w:space="0" w:color="auto"/>
                    <w:left w:val="single" w:sz="4" w:space="0" w:color="auto"/>
                    <w:right w:val="single" w:sz="4" w:space="0" w:color="auto"/>
                  </w:tcBorders>
                  <w:shd w:val="clear" w:color="auto" w:fill="FFFFFF"/>
                </w:tcPr>
                <w:p w14:paraId="12010F01" w14:textId="77777777" w:rsidR="00AB62BD" w:rsidRDefault="00AB62BD" w:rsidP="004859D6">
                  <w:pPr>
                    <w:ind w:left="38" w:firstLine="0"/>
                  </w:pPr>
                  <w:r>
                    <w:rPr>
                      <w:rStyle w:val="Bodytext2"/>
                    </w:rPr>
                    <w:t>Fructe / legume proaspete, reactivite încrucişată cu polen: mesteacăn - mere, piersici, pere, morcovi; ambrozie-pepene galben.</w:t>
                  </w:r>
                </w:p>
              </w:tc>
            </w:tr>
            <w:tr w:rsidR="00AB62BD" w14:paraId="7815DF21" w14:textId="77777777" w:rsidTr="00AB62BD">
              <w:trPr>
                <w:trHeight w:hRule="exact" w:val="849"/>
              </w:trPr>
              <w:tc>
                <w:tcPr>
                  <w:tcW w:w="3936" w:type="dxa"/>
                  <w:tcBorders>
                    <w:top w:val="single" w:sz="4" w:space="0" w:color="auto"/>
                    <w:left w:val="single" w:sz="4" w:space="0" w:color="auto"/>
                  </w:tcBorders>
                  <w:shd w:val="clear" w:color="auto" w:fill="FFFFFF"/>
                </w:tcPr>
                <w:p w14:paraId="74FE055F" w14:textId="77777777" w:rsidR="00AB62BD" w:rsidRDefault="00AB62BD" w:rsidP="00AB62BD">
                  <w:pPr>
                    <w:ind w:firstLine="0"/>
                    <w:jc w:val="left"/>
                  </w:pPr>
                  <w:r>
                    <w:rPr>
                      <w:rStyle w:val="Bodytext2"/>
                    </w:rPr>
                    <w:t>Hipersensibilitatea gastrointestinală imediată</w:t>
                  </w:r>
                </w:p>
              </w:tc>
              <w:tc>
                <w:tcPr>
                  <w:tcW w:w="2141" w:type="dxa"/>
                  <w:tcBorders>
                    <w:top w:val="single" w:sz="4" w:space="0" w:color="auto"/>
                    <w:left w:val="single" w:sz="4" w:space="0" w:color="auto"/>
                  </w:tcBorders>
                  <w:shd w:val="clear" w:color="auto" w:fill="FFFFFF"/>
                </w:tcPr>
                <w:p w14:paraId="5020F330" w14:textId="77777777" w:rsidR="00AB62BD" w:rsidRDefault="00AB62BD" w:rsidP="00AB62BD">
                  <w:pPr>
                    <w:ind w:firstLine="0"/>
                    <w:jc w:val="left"/>
                  </w:pPr>
                  <w:r>
                    <w:rPr>
                      <w:rStyle w:val="Bodytext2"/>
                    </w:rPr>
                    <w:t>Sugari,copii</w:t>
                  </w:r>
                </w:p>
              </w:tc>
              <w:tc>
                <w:tcPr>
                  <w:tcW w:w="4286" w:type="dxa"/>
                  <w:tcBorders>
                    <w:top w:val="single" w:sz="4" w:space="0" w:color="auto"/>
                    <w:left w:val="single" w:sz="4" w:space="0" w:color="auto"/>
                    <w:right w:val="single" w:sz="4" w:space="0" w:color="auto"/>
                  </w:tcBorders>
                  <w:shd w:val="clear" w:color="auto" w:fill="FFFFFF"/>
                </w:tcPr>
                <w:p w14:paraId="1B1E6503" w14:textId="77777777" w:rsidR="00AB62BD" w:rsidRDefault="00AB62BD" w:rsidP="004859D6">
                  <w:pPr>
                    <w:ind w:left="38" w:firstLine="0"/>
                  </w:pPr>
                  <w:r>
                    <w:rPr>
                      <w:rStyle w:val="Bodytext2"/>
                    </w:rPr>
                    <w:t>Lapte, ou, alune, soia, cereale (grîu), alimente marine (peşte)</w:t>
                  </w:r>
                </w:p>
              </w:tc>
            </w:tr>
            <w:tr w:rsidR="00AB62BD" w14:paraId="6B17A1C0" w14:textId="77777777" w:rsidTr="00AB62BD">
              <w:trPr>
                <w:trHeight w:hRule="exact" w:val="360"/>
              </w:trPr>
              <w:tc>
                <w:tcPr>
                  <w:tcW w:w="10363" w:type="dxa"/>
                  <w:gridSpan w:val="3"/>
                  <w:tcBorders>
                    <w:top w:val="single" w:sz="4" w:space="0" w:color="auto"/>
                    <w:left w:val="single" w:sz="4" w:space="0" w:color="auto"/>
                    <w:right w:val="single" w:sz="4" w:space="0" w:color="auto"/>
                  </w:tcBorders>
                  <w:shd w:val="clear" w:color="auto" w:fill="FFFFFF"/>
                </w:tcPr>
                <w:p w14:paraId="7A1DFA48" w14:textId="77777777" w:rsidR="00AB62BD" w:rsidRDefault="00AB62BD" w:rsidP="004859D6">
                  <w:pPr>
                    <w:ind w:left="38" w:firstLine="0"/>
                  </w:pPr>
                  <w:r>
                    <w:rPr>
                      <w:rStyle w:val="Bodytext2Bold"/>
                    </w:rPr>
                    <w:t>Mixte mediate IgE şi cellular (debut intîrziat sau cronic)</w:t>
                  </w:r>
                </w:p>
              </w:tc>
            </w:tr>
            <w:tr w:rsidR="00AB62BD" w14:paraId="36D34678" w14:textId="77777777" w:rsidTr="00AB62BD">
              <w:trPr>
                <w:trHeight w:hRule="exact" w:val="441"/>
              </w:trPr>
              <w:tc>
                <w:tcPr>
                  <w:tcW w:w="3936" w:type="dxa"/>
                  <w:tcBorders>
                    <w:top w:val="single" w:sz="4" w:space="0" w:color="auto"/>
                    <w:left w:val="single" w:sz="4" w:space="0" w:color="auto"/>
                  </w:tcBorders>
                  <w:shd w:val="clear" w:color="auto" w:fill="FFFFFF"/>
                  <w:vAlign w:val="bottom"/>
                </w:tcPr>
                <w:p w14:paraId="04A53DDC" w14:textId="77777777" w:rsidR="00AB62BD" w:rsidRDefault="00AB62BD" w:rsidP="00AB62BD">
                  <w:pPr>
                    <w:ind w:firstLine="0"/>
                    <w:jc w:val="left"/>
                  </w:pPr>
                  <w:r>
                    <w:rPr>
                      <w:rStyle w:val="Bodytext2"/>
                    </w:rPr>
                    <w:t>Eczema/dermatita atopică</w:t>
                  </w:r>
                </w:p>
              </w:tc>
              <w:tc>
                <w:tcPr>
                  <w:tcW w:w="2141" w:type="dxa"/>
                  <w:tcBorders>
                    <w:top w:val="single" w:sz="4" w:space="0" w:color="auto"/>
                    <w:left w:val="single" w:sz="4" w:space="0" w:color="auto"/>
                  </w:tcBorders>
                  <w:shd w:val="clear" w:color="auto" w:fill="FFFFFF"/>
                </w:tcPr>
                <w:p w14:paraId="5242E52E" w14:textId="77777777" w:rsidR="00AB62BD" w:rsidRDefault="00AB62BD" w:rsidP="00AB62BD">
                  <w:pPr>
                    <w:ind w:firstLine="0"/>
                    <w:jc w:val="left"/>
                  </w:pPr>
                  <w:r>
                    <w:rPr>
                      <w:rStyle w:val="Bodytext2"/>
                    </w:rPr>
                    <w:t>N-n, copii&gt;adulţi</w:t>
                  </w:r>
                </w:p>
              </w:tc>
              <w:tc>
                <w:tcPr>
                  <w:tcW w:w="4286" w:type="dxa"/>
                  <w:tcBorders>
                    <w:top w:val="single" w:sz="4" w:space="0" w:color="auto"/>
                    <w:left w:val="single" w:sz="4" w:space="0" w:color="auto"/>
                    <w:right w:val="single" w:sz="4" w:space="0" w:color="auto"/>
                  </w:tcBorders>
                  <w:shd w:val="clear" w:color="auto" w:fill="FFFFFF"/>
                </w:tcPr>
                <w:p w14:paraId="6B5F01C1" w14:textId="77777777" w:rsidR="00AB62BD" w:rsidRDefault="00AB62BD" w:rsidP="004859D6">
                  <w:pPr>
                    <w:ind w:left="38" w:firstLine="0"/>
                  </w:pPr>
                  <w:r>
                    <w:rPr>
                      <w:rStyle w:val="Bodytext2"/>
                    </w:rPr>
                    <w:t>Alergeni majore (lapte, ou)</w:t>
                  </w:r>
                </w:p>
              </w:tc>
            </w:tr>
            <w:tr w:rsidR="00AB62BD" w14:paraId="575F1902" w14:textId="77777777" w:rsidTr="00AB62BD">
              <w:trPr>
                <w:trHeight w:hRule="exact" w:val="1142"/>
              </w:trPr>
              <w:tc>
                <w:tcPr>
                  <w:tcW w:w="3936" w:type="dxa"/>
                  <w:tcBorders>
                    <w:top w:val="single" w:sz="4" w:space="0" w:color="auto"/>
                    <w:left w:val="single" w:sz="4" w:space="0" w:color="auto"/>
                  </w:tcBorders>
                  <w:shd w:val="clear" w:color="auto" w:fill="FFFFFF"/>
                </w:tcPr>
                <w:p w14:paraId="62433F16" w14:textId="77777777" w:rsidR="00AB62BD" w:rsidRDefault="00AB62BD" w:rsidP="00AB62BD">
                  <w:pPr>
                    <w:ind w:firstLine="0"/>
                    <w:jc w:val="left"/>
                  </w:pPr>
                  <w:r>
                    <w:rPr>
                      <w:rStyle w:val="Bodytext2"/>
                    </w:rPr>
                    <w:t>Afecţiuni gastointestinale eozinofilice alergice-ezofagita, gastrita</w:t>
                  </w:r>
                </w:p>
              </w:tc>
              <w:tc>
                <w:tcPr>
                  <w:tcW w:w="2141" w:type="dxa"/>
                  <w:tcBorders>
                    <w:top w:val="single" w:sz="4" w:space="0" w:color="auto"/>
                    <w:left w:val="single" w:sz="4" w:space="0" w:color="auto"/>
                  </w:tcBorders>
                  <w:shd w:val="clear" w:color="auto" w:fill="FFFFFF"/>
                </w:tcPr>
                <w:p w14:paraId="48D8127F" w14:textId="77777777" w:rsidR="00AB62BD" w:rsidRDefault="00AB62BD" w:rsidP="00AB62BD">
                  <w:pPr>
                    <w:ind w:firstLine="0"/>
                    <w:jc w:val="left"/>
                  </w:pPr>
                  <w:r>
                    <w:rPr>
                      <w:rStyle w:val="Bodytext2"/>
                    </w:rPr>
                    <w:t>Sugari - adolescenţă (scolari)/adulţi tineri mai des de genul masculin</w:t>
                  </w:r>
                </w:p>
              </w:tc>
              <w:tc>
                <w:tcPr>
                  <w:tcW w:w="4286" w:type="dxa"/>
                  <w:tcBorders>
                    <w:top w:val="single" w:sz="4" w:space="0" w:color="auto"/>
                    <w:left w:val="single" w:sz="4" w:space="0" w:color="auto"/>
                    <w:right w:val="single" w:sz="4" w:space="0" w:color="auto"/>
                  </w:tcBorders>
                  <w:shd w:val="clear" w:color="auto" w:fill="FFFFFF"/>
                </w:tcPr>
                <w:p w14:paraId="244A745F" w14:textId="77777777" w:rsidR="00AB62BD" w:rsidRDefault="00AB62BD" w:rsidP="004859D6">
                  <w:pPr>
                    <w:ind w:left="38" w:firstLine="0"/>
                  </w:pPr>
                  <w:r>
                    <w:rPr>
                      <w:rStyle w:val="Bodytext2"/>
                    </w:rPr>
                    <w:t>Multiple alimente: lapte, soia, alune şi grîu, peşte</w:t>
                  </w:r>
                </w:p>
              </w:tc>
            </w:tr>
            <w:tr w:rsidR="00AB62BD" w14:paraId="2836C8F9" w14:textId="77777777" w:rsidTr="00AB62BD">
              <w:trPr>
                <w:trHeight w:hRule="exact" w:val="691"/>
              </w:trPr>
              <w:tc>
                <w:tcPr>
                  <w:tcW w:w="3936" w:type="dxa"/>
                  <w:tcBorders>
                    <w:top w:val="single" w:sz="4" w:space="0" w:color="auto"/>
                    <w:left w:val="single" w:sz="4" w:space="0" w:color="auto"/>
                  </w:tcBorders>
                  <w:shd w:val="clear" w:color="auto" w:fill="FFFFFF"/>
                </w:tcPr>
                <w:p w14:paraId="764F39EA" w14:textId="77777777" w:rsidR="00AB62BD" w:rsidRDefault="00AB62BD" w:rsidP="00AB62BD">
                  <w:pPr>
                    <w:ind w:firstLine="0"/>
                    <w:jc w:val="left"/>
                  </w:pPr>
                  <w:r>
                    <w:rPr>
                      <w:rStyle w:val="Bodytext2"/>
                    </w:rPr>
                    <w:t>Gastroenterocolita eozinofilică alergică</w:t>
                  </w:r>
                </w:p>
              </w:tc>
              <w:tc>
                <w:tcPr>
                  <w:tcW w:w="2141" w:type="dxa"/>
                  <w:tcBorders>
                    <w:top w:val="single" w:sz="4" w:space="0" w:color="auto"/>
                    <w:left w:val="single" w:sz="4" w:space="0" w:color="auto"/>
                  </w:tcBorders>
                  <w:shd w:val="clear" w:color="auto" w:fill="FFFFFF"/>
                </w:tcPr>
                <w:p w14:paraId="586DBE31" w14:textId="77777777" w:rsidR="00AB62BD" w:rsidRDefault="00AB62BD" w:rsidP="00AB62BD">
                  <w:pPr>
                    <w:ind w:firstLine="0"/>
                    <w:jc w:val="left"/>
                  </w:pPr>
                  <w:r>
                    <w:rPr>
                      <w:rStyle w:val="Bodytext2"/>
                    </w:rPr>
                    <w:t>Orice vîrstă</w:t>
                  </w:r>
                </w:p>
              </w:tc>
              <w:tc>
                <w:tcPr>
                  <w:tcW w:w="4286" w:type="dxa"/>
                  <w:tcBorders>
                    <w:top w:val="single" w:sz="4" w:space="0" w:color="auto"/>
                    <w:left w:val="single" w:sz="4" w:space="0" w:color="auto"/>
                    <w:right w:val="single" w:sz="4" w:space="0" w:color="auto"/>
                  </w:tcBorders>
                  <w:shd w:val="clear" w:color="auto" w:fill="FFFFFF"/>
                </w:tcPr>
                <w:p w14:paraId="05264521" w14:textId="77777777" w:rsidR="00AB62BD" w:rsidRDefault="00AB62BD" w:rsidP="00AB62BD">
                  <w:pPr>
                    <w:ind w:left="38" w:firstLine="0"/>
                    <w:jc w:val="left"/>
                  </w:pPr>
                  <w:r>
                    <w:rPr>
                      <w:rStyle w:val="Bodytext2"/>
                    </w:rPr>
                    <w:t>Diferite alimente</w:t>
                  </w:r>
                </w:p>
              </w:tc>
            </w:tr>
            <w:tr w:rsidR="00AB62BD" w14:paraId="2938D64E" w14:textId="77777777" w:rsidTr="00AB62BD">
              <w:trPr>
                <w:trHeight w:hRule="exact" w:val="360"/>
              </w:trPr>
              <w:tc>
                <w:tcPr>
                  <w:tcW w:w="10363" w:type="dxa"/>
                  <w:gridSpan w:val="3"/>
                  <w:tcBorders>
                    <w:top w:val="single" w:sz="4" w:space="0" w:color="auto"/>
                    <w:left w:val="single" w:sz="4" w:space="0" w:color="auto"/>
                    <w:right w:val="single" w:sz="4" w:space="0" w:color="auto"/>
                  </w:tcBorders>
                  <w:shd w:val="clear" w:color="auto" w:fill="FFFFFF"/>
                </w:tcPr>
                <w:p w14:paraId="58C8C4F5" w14:textId="77777777" w:rsidR="00AB62BD" w:rsidRDefault="00AB62BD" w:rsidP="00AB62BD">
                  <w:pPr>
                    <w:ind w:firstLine="0"/>
                    <w:jc w:val="left"/>
                  </w:pPr>
                  <w:r>
                    <w:rPr>
                      <w:rStyle w:val="Bodytext2Bold"/>
                    </w:rPr>
                    <w:t>Boli mediate celular - Non IgE (cu debut tardiv sau cronic)</w:t>
                  </w:r>
                </w:p>
              </w:tc>
            </w:tr>
            <w:tr w:rsidR="00AB62BD" w14:paraId="3C68A567" w14:textId="77777777" w:rsidTr="00AB62BD">
              <w:trPr>
                <w:trHeight w:hRule="exact" w:val="2538"/>
              </w:trPr>
              <w:tc>
                <w:tcPr>
                  <w:tcW w:w="3936" w:type="dxa"/>
                  <w:tcBorders>
                    <w:top w:val="single" w:sz="4" w:space="0" w:color="auto"/>
                    <w:left w:val="single" w:sz="4" w:space="0" w:color="auto"/>
                  </w:tcBorders>
                  <w:shd w:val="clear" w:color="auto" w:fill="FFFFFF"/>
                </w:tcPr>
                <w:p w14:paraId="04822603" w14:textId="77777777" w:rsidR="00AB62BD" w:rsidRDefault="00AB62BD" w:rsidP="00AB62BD">
                  <w:pPr>
                    <w:ind w:firstLine="0"/>
                    <w:jc w:val="left"/>
                  </w:pPr>
                  <w:r>
                    <w:rPr>
                      <w:rStyle w:val="Bodytext2"/>
                    </w:rPr>
                    <w:t>Enterocolita la proteine alimentare</w:t>
                  </w:r>
                </w:p>
              </w:tc>
              <w:tc>
                <w:tcPr>
                  <w:tcW w:w="2141" w:type="dxa"/>
                  <w:tcBorders>
                    <w:top w:val="single" w:sz="4" w:space="0" w:color="auto"/>
                    <w:left w:val="single" w:sz="4" w:space="0" w:color="auto"/>
                  </w:tcBorders>
                  <w:shd w:val="clear" w:color="auto" w:fill="FFFFFF"/>
                </w:tcPr>
                <w:p w14:paraId="0FF8F2FF" w14:textId="77777777" w:rsidR="00AB62BD" w:rsidRDefault="00AB62BD" w:rsidP="00AB62BD">
                  <w:pPr>
                    <w:ind w:left="119" w:right="97" w:firstLine="0"/>
                  </w:pPr>
                  <w:r>
                    <w:rPr>
                      <w:rStyle w:val="Bodytext2"/>
                    </w:rPr>
                    <w:t>N-n, sugari (de la 1 zi pînă la 1 an), copii/adulţi</w:t>
                  </w:r>
                </w:p>
              </w:tc>
              <w:tc>
                <w:tcPr>
                  <w:tcW w:w="4286" w:type="dxa"/>
                  <w:tcBorders>
                    <w:top w:val="single" w:sz="4" w:space="0" w:color="auto"/>
                    <w:left w:val="single" w:sz="4" w:space="0" w:color="auto"/>
                    <w:right w:val="single" w:sz="4" w:space="0" w:color="auto"/>
                  </w:tcBorders>
                  <w:shd w:val="clear" w:color="auto" w:fill="FFFFFF"/>
                  <w:vAlign w:val="bottom"/>
                </w:tcPr>
                <w:p w14:paraId="5C8ED310" w14:textId="77777777" w:rsidR="00AB62BD" w:rsidRDefault="00AB62BD" w:rsidP="00AB62BD">
                  <w:pPr>
                    <w:ind w:left="119" w:right="97" w:firstLine="0"/>
                  </w:pPr>
                  <w:r>
                    <w:rPr>
                      <w:rStyle w:val="Bodytext2"/>
                    </w:rPr>
                    <w:t>Lapte de vacă (cel mai frecvent), soia, orez, ovăz şi alte cereale, carne de pasăre, peşte, excepţional -laptele matern.</w:t>
                  </w:r>
                </w:p>
                <w:p w14:paraId="6E43F004" w14:textId="77777777" w:rsidR="00AB62BD" w:rsidRDefault="00AB62BD" w:rsidP="00AB62BD">
                  <w:pPr>
                    <w:ind w:left="119" w:right="97" w:firstLine="0"/>
                    <w:jc w:val="left"/>
                  </w:pPr>
                  <w:r>
                    <w:rPr>
                      <w:rStyle w:val="Bodytext2Italic"/>
                    </w:rPr>
                    <w:t>Sugarii</w:t>
                  </w:r>
                  <w:r>
                    <w:rPr>
                      <w:rStyle w:val="Bodytext2Bold"/>
                    </w:rPr>
                    <w:t xml:space="preserve"> </w:t>
                  </w:r>
                  <w:r>
                    <w:rPr>
                      <w:rStyle w:val="Bodytext2"/>
                    </w:rPr>
                    <w:t>mai mari şi copii: ou, grîu, orez, ovăz, alune, nuci, carne de pui, curcan şi peşte.</w:t>
                  </w:r>
                </w:p>
                <w:p w14:paraId="3F5BB62D" w14:textId="77777777" w:rsidR="00AB62BD" w:rsidRDefault="00AB62BD" w:rsidP="00AB62BD">
                  <w:pPr>
                    <w:ind w:left="119" w:right="97" w:firstLine="0"/>
                    <w:jc w:val="left"/>
                  </w:pPr>
                  <w:r>
                    <w:rPr>
                      <w:rStyle w:val="Bodytext2Italic"/>
                    </w:rPr>
                    <w:t>Adulţii:</w:t>
                  </w:r>
                  <w:r>
                    <w:rPr>
                      <w:rStyle w:val="Bodytext2Bold"/>
                    </w:rPr>
                    <w:t xml:space="preserve"> </w:t>
                  </w:r>
                  <w:r>
                    <w:rPr>
                      <w:rStyle w:val="Bodytext2"/>
                    </w:rPr>
                    <w:t>alimente marine - crabi, creveţi, homari</w:t>
                  </w:r>
                </w:p>
              </w:tc>
            </w:tr>
            <w:tr w:rsidR="00AB62BD" w14:paraId="2461E93B" w14:textId="77777777" w:rsidTr="00AB62BD">
              <w:trPr>
                <w:trHeight w:hRule="exact" w:val="1326"/>
              </w:trPr>
              <w:tc>
                <w:tcPr>
                  <w:tcW w:w="3936" w:type="dxa"/>
                  <w:tcBorders>
                    <w:top w:val="single" w:sz="4" w:space="0" w:color="auto"/>
                    <w:left w:val="single" w:sz="4" w:space="0" w:color="auto"/>
                  </w:tcBorders>
                  <w:shd w:val="clear" w:color="auto" w:fill="FFFFFF"/>
                </w:tcPr>
                <w:p w14:paraId="159E3E15" w14:textId="77777777" w:rsidR="00AB62BD" w:rsidRDefault="00AB62BD" w:rsidP="00AB62BD">
                  <w:pPr>
                    <w:ind w:firstLine="0"/>
                    <w:jc w:val="left"/>
                  </w:pPr>
                  <w:r>
                    <w:rPr>
                      <w:rStyle w:val="Bodytext2"/>
                    </w:rPr>
                    <w:t>Proctita/proctocolita la proteine alimentare</w:t>
                  </w:r>
                </w:p>
              </w:tc>
              <w:tc>
                <w:tcPr>
                  <w:tcW w:w="2141" w:type="dxa"/>
                  <w:tcBorders>
                    <w:top w:val="single" w:sz="4" w:space="0" w:color="auto"/>
                    <w:left w:val="single" w:sz="4" w:space="0" w:color="auto"/>
                  </w:tcBorders>
                  <w:shd w:val="clear" w:color="auto" w:fill="FFFFFF"/>
                </w:tcPr>
                <w:p w14:paraId="72C0610D" w14:textId="77777777" w:rsidR="00AB62BD" w:rsidRDefault="00AB62BD" w:rsidP="00AB62BD">
                  <w:pPr>
                    <w:ind w:left="119" w:right="97" w:firstLine="0"/>
                    <w:jc w:val="left"/>
                  </w:pPr>
                  <w:r>
                    <w:rPr>
                      <w:rStyle w:val="Bodytext2"/>
                    </w:rPr>
                    <w:t>N-n, sugari (de la o 1 zi pînă la 1 an, de obicei între 2-8 săptămîni)</w:t>
                  </w:r>
                </w:p>
              </w:tc>
              <w:tc>
                <w:tcPr>
                  <w:tcW w:w="4286" w:type="dxa"/>
                  <w:tcBorders>
                    <w:top w:val="single" w:sz="4" w:space="0" w:color="auto"/>
                    <w:left w:val="single" w:sz="4" w:space="0" w:color="auto"/>
                    <w:right w:val="single" w:sz="4" w:space="0" w:color="auto"/>
                  </w:tcBorders>
                  <w:shd w:val="clear" w:color="auto" w:fill="FFFFFF"/>
                </w:tcPr>
                <w:p w14:paraId="59581D1E" w14:textId="77777777" w:rsidR="00AB62BD" w:rsidRDefault="00AB62BD" w:rsidP="00AB62BD">
                  <w:pPr>
                    <w:ind w:left="119" w:right="97" w:firstLine="0"/>
                    <w:jc w:val="left"/>
                  </w:pPr>
                  <w:r>
                    <w:rPr>
                      <w:rStyle w:val="Bodytext2"/>
                    </w:rPr>
                    <w:t>Lapte matern (60%) şi de vacă, ou, soia</w:t>
                  </w:r>
                </w:p>
              </w:tc>
            </w:tr>
            <w:tr w:rsidR="00AB62BD" w14:paraId="1B04C5E7" w14:textId="77777777" w:rsidTr="00000615">
              <w:trPr>
                <w:trHeight w:hRule="exact" w:val="932"/>
              </w:trPr>
              <w:tc>
                <w:tcPr>
                  <w:tcW w:w="3936" w:type="dxa"/>
                  <w:tcBorders>
                    <w:top w:val="single" w:sz="4" w:space="0" w:color="auto"/>
                    <w:left w:val="single" w:sz="4" w:space="0" w:color="auto"/>
                    <w:bottom w:val="single" w:sz="4" w:space="0" w:color="auto"/>
                  </w:tcBorders>
                  <w:shd w:val="clear" w:color="auto" w:fill="FFFFFF"/>
                </w:tcPr>
                <w:p w14:paraId="5B3D5466" w14:textId="77777777" w:rsidR="00AB62BD" w:rsidRDefault="00AB62BD" w:rsidP="00AB62BD">
                  <w:pPr>
                    <w:ind w:firstLine="0"/>
                    <w:jc w:val="left"/>
                  </w:pPr>
                  <w:r>
                    <w:rPr>
                      <w:rStyle w:val="Bodytext2"/>
                    </w:rPr>
                    <w:t>Dermatita alergică de contact</w:t>
                  </w:r>
                </w:p>
              </w:tc>
              <w:tc>
                <w:tcPr>
                  <w:tcW w:w="2141" w:type="dxa"/>
                  <w:tcBorders>
                    <w:top w:val="single" w:sz="4" w:space="0" w:color="auto"/>
                    <w:left w:val="single" w:sz="4" w:space="0" w:color="auto"/>
                    <w:bottom w:val="single" w:sz="4" w:space="0" w:color="auto"/>
                  </w:tcBorders>
                  <w:shd w:val="clear" w:color="auto" w:fill="FFFFFF"/>
                </w:tcPr>
                <w:p w14:paraId="5ADBB055" w14:textId="77777777" w:rsidR="00AB62BD" w:rsidRDefault="00AB62BD" w:rsidP="00AB62BD">
                  <w:pPr>
                    <w:ind w:left="119" w:right="97" w:firstLine="0"/>
                    <w:jc w:val="left"/>
                  </w:pPr>
                  <w:r>
                    <w:rPr>
                      <w:rStyle w:val="Bodytext2"/>
                    </w:rPr>
                    <w:t>Orice vîrstă (de obicei tînără şi medie)</w:t>
                  </w:r>
                </w:p>
              </w:tc>
              <w:tc>
                <w:tcPr>
                  <w:tcW w:w="4286" w:type="dxa"/>
                  <w:tcBorders>
                    <w:top w:val="single" w:sz="4" w:space="0" w:color="auto"/>
                    <w:left w:val="single" w:sz="4" w:space="0" w:color="auto"/>
                    <w:bottom w:val="single" w:sz="4" w:space="0" w:color="auto"/>
                    <w:right w:val="single" w:sz="4" w:space="0" w:color="auto"/>
                  </w:tcBorders>
                  <w:shd w:val="clear" w:color="auto" w:fill="FFFFFF"/>
                </w:tcPr>
                <w:p w14:paraId="3908A092" w14:textId="77777777" w:rsidR="00AB62BD" w:rsidRDefault="00AB62BD" w:rsidP="00AB62BD">
                  <w:pPr>
                    <w:ind w:left="119" w:right="97" w:firstLine="0"/>
                    <w:jc w:val="left"/>
                  </w:pPr>
                  <w:r>
                    <w:rPr>
                      <w:rStyle w:val="Bodytext2"/>
                    </w:rPr>
                    <w:t>Specii, fructe, legume</w:t>
                  </w:r>
                </w:p>
              </w:tc>
            </w:tr>
          </w:tbl>
          <w:p w14:paraId="54F062D3" w14:textId="77777777" w:rsidR="009F197F" w:rsidRPr="009F197F" w:rsidRDefault="009F197F" w:rsidP="009F197F">
            <w:pPr>
              <w:ind w:firstLine="567"/>
              <w:rPr>
                <w:sz w:val="24"/>
                <w:szCs w:val="24"/>
                <w:lang w:val="ro-RO"/>
              </w:rPr>
            </w:pPr>
            <w:r w:rsidRPr="009F197F">
              <w:rPr>
                <w:sz w:val="24"/>
                <w:szCs w:val="24"/>
                <w:lang w:val="ro-RO"/>
              </w:rPr>
              <w:t>Totodată relatăm faptul că etichetarea neconformă a produselor alimentare încalcă dreptul consumatorilor la informaţii privind protecţia sănătăţii şi utilizarea sigură a unui produs alimentar. În mod special, acestea se referă la informaţii privind privind protecţia sănătăţii consumatorilor şi utilizarea sigură a unui produs alimentar, care să permită consumatorilor, inclusiv celor care urmează un regim alimentar special, să aleagă în cunoştinţă de cauză.</w:t>
            </w:r>
          </w:p>
          <w:p w14:paraId="250C2E11" w14:textId="77777777" w:rsidR="009F197F" w:rsidRPr="009F197F" w:rsidRDefault="009F197F" w:rsidP="009F197F">
            <w:pPr>
              <w:ind w:firstLine="567"/>
              <w:rPr>
                <w:sz w:val="24"/>
                <w:szCs w:val="24"/>
                <w:lang w:val="ro-RO"/>
              </w:rPr>
            </w:pPr>
            <w:r w:rsidRPr="009F197F">
              <w:rPr>
                <w:sz w:val="24"/>
                <w:szCs w:val="24"/>
                <w:lang w:val="ro-RO"/>
              </w:rPr>
              <w:t xml:space="preserve">Articolul 19 necesită a fi completat cu prevederi ce țin de etichetarea alergenilor care pot fi prezenți neintenționat în produsele alimentare ca urmare a contaminării încrucișate în procesul de producere. </w:t>
            </w:r>
          </w:p>
          <w:p w14:paraId="5F500DDA" w14:textId="77777777" w:rsidR="009F197F" w:rsidRPr="009F197F" w:rsidRDefault="009F197F" w:rsidP="009F197F">
            <w:pPr>
              <w:ind w:firstLine="567"/>
              <w:rPr>
                <w:sz w:val="24"/>
                <w:szCs w:val="24"/>
                <w:lang w:val="ro-RO"/>
              </w:rPr>
            </w:pPr>
            <w:r w:rsidRPr="009F197F">
              <w:rPr>
                <w:sz w:val="24"/>
                <w:szCs w:val="24"/>
                <w:lang w:val="ro-RO"/>
              </w:rPr>
              <w:t>La fel, pentru reglementarea deplină a prevederilor din articolul 24 a legii prenotate, ce țin de indicarea țării de origine sau a locului de proveniență și pentru a nu duce în eroare consumatorul în privința originii produsului, în special a ingredientului primar care poate avea altă origine decît alimentul în sine, se propune completarea acestuia cu prevederi clare și explicite în materie de etichetare conform practicilor UE.</w:t>
            </w:r>
          </w:p>
          <w:p w14:paraId="2128DFA0" w14:textId="1D304F92" w:rsidR="00AB62BD" w:rsidRDefault="009F197F" w:rsidP="009F197F">
            <w:pPr>
              <w:ind w:firstLine="567"/>
              <w:rPr>
                <w:sz w:val="24"/>
                <w:szCs w:val="24"/>
                <w:lang w:val="ro-RO"/>
              </w:rPr>
            </w:pPr>
            <w:r w:rsidRPr="009F197F">
              <w:rPr>
                <w:sz w:val="24"/>
                <w:szCs w:val="24"/>
                <w:lang w:val="ro-RO"/>
              </w:rPr>
              <w:t>De asemenea, întru respectarea practicilor corecte și transparente de informare, conform art.6, se impune imperativ reglementarea produselor de origine animală obținute de la animalele care au fost furajate cu hrană genetic modificată.</w:t>
            </w:r>
          </w:p>
          <w:p w14:paraId="2B436DDA" w14:textId="77777777" w:rsidR="00017AAC" w:rsidRPr="00017AAC" w:rsidRDefault="00017AAC" w:rsidP="00017AAC">
            <w:pPr>
              <w:ind w:firstLine="0"/>
              <w:rPr>
                <w:sz w:val="24"/>
                <w:szCs w:val="24"/>
                <w:lang w:val="ro-RO"/>
              </w:rPr>
            </w:pPr>
            <w:r w:rsidRPr="00017AAC">
              <w:rPr>
                <w:sz w:val="24"/>
                <w:szCs w:val="24"/>
                <w:lang w:val="ro-RO"/>
              </w:rPr>
              <w:lastRenderedPageBreak/>
              <w:t>Lipsa unei astfel de intervenții în cadrul normativ național ar pune în pericol sănătatea umană şi ar periclita protecția intereselor consumatorului privind siguranţa produselor alimentare achiziționate sau supuse comercializării și va avea un șir de efecte negative cum ar fi:</w:t>
            </w:r>
          </w:p>
          <w:p w14:paraId="54DA077B" w14:textId="77777777" w:rsidR="00017AAC" w:rsidRPr="00017AAC" w:rsidRDefault="00017AAC" w:rsidP="00017AAC">
            <w:pPr>
              <w:tabs>
                <w:tab w:val="left" w:pos="168"/>
              </w:tabs>
              <w:ind w:firstLine="0"/>
              <w:rPr>
                <w:sz w:val="24"/>
                <w:szCs w:val="24"/>
                <w:lang w:val="ro-RO"/>
              </w:rPr>
            </w:pPr>
            <w:r w:rsidRPr="00017AAC">
              <w:rPr>
                <w:sz w:val="24"/>
                <w:szCs w:val="24"/>
                <w:lang w:val="ro-RO"/>
              </w:rPr>
              <w:t>•</w:t>
            </w:r>
            <w:r w:rsidRPr="00017AAC">
              <w:rPr>
                <w:sz w:val="24"/>
                <w:szCs w:val="24"/>
                <w:lang w:val="ro-RO"/>
              </w:rPr>
              <w:tab/>
              <w:t>Inducerea în eroare a consumatorului, neinformarea completă și veridică despre produsul alimentar supus comercializării;</w:t>
            </w:r>
          </w:p>
          <w:p w14:paraId="4B5DD7DE" w14:textId="77777777" w:rsidR="00017AAC" w:rsidRPr="00017AAC" w:rsidRDefault="00017AAC" w:rsidP="00017AAC">
            <w:pPr>
              <w:tabs>
                <w:tab w:val="left" w:pos="168"/>
              </w:tabs>
              <w:ind w:firstLine="0"/>
              <w:rPr>
                <w:sz w:val="24"/>
                <w:szCs w:val="24"/>
                <w:lang w:val="ro-RO"/>
              </w:rPr>
            </w:pPr>
            <w:r w:rsidRPr="00017AAC">
              <w:rPr>
                <w:sz w:val="24"/>
                <w:szCs w:val="24"/>
                <w:lang w:val="ro-RO"/>
              </w:rPr>
              <w:t>•</w:t>
            </w:r>
            <w:r w:rsidRPr="00017AAC">
              <w:rPr>
                <w:sz w:val="24"/>
                <w:szCs w:val="24"/>
                <w:lang w:val="ro-RO"/>
              </w:rPr>
              <w:tab/>
              <w:t>Etichetarea neconformă a produselor alimentare;</w:t>
            </w:r>
          </w:p>
          <w:p w14:paraId="6A2F45D9" w14:textId="77777777" w:rsidR="00017AAC" w:rsidRPr="00017AAC" w:rsidRDefault="00017AAC" w:rsidP="00017AAC">
            <w:pPr>
              <w:tabs>
                <w:tab w:val="left" w:pos="168"/>
              </w:tabs>
              <w:ind w:firstLine="0"/>
              <w:rPr>
                <w:sz w:val="24"/>
                <w:szCs w:val="24"/>
                <w:lang w:val="ro-RO"/>
              </w:rPr>
            </w:pPr>
            <w:r w:rsidRPr="00017AAC">
              <w:rPr>
                <w:sz w:val="24"/>
                <w:szCs w:val="24"/>
                <w:lang w:val="ro-RO"/>
              </w:rPr>
              <w:t>•</w:t>
            </w:r>
            <w:r w:rsidRPr="00017AAC">
              <w:rPr>
                <w:sz w:val="24"/>
                <w:szCs w:val="24"/>
                <w:lang w:val="ro-RO"/>
              </w:rPr>
              <w:tab/>
              <w:t>Punerea în pericol a sănătății consumatorilor;</w:t>
            </w:r>
          </w:p>
          <w:p w14:paraId="64DD9CA9" w14:textId="32978CBF" w:rsidR="0086391B" w:rsidRPr="006F1CC8" w:rsidRDefault="00017AAC" w:rsidP="00017AAC">
            <w:pPr>
              <w:tabs>
                <w:tab w:val="left" w:pos="168"/>
              </w:tabs>
              <w:ind w:firstLine="0"/>
              <w:rPr>
                <w:sz w:val="24"/>
                <w:szCs w:val="24"/>
                <w:lang w:val="ro-RO"/>
              </w:rPr>
            </w:pPr>
            <w:r w:rsidRPr="00017AAC">
              <w:rPr>
                <w:sz w:val="24"/>
                <w:szCs w:val="24"/>
                <w:lang w:val="ro-RO"/>
              </w:rPr>
              <w:t>•</w:t>
            </w:r>
            <w:r w:rsidRPr="00017AAC">
              <w:rPr>
                <w:sz w:val="24"/>
                <w:szCs w:val="24"/>
                <w:lang w:val="ro-RO"/>
              </w:rPr>
              <w:tab/>
              <w:t>Încălcarea drepturilor legitime a consumatorilor în privința informării cu privire la produsele alimentare.</w:t>
            </w:r>
          </w:p>
        </w:tc>
      </w:tr>
      <w:tr w:rsidR="00457A8E" w:rsidRPr="006F1CC8" w14:paraId="05C384CD"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55B0C8A3" w14:textId="77777777" w:rsidR="00457A8E" w:rsidRPr="006F1CC8" w:rsidRDefault="00457A8E" w:rsidP="00A064DA">
            <w:pPr>
              <w:ind w:firstLine="0"/>
              <w:rPr>
                <w:sz w:val="24"/>
                <w:szCs w:val="24"/>
                <w:lang w:val="ro-RO"/>
              </w:rPr>
            </w:pPr>
            <w:r w:rsidRPr="006F1CC8">
              <w:rPr>
                <w:bCs/>
                <w:sz w:val="24"/>
                <w:szCs w:val="24"/>
                <w:lang w:val="ro-RO"/>
              </w:rPr>
              <w:lastRenderedPageBreak/>
              <w:t xml:space="preserve">e) </w:t>
            </w:r>
            <w:r w:rsidRPr="006F1CC8">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A0DFD83" w14:textId="77777777" w:rsidR="00457A8E" w:rsidRPr="006F1CC8" w:rsidRDefault="00457A8E" w:rsidP="00EE0372">
            <w:pPr>
              <w:ind w:firstLine="0"/>
              <w:jc w:val="left"/>
              <w:rPr>
                <w:sz w:val="24"/>
                <w:szCs w:val="24"/>
                <w:lang w:val="ro-RO"/>
              </w:rPr>
            </w:pPr>
          </w:p>
        </w:tc>
      </w:tr>
      <w:tr w:rsidR="00457A8E" w:rsidRPr="006F1CC8" w14:paraId="7F6C597C"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8CA69D7" w14:textId="6A1052B5" w:rsidR="00702E7D" w:rsidRPr="006F1CC8" w:rsidRDefault="00A064DA" w:rsidP="009A22F3">
            <w:pPr>
              <w:ind w:firstLine="514"/>
              <w:rPr>
                <w:sz w:val="24"/>
                <w:szCs w:val="24"/>
                <w:lang w:val="ro-RO"/>
              </w:rPr>
            </w:pPr>
            <w:r w:rsidRPr="006F1CC8">
              <w:rPr>
                <w:sz w:val="24"/>
                <w:szCs w:val="24"/>
                <w:lang w:val="ro-RO"/>
              </w:rPr>
              <w:t>Cadrul normativ din d</w:t>
            </w:r>
            <w:r w:rsidR="008522BF" w:rsidRPr="006F1CC8">
              <w:rPr>
                <w:sz w:val="24"/>
                <w:szCs w:val="24"/>
                <w:lang w:val="ro-RO"/>
              </w:rPr>
              <w:t xml:space="preserve">omeniul </w:t>
            </w:r>
            <w:r w:rsidR="007D3A24">
              <w:rPr>
                <w:sz w:val="24"/>
                <w:szCs w:val="24"/>
                <w:lang w:val="ro-RO"/>
              </w:rPr>
              <w:t>siguranței alimentare și a etichetării produselor</w:t>
            </w:r>
            <w:r w:rsidR="008522BF" w:rsidRPr="006F1CC8">
              <w:rPr>
                <w:sz w:val="24"/>
                <w:szCs w:val="24"/>
                <w:lang w:val="ro-RO"/>
              </w:rPr>
              <w:t xml:space="preserve"> actualmente este reglementat </w:t>
            </w:r>
            <w:r w:rsidR="00702E7D" w:rsidRPr="006F1CC8">
              <w:rPr>
                <w:sz w:val="24"/>
                <w:szCs w:val="24"/>
                <w:lang w:val="ro-RO"/>
              </w:rPr>
              <w:t>printr-un șir de acte normative</w:t>
            </w:r>
            <w:r w:rsidR="00AA4989" w:rsidRPr="006F1CC8">
              <w:rPr>
                <w:sz w:val="24"/>
                <w:szCs w:val="24"/>
                <w:lang w:val="ro-RO"/>
              </w:rPr>
              <w:t xml:space="preserve"> dintre care menționăm :</w:t>
            </w:r>
          </w:p>
          <w:p w14:paraId="7BEF47E3" w14:textId="15387B93" w:rsidR="00043E7C" w:rsidRDefault="007D3A24" w:rsidP="00043E7C">
            <w:pPr>
              <w:pStyle w:val="ListParagraph"/>
              <w:numPr>
                <w:ilvl w:val="0"/>
                <w:numId w:val="9"/>
              </w:numPr>
              <w:tabs>
                <w:tab w:val="left" w:pos="231"/>
              </w:tabs>
              <w:ind w:left="89" w:firstLine="0"/>
              <w:rPr>
                <w:sz w:val="24"/>
                <w:szCs w:val="24"/>
                <w:lang w:val="ro-RO"/>
              </w:rPr>
            </w:pPr>
            <w:r>
              <w:rPr>
                <w:sz w:val="24"/>
                <w:szCs w:val="24"/>
                <w:lang w:val="ro-RO"/>
              </w:rPr>
              <w:t>Legea nr.306/2018 privind siguranța alimentelor;</w:t>
            </w:r>
          </w:p>
          <w:p w14:paraId="32E97F9C" w14:textId="3C59EFCC" w:rsidR="007D3A24" w:rsidRDefault="007D3A24" w:rsidP="00043E7C">
            <w:pPr>
              <w:pStyle w:val="ListParagraph"/>
              <w:numPr>
                <w:ilvl w:val="0"/>
                <w:numId w:val="9"/>
              </w:numPr>
              <w:tabs>
                <w:tab w:val="left" w:pos="231"/>
              </w:tabs>
              <w:ind w:left="89" w:firstLine="0"/>
              <w:rPr>
                <w:sz w:val="24"/>
                <w:szCs w:val="24"/>
                <w:lang w:val="ro-RO"/>
              </w:rPr>
            </w:pPr>
            <w:r>
              <w:rPr>
                <w:sz w:val="24"/>
                <w:szCs w:val="24"/>
                <w:lang w:val="ro-RO"/>
              </w:rPr>
              <w:t>Legea nr.279/2017 privind informarea consumatorului cu privire la produsele alimentare;</w:t>
            </w:r>
          </w:p>
          <w:p w14:paraId="1E050053" w14:textId="77777777" w:rsidR="00783F46" w:rsidRDefault="00783F46" w:rsidP="00783F46">
            <w:pPr>
              <w:pStyle w:val="ListParagraph"/>
              <w:numPr>
                <w:ilvl w:val="0"/>
                <w:numId w:val="9"/>
              </w:numPr>
              <w:tabs>
                <w:tab w:val="left" w:pos="231"/>
              </w:tabs>
              <w:ind w:hanging="631"/>
              <w:rPr>
                <w:sz w:val="24"/>
                <w:szCs w:val="24"/>
                <w:lang w:val="ro-RO"/>
              </w:rPr>
            </w:pPr>
            <w:r w:rsidRPr="00783F46">
              <w:rPr>
                <w:sz w:val="24"/>
                <w:szCs w:val="24"/>
                <w:lang w:val="ro-RO"/>
              </w:rPr>
              <w:t>Legea nr.221/2007 privind</w:t>
            </w:r>
            <w:r>
              <w:rPr>
                <w:sz w:val="24"/>
                <w:szCs w:val="24"/>
                <w:lang w:val="ro-RO"/>
              </w:rPr>
              <w:t xml:space="preserve"> activitatea sanitar-veterinară;</w:t>
            </w:r>
          </w:p>
          <w:p w14:paraId="61513F8C" w14:textId="22885FB8" w:rsidR="007D3A24" w:rsidRPr="006F1CC8" w:rsidRDefault="00783F46" w:rsidP="00783F46">
            <w:pPr>
              <w:pStyle w:val="ListParagraph"/>
              <w:numPr>
                <w:ilvl w:val="0"/>
                <w:numId w:val="9"/>
              </w:numPr>
              <w:tabs>
                <w:tab w:val="left" w:pos="231"/>
              </w:tabs>
              <w:ind w:left="89" w:firstLine="0"/>
              <w:rPr>
                <w:sz w:val="24"/>
                <w:szCs w:val="24"/>
                <w:lang w:val="ro-RO"/>
              </w:rPr>
            </w:pPr>
            <w:r w:rsidRPr="00783F46">
              <w:rPr>
                <w:sz w:val="24"/>
                <w:szCs w:val="24"/>
                <w:lang w:val="ro-RO"/>
              </w:rPr>
              <w:t>Legea nr.50/2013 cu privire la controalele oficiale pentru verificarea conformităţii cu legislaţia privind hrana pentru animale şi produsele alimentare şi cu normele de sănătate şi de bunăstare a animalelor</w:t>
            </w:r>
            <w:r>
              <w:rPr>
                <w:sz w:val="24"/>
                <w:szCs w:val="24"/>
                <w:lang w:val="ro-RO"/>
              </w:rPr>
              <w:t>;</w:t>
            </w:r>
          </w:p>
          <w:p w14:paraId="7C7C5D81" w14:textId="2A7D217D" w:rsidR="0075642C" w:rsidRPr="002219E7" w:rsidRDefault="00BA7852" w:rsidP="00713D59">
            <w:pPr>
              <w:tabs>
                <w:tab w:val="left" w:pos="142"/>
                <w:tab w:val="left" w:pos="284"/>
                <w:tab w:val="left" w:pos="993"/>
              </w:tabs>
              <w:autoSpaceDE w:val="0"/>
              <w:autoSpaceDN w:val="0"/>
              <w:adjustRightInd w:val="0"/>
              <w:ind w:left="89" w:firstLine="0"/>
              <w:rPr>
                <w:sz w:val="24"/>
                <w:szCs w:val="24"/>
                <w:lang w:val="ro-RO" w:eastAsia="ro-RO"/>
              </w:rPr>
            </w:pPr>
            <w:r w:rsidRPr="002219E7">
              <w:rPr>
                <w:sz w:val="24"/>
                <w:szCs w:val="24"/>
                <w:lang w:val="ro-RO"/>
              </w:rPr>
              <w:t xml:space="preserve">Actualele prevederi ce țin de </w:t>
            </w:r>
            <w:r w:rsidR="00783F46" w:rsidRPr="002219E7">
              <w:rPr>
                <w:sz w:val="24"/>
                <w:szCs w:val="24"/>
                <w:lang w:val="ro-RO"/>
              </w:rPr>
              <w:t xml:space="preserve">sănătatea umană sunt reglementate de către </w:t>
            </w:r>
            <w:r w:rsidR="00713D59" w:rsidRPr="002219E7">
              <w:rPr>
                <w:sz w:val="24"/>
                <w:szCs w:val="24"/>
                <w:lang w:val="ro-RO"/>
              </w:rPr>
              <w:t>Legea nr.10/2009 privind supravegherea de stat a sănătăţii publice</w:t>
            </w:r>
            <w:r w:rsidRPr="002219E7">
              <w:rPr>
                <w:sz w:val="24"/>
                <w:szCs w:val="24"/>
                <w:lang w:val="ro-RO"/>
              </w:rPr>
              <w:t xml:space="preserve">. </w:t>
            </w:r>
          </w:p>
          <w:p w14:paraId="4A1C0A5C" w14:textId="77777777" w:rsidR="0075642C" w:rsidRPr="002219E7" w:rsidRDefault="0075642C" w:rsidP="0075642C">
            <w:pPr>
              <w:pStyle w:val="ListParagraph"/>
              <w:autoSpaceDE w:val="0"/>
              <w:autoSpaceDN w:val="0"/>
              <w:adjustRightInd w:val="0"/>
              <w:ind w:left="0" w:firstLine="567"/>
              <w:rPr>
                <w:sz w:val="24"/>
                <w:szCs w:val="24"/>
                <w:lang w:val="ro-RO" w:eastAsia="ro-RO"/>
              </w:rPr>
            </w:pPr>
            <w:r w:rsidRPr="002219E7">
              <w:rPr>
                <w:sz w:val="24"/>
                <w:szCs w:val="24"/>
                <w:lang w:val="ro-RO" w:eastAsia="ro-RO"/>
              </w:rPr>
              <w:t>Astfel, apare necesitatea ajustării și perfecționării cadrului normativ național în vederea atingerii unui nivel ridicat de siguranță a produselor alimentare de origine animală, îndeplinind o serie de condiții și cerințe îndeosebi în ce privește producția, etichetarea, ambalarea, controlul calității.</w:t>
            </w:r>
          </w:p>
          <w:p w14:paraId="35068611" w14:textId="77777777" w:rsidR="00A064DA" w:rsidRPr="002219E7" w:rsidRDefault="00A064DA" w:rsidP="009A22F3">
            <w:pPr>
              <w:ind w:firstLine="514"/>
              <w:rPr>
                <w:sz w:val="24"/>
                <w:szCs w:val="24"/>
                <w:lang w:val="ro-RO"/>
              </w:rPr>
            </w:pPr>
            <w:r w:rsidRPr="002219E7">
              <w:rPr>
                <w:sz w:val="24"/>
                <w:szCs w:val="24"/>
                <w:lang w:val="ro-RO"/>
              </w:rPr>
              <w:t>În ceea ce privește autoritatea competentă de supraveghere și monitorizare precum și controlul conformității produselor alimentare, garantarea practicilor corecte în comerţul cu produsele alimentare şi protejarea intereselor consumatorilor este reglementat prin Legea nr.221/2007 privind activitatea sanitar-veterinară, Legea nr.50/2013 cu privire la controalele oficiale pentru verificarea conformităţii cu legislaţia privind hrana pentru animale şi produsele alimentare şi cu normele de sănătate şi de bunăstare a animalelor, Legea nr.306/2018 privind siguranța alimentelor, Legea nr.279/2017 privind informarea consumatorului cu privire la produsele alimentare.</w:t>
            </w:r>
          </w:p>
          <w:p w14:paraId="3FB0DF1E" w14:textId="76419C79" w:rsidR="009878BA" w:rsidRPr="006F1CC8" w:rsidRDefault="00472FA4" w:rsidP="005037D3">
            <w:pPr>
              <w:autoSpaceDE w:val="0"/>
              <w:autoSpaceDN w:val="0"/>
              <w:adjustRightInd w:val="0"/>
              <w:ind w:firstLine="601"/>
              <w:rPr>
                <w:sz w:val="24"/>
                <w:szCs w:val="24"/>
                <w:lang w:val="ro-RO" w:eastAsia="ro-RO"/>
              </w:rPr>
            </w:pPr>
            <w:r w:rsidRPr="002219E7">
              <w:rPr>
                <w:sz w:val="24"/>
                <w:szCs w:val="24"/>
                <w:lang w:val="ro-RO" w:eastAsia="ro-RO"/>
              </w:rPr>
              <w:t>În contextul celor expuse menționăm că prezentul proiect vine în executarea.</w:t>
            </w:r>
            <w:r w:rsidR="00713D59" w:rsidRPr="002219E7">
              <w:t xml:space="preserve"> </w:t>
            </w:r>
            <w:r w:rsidR="00713D59" w:rsidRPr="002219E7">
              <w:rPr>
                <w:sz w:val="24"/>
                <w:szCs w:val="24"/>
                <w:lang w:val="ro-RO" w:eastAsia="ro-RO"/>
              </w:rPr>
              <w:t>art.5</w:t>
            </w:r>
            <w:r w:rsidR="00713D59" w:rsidRPr="00713D59">
              <w:rPr>
                <w:sz w:val="24"/>
                <w:szCs w:val="24"/>
                <w:lang w:val="ro-RO" w:eastAsia="ro-RO"/>
              </w:rPr>
              <w:t xml:space="preserve"> a Legii nr.306/2018</w:t>
            </w:r>
            <w:r w:rsidR="005037D3" w:rsidRPr="00713D59">
              <w:rPr>
                <w:sz w:val="24"/>
                <w:szCs w:val="24"/>
                <w:lang w:val="ro-RO" w:eastAsia="ro-RO"/>
              </w:rPr>
              <w:t xml:space="preserve"> privind siguranța alimentelor</w:t>
            </w:r>
            <w:r w:rsidR="00713D59" w:rsidRPr="00713D59">
              <w:rPr>
                <w:sz w:val="24"/>
                <w:szCs w:val="24"/>
                <w:lang w:val="ro-RO" w:eastAsia="ro-RO"/>
              </w:rPr>
              <w:t>, a art.1 alin.(2), art.(4) alin.(1) și a art.6 alin.(1) a Legii nr.279/2017</w:t>
            </w:r>
            <w:r w:rsidR="005037D3" w:rsidRPr="006F1CC8">
              <w:rPr>
                <w:sz w:val="24"/>
                <w:szCs w:val="24"/>
                <w:lang w:val="ro-RO" w:eastAsia="ro-RO"/>
              </w:rPr>
              <w:t xml:space="preserve"> privind informarea consumatorului cu privire la produsele alimentare</w:t>
            </w:r>
            <w:r w:rsidR="00713D59" w:rsidRPr="00713D59">
              <w:rPr>
                <w:sz w:val="24"/>
                <w:szCs w:val="24"/>
                <w:lang w:val="ro-RO" w:eastAsia="ro-RO"/>
              </w:rPr>
              <w:t>.</w:t>
            </w:r>
          </w:p>
        </w:tc>
      </w:tr>
      <w:tr w:rsidR="00457A8E" w:rsidRPr="006F1CC8" w14:paraId="1865B48D"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1F735" w14:textId="77777777" w:rsidR="00457A8E" w:rsidRPr="006F1CC8" w:rsidRDefault="00457A8E" w:rsidP="00EE0372">
            <w:pPr>
              <w:ind w:firstLine="0"/>
              <w:jc w:val="left"/>
              <w:rPr>
                <w:sz w:val="24"/>
                <w:szCs w:val="24"/>
                <w:lang w:val="ro-RO"/>
              </w:rPr>
            </w:pPr>
            <w:r w:rsidRPr="006F1CC8">
              <w:rPr>
                <w:b/>
                <w:bCs/>
                <w:sz w:val="24"/>
                <w:szCs w:val="24"/>
                <w:lang w:val="ro-RO"/>
              </w:rPr>
              <w:t>2. Stabilirea obiectivelor</w:t>
            </w:r>
          </w:p>
        </w:tc>
      </w:tr>
      <w:tr w:rsidR="00457A8E" w:rsidRPr="006F1CC8" w14:paraId="31CC41AD"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C4849" w14:textId="77777777" w:rsidR="00457A8E" w:rsidRPr="006F1CC8" w:rsidRDefault="00457A8E" w:rsidP="00A064DA">
            <w:pPr>
              <w:ind w:firstLine="0"/>
              <w:rPr>
                <w:sz w:val="24"/>
                <w:szCs w:val="24"/>
                <w:lang w:val="ro-RO"/>
              </w:rPr>
            </w:pPr>
            <w:r w:rsidRPr="006F1CC8">
              <w:rPr>
                <w:bCs/>
                <w:sz w:val="24"/>
                <w:szCs w:val="24"/>
                <w:lang w:val="ro-RO"/>
              </w:rPr>
              <w:t>a) Expuneți obiectivele (care trebuie să fie legate direct de problemă și cauzele acesteia, formulate cuantificat, măsurabil, fixat în timp și realist</w:t>
            </w:r>
            <w:r w:rsidRPr="006F1CC8">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FDE1CE" w14:textId="77777777" w:rsidR="00457A8E" w:rsidRPr="006F1CC8" w:rsidRDefault="00457A8E" w:rsidP="00EE0372">
            <w:pPr>
              <w:ind w:firstLine="0"/>
              <w:jc w:val="left"/>
              <w:rPr>
                <w:sz w:val="24"/>
                <w:szCs w:val="24"/>
                <w:lang w:val="ro-RO"/>
              </w:rPr>
            </w:pPr>
          </w:p>
        </w:tc>
      </w:tr>
      <w:tr w:rsidR="00457A8E" w:rsidRPr="006F1CC8" w14:paraId="1C6D9A97"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33CC30" w14:textId="23E31F04" w:rsidR="00766558" w:rsidRPr="006F1CC8" w:rsidRDefault="00207A1D" w:rsidP="005037D3">
            <w:pPr>
              <w:tabs>
                <w:tab w:val="left" w:pos="851"/>
              </w:tabs>
              <w:ind w:firstLine="567"/>
              <w:jc w:val="left"/>
              <w:rPr>
                <w:sz w:val="24"/>
                <w:szCs w:val="24"/>
                <w:lang w:val="ro-RO"/>
              </w:rPr>
            </w:pPr>
            <w:r w:rsidRPr="006F1CC8">
              <w:rPr>
                <w:sz w:val="24"/>
                <w:szCs w:val="24"/>
                <w:lang w:val="ro-RO"/>
              </w:rPr>
              <w:t xml:space="preserve">Prezentul proiect de </w:t>
            </w:r>
            <w:r w:rsidR="005037D3">
              <w:rPr>
                <w:sz w:val="24"/>
                <w:szCs w:val="24"/>
                <w:lang w:val="ro-RO"/>
              </w:rPr>
              <w:t>lege</w:t>
            </w:r>
            <w:r w:rsidRPr="006F1CC8">
              <w:rPr>
                <w:sz w:val="24"/>
                <w:szCs w:val="24"/>
                <w:lang w:val="ro-RO"/>
              </w:rPr>
              <w:t xml:space="preserve"> implică </w:t>
            </w:r>
            <w:r w:rsidR="005037D3">
              <w:rPr>
                <w:sz w:val="24"/>
                <w:szCs w:val="24"/>
                <w:lang w:val="ro-RO"/>
              </w:rPr>
              <w:t>următorul obiectiv</w:t>
            </w:r>
            <w:r w:rsidR="00766558" w:rsidRPr="006F1CC8">
              <w:rPr>
                <w:sz w:val="24"/>
                <w:szCs w:val="24"/>
                <w:lang w:val="ro-RO"/>
              </w:rPr>
              <w:t>:</w:t>
            </w:r>
            <w:r w:rsidR="00692931" w:rsidRPr="006F1CC8">
              <w:rPr>
                <w:sz w:val="24"/>
                <w:szCs w:val="24"/>
                <w:lang w:val="ro-RO"/>
              </w:rPr>
              <w:t xml:space="preserve"> </w:t>
            </w:r>
          </w:p>
          <w:p w14:paraId="26519CA9" w14:textId="3E875BF3" w:rsidR="004B55E0" w:rsidRPr="004B55E0" w:rsidRDefault="00017AAC" w:rsidP="002219E7">
            <w:pPr>
              <w:pStyle w:val="ListParagraph"/>
              <w:numPr>
                <w:ilvl w:val="0"/>
                <w:numId w:val="11"/>
              </w:numPr>
              <w:tabs>
                <w:tab w:val="left" w:pos="851"/>
              </w:tabs>
              <w:ind w:left="0" w:firstLine="514"/>
              <w:rPr>
                <w:sz w:val="24"/>
                <w:szCs w:val="24"/>
                <w:lang w:val="ro-RO"/>
              </w:rPr>
            </w:pPr>
            <w:r>
              <w:rPr>
                <w:b/>
                <w:i/>
                <w:sz w:val="24"/>
                <w:szCs w:val="24"/>
                <w:lang w:val="ro-RO"/>
              </w:rPr>
              <w:t xml:space="preserve">Protecția sănătății </w:t>
            </w:r>
            <w:r w:rsidR="004B55E0" w:rsidRPr="002219E7">
              <w:rPr>
                <w:b/>
                <w:i/>
                <w:sz w:val="24"/>
                <w:szCs w:val="24"/>
                <w:lang w:val="ro-RO"/>
              </w:rPr>
              <w:t xml:space="preserve">consumatorului în privinţa achiziţionării produselor alimentare sigure și furnizarea informaţiilor </w:t>
            </w:r>
            <w:r>
              <w:rPr>
                <w:b/>
                <w:i/>
                <w:sz w:val="24"/>
                <w:szCs w:val="24"/>
                <w:lang w:val="ro-RO"/>
              </w:rPr>
              <w:t xml:space="preserve">complete și veridice </w:t>
            </w:r>
            <w:r w:rsidR="004B55E0" w:rsidRPr="002219E7">
              <w:rPr>
                <w:b/>
                <w:i/>
                <w:sz w:val="24"/>
                <w:szCs w:val="24"/>
                <w:lang w:val="ro-RO"/>
              </w:rPr>
              <w:t>eferitoare la produsele alimentare</w:t>
            </w:r>
            <w:r w:rsidR="004B55E0" w:rsidRPr="004B55E0">
              <w:rPr>
                <w:sz w:val="24"/>
                <w:szCs w:val="24"/>
                <w:lang w:val="ro-RO"/>
              </w:rPr>
              <w:t>;</w:t>
            </w:r>
          </w:p>
          <w:p w14:paraId="04005947" w14:textId="23F3B738" w:rsidR="00766558" w:rsidRPr="004B55E0" w:rsidRDefault="004B55E0" w:rsidP="002219E7">
            <w:pPr>
              <w:tabs>
                <w:tab w:val="left" w:pos="851"/>
              </w:tabs>
              <w:ind w:firstLine="514"/>
              <w:rPr>
                <w:sz w:val="24"/>
                <w:szCs w:val="24"/>
                <w:lang w:val="ro-RO"/>
              </w:rPr>
            </w:pPr>
            <w:r w:rsidRPr="004B55E0">
              <w:rPr>
                <w:sz w:val="24"/>
                <w:szCs w:val="24"/>
                <w:lang w:val="ro-RO"/>
              </w:rPr>
              <w:t>Aceasta va presupune asigurarea unui nivel ridicat de protecţie a sănătăţii şi intereselor consumatorilor, oferind consumatorilor finali o bază pentru a face o alegere în cunoştinţă de cauză şi pentru a utiliza în mod sigur produsele alimentare, ţinînd seama în special de consideraţii de ordin sanitar, economic, ecologic, social şi etic.</w:t>
            </w:r>
          </w:p>
        </w:tc>
      </w:tr>
      <w:tr w:rsidR="00457A8E" w:rsidRPr="006F1CC8" w14:paraId="57B121DA"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04343" w14:textId="77777777" w:rsidR="00457A8E" w:rsidRPr="006F1CC8" w:rsidRDefault="00457A8E" w:rsidP="00EE0372">
            <w:pPr>
              <w:ind w:firstLine="0"/>
              <w:jc w:val="left"/>
              <w:rPr>
                <w:sz w:val="24"/>
                <w:szCs w:val="24"/>
                <w:lang w:val="ro-RO"/>
              </w:rPr>
            </w:pPr>
            <w:r w:rsidRPr="006F1CC8">
              <w:rPr>
                <w:b/>
                <w:bCs/>
                <w:sz w:val="24"/>
                <w:szCs w:val="24"/>
                <w:lang w:val="ro-RO"/>
              </w:rPr>
              <w:t>3. Identificarea opţiunilor</w:t>
            </w:r>
          </w:p>
        </w:tc>
      </w:tr>
      <w:tr w:rsidR="00457A8E" w:rsidRPr="006F1CC8" w14:paraId="17076EF7"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C9118" w14:textId="77777777" w:rsidR="00457A8E" w:rsidRPr="006F1CC8" w:rsidRDefault="00457A8E" w:rsidP="00EE0372">
            <w:pPr>
              <w:ind w:firstLine="0"/>
              <w:jc w:val="left"/>
              <w:rPr>
                <w:sz w:val="24"/>
                <w:szCs w:val="24"/>
                <w:lang w:val="ro-RO"/>
              </w:rPr>
            </w:pPr>
            <w:r w:rsidRPr="006F1CC8">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072AF2" w14:textId="77777777" w:rsidR="00457A8E" w:rsidRPr="006F1CC8" w:rsidRDefault="00457A8E" w:rsidP="00EE0372">
            <w:pPr>
              <w:ind w:firstLine="0"/>
              <w:jc w:val="left"/>
              <w:rPr>
                <w:sz w:val="24"/>
                <w:szCs w:val="24"/>
                <w:lang w:val="ro-RO"/>
              </w:rPr>
            </w:pPr>
          </w:p>
        </w:tc>
      </w:tr>
      <w:tr w:rsidR="00457A8E" w:rsidRPr="006F1CC8" w14:paraId="1DA38A94"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38C6AF" w14:textId="77777777" w:rsidR="00692931" w:rsidRPr="006F1CC8" w:rsidRDefault="00692931" w:rsidP="00692931">
            <w:pPr>
              <w:autoSpaceDE w:val="0"/>
              <w:autoSpaceDN w:val="0"/>
              <w:adjustRightInd w:val="0"/>
              <w:ind w:firstLine="601"/>
              <w:jc w:val="left"/>
              <w:rPr>
                <w:sz w:val="24"/>
                <w:szCs w:val="24"/>
                <w:lang w:val="ro-RO" w:eastAsia="ro-RO"/>
              </w:rPr>
            </w:pPr>
            <w:r w:rsidRPr="006F1CC8">
              <w:rPr>
                <w:sz w:val="24"/>
                <w:szCs w:val="24"/>
                <w:lang w:val="ro-RO" w:eastAsia="ro-RO"/>
              </w:rPr>
              <w:t>Opţiunile propuse sunt următoarele:</w:t>
            </w:r>
          </w:p>
          <w:p w14:paraId="042AEFF5" w14:textId="77777777" w:rsidR="00692931" w:rsidRPr="006F1CC8" w:rsidRDefault="00692931" w:rsidP="00692931">
            <w:pPr>
              <w:widowControl w:val="0"/>
              <w:autoSpaceDE w:val="0"/>
              <w:autoSpaceDN w:val="0"/>
              <w:adjustRightInd w:val="0"/>
              <w:ind w:firstLine="601"/>
              <w:jc w:val="left"/>
              <w:rPr>
                <w:sz w:val="24"/>
                <w:szCs w:val="24"/>
                <w:lang w:val="ro-RO" w:eastAsia="ro-RO"/>
              </w:rPr>
            </w:pPr>
            <w:r w:rsidRPr="006F1CC8">
              <w:rPr>
                <w:b/>
                <w:sz w:val="24"/>
                <w:szCs w:val="24"/>
                <w:lang w:val="ro-RO" w:eastAsia="ro-RO"/>
              </w:rPr>
              <w:t>Opţiunea I - "a nu face nimic";</w:t>
            </w:r>
          </w:p>
          <w:p w14:paraId="7E444F4F" w14:textId="77777777" w:rsidR="00457A8E" w:rsidRPr="006F1CC8" w:rsidRDefault="00692931" w:rsidP="00A160A2">
            <w:pPr>
              <w:widowControl w:val="0"/>
              <w:autoSpaceDE w:val="0"/>
              <w:autoSpaceDN w:val="0"/>
              <w:adjustRightInd w:val="0"/>
              <w:ind w:firstLine="601"/>
              <w:rPr>
                <w:sz w:val="24"/>
                <w:szCs w:val="24"/>
                <w:lang w:val="ro-RO" w:eastAsia="ro-RO"/>
              </w:rPr>
            </w:pPr>
            <w:r w:rsidRPr="006F1CC8">
              <w:rPr>
                <w:sz w:val="24"/>
                <w:szCs w:val="24"/>
                <w:lang w:val="ro-RO" w:eastAsia="ro-RO"/>
              </w:rPr>
              <w:t>Situația ”a nu face nimic” este descrisă la compartimentul ”</w:t>
            </w:r>
            <w:r w:rsidRPr="006F1CC8">
              <w:rPr>
                <w:i/>
                <w:sz w:val="24"/>
                <w:szCs w:val="24"/>
                <w:lang w:val="ro-RO" w:eastAsia="ro-RO"/>
              </w:rPr>
              <w:t>Definirea problemei</w:t>
            </w:r>
            <w:r w:rsidR="00A160A2" w:rsidRPr="006F1CC8">
              <w:rPr>
                <w:sz w:val="24"/>
                <w:szCs w:val="24"/>
                <w:lang w:val="ro-RO" w:eastAsia="ro-RO"/>
              </w:rPr>
              <w:t>”.</w:t>
            </w:r>
          </w:p>
        </w:tc>
      </w:tr>
      <w:tr w:rsidR="00457A8E" w:rsidRPr="006F1CC8" w14:paraId="492F36F0"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2608136E" w14:textId="77777777" w:rsidR="00457A8E" w:rsidRPr="006F1CC8" w:rsidRDefault="00457A8E" w:rsidP="00F21F56">
            <w:pPr>
              <w:ind w:firstLine="0"/>
              <w:rPr>
                <w:bCs/>
                <w:sz w:val="24"/>
                <w:szCs w:val="24"/>
                <w:lang w:val="ro-RO"/>
              </w:rPr>
            </w:pPr>
            <w:r w:rsidRPr="006F1CC8">
              <w:rPr>
                <w:bCs/>
                <w:sz w:val="24"/>
                <w:szCs w:val="24"/>
                <w:lang w:val="ro-RO"/>
              </w:rPr>
              <w:lastRenderedPageBreak/>
              <w:t>b) Expuneți</w:t>
            </w:r>
            <w:r w:rsidRPr="006F1CC8">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EDE1743" w14:textId="77777777" w:rsidR="00457A8E" w:rsidRPr="006F1CC8" w:rsidRDefault="00457A8E" w:rsidP="00EE0372">
            <w:pPr>
              <w:ind w:firstLine="0"/>
              <w:jc w:val="left"/>
              <w:rPr>
                <w:sz w:val="24"/>
                <w:szCs w:val="24"/>
                <w:lang w:val="ro-RO"/>
              </w:rPr>
            </w:pPr>
          </w:p>
        </w:tc>
      </w:tr>
      <w:tr w:rsidR="00457A8E" w:rsidRPr="006F1CC8" w14:paraId="17D0A8CC"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35B679C" w14:textId="77F170E5" w:rsidR="00692931" w:rsidRPr="006F1CC8" w:rsidRDefault="00692931" w:rsidP="00692931">
            <w:pPr>
              <w:autoSpaceDE w:val="0"/>
              <w:autoSpaceDN w:val="0"/>
              <w:adjustRightInd w:val="0"/>
              <w:ind w:firstLine="601"/>
              <w:rPr>
                <w:b/>
                <w:sz w:val="24"/>
                <w:szCs w:val="24"/>
                <w:lang w:val="ro-RO" w:eastAsia="ro-RO"/>
              </w:rPr>
            </w:pPr>
            <w:r w:rsidRPr="006F1CC8">
              <w:rPr>
                <w:b/>
                <w:sz w:val="24"/>
                <w:szCs w:val="24"/>
                <w:lang w:val="ro-RO" w:eastAsia="ro-RO"/>
              </w:rPr>
              <w:t xml:space="preserve">Opţiunea II - aprobarea proiectului </w:t>
            </w:r>
            <w:r w:rsidR="005037D3" w:rsidRPr="005037D3">
              <w:rPr>
                <w:b/>
                <w:sz w:val="24"/>
                <w:szCs w:val="24"/>
                <w:lang w:val="ro-RO" w:eastAsia="ro-RO"/>
              </w:rPr>
              <w:t>de lege pentru modificarea Legii nr.279/2017 privind informarea consumatorului cu privire la produsele alimentare</w:t>
            </w:r>
            <w:r w:rsidRPr="006F1CC8">
              <w:rPr>
                <w:b/>
                <w:sz w:val="24"/>
                <w:szCs w:val="24"/>
                <w:lang w:val="ro-RO" w:eastAsia="ro-RO"/>
              </w:rPr>
              <w:t>;</w:t>
            </w:r>
          </w:p>
          <w:p w14:paraId="54A29E04" w14:textId="41270FE1" w:rsidR="00692931" w:rsidRDefault="00692931" w:rsidP="00692931">
            <w:pPr>
              <w:autoSpaceDE w:val="0"/>
              <w:autoSpaceDN w:val="0"/>
              <w:adjustRightInd w:val="0"/>
              <w:ind w:firstLine="601"/>
              <w:rPr>
                <w:sz w:val="24"/>
                <w:szCs w:val="24"/>
                <w:lang w:val="ro-RO" w:eastAsia="ro-RO"/>
              </w:rPr>
            </w:pPr>
            <w:r w:rsidRPr="006F1CC8">
              <w:rPr>
                <w:sz w:val="24"/>
                <w:szCs w:val="24"/>
                <w:lang w:val="ro-RO" w:eastAsia="ro-RO"/>
              </w:rPr>
              <w:t xml:space="preserve">Prezentul proiect are drept scop </w:t>
            </w:r>
            <w:r w:rsidR="002219E7" w:rsidRPr="002219E7">
              <w:rPr>
                <w:sz w:val="24"/>
                <w:szCs w:val="24"/>
                <w:lang w:val="ro-RO" w:eastAsia="ro-RO"/>
              </w:rPr>
              <w:t xml:space="preserve">asigurarea unui nivel ridicat de protecţie a sănătăţii consumatorilor şi garantarea </w:t>
            </w:r>
            <w:r w:rsidR="002219E7">
              <w:rPr>
                <w:sz w:val="24"/>
                <w:szCs w:val="24"/>
                <w:lang w:val="ro-RO" w:eastAsia="ro-RO"/>
              </w:rPr>
              <w:t>dreptului acestora la informare,</w:t>
            </w:r>
            <w:r w:rsidRPr="006F1CC8">
              <w:rPr>
                <w:sz w:val="24"/>
                <w:szCs w:val="24"/>
                <w:lang w:val="ro-RO" w:eastAsia="ro-RO"/>
              </w:rPr>
              <w:t xml:space="preserve"> prin responsabilizarea operatorilor din domeniul </w:t>
            </w:r>
            <w:r w:rsidR="00463CA0" w:rsidRPr="006F1CC8">
              <w:rPr>
                <w:sz w:val="24"/>
                <w:szCs w:val="24"/>
                <w:lang w:val="ro-RO" w:eastAsia="ro-RO"/>
              </w:rPr>
              <w:t xml:space="preserve">alimentar, perfecționarea cadrului normativ național pe segmentul </w:t>
            </w:r>
            <w:r w:rsidR="002219E7">
              <w:rPr>
                <w:sz w:val="24"/>
                <w:szCs w:val="24"/>
                <w:lang w:val="ro-RO" w:eastAsia="ro-RO"/>
              </w:rPr>
              <w:t xml:space="preserve">etichetării </w:t>
            </w:r>
            <w:r w:rsidR="00463CA0" w:rsidRPr="006F1CC8">
              <w:rPr>
                <w:sz w:val="24"/>
                <w:szCs w:val="24"/>
                <w:lang w:val="ro-RO" w:eastAsia="ro-RO"/>
              </w:rPr>
              <w:t xml:space="preserve"> produselor alimentare</w:t>
            </w:r>
            <w:r w:rsidRPr="006F1CC8">
              <w:rPr>
                <w:sz w:val="24"/>
                <w:szCs w:val="24"/>
                <w:lang w:val="ro-RO" w:eastAsia="ro-RO"/>
              </w:rPr>
              <w:t>.</w:t>
            </w:r>
          </w:p>
          <w:p w14:paraId="74AB2166" w14:textId="007F8AD4" w:rsidR="00C32965" w:rsidRPr="00C10E57" w:rsidRDefault="00C32965" w:rsidP="00C32965">
            <w:pPr>
              <w:ind w:firstLine="514"/>
              <w:rPr>
                <w:sz w:val="24"/>
                <w:szCs w:val="24"/>
                <w:lang w:val="ro-RO"/>
              </w:rPr>
            </w:pPr>
            <w:r w:rsidRPr="00C10E57">
              <w:rPr>
                <w:sz w:val="24"/>
                <w:szCs w:val="24"/>
                <w:lang w:val="ro-RO"/>
              </w:rPr>
              <w:t>Pentru a oferi consumatorilor informații corespunzătoare, clare și obiective referitoare la produsele puse în vânzare în speci</w:t>
            </w:r>
            <w:r w:rsidR="002219E7" w:rsidRPr="00C10E57">
              <w:rPr>
                <w:sz w:val="24"/>
                <w:szCs w:val="24"/>
                <w:lang w:val="ro-RO"/>
              </w:rPr>
              <w:t>al a cărnii de pasăre și a ouă</w:t>
            </w:r>
            <w:r w:rsidRPr="00C10E57">
              <w:rPr>
                <w:sz w:val="24"/>
                <w:szCs w:val="24"/>
                <w:lang w:val="ro-RO"/>
              </w:rPr>
              <w:t xml:space="preserve">lor de consum și pentru a asigura </w:t>
            </w:r>
            <w:r w:rsidR="002219E7" w:rsidRPr="00C10E57">
              <w:rPr>
                <w:sz w:val="24"/>
                <w:szCs w:val="24"/>
                <w:lang w:val="ro-RO"/>
              </w:rPr>
              <w:t>informarea deplină și transparentă în privința produselor achiziționate</w:t>
            </w:r>
            <w:r w:rsidRPr="00C10E57">
              <w:rPr>
                <w:sz w:val="24"/>
                <w:szCs w:val="24"/>
                <w:lang w:val="ro-RO"/>
              </w:rPr>
              <w:t>, este necesar să se asigure că standardele de comercializare ale UE  să fie armonizate cu normele naționale.</w:t>
            </w:r>
          </w:p>
          <w:p w14:paraId="38A7FB3E" w14:textId="65383A36" w:rsidR="00C32965" w:rsidRDefault="00C32965" w:rsidP="005037D3">
            <w:pPr>
              <w:ind w:firstLine="514"/>
              <w:rPr>
                <w:sz w:val="24"/>
                <w:szCs w:val="24"/>
                <w:lang w:val="ro-RO"/>
              </w:rPr>
            </w:pPr>
            <w:r w:rsidRPr="00C10E57">
              <w:rPr>
                <w:sz w:val="24"/>
                <w:szCs w:val="24"/>
                <w:lang w:val="ro-RO"/>
              </w:rPr>
              <w:t xml:space="preserve">În acest sens menționăm că una din prioritățile actuale </w:t>
            </w:r>
            <w:r w:rsidR="002219E7" w:rsidRPr="00C10E57">
              <w:rPr>
                <w:sz w:val="24"/>
                <w:szCs w:val="24"/>
                <w:lang w:val="ro-RO"/>
              </w:rPr>
              <w:t xml:space="preserve">este alinierea la practicile UE a reglementărilor în privința informării consumatorului, ținînd cont de evoluțiile </w:t>
            </w:r>
            <w:r w:rsidR="003F422C" w:rsidRPr="00C10E57">
              <w:rPr>
                <w:sz w:val="24"/>
                <w:szCs w:val="24"/>
                <w:lang w:val="ro-RO"/>
              </w:rPr>
              <w:t>actuale.</w:t>
            </w:r>
          </w:p>
          <w:p w14:paraId="1E376BD9" w14:textId="0071C1B0" w:rsidR="0092286A" w:rsidRDefault="0092286A" w:rsidP="0092286A">
            <w:pPr>
              <w:ind w:firstLine="514"/>
              <w:rPr>
                <w:sz w:val="24"/>
                <w:szCs w:val="24"/>
                <w:lang w:val="ro-RO"/>
              </w:rPr>
            </w:pPr>
            <w:r>
              <w:rPr>
                <w:sz w:val="24"/>
                <w:szCs w:val="24"/>
                <w:lang w:val="ro-RO"/>
              </w:rPr>
              <w:t xml:space="preserve">Astfel, proiectul dat vine cu completări la articolul 19 a Legii nr.279/2017 </w:t>
            </w:r>
            <w:r w:rsidRPr="0092286A">
              <w:rPr>
                <w:sz w:val="24"/>
                <w:szCs w:val="24"/>
                <w:lang w:val="ro-RO"/>
              </w:rPr>
              <w:t xml:space="preserve">cu </w:t>
            </w:r>
            <w:r>
              <w:rPr>
                <w:sz w:val="24"/>
                <w:szCs w:val="24"/>
                <w:lang w:val="ro-RO"/>
              </w:rPr>
              <w:t>prevederi ce țin de etichetarea</w:t>
            </w:r>
            <w:r w:rsidRPr="0092286A">
              <w:rPr>
                <w:sz w:val="24"/>
                <w:szCs w:val="24"/>
                <w:lang w:val="ro-RO"/>
              </w:rPr>
              <w:t xml:space="preserve"> substanțelor sau ingredientelor care cauzează alergii sau intoleranţă, inclusiv și pentru pro</w:t>
            </w:r>
            <w:r>
              <w:rPr>
                <w:sz w:val="24"/>
                <w:szCs w:val="24"/>
                <w:lang w:val="ro-RO"/>
              </w:rPr>
              <w:t xml:space="preserve">dusele alimentare nepreambalate. </w:t>
            </w:r>
          </w:p>
          <w:p w14:paraId="27203F7A" w14:textId="0FBFE7BE" w:rsidR="0092286A" w:rsidRDefault="0092286A" w:rsidP="00B6376A">
            <w:pPr>
              <w:ind w:firstLine="514"/>
              <w:rPr>
                <w:sz w:val="24"/>
                <w:szCs w:val="24"/>
                <w:lang w:val="ro-RO"/>
              </w:rPr>
            </w:pPr>
            <w:r>
              <w:rPr>
                <w:sz w:val="24"/>
                <w:szCs w:val="24"/>
                <w:lang w:val="ro-RO"/>
              </w:rPr>
              <w:t xml:space="preserve">Articolul 24 </w:t>
            </w:r>
            <w:r w:rsidR="00B6376A">
              <w:rPr>
                <w:sz w:val="24"/>
                <w:szCs w:val="24"/>
                <w:lang w:val="ro-RO"/>
              </w:rPr>
              <w:t xml:space="preserve">se completează cu prevederi </w:t>
            </w:r>
            <w:r w:rsidR="00B6376A" w:rsidRPr="00B6376A">
              <w:rPr>
                <w:sz w:val="24"/>
                <w:szCs w:val="24"/>
                <w:lang w:val="ro-RO"/>
              </w:rPr>
              <w:t xml:space="preserve">ce </w:t>
            </w:r>
            <w:r w:rsidR="00B6376A">
              <w:rPr>
                <w:sz w:val="24"/>
                <w:szCs w:val="24"/>
                <w:lang w:val="ro-RO"/>
              </w:rPr>
              <w:t>țin de etichetarea țării de origine, în special atunci cînd ț</w:t>
            </w:r>
            <w:r w:rsidR="00B6376A" w:rsidRPr="00B6376A">
              <w:rPr>
                <w:sz w:val="24"/>
                <w:szCs w:val="24"/>
                <w:lang w:val="ro-RO"/>
              </w:rPr>
              <w:t>ara de origine a ingredientului primar, nu este aceeași  cu țara de origine precizată a produsului alimentar</w:t>
            </w:r>
            <w:r w:rsidR="00B6376A">
              <w:rPr>
                <w:sz w:val="24"/>
                <w:szCs w:val="24"/>
                <w:lang w:val="ro-RO"/>
              </w:rPr>
              <w:t>. Același articol prevede și cerințe privind dimensiunea caracterelor pentru indicarea țării de origine.</w:t>
            </w:r>
          </w:p>
          <w:p w14:paraId="14B27219" w14:textId="0B4C1E14" w:rsidR="0053668F" w:rsidRDefault="0053668F" w:rsidP="00B6376A">
            <w:pPr>
              <w:ind w:firstLine="514"/>
              <w:rPr>
                <w:sz w:val="24"/>
                <w:szCs w:val="24"/>
                <w:lang w:val="ro-RO"/>
              </w:rPr>
            </w:pPr>
            <w:r w:rsidRPr="0053668F">
              <w:rPr>
                <w:sz w:val="24"/>
                <w:szCs w:val="24"/>
                <w:lang w:val="ro-RO"/>
              </w:rPr>
              <w:t>Avînd în vedere evoluțiile actuale privind informarea consumatorilor în special pentru anumite grupuri de consumatori și ținînd seama de unele regimuri alimentare speciale</w:t>
            </w:r>
            <w:r>
              <w:rPr>
                <w:sz w:val="24"/>
                <w:szCs w:val="24"/>
                <w:lang w:val="ro-RO"/>
              </w:rPr>
              <w:t xml:space="preserve"> s-a intervenit cu completări la articolul 35</w:t>
            </w:r>
            <w:r w:rsidR="00F555EF">
              <w:rPr>
                <w:sz w:val="24"/>
                <w:szCs w:val="24"/>
                <w:lang w:val="ro-RO"/>
              </w:rPr>
              <w:t xml:space="preserve"> cu reglementarea cerințelor suplimentare </w:t>
            </w:r>
            <w:r w:rsidR="00F555EF" w:rsidRPr="00F555EF">
              <w:rPr>
                <w:sz w:val="24"/>
                <w:szCs w:val="24"/>
                <w:lang w:val="ro-RO"/>
              </w:rPr>
              <w:t>privind absenţa sau prezenţa redusă a glutenului în produsele alimentare</w:t>
            </w:r>
            <w:r w:rsidR="00F555EF">
              <w:rPr>
                <w:sz w:val="24"/>
                <w:szCs w:val="24"/>
                <w:lang w:val="ro-RO"/>
              </w:rPr>
              <w:t>. Noile cerințe privind indicarea</w:t>
            </w:r>
            <w:r w:rsidR="00F555EF" w:rsidRPr="00F555EF">
              <w:rPr>
                <w:sz w:val="24"/>
                <w:szCs w:val="24"/>
                <w:lang w:val="ro-RO"/>
              </w:rPr>
              <w:t xml:space="preserve"> </w:t>
            </w:r>
            <w:r w:rsidR="00F555EF">
              <w:rPr>
                <w:sz w:val="24"/>
                <w:szCs w:val="24"/>
                <w:lang w:val="ro-RO"/>
              </w:rPr>
              <w:t xml:space="preserve">prezenței reduse sau absenței </w:t>
            </w:r>
            <w:r w:rsidR="00F555EF" w:rsidRPr="00F555EF">
              <w:rPr>
                <w:sz w:val="24"/>
                <w:szCs w:val="24"/>
                <w:lang w:val="ro-RO"/>
              </w:rPr>
              <w:t>glutenului</w:t>
            </w:r>
            <w:r w:rsidR="00F555EF">
              <w:rPr>
                <w:sz w:val="24"/>
                <w:szCs w:val="24"/>
                <w:lang w:val="ro-RO"/>
              </w:rPr>
              <w:t xml:space="preserve"> sunt </w:t>
            </w:r>
            <w:r w:rsidR="00ED087D">
              <w:rPr>
                <w:sz w:val="24"/>
                <w:szCs w:val="24"/>
                <w:lang w:val="ro-RO"/>
              </w:rPr>
              <w:t>descrise în anexa nr.15 propusă spre completare Legii nr.279/2017.</w:t>
            </w:r>
          </w:p>
          <w:p w14:paraId="502A0AE9" w14:textId="51C88566" w:rsidR="00B6376A" w:rsidRPr="00C10E57" w:rsidRDefault="00405FF0" w:rsidP="0053668F">
            <w:pPr>
              <w:ind w:firstLine="514"/>
              <w:rPr>
                <w:sz w:val="24"/>
                <w:szCs w:val="24"/>
                <w:lang w:val="ro-RO"/>
              </w:rPr>
            </w:pPr>
            <w:r>
              <w:rPr>
                <w:sz w:val="24"/>
                <w:szCs w:val="24"/>
                <w:lang w:val="ro-RO"/>
              </w:rPr>
              <w:t>O altă completare se referă la mențiunile obligatorii care însoțesc denumirea produsului alimentar regăsite în anexa nr.5 a legii prenotate. Ace</w:t>
            </w:r>
            <w:r w:rsidR="0053668F">
              <w:rPr>
                <w:sz w:val="24"/>
                <w:szCs w:val="24"/>
                <w:lang w:val="ro-RO"/>
              </w:rPr>
              <w:t>ast</w:t>
            </w:r>
            <w:r>
              <w:rPr>
                <w:sz w:val="24"/>
                <w:szCs w:val="24"/>
                <w:lang w:val="ro-RO"/>
              </w:rPr>
              <w:t xml:space="preserve">a prevede etichetarea pe ambalaj a </w:t>
            </w:r>
            <w:r w:rsidRPr="00405FF0">
              <w:rPr>
                <w:sz w:val="24"/>
                <w:szCs w:val="24"/>
                <w:lang w:val="ro-RO"/>
              </w:rPr>
              <w:t>mențiunii ”</w:t>
            </w:r>
            <w:r w:rsidRPr="00405FF0">
              <w:rPr>
                <w:i/>
                <w:sz w:val="24"/>
                <w:szCs w:val="24"/>
                <w:lang w:val="ro-RO"/>
              </w:rPr>
              <w:t>Furajat cu hrană genetic modificată</w:t>
            </w:r>
            <w:r w:rsidRPr="00405FF0">
              <w:rPr>
                <w:sz w:val="24"/>
                <w:szCs w:val="24"/>
                <w:lang w:val="ro-RO"/>
              </w:rPr>
              <w:t>”, pentru carnea de pasăre/de porcină și produsele sau preparatele din carne de pasăre/porcină cu un conținut mai mare de 50% de carne, provenită de la animalele furajate cu hrană genetic modificată, precum și pentru ouăl</w:t>
            </w:r>
            <w:r>
              <w:rPr>
                <w:sz w:val="24"/>
                <w:szCs w:val="24"/>
                <w:lang w:val="ro-RO"/>
              </w:rPr>
              <w:t xml:space="preserve">e de consum. În aceeași anexă  se stabilește și cerințele de marcare a denumirii produselor lactate </w:t>
            </w:r>
            <w:r w:rsidR="0053668F">
              <w:rPr>
                <w:sz w:val="24"/>
                <w:szCs w:val="24"/>
                <w:lang w:val="ro-RO"/>
              </w:rPr>
              <w:t xml:space="preserve">care au fost </w:t>
            </w:r>
            <w:r w:rsidR="0053668F" w:rsidRPr="0053668F">
              <w:rPr>
                <w:sz w:val="24"/>
                <w:szCs w:val="24"/>
                <w:lang w:val="ro-RO"/>
              </w:rPr>
              <w:t xml:space="preserve">obținute prin reconstituire sau recombinare </w:t>
            </w:r>
            <w:r w:rsidR="0053668F">
              <w:rPr>
                <w:sz w:val="24"/>
                <w:szCs w:val="24"/>
                <w:lang w:val="ro-RO"/>
              </w:rPr>
              <w:t xml:space="preserve">și care </w:t>
            </w:r>
            <w:r w:rsidR="0053668F" w:rsidRPr="0053668F">
              <w:rPr>
                <w:sz w:val="24"/>
                <w:szCs w:val="24"/>
                <w:lang w:val="ro-RO"/>
              </w:rPr>
              <w:t>trebuie să includă mențiunea ,,reconstituit” sau ,,recombinat”, înscrise în mod clar pe ambalaj</w:t>
            </w:r>
            <w:r w:rsidR="0053668F">
              <w:rPr>
                <w:sz w:val="24"/>
                <w:szCs w:val="24"/>
                <w:lang w:val="ro-RO"/>
              </w:rPr>
              <w:t xml:space="preserve"> în același cîmp vizual.</w:t>
            </w:r>
          </w:p>
          <w:p w14:paraId="73054775" w14:textId="77777777" w:rsidR="00334C2E" w:rsidRPr="00334C2E" w:rsidRDefault="00334C2E" w:rsidP="00ED087D">
            <w:pPr>
              <w:autoSpaceDE w:val="0"/>
              <w:autoSpaceDN w:val="0"/>
              <w:adjustRightInd w:val="0"/>
              <w:ind w:firstLine="514"/>
              <w:rPr>
                <w:sz w:val="24"/>
                <w:szCs w:val="24"/>
                <w:lang w:val="ro-RO" w:eastAsia="ro-RO"/>
              </w:rPr>
            </w:pPr>
            <w:r w:rsidRPr="00334C2E">
              <w:rPr>
                <w:sz w:val="24"/>
                <w:szCs w:val="24"/>
                <w:lang w:val="ro-RO" w:eastAsia="ro-RO"/>
              </w:rPr>
              <w:t>Proiectul proiectului de lege pentru modificarea Legii nr.279/2017 privind informarea consumatorului cu privire la produsele alimentare transpune prevederile următoarelor regulamente UE:</w:t>
            </w:r>
          </w:p>
          <w:p w14:paraId="2C9359C7" w14:textId="77777777" w:rsidR="00334C2E" w:rsidRPr="00334C2E" w:rsidRDefault="00334C2E" w:rsidP="004859D6">
            <w:pPr>
              <w:autoSpaceDE w:val="0"/>
              <w:autoSpaceDN w:val="0"/>
              <w:adjustRightInd w:val="0"/>
              <w:ind w:firstLine="514"/>
              <w:rPr>
                <w:sz w:val="24"/>
                <w:szCs w:val="24"/>
                <w:lang w:val="ro-RO" w:eastAsia="ro-RO"/>
              </w:rPr>
            </w:pPr>
            <w:r w:rsidRPr="00334C2E">
              <w:rPr>
                <w:sz w:val="24"/>
                <w:szCs w:val="24"/>
                <w:lang w:val="ro-RO" w:eastAsia="ro-RO"/>
              </w:rPr>
              <w:t>-Regulamentul de punere în aplicare (UE) nr. 828/2014 al Comisiei din 30 iulie 2014 privind cerințele de furnizare a informațiilor către consumatori cu privire la absența sau prezența în cantități reduse a glutenului în alimente, publicat în Jurnalul Oficial al Uniunii Europene L 228 din 31 iulie 2014;</w:t>
            </w:r>
          </w:p>
          <w:p w14:paraId="7BA06821" w14:textId="77777777" w:rsidR="00334C2E" w:rsidRDefault="00334C2E" w:rsidP="004859D6">
            <w:pPr>
              <w:tabs>
                <w:tab w:val="left" w:pos="142"/>
                <w:tab w:val="left" w:pos="284"/>
                <w:tab w:val="left" w:pos="993"/>
              </w:tabs>
              <w:autoSpaceDE w:val="0"/>
              <w:autoSpaceDN w:val="0"/>
              <w:adjustRightInd w:val="0"/>
              <w:ind w:firstLine="514"/>
              <w:rPr>
                <w:sz w:val="24"/>
                <w:szCs w:val="24"/>
                <w:lang w:val="ro-RO" w:eastAsia="ro-RO"/>
              </w:rPr>
            </w:pPr>
            <w:r w:rsidRPr="00334C2E">
              <w:rPr>
                <w:sz w:val="24"/>
                <w:szCs w:val="24"/>
                <w:lang w:val="ro-RO" w:eastAsia="ro-RO"/>
              </w:rPr>
              <w:t>- Regulamentul de punere în aplicare (UE) 2018/775 al Comisiei din 28 mai 2018 de stabilire a normelor de aplicare a articolului 26 alineatul (3) din Regulamentul (UE) nr. 1169/2011 al Parlamentului European și al Consiliului privind informarea consumatorilor cu privire la produsele alimentare, în ceea ce privește normele de indicare a țării de origine sau a locului de proveniență a ingredientului primar al produselor alimentare, publicat în Jurnalul Oficial al Uniunii Europene L 131 din 29 mai 2018, așa cum a fost modificat ultima oară prin Regulamentul de punere în aplicare (UE) 2019/802 al comisiei din 17 mai 2019.</w:t>
            </w:r>
            <w:r>
              <w:rPr>
                <w:sz w:val="24"/>
                <w:szCs w:val="24"/>
                <w:lang w:val="ro-RO" w:eastAsia="ro-RO"/>
              </w:rPr>
              <w:t xml:space="preserve"> </w:t>
            </w:r>
          </w:p>
          <w:p w14:paraId="40018ADF" w14:textId="2BE7EDF4" w:rsidR="00AA1BFF" w:rsidRPr="00840D99" w:rsidRDefault="00AA1BFF" w:rsidP="00334C2E">
            <w:pPr>
              <w:tabs>
                <w:tab w:val="left" w:pos="142"/>
                <w:tab w:val="left" w:pos="284"/>
                <w:tab w:val="left" w:pos="993"/>
              </w:tabs>
              <w:autoSpaceDE w:val="0"/>
              <w:autoSpaceDN w:val="0"/>
              <w:adjustRightInd w:val="0"/>
              <w:ind w:firstLine="0"/>
              <w:rPr>
                <w:sz w:val="24"/>
                <w:szCs w:val="24"/>
                <w:lang w:val="ro-RO" w:eastAsia="ro-RO"/>
              </w:rPr>
            </w:pPr>
            <w:r w:rsidRPr="00840D99">
              <w:rPr>
                <w:sz w:val="24"/>
                <w:szCs w:val="24"/>
                <w:lang w:val="ro-RO" w:eastAsia="ro-RO"/>
              </w:rPr>
              <w:t>Gradul de compatibilitate a actelor UE cu proiectul în cauză este reflectat în tabelul de concordanță elaborat conform prevederilor Regulamentului privind armonizarea legislației Republicii Moldova cu legislația Uniunii Europene aprobat prin Hotărîrea de Guvern nr.1171/2018.</w:t>
            </w:r>
          </w:p>
          <w:p w14:paraId="5A8ABF10" w14:textId="62FDBB23" w:rsidR="00E42AA8" w:rsidRPr="006F1CC8" w:rsidRDefault="00E42AA8" w:rsidP="00840D99">
            <w:pPr>
              <w:tabs>
                <w:tab w:val="left" w:pos="142"/>
                <w:tab w:val="left" w:pos="284"/>
                <w:tab w:val="left" w:pos="993"/>
              </w:tabs>
              <w:autoSpaceDE w:val="0"/>
              <w:autoSpaceDN w:val="0"/>
              <w:adjustRightInd w:val="0"/>
              <w:ind w:firstLine="601"/>
              <w:rPr>
                <w:bCs/>
                <w:iCs/>
                <w:sz w:val="24"/>
                <w:szCs w:val="24"/>
                <w:lang w:val="ro-RO" w:eastAsia="ro-RO"/>
              </w:rPr>
            </w:pPr>
            <w:r w:rsidRPr="00840D99">
              <w:rPr>
                <w:sz w:val="24"/>
                <w:szCs w:val="24"/>
                <w:lang w:val="ro-RO"/>
              </w:rPr>
              <w:t xml:space="preserve">Prin aprobarea proiectului </w:t>
            </w:r>
            <w:r w:rsidR="00840D99" w:rsidRPr="00840D99">
              <w:rPr>
                <w:sz w:val="24"/>
                <w:szCs w:val="24"/>
                <w:lang w:val="ro-RO"/>
              </w:rPr>
              <w:t xml:space="preserve">de lege se va asigura furnizarea și garantarea informaţiilor </w:t>
            </w:r>
            <w:r w:rsidR="00840D99">
              <w:rPr>
                <w:sz w:val="24"/>
                <w:szCs w:val="24"/>
                <w:lang w:val="ro-RO"/>
              </w:rPr>
              <w:t xml:space="preserve">veridice și transparente </w:t>
            </w:r>
            <w:r w:rsidR="00840D99" w:rsidRPr="00840D99">
              <w:rPr>
                <w:sz w:val="24"/>
                <w:szCs w:val="24"/>
                <w:lang w:val="ro-RO"/>
              </w:rPr>
              <w:t>referitoare la produsele alimentare</w:t>
            </w:r>
            <w:r w:rsidR="00840D99">
              <w:rPr>
                <w:sz w:val="24"/>
                <w:szCs w:val="24"/>
                <w:lang w:val="ro-RO"/>
              </w:rPr>
              <w:t>,</w:t>
            </w:r>
            <w:r w:rsidR="00840D99" w:rsidRPr="00840D99">
              <w:rPr>
                <w:sz w:val="24"/>
                <w:szCs w:val="24"/>
                <w:lang w:val="ro-RO"/>
              </w:rPr>
              <w:t xml:space="preserve"> </w:t>
            </w:r>
            <w:r w:rsidR="00840D99">
              <w:rPr>
                <w:sz w:val="24"/>
                <w:szCs w:val="24"/>
                <w:lang w:val="ro-RO"/>
              </w:rPr>
              <w:t>urmărind astfel,</w:t>
            </w:r>
            <w:r w:rsidR="00840D99" w:rsidRPr="00840D99">
              <w:rPr>
                <w:sz w:val="24"/>
                <w:szCs w:val="24"/>
                <w:lang w:val="ro-RO"/>
              </w:rPr>
              <w:t xml:space="preserve"> asigurarea unui nivel ridicat de </w:t>
            </w:r>
            <w:r w:rsidR="00840D99" w:rsidRPr="00840D99">
              <w:rPr>
                <w:sz w:val="24"/>
                <w:szCs w:val="24"/>
                <w:lang w:val="ro-RO"/>
              </w:rPr>
              <w:lastRenderedPageBreak/>
              <w:t>protecţie a sănătăţii şi intereselor consumatorilor, oferind consumatorilor finali o bază pentru a face o alegere în cunoştinţă de cauză şi pentru a utiliza în mod sigur produsele alimentare, ţinînd seama în special de consideraţii de ordin sanitar, economic, ecologic, social şi etic.</w:t>
            </w:r>
          </w:p>
        </w:tc>
      </w:tr>
      <w:tr w:rsidR="00457A8E" w:rsidRPr="006F1CC8" w14:paraId="3E69917D"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AE867BC" w14:textId="77777777" w:rsidR="00457A8E" w:rsidRPr="006F1CC8" w:rsidRDefault="00457A8E" w:rsidP="00EE0372">
            <w:pPr>
              <w:ind w:firstLine="0"/>
              <w:jc w:val="left"/>
              <w:rPr>
                <w:bCs/>
                <w:sz w:val="24"/>
                <w:szCs w:val="24"/>
                <w:lang w:val="ro-RO"/>
              </w:rPr>
            </w:pPr>
            <w:r w:rsidRPr="006F1CC8">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0E07809" w14:textId="77777777" w:rsidR="00457A8E" w:rsidRPr="006F1CC8" w:rsidRDefault="00457A8E" w:rsidP="00EE0372">
            <w:pPr>
              <w:ind w:firstLine="0"/>
              <w:jc w:val="left"/>
              <w:rPr>
                <w:sz w:val="24"/>
                <w:szCs w:val="24"/>
                <w:lang w:val="ro-RO"/>
              </w:rPr>
            </w:pPr>
          </w:p>
        </w:tc>
      </w:tr>
      <w:tr w:rsidR="00457A8E" w:rsidRPr="006F1CC8" w14:paraId="4638A767"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A74E170" w14:textId="3043B01C" w:rsidR="003D5299" w:rsidRPr="001364F0" w:rsidRDefault="003D5299" w:rsidP="005F1292">
            <w:pPr>
              <w:ind w:firstLine="567"/>
              <w:rPr>
                <w:sz w:val="24"/>
                <w:szCs w:val="24"/>
                <w:lang w:val="ro-RO"/>
              </w:rPr>
            </w:pPr>
            <w:r w:rsidRPr="001364F0">
              <w:rPr>
                <w:sz w:val="24"/>
                <w:szCs w:val="24"/>
                <w:lang w:val="ro-RO"/>
              </w:rPr>
              <w:t xml:space="preserve">La </w:t>
            </w:r>
            <w:r w:rsidR="001364F0" w:rsidRPr="001364F0">
              <w:rPr>
                <w:sz w:val="24"/>
                <w:szCs w:val="24"/>
                <w:lang w:val="ro-RO"/>
              </w:rPr>
              <w:t>proiectului de lege pentru modificarea Legii nr.279/2017 privind informarea consumatorului cu privire la produsele alimentare</w:t>
            </w:r>
            <w:r w:rsidRPr="001364F0">
              <w:rPr>
                <w:sz w:val="24"/>
                <w:szCs w:val="24"/>
                <w:lang w:val="ro-RO"/>
              </w:rPr>
              <w:t xml:space="preserve"> nu s-au identificat opțiuni alternative decît cea de aprobare a proiectului dat, deoarece:</w:t>
            </w:r>
          </w:p>
          <w:p w14:paraId="16C2A9F9" w14:textId="79452E0E" w:rsidR="00457A8E" w:rsidRDefault="001364F0" w:rsidP="00355191">
            <w:pPr>
              <w:pStyle w:val="ListParagraph"/>
              <w:numPr>
                <w:ilvl w:val="0"/>
                <w:numId w:val="15"/>
              </w:numPr>
              <w:tabs>
                <w:tab w:val="left" w:pos="798"/>
              </w:tabs>
              <w:ind w:left="0" w:firstLine="478"/>
              <w:rPr>
                <w:sz w:val="24"/>
                <w:szCs w:val="24"/>
                <w:lang w:val="ro-RO"/>
              </w:rPr>
            </w:pPr>
            <w:r w:rsidRPr="001364F0">
              <w:rPr>
                <w:sz w:val="24"/>
                <w:szCs w:val="24"/>
                <w:lang w:val="ro-RO"/>
              </w:rPr>
              <w:t>Reglementarea conținutului de alergeni în produsele alimentare vine să asigure respectarea prevederilor art.4 alin.(1) sbp.2) lit.c) privind oferirea informațiilor cu efecte asupra sănătăţii, inclusiv riscurile şi consecinţele legate de consumul dăunător şi periculos al unui produs alimentar</w:t>
            </w:r>
            <w:r w:rsidR="00840D99">
              <w:rPr>
                <w:sz w:val="24"/>
                <w:szCs w:val="24"/>
                <w:lang w:val="ro-RO"/>
              </w:rPr>
              <w:t>;</w:t>
            </w:r>
          </w:p>
          <w:p w14:paraId="097F3CFF" w14:textId="77777777" w:rsidR="00355191" w:rsidRDefault="00355191" w:rsidP="00355191">
            <w:pPr>
              <w:pStyle w:val="ListParagraph"/>
              <w:numPr>
                <w:ilvl w:val="0"/>
                <w:numId w:val="15"/>
              </w:numPr>
              <w:tabs>
                <w:tab w:val="left" w:pos="798"/>
              </w:tabs>
              <w:ind w:left="0" w:firstLine="478"/>
              <w:rPr>
                <w:sz w:val="24"/>
                <w:szCs w:val="24"/>
                <w:lang w:val="ro-RO"/>
              </w:rPr>
            </w:pPr>
            <w:r>
              <w:rPr>
                <w:sz w:val="24"/>
                <w:szCs w:val="24"/>
                <w:lang w:val="ro-RO"/>
              </w:rPr>
              <w:t>E</w:t>
            </w:r>
            <w:r w:rsidRPr="004724AA">
              <w:rPr>
                <w:sz w:val="24"/>
                <w:szCs w:val="24"/>
                <w:lang w:val="ro-RO"/>
              </w:rPr>
              <w:t>tichet</w:t>
            </w:r>
            <w:r>
              <w:rPr>
                <w:sz w:val="24"/>
                <w:szCs w:val="24"/>
                <w:lang w:val="ro-RO"/>
              </w:rPr>
              <w:t>area</w:t>
            </w:r>
            <w:r w:rsidRPr="004724AA">
              <w:rPr>
                <w:sz w:val="24"/>
                <w:szCs w:val="24"/>
                <w:lang w:val="ro-RO"/>
              </w:rPr>
              <w:t xml:space="preserve"> cărnii de pasăre, de porcină/preparate din carne sau produse din carne precum și ouălor de consum cu mențiunea</w:t>
            </w:r>
            <w:r>
              <w:rPr>
                <w:sz w:val="24"/>
                <w:szCs w:val="24"/>
                <w:lang w:val="ro-RO"/>
              </w:rPr>
              <w:t xml:space="preserve"> privind furajarea vine să asigure </w:t>
            </w:r>
            <w:r w:rsidR="004724AA">
              <w:rPr>
                <w:sz w:val="24"/>
                <w:szCs w:val="24"/>
                <w:lang w:val="ro-RO"/>
              </w:rPr>
              <w:t xml:space="preserve">respectarea </w:t>
            </w:r>
            <w:r w:rsidR="004724AA" w:rsidRPr="004724AA">
              <w:rPr>
                <w:sz w:val="24"/>
                <w:szCs w:val="24"/>
                <w:lang w:val="ro-RO"/>
              </w:rPr>
              <w:t>prevederil</w:t>
            </w:r>
            <w:r w:rsidR="004724AA">
              <w:rPr>
                <w:sz w:val="24"/>
                <w:szCs w:val="24"/>
                <w:lang w:val="ro-RO"/>
              </w:rPr>
              <w:t>or</w:t>
            </w:r>
            <w:r w:rsidR="004724AA" w:rsidRPr="004724AA">
              <w:rPr>
                <w:sz w:val="24"/>
                <w:szCs w:val="24"/>
                <w:lang w:val="ro-RO"/>
              </w:rPr>
              <w:t xml:space="preserve"> art.6 alin.(1) a Legii nr.279/2017 </w:t>
            </w:r>
            <w:r>
              <w:rPr>
                <w:sz w:val="24"/>
                <w:szCs w:val="24"/>
                <w:lang w:val="ro-RO"/>
              </w:rPr>
              <w:t xml:space="preserve">privind </w:t>
            </w:r>
            <w:r w:rsidR="004724AA" w:rsidRPr="004724AA">
              <w:rPr>
                <w:sz w:val="24"/>
                <w:szCs w:val="24"/>
                <w:lang w:val="ro-RO"/>
              </w:rPr>
              <w:t>prezentarea informațiilor referitoare la produsele alimentare care să nu inducă în eroare consumatorul în special în ceea ce priveşte în special natura, identitatea produsului alimentar</w:t>
            </w:r>
            <w:r>
              <w:rPr>
                <w:sz w:val="24"/>
                <w:szCs w:val="24"/>
                <w:lang w:val="ro-RO"/>
              </w:rPr>
              <w:t>;</w:t>
            </w:r>
          </w:p>
          <w:p w14:paraId="72FF464B" w14:textId="22CADC37" w:rsidR="001364F0" w:rsidRPr="00AE1D1C" w:rsidRDefault="00355191" w:rsidP="00355191">
            <w:pPr>
              <w:pStyle w:val="ListParagraph"/>
              <w:numPr>
                <w:ilvl w:val="0"/>
                <w:numId w:val="15"/>
              </w:numPr>
              <w:tabs>
                <w:tab w:val="left" w:pos="798"/>
              </w:tabs>
              <w:ind w:left="0" w:firstLine="478"/>
              <w:rPr>
                <w:sz w:val="24"/>
                <w:szCs w:val="24"/>
                <w:lang w:val="ro-RO"/>
              </w:rPr>
            </w:pPr>
            <w:r>
              <w:rPr>
                <w:sz w:val="24"/>
                <w:szCs w:val="24"/>
                <w:lang w:val="ro-RO"/>
              </w:rPr>
              <w:t>E</w:t>
            </w:r>
            <w:r w:rsidRPr="004724AA">
              <w:rPr>
                <w:sz w:val="24"/>
                <w:szCs w:val="24"/>
                <w:lang w:val="ro-RO"/>
              </w:rPr>
              <w:t>tichet</w:t>
            </w:r>
            <w:r>
              <w:rPr>
                <w:sz w:val="24"/>
                <w:szCs w:val="24"/>
                <w:lang w:val="ro-RO"/>
              </w:rPr>
              <w:t>area</w:t>
            </w:r>
            <w:r w:rsidRPr="00355191">
              <w:rPr>
                <w:sz w:val="24"/>
                <w:szCs w:val="24"/>
                <w:lang w:val="ro-RO"/>
              </w:rPr>
              <w:t xml:space="preserve"> țării de origine sau a locului de proviniență a produsului alimentar</w:t>
            </w:r>
            <w:r w:rsidR="004724AA" w:rsidRPr="004724AA">
              <w:rPr>
                <w:sz w:val="24"/>
                <w:szCs w:val="24"/>
                <w:lang w:val="ro-RO"/>
              </w:rPr>
              <w:t xml:space="preserve"> </w:t>
            </w:r>
            <w:r w:rsidRPr="001364F0">
              <w:rPr>
                <w:sz w:val="24"/>
                <w:szCs w:val="24"/>
                <w:lang w:val="ro-RO"/>
              </w:rPr>
              <w:t>vine să asigure respectarea prevederilor</w:t>
            </w:r>
            <w:r w:rsidRPr="00355191">
              <w:rPr>
                <w:sz w:val="24"/>
                <w:szCs w:val="24"/>
                <w:lang w:val="ro-RO"/>
              </w:rPr>
              <w:t xml:space="preserve"> art.6 alin.(1) lit.a) a Legii nr.279/2017 privind aplicarea practicilor corecte de informare</w:t>
            </w:r>
            <w:r>
              <w:rPr>
                <w:sz w:val="24"/>
                <w:szCs w:val="24"/>
                <w:lang w:val="ro-RO"/>
              </w:rPr>
              <w:t xml:space="preserve">  consumatorilor.</w:t>
            </w:r>
          </w:p>
        </w:tc>
      </w:tr>
      <w:tr w:rsidR="00457A8E" w:rsidRPr="006F1CC8" w14:paraId="35DC9AF1"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AF383" w14:textId="77777777" w:rsidR="00457A8E" w:rsidRPr="006F1CC8" w:rsidRDefault="00457A8E" w:rsidP="00EE0372">
            <w:pPr>
              <w:ind w:firstLine="0"/>
              <w:jc w:val="left"/>
              <w:rPr>
                <w:sz w:val="24"/>
                <w:szCs w:val="24"/>
                <w:lang w:val="ro-RO"/>
              </w:rPr>
            </w:pPr>
            <w:r w:rsidRPr="006F1CC8">
              <w:rPr>
                <w:b/>
                <w:bCs/>
                <w:sz w:val="24"/>
                <w:szCs w:val="24"/>
                <w:lang w:val="ro-RO"/>
              </w:rPr>
              <w:t>4. Analiza impacturilor opţiunilor</w:t>
            </w:r>
          </w:p>
        </w:tc>
      </w:tr>
      <w:tr w:rsidR="00457A8E" w:rsidRPr="006F1CC8" w14:paraId="79F3DD0A"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0EBC9" w14:textId="77777777" w:rsidR="00457A8E" w:rsidRPr="006F1CC8" w:rsidRDefault="00457A8E" w:rsidP="00EE0372">
            <w:pPr>
              <w:ind w:firstLine="0"/>
              <w:jc w:val="left"/>
              <w:rPr>
                <w:bCs/>
                <w:sz w:val="24"/>
                <w:szCs w:val="24"/>
                <w:lang w:val="ro-RO"/>
              </w:rPr>
            </w:pPr>
            <w:r w:rsidRPr="006F1CC8">
              <w:rPr>
                <w:bCs/>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D26EDC" w14:textId="77777777" w:rsidR="00457A8E" w:rsidRPr="006F1CC8" w:rsidRDefault="00457A8E" w:rsidP="00EE0372">
            <w:pPr>
              <w:ind w:firstLine="0"/>
              <w:jc w:val="left"/>
              <w:rPr>
                <w:sz w:val="24"/>
                <w:szCs w:val="24"/>
                <w:lang w:val="ro-RO"/>
              </w:rPr>
            </w:pPr>
          </w:p>
        </w:tc>
      </w:tr>
      <w:tr w:rsidR="00457A8E" w:rsidRPr="006F1CC8" w14:paraId="30B80D0B"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73B0C9" w14:textId="77777777" w:rsidR="00836E79" w:rsidRPr="006F1CC8" w:rsidRDefault="00836E79" w:rsidP="004D3B8C">
            <w:pPr>
              <w:ind w:firstLine="567"/>
              <w:rPr>
                <w:sz w:val="24"/>
                <w:szCs w:val="24"/>
                <w:lang w:val="ro-RO"/>
              </w:rPr>
            </w:pPr>
            <w:r w:rsidRPr="006F1CC8">
              <w:rPr>
                <w:b/>
                <w:sz w:val="24"/>
                <w:szCs w:val="24"/>
                <w:lang w:val="ro-RO"/>
              </w:rPr>
              <w:t>Opţiunea I</w:t>
            </w:r>
            <w:r w:rsidRPr="006F1CC8">
              <w:rPr>
                <w:sz w:val="24"/>
                <w:szCs w:val="24"/>
                <w:lang w:val="ro-RO"/>
              </w:rPr>
              <w:t>- A nu face nimic;</w:t>
            </w:r>
          </w:p>
          <w:p w14:paraId="4051D514" w14:textId="77777777" w:rsidR="00836E79" w:rsidRPr="006F1CC8" w:rsidRDefault="00836E79" w:rsidP="004D3B8C">
            <w:pPr>
              <w:ind w:firstLine="567"/>
              <w:rPr>
                <w:b/>
                <w:i/>
                <w:sz w:val="24"/>
                <w:szCs w:val="24"/>
                <w:lang w:val="ro-RO"/>
              </w:rPr>
            </w:pPr>
            <w:r w:rsidRPr="006F1CC8">
              <w:rPr>
                <w:b/>
                <w:i/>
                <w:sz w:val="24"/>
                <w:szCs w:val="24"/>
                <w:lang w:val="ro-RO"/>
              </w:rPr>
              <w:t>Costuri:</w:t>
            </w:r>
          </w:p>
          <w:p w14:paraId="1E6833BD" w14:textId="77777777" w:rsidR="00836E79" w:rsidRPr="006F1CC8" w:rsidRDefault="00836E79" w:rsidP="004D3B8C">
            <w:pPr>
              <w:ind w:firstLine="567"/>
              <w:rPr>
                <w:sz w:val="24"/>
                <w:szCs w:val="24"/>
                <w:lang w:val="ro-RO"/>
              </w:rPr>
            </w:pPr>
            <w:r w:rsidRPr="006F1CC8">
              <w:rPr>
                <w:sz w:val="24"/>
                <w:szCs w:val="24"/>
                <w:lang w:val="ro-RO"/>
              </w:rPr>
              <w:t>Costurile în lipsa intervenţiei propuse nu s-au identificat.</w:t>
            </w:r>
          </w:p>
          <w:p w14:paraId="1E959A7A" w14:textId="77777777" w:rsidR="00836E79" w:rsidRPr="006F1CC8" w:rsidRDefault="00836E79" w:rsidP="004D3B8C">
            <w:pPr>
              <w:ind w:firstLine="567"/>
              <w:rPr>
                <w:b/>
                <w:i/>
                <w:sz w:val="24"/>
                <w:szCs w:val="24"/>
                <w:lang w:val="ro-RO"/>
              </w:rPr>
            </w:pPr>
            <w:r w:rsidRPr="006F1CC8">
              <w:rPr>
                <w:b/>
                <w:i/>
                <w:sz w:val="24"/>
                <w:szCs w:val="24"/>
                <w:lang w:val="ro-RO"/>
              </w:rPr>
              <w:t>Beneficii:</w:t>
            </w:r>
          </w:p>
          <w:p w14:paraId="6C53F25D" w14:textId="77777777" w:rsidR="00836E79" w:rsidRPr="006F1CC8" w:rsidRDefault="00836E79" w:rsidP="004D3B8C">
            <w:pPr>
              <w:ind w:firstLine="567"/>
              <w:rPr>
                <w:sz w:val="24"/>
                <w:szCs w:val="24"/>
                <w:lang w:val="ro-RO"/>
              </w:rPr>
            </w:pPr>
            <w:r w:rsidRPr="006F1CC8">
              <w:rPr>
                <w:sz w:val="24"/>
                <w:szCs w:val="24"/>
                <w:lang w:val="ro-RO"/>
              </w:rPr>
              <w:t>Beneficii în lipsa intervenţiei propuse nu s-au identificat.</w:t>
            </w:r>
          </w:p>
          <w:p w14:paraId="6B85D4E4" w14:textId="77777777" w:rsidR="00836E79" w:rsidRPr="006F1CC8" w:rsidRDefault="00836E79" w:rsidP="004D3B8C">
            <w:pPr>
              <w:ind w:firstLine="567"/>
              <w:rPr>
                <w:b/>
                <w:i/>
                <w:sz w:val="24"/>
                <w:szCs w:val="24"/>
                <w:lang w:val="ro-RO"/>
              </w:rPr>
            </w:pPr>
            <w:r w:rsidRPr="006F1CC8">
              <w:rPr>
                <w:b/>
                <w:i/>
                <w:sz w:val="24"/>
                <w:szCs w:val="24"/>
                <w:lang w:val="ro-RO"/>
              </w:rPr>
              <w:t xml:space="preserve">Efecte negative: </w:t>
            </w:r>
          </w:p>
          <w:p w14:paraId="08451974" w14:textId="77777777" w:rsidR="00836E79" w:rsidRPr="006F1CC8" w:rsidRDefault="00836E79" w:rsidP="004D3B8C">
            <w:pPr>
              <w:tabs>
                <w:tab w:val="left" w:pos="284"/>
                <w:tab w:val="left" w:pos="851"/>
              </w:tabs>
              <w:ind w:firstLine="567"/>
              <w:rPr>
                <w:sz w:val="24"/>
                <w:szCs w:val="24"/>
                <w:lang w:val="ro-RO"/>
              </w:rPr>
            </w:pPr>
            <w:r w:rsidRPr="006F1CC8">
              <w:rPr>
                <w:sz w:val="24"/>
                <w:szCs w:val="24"/>
                <w:lang w:val="ro-RO"/>
              </w:rPr>
              <w:t>1.</w:t>
            </w:r>
            <w:r w:rsidRPr="006F1CC8">
              <w:rPr>
                <w:sz w:val="24"/>
                <w:szCs w:val="24"/>
                <w:lang w:val="ro-RO"/>
              </w:rPr>
              <w:tab/>
              <w:t>Existenţa unor neconformităţi în cadrul legislativ naţional;</w:t>
            </w:r>
          </w:p>
          <w:p w14:paraId="5DEE3CE6" w14:textId="5261B9AF" w:rsidR="00836E79" w:rsidRPr="006F1CC8" w:rsidRDefault="00836E79" w:rsidP="004D3B8C">
            <w:pPr>
              <w:tabs>
                <w:tab w:val="left" w:pos="284"/>
                <w:tab w:val="left" w:pos="851"/>
              </w:tabs>
              <w:ind w:firstLine="567"/>
              <w:rPr>
                <w:sz w:val="24"/>
                <w:szCs w:val="24"/>
                <w:lang w:val="ro-RO"/>
              </w:rPr>
            </w:pPr>
            <w:r w:rsidRPr="006F1CC8">
              <w:rPr>
                <w:sz w:val="24"/>
                <w:szCs w:val="24"/>
                <w:lang w:val="ro-RO"/>
              </w:rPr>
              <w:t>2.</w:t>
            </w:r>
            <w:r w:rsidRPr="006F1CC8">
              <w:rPr>
                <w:sz w:val="24"/>
                <w:szCs w:val="24"/>
                <w:lang w:val="ro-RO"/>
              </w:rPr>
              <w:tab/>
              <w:t xml:space="preserve">Implementarea defectuoasă a prevederilor existente privind </w:t>
            </w:r>
            <w:r w:rsidR="00C10E57">
              <w:rPr>
                <w:sz w:val="24"/>
                <w:szCs w:val="24"/>
                <w:lang w:val="ro-RO"/>
              </w:rPr>
              <w:t xml:space="preserve">etichetarea </w:t>
            </w:r>
            <w:r w:rsidR="005F1292" w:rsidRPr="006F1CC8">
              <w:rPr>
                <w:sz w:val="24"/>
                <w:szCs w:val="24"/>
                <w:lang w:val="ro-RO"/>
              </w:rPr>
              <w:t>produselor alimentare</w:t>
            </w:r>
          </w:p>
          <w:p w14:paraId="17A32184" w14:textId="7DD6FBA3" w:rsidR="00836E79" w:rsidRPr="006F1CC8" w:rsidRDefault="00836E79" w:rsidP="004D3B8C">
            <w:pPr>
              <w:tabs>
                <w:tab w:val="left" w:pos="284"/>
                <w:tab w:val="left" w:pos="851"/>
              </w:tabs>
              <w:ind w:firstLine="567"/>
              <w:rPr>
                <w:sz w:val="24"/>
                <w:szCs w:val="24"/>
                <w:lang w:val="ro-RO"/>
              </w:rPr>
            </w:pPr>
            <w:r w:rsidRPr="006F1CC8">
              <w:rPr>
                <w:sz w:val="24"/>
                <w:szCs w:val="24"/>
                <w:lang w:val="ro-RO"/>
              </w:rPr>
              <w:t>3.</w:t>
            </w:r>
            <w:r w:rsidRPr="006F1CC8">
              <w:rPr>
                <w:sz w:val="24"/>
                <w:szCs w:val="24"/>
                <w:lang w:val="ro-RO"/>
              </w:rPr>
              <w:tab/>
              <w:t xml:space="preserve">Punerea în pericol a sănătății </w:t>
            </w:r>
            <w:r w:rsidR="005F1292" w:rsidRPr="006F1CC8">
              <w:rPr>
                <w:sz w:val="24"/>
                <w:szCs w:val="24"/>
                <w:lang w:val="ro-RO"/>
              </w:rPr>
              <w:t>consumatorilor</w:t>
            </w:r>
            <w:r w:rsidRPr="006F1CC8">
              <w:rPr>
                <w:sz w:val="24"/>
                <w:szCs w:val="24"/>
                <w:lang w:val="ro-RO"/>
              </w:rPr>
              <w:t xml:space="preserve">; </w:t>
            </w:r>
          </w:p>
          <w:p w14:paraId="6A15F229" w14:textId="77777777" w:rsidR="00836E79" w:rsidRPr="006F1CC8" w:rsidRDefault="00836E79" w:rsidP="004D3B8C">
            <w:pPr>
              <w:tabs>
                <w:tab w:val="left" w:pos="284"/>
                <w:tab w:val="left" w:pos="851"/>
              </w:tabs>
              <w:ind w:firstLine="567"/>
              <w:rPr>
                <w:b/>
                <w:i/>
                <w:sz w:val="24"/>
                <w:szCs w:val="24"/>
                <w:lang w:val="ro-RO"/>
              </w:rPr>
            </w:pPr>
            <w:r w:rsidRPr="006F1CC8">
              <w:rPr>
                <w:b/>
                <w:i/>
                <w:sz w:val="24"/>
                <w:szCs w:val="24"/>
                <w:lang w:val="ro-RO"/>
              </w:rPr>
              <w:t xml:space="preserve">Riscuri: </w:t>
            </w:r>
          </w:p>
          <w:p w14:paraId="66F7F1B9" w14:textId="0726D684"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 xml:space="preserve">Riscul </w:t>
            </w:r>
            <w:r w:rsidR="005F1292" w:rsidRPr="006F1CC8">
              <w:rPr>
                <w:sz w:val="24"/>
                <w:szCs w:val="24"/>
                <w:lang w:val="ro-RO"/>
              </w:rPr>
              <w:t xml:space="preserve">apariției diferitor boli </w:t>
            </w:r>
            <w:r w:rsidR="00C10E57">
              <w:rPr>
                <w:sz w:val="24"/>
                <w:szCs w:val="24"/>
                <w:lang w:val="ro-RO"/>
              </w:rPr>
              <w:t>și manifestări toxice alimentare</w:t>
            </w:r>
            <w:r w:rsidR="00FB11DA" w:rsidRPr="006F1CC8">
              <w:rPr>
                <w:sz w:val="24"/>
                <w:szCs w:val="24"/>
                <w:lang w:val="ro-RO"/>
              </w:rPr>
              <w:t>;</w:t>
            </w:r>
          </w:p>
          <w:p w14:paraId="3692B75D" w14:textId="36F312BC"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 xml:space="preserve">Apariţia pericolului privind siguranţa </w:t>
            </w:r>
            <w:r w:rsidR="00C10E57">
              <w:rPr>
                <w:sz w:val="24"/>
                <w:szCs w:val="24"/>
                <w:lang w:val="ro-RO"/>
              </w:rPr>
              <w:t>consumului</w:t>
            </w:r>
            <w:r w:rsidRPr="006F1CC8">
              <w:rPr>
                <w:sz w:val="24"/>
                <w:szCs w:val="24"/>
                <w:lang w:val="ro-RO"/>
              </w:rPr>
              <w:t xml:space="preserve"> produselo</w:t>
            </w:r>
            <w:r w:rsidR="00FB11DA" w:rsidRPr="006F1CC8">
              <w:rPr>
                <w:sz w:val="24"/>
                <w:szCs w:val="24"/>
                <w:lang w:val="ro-RO"/>
              </w:rPr>
              <w:t xml:space="preserve">r alimentare </w:t>
            </w:r>
            <w:r w:rsidR="00C10E57">
              <w:rPr>
                <w:sz w:val="24"/>
                <w:szCs w:val="24"/>
                <w:lang w:val="ro-RO"/>
              </w:rPr>
              <w:t>pentru anumite categorii de consumatori</w:t>
            </w:r>
            <w:r w:rsidR="00FB11DA" w:rsidRPr="006F1CC8">
              <w:rPr>
                <w:sz w:val="24"/>
                <w:szCs w:val="24"/>
                <w:lang w:val="ro-RO"/>
              </w:rPr>
              <w:t>;</w:t>
            </w:r>
          </w:p>
          <w:p w14:paraId="35913F9B" w14:textId="491B9212"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 xml:space="preserve">Neconformarea operatorilor din domeniul </w:t>
            </w:r>
            <w:r w:rsidR="005F1292" w:rsidRPr="006F1CC8">
              <w:rPr>
                <w:sz w:val="24"/>
                <w:szCs w:val="24"/>
                <w:lang w:val="ro-RO"/>
              </w:rPr>
              <w:t>alimentar</w:t>
            </w:r>
            <w:r w:rsidRPr="006F1CC8">
              <w:rPr>
                <w:sz w:val="24"/>
                <w:szCs w:val="24"/>
                <w:lang w:val="ro-RO"/>
              </w:rPr>
              <w:t xml:space="preserve"> la cerințele de siguranță a </w:t>
            </w:r>
            <w:r w:rsidR="005F1292" w:rsidRPr="006F1CC8">
              <w:rPr>
                <w:sz w:val="24"/>
                <w:szCs w:val="24"/>
                <w:lang w:val="ro-RO"/>
              </w:rPr>
              <w:t>produselor alimentare</w:t>
            </w:r>
            <w:r w:rsidR="00FB11DA" w:rsidRPr="006F1CC8">
              <w:rPr>
                <w:sz w:val="24"/>
                <w:szCs w:val="24"/>
                <w:lang w:val="ro-RO"/>
              </w:rPr>
              <w:t>;</w:t>
            </w:r>
            <w:r w:rsidRPr="006F1CC8">
              <w:rPr>
                <w:sz w:val="24"/>
                <w:szCs w:val="24"/>
                <w:lang w:val="ro-RO"/>
              </w:rPr>
              <w:t>.</w:t>
            </w:r>
          </w:p>
          <w:p w14:paraId="2041E877" w14:textId="77777777" w:rsidR="00836E79" w:rsidRPr="006F1CC8" w:rsidRDefault="00836E79" w:rsidP="004D3B8C">
            <w:pPr>
              <w:pStyle w:val="ListParagraph"/>
              <w:numPr>
                <w:ilvl w:val="0"/>
                <w:numId w:val="6"/>
              </w:numPr>
              <w:tabs>
                <w:tab w:val="left" w:pos="284"/>
                <w:tab w:val="left" w:pos="851"/>
              </w:tabs>
              <w:ind w:left="0" w:firstLine="567"/>
              <w:rPr>
                <w:sz w:val="24"/>
                <w:szCs w:val="24"/>
                <w:lang w:val="ro-RO"/>
              </w:rPr>
            </w:pPr>
            <w:r w:rsidRPr="006F1CC8">
              <w:rPr>
                <w:sz w:val="24"/>
                <w:szCs w:val="24"/>
                <w:lang w:val="ro-RO"/>
              </w:rPr>
              <w:t>Tractarea incorectă a unor prevederi din legislaţia naţională;</w:t>
            </w:r>
          </w:p>
          <w:p w14:paraId="76715799" w14:textId="77777777" w:rsidR="00836E79" w:rsidRPr="006F1CC8" w:rsidRDefault="00836E79" w:rsidP="004D3B8C">
            <w:pPr>
              <w:tabs>
                <w:tab w:val="left" w:pos="284"/>
                <w:tab w:val="left" w:pos="851"/>
              </w:tabs>
              <w:ind w:firstLine="567"/>
              <w:rPr>
                <w:b/>
                <w:i/>
                <w:sz w:val="24"/>
                <w:szCs w:val="24"/>
                <w:lang w:val="ro-RO"/>
              </w:rPr>
            </w:pPr>
            <w:r w:rsidRPr="006F1CC8">
              <w:rPr>
                <w:b/>
                <w:i/>
                <w:sz w:val="24"/>
                <w:szCs w:val="24"/>
                <w:lang w:val="ro-RO"/>
              </w:rPr>
              <w:t>Impactul:</w:t>
            </w:r>
          </w:p>
          <w:p w14:paraId="753A7A65" w14:textId="77777777" w:rsidR="00836E79" w:rsidRPr="006F1CC8" w:rsidRDefault="00836E79"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Cadrul normativ</w:t>
            </w:r>
            <w:r w:rsidR="00FB11DA" w:rsidRPr="006F1CC8">
              <w:rPr>
                <w:sz w:val="24"/>
                <w:szCs w:val="24"/>
                <w:lang w:val="ro-RO"/>
              </w:rPr>
              <w:t xml:space="preserve"> naţional neconform și neunivoc;</w:t>
            </w:r>
          </w:p>
          <w:p w14:paraId="6ED389FC" w14:textId="6225F6D9" w:rsidR="00457A8E" w:rsidRPr="006F1CC8" w:rsidRDefault="00836E79"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Produse alimentare de origine animală periculoase</w:t>
            </w:r>
            <w:r w:rsidR="005F1292" w:rsidRPr="006F1CC8">
              <w:rPr>
                <w:sz w:val="24"/>
                <w:szCs w:val="24"/>
                <w:lang w:val="ro-RO"/>
              </w:rPr>
              <w:t>;</w:t>
            </w:r>
          </w:p>
          <w:p w14:paraId="5EC7E8A4" w14:textId="598E66CC" w:rsidR="005F1292" w:rsidRPr="006F1CC8" w:rsidRDefault="005F1292" w:rsidP="004D3B8C">
            <w:pPr>
              <w:pStyle w:val="ListParagraph"/>
              <w:numPr>
                <w:ilvl w:val="0"/>
                <w:numId w:val="7"/>
              </w:numPr>
              <w:tabs>
                <w:tab w:val="left" w:pos="284"/>
                <w:tab w:val="left" w:pos="851"/>
              </w:tabs>
              <w:ind w:left="0" w:firstLine="567"/>
              <w:rPr>
                <w:sz w:val="24"/>
                <w:szCs w:val="24"/>
                <w:lang w:val="ro-RO"/>
              </w:rPr>
            </w:pPr>
            <w:r w:rsidRPr="006F1CC8">
              <w:rPr>
                <w:sz w:val="24"/>
                <w:szCs w:val="24"/>
                <w:lang w:val="ro-RO"/>
              </w:rPr>
              <w:t xml:space="preserve">Majorarea cazurilor de îmbolnăviri </w:t>
            </w:r>
            <w:r w:rsidR="00FB754F" w:rsidRPr="006F1CC8">
              <w:rPr>
                <w:sz w:val="24"/>
                <w:szCs w:val="24"/>
                <w:lang w:val="ro-RO"/>
              </w:rPr>
              <w:t xml:space="preserve">provocate de </w:t>
            </w:r>
            <w:r w:rsidR="000304E1">
              <w:rPr>
                <w:sz w:val="24"/>
                <w:szCs w:val="24"/>
                <w:lang w:val="ro-RO"/>
              </w:rPr>
              <w:t>alergiile</w:t>
            </w:r>
            <w:r w:rsidR="00FB754F" w:rsidRPr="006F1CC8">
              <w:rPr>
                <w:sz w:val="24"/>
                <w:szCs w:val="24"/>
                <w:lang w:val="ro-RO"/>
              </w:rPr>
              <w:t xml:space="preserve"> alimentare în rîndul adulților și copiilor;</w:t>
            </w:r>
          </w:p>
          <w:p w14:paraId="79E7125A" w14:textId="470A911A" w:rsidR="00FB754F" w:rsidRPr="006F1CC8" w:rsidRDefault="00FB754F" w:rsidP="000304E1">
            <w:pPr>
              <w:pStyle w:val="ListParagraph"/>
              <w:tabs>
                <w:tab w:val="left" w:pos="284"/>
                <w:tab w:val="left" w:pos="851"/>
              </w:tabs>
              <w:ind w:left="567" w:firstLine="0"/>
              <w:rPr>
                <w:sz w:val="24"/>
                <w:szCs w:val="24"/>
                <w:lang w:val="ro-RO"/>
              </w:rPr>
            </w:pPr>
          </w:p>
        </w:tc>
      </w:tr>
      <w:tr w:rsidR="00457A8E" w:rsidRPr="006F1CC8" w14:paraId="0373289D"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FD92CB3" w14:textId="77777777" w:rsidR="00457A8E" w:rsidRPr="006F1CC8" w:rsidRDefault="00457A8E" w:rsidP="00F21F56">
            <w:pPr>
              <w:ind w:firstLine="0"/>
              <w:rPr>
                <w:sz w:val="24"/>
                <w:szCs w:val="24"/>
                <w:lang w:val="ro-RO"/>
              </w:rPr>
            </w:pPr>
            <w:r w:rsidRPr="006F1CC8">
              <w:rPr>
                <w:bCs/>
                <w:sz w:val="24"/>
                <w:szCs w:val="24"/>
                <w:lang w:val="ro-RO"/>
              </w:rPr>
              <w:t>b</w:t>
            </w:r>
            <w:r w:rsidRPr="006F1CC8">
              <w:rPr>
                <w:bCs/>
                <w:sz w:val="24"/>
                <w:szCs w:val="24"/>
                <w:vertAlign w:val="superscript"/>
                <w:lang w:val="ro-RO"/>
              </w:rPr>
              <w:t>1</w:t>
            </w:r>
            <w:r w:rsidRPr="006F1CC8">
              <w:rPr>
                <w:bCs/>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994905D" w14:textId="77777777" w:rsidR="00457A8E" w:rsidRPr="006F1CC8" w:rsidRDefault="00457A8E" w:rsidP="00EE0372">
            <w:pPr>
              <w:ind w:firstLine="0"/>
              <w:jc w:val="left"/>
              <w:rPr>
                <w:sz w:val="24"/>
                <w:szCs w:val="24"/>
                <w:lang w:val="ro-RO"/>
              </w:rPr>
            </w:pPr>
          </w:p>
        </w:tc>
      </w:tr>
      <w:tr w:rsidR="00457A8E" w:rsidRPr="006F1CC8" w14:paraId="6544968C"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3E9C6EE" w14:textId="77777777" w:rsidR="00FB11DA" w:rsidRPr="006F1CC8" w:rsidRDefault="00FB11DA" w:rsidP="005D0678">
            <w:pPr>
              <w:ind w:firstLine="567"/>
              <w:rPr>
                <w:b/>
                <w:i/>
                <w:sz w:val="24"/>
                <w:szCs w:val="24"/>
                <w:lang w:val="ro-RO"/>
              </w:rPr>
            </w:pPr>
            <w:r w:rsidRPr="006F1CC8">
              <w:rPr>
                <w:b/>
                <w:i/>
                <w:sz w:val="24"/>
                <w:szCs w:val="24"/>
                <w:lang w:val="ro-RO"/>
              </w:rPr>
              <w:t>Costuri:</w:t>
            </w:r>
          </w:p>
          <w:p w14:paraId="6A8185A1" w14:textId="2F6183E2" w:rsidR="00FB11DA" w:rsidRPr="006F1CC8" w:rsidRDefault="00FB11DA" w:rsidP="005D0678">
            <w:pPr>
              <w:ind w:firstLine="567"/>
              <w:rPr>
                <w:sz w:val="24"/>
                <w:szCs w:val="24"/>
                <w:lang w:val="ro-RO"/>
              </w:rPr>
            </w:pPr>
            <w:r w:rsidRPr="006F1CC8">
              <w:rPr>
                <w:sz w:val="24"/>
                <w:szCs w:val="24"/>
                <w:lang w:val="ro-RO"/>
              </w:rPr>
              <w:t xml:space="preserve">Costurile aferente intervenţiei statului în domeniul vizat presupun cheltuielile legate de elaborarea şi publicarea proiectului de </w:t>
            </w:r>
            <w:r w:rsidR="000304E1">
              <w:rPr>
                <w:sz w:val="24"/>
                <w:szCs w:val="24"/>
                <w:lang w:val="ro-RO"/>
              </w:rPr>
              <w:t>lege</w:t>
            </w:r>
            <w:r w:rsidRPr="006F1CC8">
              <w:rPr>
                <w:sz w:val="24"/>
                <w:szCs w:val="24"/>
                <w:lang w:val="ro-RO"/>
              </w:rPr>
              <w:t xml:space="preserve"> respectiv.</w:t>
            </w:r>
          </w:p>
          <w:p w14:paraId="05F0645B" w14:textId="77777777" w:rsidR="00FB11DA" w:rsidRPr="006F1CC8" w:rsidRDefault="00FB11DA" w:rsidP="005D0678">
            <w:pPr>
              <w:ind w:firstLine="567"/>
              <w:rPr>
                <w:b/>
                <w:i/>
                <w:sz w:val="24"/>
                <w:szCs w:val="24"/>
                <w:lang w:val="ro-RO"/>
              </w:rPr>
            </w:pPr>
            <w:r w:rsidRPr="006F1CC8">
              <w:rPr>
                <w:b/>
                <w:i/>
                <w:sz w:val="24"/>
                <w:szCs w:val="24"/>
                <w:lang w:val="ro-RO"/>
              </w:rPr>
              <w:t>Beneficii:</w:t>
            </w:r>
          </w:p>
          <w:p w14:paraId="7246BBFD" w14:textId="77777777" w:rsidR="00FB11DA" w:rsidRPr="006F1CC8" w:rsidRDefault="00FB11DA" w:rsidP="005D0678">
            <w:pPr>
              <w:ind w:firstLine="567"/>
              <w:rPr>
                <w:sz w:val="24"/>
                <w:szCs w:val="24"/>
                <w:lang w:val="ro-RO"/>
              </w:rPr>
            </w:pPr>
            <w:r w:rsidRPr="006F1CC8">
              <w:rPr>
                <w:sz w:val="24"/>
                <w:szCs w:val="24"/>
                <w:lang w:val="ro-RO"/>
              </w:rPr>
              <w:t>1.Cadru legislativ univoc şi coerent, asigurarea unui înalt nivel de protecţie a consumatorului;</w:t>
            </w:r>
          </w:p>
          <w:p w14:paraId="1EA6DD50" w14:textId="42269328" w:rsidR="00FB11DA" w:rsidRPr="006F1CC8" w:rsidRDefault="00FB11DA" w:rsidP="005D0678">
            <w:pPr>
              <w:ind w:firstLine="567"/>
              <w:rPr>
                <w:sz w:val="24"/>
                <w:szCs w:val="24"/>
                <w:lang w:val="ro-RO"/>
              </w:rPr>
            </w:pPr>
            <w:r w:rsidRPr="006F1CC8">
              <w:rPr>
                <w:sz w:val="24"/>
                <w:szCs w:val="24"/>
                <w:lang w:val="ro-RO"/>
              </w:rPr>
              <w:lastRenderedPageBreak/>
              <w:t xml:space="preserve">2.Responsabilizarea operatorilor din domeniul </w:t>
            </w:r>
            <w:r w:rsidR="008755FA">
              <w:rPr>
                <w:sz w:val="24"/>
                <w:szCs w:val="24"/>
                <w:lang w:val="ro-RO"/>
              </w:rPr>
              <w:t>alimentar</w:t>
            </w:r>
            <w:r w:rsidRPr="006F1CC8">
              <w:rPr>
                <w:sz w:val="24"/>
                <w:szCs w:val="24"/>
                <w:lang w:val="ro-RO"/>
              </w:rPr>
              <w:t>.</w:t>
            </w:r>
          </w:p>
          <w:p w14:paraId="0284F80B" w14:textId="77777777" w:rsidR="00FB11DA" w:rsidRPr="006F1CC8" w:rsidRDefault="00FB11DA" w:rsidP="005D0678">
            <w:pPr>
              <w:ind w:firstLine="567"/>
              <w:rPr>
                <w:sz w:val="24"/>
                <w:szCs w:val="24"/>
                <w:lang w:val="ro-RO"/>
              </w:rPr>
            </w:pPr>
            <w:r w:rsidRPr="006F1CC8">
              <w:rPr>
                <w:sz w:val="24"/>
                <w:szCs w:val="24"/>
                <w:lang w:val="ro-RO"/>
              </w:rPr>
              <w:t>3.Asigurarea armonizării cadrului legislativ naţional cu prevederile legislaţiei UE;</w:t>
            </w:r>
          </w:p>
          <w:p w14:paraId="422C7764" w14:textId="334E7D64" w:rsidR="00FB11DA" w:rsidRPr="006F1CC8" w:rsidRDefault="00FB11DA" w:rsidP="005D0678">
            <w:pPr>
              <w:ind w:firstLine="567"/>
              <w:rPr>
                <w:sz w:val="24"/>
                <w:szCs w:val="24"/>
                <w:lang w:val="ro-RO"/>
              </w:rPr>
            </w:pPr>
            <w:r w:rsidRPr="006F1CC8">
              <w:rPr>
                <w:sz w:val="24"/>
                <w:szCs w:val="24"/>
                <w:lang w:val="ro-RO"/>
              </w:rPr>
              <w:t xml:space="preserve">4. </w:t>
            </w:r>
            <w:r w:rsidR="00901FAD">
              <w:rPr>
                <w:sz w:val="24"/>
                <w:szCs w:val="24"/>
                <w:lang w:val="ro-RO"/>
              </w:rPr>
              <w:t>Apărarea intereselor legitime a consumatorilor</w:t>
            </w:r>
            <w:r w:rsidR="008755FA">
              <w:rPr>
                <w:sz w:val="24"/>
                <w:szCs w:val="24"/>
                <w:lang w:val="ro-RO"/>
              </w:rPr>
              <w:t>;</w:t>
            </w:r>
          </w:p>
          <w:p w14:paraId="3EED166A" w14:textId="660E09C7" w:rsidR="00FB11DA" w:rsidRPr="006F1CC8" w:rsidRDefault="00FB11DA" w:rsidP="005D0678">
            <w:pPr>
              <w:ind w:firstLine="567"/>
              <w:rPr>
                <w:sz w:val="24"/>
                <w:szCs w:val="24"/>
                <w:lang w:val="ro-RO"/>
              </w:rPr>
            </w:pPr>
            <w:r w:rsidRPr="006F1CC8">
              <w:rPr>
                <w:sz w:val="24"/>
                <w:szCs w:val="24"/>
                <w:lang w:val="ro-RO"/>
              </w:rPr>
              <w:t xml:space="preserve">5. </w:t>
            </w:r>
            <w:r w:rsidR="00901FAD">
              <w:rPr>
                <w:sz w:val="24"/>
                <w:szCs w:val="24"/>
                <w:lang w:val="ro-RO"/>
              </w:rPr>
              <w:t>Promovarea și p</w:t>
            </w:r>
            <w:r w:rsidRPr="006F1CC8">
              <w:rPr>
                <w:sz w:val="24"/>
                <w:szCs w:val="24"/>
                <w:lang w:val="ro-RO"/>
              </w:rPr>
              <w:t xml:space="preserve">lasarea pe piață a </w:t>
            </w:r>
            <w:r w:rsidR="008755FA">
              <w:rPr>
                <w:sz w:val="24"/>
                <w:szCs w:val="24"/>
                <w:lang w:val="ro-RO"/>
              </w:rPr>
              <w:t>produselor alimentare</w:t>
            </w:r>
            <w:r w:rsidRPr="006F1CC8">
              <w:rPr>
                <w:sz w:val="24"/>
                <w:szCs w:val="24"/>
                <w:lang w:val="ro-RO"/>
              </w:rPr>
              <w:t xml:space="preserve"> calitativ</w:t>
            </w:r>
            <w:r w:rsidR="008755FA">
              <w:rPr>
                <w:sz w:val="24"/>
                <w:szCs w:val="24"/>
                <w:lang w:val="ro-RO"/>
              </w:rPr>
              <w:t>e</w:t>
            </w:r>
            <w:r w:rsidRPr="006F1CC8">
              <w:rPr>
                <w:sz w:val="24"/>
                <w:szCs w:val="24"/>
                <w:lang w:val="ro-RO"/>
              </w:rPr>
              <w:t xml:space="preserve"> și inofensiv</w:t>
            </w:r>
            <w:r w:rsidR="008755FA">
              <w:rPr>
                <w:sz w:val="24"/>
                <w:szCs w:val="24"/>
                <w:lang w:val="ro-RO"/>
              </w:rPr>
              <w:t>e</w:t>
            </w:r>
            <w:r w:rsidRPr="006F1CC8">
              <w:rPr>
                <w:sz w:val="24"/>
                <w:szCs w:val="24"/>
                <w:lang w:val="ro-RO"/>
              </w:rPr>
              <w:t>;</w:t>
            </w:r>
          </w:p>
          <w:p w14:paraId="2881BE3F" w14:textId="6B17DB3B" w:rsidR="00FB11DA" w:rsidRPr="006F1CC8" w:rsidRDefault="00FB11DA" w:rsidP="005D0678">
            <w:pPr>
              <w:ind w:firstLine="567"/>
              <w:rPr>
                <w:sz w:val="24"/>
                <w:szCs w:val="24"/>
                <w:lang w:val="ro-RO"/>
              </w:rPr>
            </w:pPr>
            <w:r w:rsidRPr="006F1CC8">
              <w:rPr>
                <w:sz w:val="24"/>
                <w:szCs w:val="24"/>
                <w:lang w:val="ro-RO"/>
              </w:rPr>
              <w:t xml:space="preserve">6.Excluderea pericolului de aplicare a practicilor incorecte din partea operatorilor din domeniul </w:t>
            </w:r>
            <w:r w:rsidR="008755FA">
              <w:rPr>
                <w:sz w:val="24"/>
                <w:szCs w:val="24"/>
                <w:lang w:val="ro-RO"/>
              </w:rPr>
              <w:t>alimentar;</w:t>
            </w:r>
          </w:p>
          <w:p w14:paraId="146C3348" w14:textId="27949391" w:rsidR="00FB11DA" w:rsidRPr="006F1CC8" w:rsidRDefault="00FB11DA" w:rsidP="005D0678">
            <w:pPr>
              <w:ind w:firstLine="567"/>
              <w:rPr>
                <w:sz w:val="24"/>
                <w:szCs w:val="24"/>
                <w:lang w:val="ro-RO"/>
              </w:rPr>
            </w:pPr>
            <w:r w:rsidRPr="006F1CC8">
              <w:rPr>
                <w:sz w:val="24"/>
                <w:szCs w:val="24"/>
                <w:lang w:val="ro-RO"/>
              </w:rPr>
              <w:t xml:space="preserve">7. </w:t>
            </w:r>
            <w:r w:rsidR="00384F38">
              <w:rPr>
                <w:sz w:val="24"/>
                <w:szCs w:val="24"/>
                <w:lang w:val="ro-RO"/>
              </w:rPr>
              <w:t>Furnizarea informațiilor veridice și transparente consumatorului în privința consumatorului.</w:t>
            </w:r>
          </w:p>
          <w:p w14:paraId="15F81412" w14:textId="598283C3" w:rsidR="00FB11DA" w:rsidRDefault="00FB11DA" w:rsidP="005D0678">
            <w:pPr>
              <w:ind w:firstLine="567"/>
              <w:rPr>
                <w:sz w:val="24"/>
                <w:szCs w:val="24"/>
                <w:lang w:val="ro-RO"/>
              </w:rPr>
            </w:pPr>
            <w:r w:rsidRPr="006F1CC8">
              <w:rPr>
                <w:sz w:val="24"/>
                <w:szCs w:val="24"/>
                <w:lang w:val="ro-RO"/>
              </w:rPr>
              <w:t xml:space="preserve">8. </w:t>
            </w:r>
            <w:r w:rsidR="00384F38">
              <w:rPr>
                <w:sz w:val="24"/>
                <w:szCs w:val="24"/>
                <w:lang w:val="ro-RO"/>
              </w:rPr>
              <w:t>Prevenirea majorării cazurilor toxicitate la anumite alimente</w:t>
            </w:r>
            <w:r w:rsidR="005856EC">
              <w:rPr>
                <w:sz w:val="24"/>
                <w:szCs w:val="24"/>
                <w:lang w:val="ro-RO"/>
              </w:rPr>
              <w:t>;</w:t>
            </w:r>
          </w:p>
          <w:p w14:paraId="7DB6B993" w14:textId="2AE1451C" w:rsidR="0099093C" w:rsidRPr="006F1CC8" w:rsidRDefault="0099093C" w:rsidP="005D0678">
            <w:pPr>
              <w:ind w:firstLine="567"/>
              <w:rPr>
                <w:sz w:val="24"/>
                <w:szCs w:val="24"/>
                <w:lang w:val="ro-RO"/>
              </w:rPr>
            </w:pPr>
            <w:r>
              <w:rPr>
                <w:sz w:val="24"/>
                <w:szCs w:val="24"/>
                <w:lang w:val="ro-RO"/>
              </w:rPr>
              <w:t xml:space="preserve">9. </w:t>
            </w:r>
            <w:r w:rsidR="00384F38">
              <w:rPr>
                <w:sz w:val="24"/>
                <w:szCs w:val="24"/>
                <w:lang w:val="ro-RO"/>
              </w:rPr>
              <w:t>Protecția sănătății umane și prevenirea pericolelor și a riscurilor asupra sănătății</w:t>
            </w:r>
            <w:r w:rsidR="00DB0C69">
              <w:rPr>
                <w:sz w:val="24"/>
                <w:szCs w:val="24"/>
                <w:lang w:val="ro-RO"/>
              </w:rPr>
              <w:t xml:space="preserve"> </w:t>
            </w:r>
            <w:r w:rsidR="00384F38">
              <w:rPr>
                <w:sz w:val="24"/>
                <w:szCs w:val="24"/>
                <w:lang w:val="ro-RO"/>
              </w:rPr>
              <w:t>ca urmare a co</w:t>
            </w:r>
            <w:r w:rsidR="00DB0C69">
              <w:rPr>
                <w:sz w:val="24"/>
                <w:szCs w:val="24"/>
                <w:lang w:val="ro-RO"/>
              </w:rPr>
              <w:t>nsumului unor alimente complet și corect etichetate</w:t>
            </w:r>
            <w:r w:rsidR="005856EC">
              <w:rPr>
                <w:sz w:val="24"/>
                <w:szCs w:val="24"/>
                <w:lang w:val="ro-RO"/>
              </w:rPr>
              <w:t>.</w:t>
            </w:r>
          </w:p>
          <w:p w14:paraId="0C82FF8D" w14:textId="77777777" w:rsidR="00FB11DA" w:rsidRPr="006F1CC8" w:rsidRDefault="00FB11DA" w:rsidP="005D0678">
            <w:pPr>
              <w:ind w:firstLine="567"/>
              <w:rPr>
                <w:b/>
                <w:i/>
                <w:sz w:val="24"/>
                <w:szCs w:val="24"/>
                <w:lang w:val="ro-RO"/>
              </w:rPr>
            </w:pPr>
            <w:r w:rsidRPr="006F1CC8">
              <w:rPr>
                <w:b/>
                <w:i/>
                <w:sz w:val="24"/>
                <w:szCs w:val="24"/>
                <w:lang w:val="ro-RO"/>
              </w:rPr>
              <w:t>Riscuri:</w:t>
            </w:r>
          </w:p>
          <w:p w14:paraId="18926C89" w14:textId="354CCABA" w:rsidR="00FB11DA" w:rsidRPr="006F1CC8" w:rsidRDefault="00FB11DA" w:rsidP="005D0678">
            <w:pPr>
              <w:ind w:firstLine="567"/>
              <w:rPr>
                <w:sz w:val="24"/>
                <w:szCs w:val="24"/>
                <w:lang w:val="ro-RO"/>
              </w:rPr>
            </w:pPr>
            <w:r w:rsidRPr="006F1CC8">
              <w:rPr>
                <w:sz w:val="24"/>
                <w:szCs w:val="24"/>
                <w:lang w:val="ro-RO"/>
              </w:rPr>
              <w:t xml:space="preserve">Nu s-au identificat riscuri în vederea aprobării </w:t>
            </w:r>
            <w:r w:rsidR="00A2771C" w:rsidRPr="00A2771C">
              <w:rPr>
                <w:sz w:val="24"/>
                <w:szCs w:val="24"/>
                <w:lang w:val="ro-RO"/>
              </w:rPr>
              <w:t>proiectului de lege pentru modificarea Legii nr.279/2017 privind informarea consumatorului cu privire la produsele alimentare</w:t>
            </w:r>
            <w:r w:rsidRPr="006F1CC8">
              <w:rPr>
                <w:sz w:val="24"/>
                <w:szCs w:val="24"/>
                <w:lang w:val="ro-RO"/>
              </w:rPr>
              <w:t>.</w:t>
            </w:r>
          </w:p>
          <w:p w14:paraId="445A92F8" w14:textId="77777777" w:rsidR="00FB11DA" w:rsidRPr="006F1CC8" w:rsidRDefault="00FB11DA" w:rsidP="005D0678">
            <w:pPr>
              <w:ind w:firstLine="567"/>
              <w:rPr>
                <w:b/>
                <w:i/>
                <w:sz w:val="24"/>
                <w:szCs w:val="24"/>
                <w:lang w:val="ro-RO"/>
              </w:rPr>
            </w:pPr>
            <w:r w:rsidRPr="006F1CC8">
              <w:rPr>
                <w:b/>
                <w:i/>
                <w:sz w:val="24"/>
                <w:szCs w:val="24"/>
                <w:lang w:val="ro-RO"/>
              </w:rPr>
              <w:t>Costuri de conformare:</w:t>
            </w:r>
          </w:p>
          <w:p w14:paraId="61C50DB5" w14:textId="41076824" w:rsidR="00FB11DA" w:rsidRDefault="00FB11DA" w:rsidP="005D0678">
            <w:pPr>
              <w:ind w:firstLine="567"/>
              <w:rPr>
                <w:sz w:val="24"/>
                <w:szCs w:val="24"/>
                <w:lang w:val="ro-RO"/>
              </w:rPr>
            </w:pPr>
            <w:r w:rsidRPr="006F1CC8">
              <w:rPr>
                <w:sz w:val="24"/>
                <w:szCs w:val="24"/>
                <w:lang w:val="ro-RO"/>
              </w:rPr>
              <w:t xml:space="preserve">Prevederile prezentului proiect de </w:t>
            </w:r>
            <w:r w:rsidR="00A2771C">
              <w:rPr>
                <w:sz w:val="24"/>
                <w:szCs w:val="24"/>
                <w:lang w:val="ro-RO"/>
              </w:rPr>
              <w:t>lege</w:t>
            </w:r>
            <w:r w:rsidRPr="006F1CC8">
              <w:rPr>
                <w:sz w:val="24"/>
                <w:szCs w:val="24"/>
                <w:lang w:val="ro-RO"/>
              </w:rPr>
              <w:t xml:space="preserve"> stabilește costuri </w:t>
            </w:r>
            <w:r w:rsidR="005856EC">
              <w:rPr>
                <w:sz w:val="24"/>
                <w:szCs w:val="24"/>
                <w:lang w:val="ro-RO"/>
              </w:rPr>
              <w:t xml:space="preserve">de conformare </w:t>
            </w:r>
            <w:r w:rsidRPr="006F1CC8">
              <w:rPr>
                <w:sz w:val="24"/>
                <w:szCs w:val="24"/>
                <w:lang w:val="ro-RO"/>
              </w:rPr>
              <w:t xml:space="preserve">din partea operatorilor din domeniul </w:t>
            </w:r>
            <w:r w:rsidR="008755FA">
              <w:rPr>
                <w:sz w:val="24"/>
                <w:szCs w:val="24"/>
                <w:lang w:val="ro-RO"/>
              </w:rPr>
              <w:t>alimentar</w:t>
            </w:r>
            <w:r w:rsidR="005856EC">
              <w:rPr>
                <w:sz w:val="24"/>
                <w:szCs w:val="24"/>
                <w:lang w:val="ro-RO"/>
              </w:rPr>
              <w:t xml:space="preserve"> sub următoarele aspecte:</w:t>
            </w:r>
          </w:p>
          <w:p w14:paraId="150059CA" w14:textId="77777777" w:rsidR="001434F1" w:rsidRPr="001434F1" w:rsidRDefault="001434F1" w:rsidP="001434F1">
            <w:pPr>
              <w:ind w:firstLine="567"/>
              <w:rPr>
                <w:sz w:val="24"/>
                <w:szCs w:val="24"/>
                <w:lang w:val="ro-RO"/>
              </w:rPr>
            </w:pPr>
            <w:r w:rsidRPr="001434F1">
              <w:rPr>
                <w:sz w:val="24"/>
                <w:szCs w:val="24"/>
                <w:lang w:val="ro-RO"/>
              </w:rPr>
              <w:t>ajustarea etichetei pentru produsele alimentare care ca urmare a contaminării încrucișate în procesul de fabricație produsul poate conține substanţe sau ingrediente care cauzează alergii sau intoleranţă;</w:t>
            </w:r>
          </w:p>
          <w:p w14:paraId="498158A6" w14:textId="77777777" w:rsidR="001434F1" w:rsidRPr="001434F1" w:rsidRDefault="001434F1" w:rsidP="001434F1">
            <w:pPr>
              <w:ind w:firstLine="567"/>
              <w:rPr>
                <w:sz w:val="24"/>
                <w:szCs w:val="24"/>
                <w:lang w:val="ro-RO"/>
              </w:rPr>
            </w:pPr>
            <w:r w:rsidRPr="001434F1">
              <w:rPr>
                <w:sz w:val="24"/>
                <w:szCs w:val="24"/>
                <w:lang w:val="ro-RO"/>
              </w:rPr>
              <w:t>- ajustarea etichetei pentru indicarea țării de origine;</w:t>
            </w:r>
          </w:p>
          <w:p w14:paraId="0232AFFA" w14:textId="77777777" w:rsidR="001434F1" w:rsidRPr="001434F1" w:rsidRDefault="001434F1" w:rsidP="001434F1">
            <w:pPr>
              <w:ind w:firstLine="567"/>
              <w:rPr>
                <w:sz w:val="24"/>
                <w:szCs w:val="24"/>
                <w:lang w:val="ro-RO"/>
              </w:rPr>
            </w:pPr>
            <w:r w:rsidRPr="001434F1">
              <w:rPr>
                <w:sz w:val="24"/>
                <w:szCs w:val="24"/>
                <w:lang w:val="ro-RO"/>
              </w:rPr>
              <w:t>- ajustarea etichetei pentru indicarea ”Furajat cu hrană genetic modificată”;</w:t>
            </w:r>
          </w:p>
          <w:p w14:paraId="21C8BE1A" w14:textId="77777777" w:rsidR="001434F1" w:rsidRDefault="001434F1" w:rsidP="001434F1">
            <w:pPr>
              <w:ind w:firstLine="567"/>
              <w:jc w:val="left"/>
              <w:rPr>
                <w:sz w:val="24"/>
                <w:szCs w:val="24"/>
                <w:lang w:val="ro-RO"/>
              </w:rPr>
            </w:pPr>
            <w:r w:rsidRPr="001434F1">
              <w:rPr>
                <w:sz w:val="24"/>
                <w:szCs w:val="24"/>
                <w:lang w:val="ro-RO"/>
              </w:rPr>
              <w:t>- ajustarea etichetei pentru indicarea informației cu privire la absența sau prezența în cantități reduse a glutenului.</w:t>
            </w:r>
          </w:p>
          <w:p w14:paraId="5FABBBE2" w14:textId="2D319F86" w:rsidR="00FB11DA" w:rsidRPr="006F1CC8" w:rsidRDefault="00FB11DA" w:rsidP="001434F1">
            <w:pPr>
              <w:ind w:firstLine="567"/>
              <w:jc w:val="left"/>
              <w:rPr>
                <w:b/>
                <w:i/>
                <w:sz w:val="24"/>
                <w:szCs w:val="24"/>
                <w:lang w:val="ro-RO"/>
              </w:rPr>
            </w:pPr>
            <w:r w:rsidRPr="006F1CC8">
              <w:rPr>
                <w:b/>
                <w:i/>
                <w:sz w:val="24"/>
                <w:szCs w:val="24"/>
                <w:lang w:val="ro-RO"/>
              </w:rPr>
              <w:t>Impacturile identificate</w:t>
            </w:r>
          </w:p>
          <w:p w14:paraId="5A53B2DA" w14:textId="4460A48A" w:rsidR="00FB11DA" w:rsidRPr="006F1CC8" w:rsidRDefault="00FB11DA" w:rsidP="005D0678">
            <w:pPr>
              <w:ind w:firstLine="567"/>
              <w:rPr>
                <w:sz w:val="24"/>
                <w:szCs w:val="24"/>
                <w:lang w:val="ro-RO"/>
              </w:rPr>
            </w:pPr>
            <w:r w:rsidRPr="006F1CC8">
              <w:rPr>
                <w:sz w:val="24"/>
                <w:szCs w:val="24"/>
                <w:lang w:val="ro-RO"/>
              </w:rPr>
              <w:t xml:space="preserve">Din punct de vedere </w:t>
            </w:r>
            <w:r w:rsidRPr="006F1CC8">
              <w:rPr>
                <w:b/>
                <w:sz w:val="24"/>
                <w:szCs w:val="24"/>
                <w:lang w:val="ro-RO"/>
              </w:rPr>
              <w:t>economic</w:t>
            </w:r>
            <w:r w:rsidRPr="006F1CC8">
              <w:rPr>
                <w:sz w:val="24"/>
                <w:szCs w:val="24"/>
                <w:lang w:val="ro-RO"/>
              </w:rPr>
              <w:t xml:space="preserve"> identificăm un impact </w:t>
            </w:r>
            <w:r w:rsidR="00086B62">
              <w:rPr>
                <w:sz w:val="24"/>
                <w:szCs w:val="24"/>
                <w:lang w:val="ro-RO"/>
              </w:rPr>
              <w:t>mai puțin</w:t>
            </w:r>
            <w:r w:rsidRPr="006F1CC8">
              <w:rPr>
                <w:sz w:val="24"/>
                <w:szCs w:val="24"/>
                <w:lang w:val="ro-RO"/>
              </w:rPr>
              <w:t xml:space="preserve"> pozitiv </w:t>
            </w:r>
            <w:r w:rsidR="00086B62">
              <w:rPr>
                <w:sz w:val="24"/>
                <w:szCs w:val="24"/>
                <w:lang w:val="ro-RO"/>
              </w:rPr>
              <w:t>din punct de vedere a costurilor suportate de către operatorii din domeniul alimentar pentru ajustarea etichetei produselor, însă pe de altă parte se identifică și un impact pozitiv a</w:t>
            </w:r>
            <w:r w:rsidRPr="006F1CC8">
              <w:rPr>
                <w:sz w:val="24"/>
                <w:szCs w:val="24"/>
                <w:lang w:val="ro-RO"/>
              </w:rPr>
              <w:t xml:space="preserve">cesta se datorează alinierea la cerințele UE a cadrului normativ național din domeniul care va sconta în timp </w:t>
            </w:r>
            <w:r w:rsidR="00A44631">
              <w:rPr>
                <w:sz w:val="24"/>
                <w:szCs w:val="24"/>
                <w:lang w:val="ro-RO"/>
              </w:rPr>
              <w:t>produse alimentare de origine animală</w:t>
            </w:r>
            <w:r w:rsidRPr="006F1CC8">
              <w:rPr>
                <w:sz w:val="24"/>
                <w:szCs w:val="24"/>
                <w:lang w:val="ro-RO"/>
              </w:rPr>
              <w:t xml:space="preserve"> inofensivă și de calitate.</w:t>
            </w:r>
          </w:p>
          <w:p w14:paraId="580148A9" w14:textId="4F4A053A" w:rsidR="00FB11DA" w:rsidRPr="006F1CC8" w:rsidRDefault="00FB11DA" w:rsidP="005D0678">
            <w:pPr>
              <w:ind w:firstLine="567"/>
              <w:rPr>
                <w:sz w:val="24"/>
                <w:szCs w:val="24"/>
                <w:lang w:val="ro-RO"/>
              </w:rPr>
            </w:pPr>
            <w:r w:rsidRPr="006F1CC8">
              <w:rPr>
                <w:sz w:val="24"/>
                <w:szCs w:val="24"/>
                <w:lang w:val="ro-RO"/>
              </w:rPr>
              <w:t xml:space="preserve">Din punct de vedere </w:t>
            </w:r>
            <w:r w:rsidR="0084348A" w:rsidRPr="0084348A">
              <w:rPr>
                <w:b/>
                <w:sz w:val="24"/>
                <w:szCs w:val="24"/>
                <w:lang w:val="ro-RO"/>
              </w:rPr>
              <w:t>social</w:t>
            </w:r>
            <w:r w:rsidRPr="006F1CC8">
              <w:rPr>
                <w:sz w:val="24"/>
                <w:szCs w:val="24"/>
                <w:lang w:val="ro-RO"/>
              </w:rPr>
              <w:t xml:space="preserve"> referindu-ne la sănătatea </w:t>
            </w:r>
            <w:r w:rsidR="0084348A">
              <w:rPr>
                <w:sz w:val="24"/>
                <w:szCs w:val="24"/>
                <w:lang w:val="ro-RO"/>
              </w:rPr>
              <w:t>populației</w:t>
            </w:r>
            <w:r w:rsidRPr="006F1CC8">
              <w:rPr>
                <w:sz w:val="24"/>
                <w:szCs w:val="24"/>
                <w:lang w:val="ro-RO"/>
              </w:rPr>
              <w:t xml:space="preserve"> identificăm un impact major pozitiv, care se </w:t>
            </w:r>
            <w:r w:rsidR="0084348A">
              <w:rPr>
                <w:sz w:val="24"/>
                <w:szCs w:val="24"/>
                <w:lang w:val="ro-RO"/>
              </w:rPr>
              <w:t xml:space="preserve">va reflecta în reducerea cazurilor de </w:t>
            </w:r>
            <w:r w:rsidR="001434F1">
              <w:rPr>
                <w:sz w:val="24"/>
                <w:szCs w:val="24"/>
                <w:lang w:val="ro-RO"/>
              </w:rPr>
              <w:t>toxicitate la unele produse</w:t>
            </w:r>
            <w:r w:rsidR="0084348A">
              <w:rPr>
                <w:sz w:val="24"/>
                <w:szCs w:val="24"/>
                <w:lang w:val="ro-RO"/>
              </w:rPr>
              <w:t xml:space="preserve"> alimentare, precum și </w:t>
            </w:r>
            <w:r w:rsidR="000B5DCA" w:rsidRPr="006F1CC8">
              <w:rPr>
                <w:sz w:val="24"/>
                <w:szCs w:val="24"/>
                <w:lang w:val="ro-RO"/>
              </w:rPr>
              <w:t xml:space="preserve">va exclude riscul îmbolnăvirii și apariției diferitor boli </w:t>
            </w:r>
            <w:r w:rsidR="001434F1">
              <w:rPr>
                <w:sz w:val="24"/>
                <w:szCs w:val="24"/>
                <w:lang w:val="ro-RO"/>
              </w:rPr>
              <w:t>alergice</w:t>
            </w:r>
            <w:r w:rsidR="000B5DCA" w:rsidRPr="006F1CC8">
              <w:rPr>
                <w:sz w:val="24"/>
                <w:szCs w:val="24"/>
                <w:lang w:val="ro-RO"/>
              </w:rPr>
              <w:t>.</w:t>
            </w:r>
          </w:p>
          <w:p w14:paraId="444D51B6" w14:textId="65B771C9" w:rsidR="00457A8E" w:rsidRPr="006F1CC8" w:rsidRDefault="000B5DCA" w:rsidP="001434F1">
            <w:pPr>
              <w:ind w:firstLine="567"/>
              <w:rPr>
                <w:sz w:val="24"/>
                <w:szCs w:val="24"/>
                <w:lang w:val="ro-RO"/>
              </w:rPr>
            </w:pPr>
            <w:r w:rsidRPr="006F1CC8">
              <w:rPr>
                <w:sz w:val="24"/>
                <w:szCs w:val="24"/>
                <w:lang w:val="ro-RO"/>
              </w:rPr>
              <w:t>Astfel, în</w:t>
            </w:r>
            <w:r w:rsidR="00FB11DA" w:rsidRPr="006F1CC8">
              <w:rPr>
                <w:sz w:val="24"/>
                <w:szCs w:val="24"/>
                <w:lang w:val="ro-RO"/>
              </w:rPr>
              <w:t xml:space="preserve"> final menționăm faptul că o dată cu aprobarea prezentului proiect </w:t>
            </w:r>
          </w:p>
        </w:tc>
      </w:tr>
      <w:tr w:rsidR="00457A8E" w:rsidRPr="006F1CC8" w14:paraId="2EBA7E57"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05420" w14:textId="77777777" w:rsidR="00457A8E" w:rsidRPr="006F1CC8" w:rsidRDefault="00457A8E" w:rsidP="00EE0372">
            <w:pPr>
              <w:ind w:firstLine="0"/>
              <w:jc w:val="left"/>
              <w:rPr>
                <w:sz w:val="24"/>
                <w:szCs w:val="24"/>
                <w:lang w:val="ro-RO"/>
              </w:rPr>
            </w:pPr>
            <w:r w:rsidRPr="006F1CC8">
              <w:rPr>
                <w:bCs/>
                <w:sz w:val="24"/>
                <w:szCs w:val="24"/>
                <w:lang w:val="ro-RO"/>
              </w:rPr>
              <w:lastRenderedPageBreak/>
              <w:t>b</w:t>
            </w:r>
            <w:r w:rsidRPr="006F1CC8">
              <w:rPr>
                <w:bCs/>
                <w:sz w:val="24"/>
                <w:szCs w:val="24"/>
                <w:vertAlign w:val="superscript"/>
                <w:lang w:val="ro-RO"/>
              </w:rPr>
              <w:t>2</w:t>
            </w:r>
            <w:r w:rsidRPr="006F1CC8">
              <w:rPr>
                <w:bCs/>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B80C3F" w14:textId="77777777" w:rsidR="00457A8E" w:rsidRPr="006F1CC8" w:rsidRDefault="00457A8E" w:rsidP="00EE0372">
            <w:pPr>
              <w:ind w:firstLine="0"/>
              <w:jc w:val="left"/>
              <w:rPr>
                <w:sz w:val="24"/>
                <w:szCs w:val="24"/>
                <w:lang w:val="ro-RO"/>
              </w:rPr>
            </w:pPr>
          </w:p>
        </w:tc>
      </w:tr>
      <w:tr w:rsidR="00457A8E" w:rsidRPr="006F1CC8" w14:paraId="2BFDD3D9"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8DA4F3" w14:textId="77777777" w:rsidR="00457A8E" w:rsidRPr="006F1CC8" w:rsidRDefault="000B5DCA" w:rsidP="005D0678">
            <w:pPr>
              <w:ind w:firstLine="567"/>
              <w:jc w:val="left"/>
              <w:rPr>
                <w:sz w:val="24"/>
                <w:szCs w:val="24"/>
                <w:lang w:val="ro-RO"/>
              </w:rPr>
            </w:pPr>
            <w:r w:rsidRPr="00AE1D1C">
              <w:rPr>
                <w:sz w:val="24"/>
                <w:szCs w:val="24"/>
                <w:lang w:val="ro-RO"/>
              </w:rPr>
              <w:t>Nu s-au identificat alte opțiuni alternative.</w:t>
            </w:r>
          </w:p>
        </w:tc>
      </w:tr>
      <w:tr w:rsidR="00457A8E" w:rsidRPr="006F1CC8" w14:paraId="4FB608A1"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4EFF1" w14:textId="77777777" w:rsidR="00457A8E" w:rsidRPr="006F1CC8" w:rsidRDefault="00457A8E" w:rsidP="00F21F56">
            <w:pPr>
              <w:ind w:firstLine="0"/>
              <w:rPr>
                <w:bCs/>
                <w:sz w:val="24"/>
                <w:szCs w:val="24"/>
                <w:lang w:val="ro-RO"/>
              </w:rPr>
            </w:pPr>
            <w:r w:rsidRPr="006F1CC8">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65CEAA" w14:textId="77777777" w:rsidR="00457A8E" w:rsidRPr="006F1CC8" w:rsidRDefault="00457A8E" w:rsidP="00EE0372">
            <w:pPr>
              <w:ind w:firstLine="0"/>
              <w:jc w:val="left"/>
              <w:rPr>
                <w:sz w:val="24"/>
                <w:szCs w:val="24"/>
                <w:lang w:val="ro-RO"/>
              </w:rPr>
            </w:pPr>
          </w:p>
        </w:tc>
      </w:tr>
      <w:tr w:rsidR="00457A8E" w:rsidRPr="006F1CC8" w14:paraId="7F2CBA5E"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B22B1C" w14:textId="47120C1F" w:rsidR="00457A8E" w:rsidRPr="006F1CC8" w:rsidRDefault="000B5DCA" w:rsidP="008B3FC9">
            <w:pPr>
              <w:ind w:firstLine="567"/>
              <w:rPr>
                <w:sz w:val="24"/>
                <w:szCs w:val="24"/>
                <w:lang w:val="ro-RO"/>
              </w:rPr>
            </w:pPr>
            <w:r w:rsidRPr="006F1CC8">
              <w:rPr>
                <w:sz w:val="24"/>
                <w:szCs w:val="24"/>
                <w:lang w:val="ro-RO"/>
              </w:rPr>
              <w:t xml:space="preserve">Riscuri care pot duce la eșecul intervenției nu s-au identificat. Gradul de conformare a prevederilor stabilite prin proiectul prenotat va fi unul optim, deoarece acestea în totalitate vin să garanteze inofensivitatea și calitatea </w:t>
            </w:r>
            <w:r w:rsidR="0084348A">
              <w:rPr>
                <w:sz w:val="24"/>
                <w:szCs w:val="24"/>
                <w:lang w:val="ro-RO"/>
              </w:rPr>
              <w:t>produselor alimentare</w:t>
            </w:r>
            <w:r w:rsidRPr="006F1CC8">
              <w:rPr>
                <w:sz w:val="24"/>
                <w:szCs w:val="24"/>
                <w:lang w:val="ro-RO"/>
              </w:rPr>
              <w:t xml:space="preserve"> plasate pe piață </w:t>
            </w:r>
            <w:r w:rsidR="000C4D54" w:rsidRPr="006F1CC8">
              <w:rPr>
                <w:sz w:val="24"/>
                <w:szCs w:val="24"/>
                <w:lang w:val="ro-RO"/>
              </w:rPr>
              <w:t>conform pra</w:t>
            </w:r>
            <w:r w:rsidR="005D0678" w:rsidRPr="006F1CC8">
              <w:rPr>
                <w:sz w:val="24"/>
                <w:szCs w:val="24"/>
                <w:lang w:val="ro-RO"/>
              </w:rPr>
              <w:t>cticilor UE.</w:t>
            </w:r>
            <w:r w:rsidR="000C4D54" w:rsidRPr="006F1CC8">
              <w:rPr>
                <w:sz w:val="24"/>
                <w:szCs w:val="24"/>
                <w:lang w:val="ro-RO"/>
              </w:rPr>
              <w:t xml:space="preserve"> </w:t>
            </w:r>
          </w:p>
        </w:tc>
      </w:tr>
      <w:tr w:rsidR="00457A8E" w:rsidRPr="006F1CC8" w14:paraId="733F042B"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71F6A93F" w14:textId="77777777" w:rsidR="00457A8E" w:rsidRPr="006F1CC8" w:rsidRDefault="00457A8E" w:rsidP="00F21F56">
            <w:pPr>
              <w:ind w:firstLine="0"/>
              <w:rPr>
                <w:sz w:val="24"/>
                <w:szCs w:val="24"/>
                <w:lang w:val="ro-RO"/>
              </w:rPr>
            </w:pPr>
            <w:r w:rsidRPr="006F1CC8">
              <w:rPr>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EC7D4E4" w14:textId="77777777" w:rsidR="00457A8E" w:rsidRPr="006F1CC8" w:rsidRDefault="00457A8E" w:rsidP="00EE0372">
            <w:pPr>
              <w:ind w:firstLine="0"/>
              <w:jc w:val="left"/>
              <w:rPr>
                <w:sz w:val="24"/>
                <w:szCs w:val="24"/>
                <w:lang w:val="ro-RO"/>
              </w:rPr>
            </w:pPr>
          </w:p>
        </w:tc>
      </w:tr>
      <w:tr w:rsidR="00457A8E" w:rsidRPr="006F1CC8" w14:paraId="3841F284"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1CCC8D8" w14:textId="142D7390" w:rsidR="00457A8E" w:rsidRPr="006F1CC8" w:rsidRDefault="00B02188" w:rsidP="0072359A">
            <w:pPr>
              <w:ind w:firstLine="567"/>
              <w:rPr>
                <w:sz w:val="24"/>
                <w:szCs w:val="24"/>
                <w:lang w:val="ro-RO"/>
              </w:rPr>
            </w:pPr>
            <w:r w:rsidRPr="00B02188">
              <w:rPr>
                <w:bCs/>
                <w:color w:val="000000" w:themeColor="text1"/>
                <w:sz w:val="24"/>
                <w:szCs w:val="24"/>
                <w:lang w:val="ro-RO"/>
              </w:rPr>
              <w:t>Au fost identificate costuri de conformare în vederea implementării prevederilor prezentului proiect</w:t>
            </w:r>
            <w:r w:rsidR="000C4D54" w:rsidRPr="00B02188">
              <w:rPr>
                <w:bCs/>
                <w:color w:val="000000" w:themeColor="text1"/>
                <w:sz w:val="24"/>
                <w:szCs w:val="24"/>
                <w:lang w:val="ro-RO"/>
              </w:rPr>
              <w:t xml:space="preserve"> din partea operatorilor din domeniul </w:t>
            </w:r>
            <w:r w:rsidRPr="00B02188">
              <w:rPr>
                <w:bCs/>
                <w:color w:val="000000" w:themeColor="text1"/>
                <w:sz w:val="24"/>
                <w:szCs w:val="24"/>
                <w:lang w:val="ro-RO"/>
              </w:rPr>
              <w:t>alimentar</w:t>
            </w:r>
            <w:r w:rsidR="000C4D54" w:rsidRPr="00B02188">
              <w:rPr>
                <w:bCs/>
                <w:color w:val="000000" w:themeColor="text1"/>
                <w:sz w:val="24"/>
                <w:szCs w:val="24"/>
                <w:lang w:val="ro-RO"/>
              </w:rPr>
              <w:t xml:space="preserve">. </w:t>
            </w:r>
            <w:r w:rsidR="000C4D54" w:rsidRPr="006F1CC8">
              <w:rPr>
                <w:bCs/>
                <w:sz w:val="24"/>
                <w:szCs w:val="24"/>
                <w:lang w:val="ro-RO"/>
              </w:rPr>
              <w:t xml:space="preserve">Intervenția propusă are impact pozitiv </w:t>
            </w:r>
            <w:r w:rsidRPr="00B02188">
              <w:rPr>
                <w:bCs/>
                <w:sz w:val="24"/>
                <w:szCs w:val="24"/>
                <w:lang w:val="ro-RO"/>
              </w:rPr>
              <w:t>asupra</w:t>
            </w:r>
            <w:r>
              <w:rPr>
                <w:bCs/>
                <w:sz w:val="24"/>
                <w:szCs w:val="24"/>
                <w:lang w:val="ro-RO"/>
              </w:rPr>
              <w:t xml:space="preserve"> sănătății publice și asupra</w:t>
            </w:r>
            <w:r w:rsidRPr="00B02188">
              <w:rPr>
                <w:bCs/>
                <w:sz w:val="24"/>
                <w:szCs w:val="24"/>
                <w:lang w:val="ro-RO"/>
              </w:rPr>
              <w:t xml:space="preserve"> competitivității afacerilor, a activităților întreprinderilor din domeniul alimentar</w:t>
            </w:r>
            <w:r>
              <w:rPr>
                <w:bCs/>
                <w:sz w:val="24"/>
                <w:szCs w:val="24"/>
                <w:lang w:val="ro-RO"/>
              </w:rPr>
              <w:t>.</w:t>
            </w:r>
          </w:p>
        </w:tc>
      </w:tr>
      <w:tr w:rsidR="00457A8E" w:rsidRPr="006F1CC8" w14:paraId="7368A6DB"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0188F2" w14:textId="77777777" w:rsidR="00457A8E" w:rsidRPr="006F1CC8" w:rsidRDefault="00457A8E" w:rsidP="00EE0372">
            <w:pPr>
              <w:ind w:firstLine="0"/>
              <w:jc w:val="left"/>
              <w:rPr>
                <w:b/>
                <w:bCs/>
                <w:sz w:val="24"/>
                <w:szCs w:val="24"/>
                <w:u w:val="single"/>
                <w:lang w:val="ro-RO"/>
              </w:rPr>
            </w:pPr>
            <w:r w:rsidRPr="006F1CC8">
              <w:rPr>
                <w:b/>
                <w:bCs/>
                <w:sz w:val="24"/>
                <w:szCs w:val="24"/>
                <w:u w:val="single"/>
                <w:lang w:val="ro-RO"/>
              </w:rPr>
              <w:t>Concluzie</w:t>
            </w:r>
          </w:p>
          <w:p w14:paraId="36EF8155" w14:textId="77777777" w:rsidR="00457A8E" w:rsidRPr="006F1CC8" w:rsidRDefault="00457A8E" w:rsidP="00F21F56">
            <w:pPr>
              <w:ind w:firstLine="0"/>
              <w:rPr>
                <w:bCs/>
                <w:sz w:val="24"/>
                <w:szCs w:val="24"/>
                <w:lang w:val="ro-RO"/>
              </w:rPr>
            </w:pPr>
            <w:r w:rsidRPr="006F1CC8">
              <w:rPr>
                <w:bCs/>
                <w:sz w:val="24"/>
                <w:szCs w:val="24"/>
                <w:lang w:val="ro-RO"/>
              </w:rPr>
              <w:lastRenderedPageBreak/>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41766B" w14:textId="77777777" w:rsidR="00457A8E" w:rsidRPr="006F1CC8" w:rsidRDefault="00457A8E" w:rsidP="00EE0372">
            <w:pPr>
              <w:ind w:firstLine="0"/>
              <w:jc w:val="left"/>
              <w:rPr>
                <w:sz w:val="24"/>
                <w:szCs w:val="24"/>
                <w:lang w:val="ro-RO"/>
              </w:rPr>
            </w:pPr>
          </w:p>
        </w:tc>
      </w:tr>
      <w:tr w:rsidR="00457A8E" w:rsidRPr="006F1CC8" w14:paraId="59F3F912"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D62469" w14:textId="0F54CC76" w:rsidR="00457A8E" w:rsidRPr="006F1CC8" w:rsidRDefault="000C4D54" w:rsidP="004D085D">
            <w:pPr>
              <w:ind w:firstLine="567"/>
              <w:rPr>
                <w:sz w:val="24"/>
                <w:szCs w:val="24"/>
                <w:lang w:val="ro-RO"/>
              </w:rPr>
            </w:pPr>
            <w:r w:rsidRPr="006F1CC8">
              <w:rPr>
                <w:sz w:val="24"/>
                <w:szCs w:val="24"/>
                <w:lang w:val="ro-RO"/>
              </w:rPr>
              <w:lastRenderedPageBreak/>
              <w:t xml:space="preserve">În vederea asigurării unui nivel ridicat de protecţie a sănătății consumatorilor şi garantarea dreptului acestora la produse alimentare sigure, se va opta pentru aprobarea proiectului </w:t>
            </w:r>
            <w:r w:rsidR="004D085D" w:rsidRPr="004D085D">
              <w:rPr>
                <w:sz w:val="24"/>
                <w:szCs w:val="24"/>
                <w:lang w:val="ro-RO"/>
              </w:rPr>
              <w:t>de lege pentru modificarea Legii nr.279/2017 privind informarea consumatorului cu privire la produsele alimentare</w:t>
            </w:r>
            <w:r w:rsidRPr="006F1CC8">
              <w:rPr>
                <w:sz w:val="24"/>
                <w:szCs w:val="24"/>
                <w:lang w:val="ro-RO"/>
              </w:rPr>
              <w:t>.</w:t>
            </w:r>
          </w:p>
          <w:p w14:paraId="023F8593" w14:textId="64F92812" w:rsidR="00457A8E" w:rsidRPr="006F1CC8" w:rsidRDefault="0097105F" w:rsidP="00B02188">
            <w:pPr>
              <w:ind w:firstLine="567"/>
              <w:rPr>
                <w:sz w:val="24"/>
                <w:szCs w:val="24"/>
                <w:lang w:val="ro-RO"/>
              </w:rPr>
            </w:pPr>
            <w:r w:rsidRPr="006F1CC8">
              <w:rPr>
                <w:sz w:val="24"/>
                <w:szCs w:val="24"/>
                <w:lang w:val="ro-RO"/>
              </w:rPr>
              <w:t xml:space="preserve">Opțiunea propusă va influența pozitiv atît asupra mediului de afaceri din domeniul </w:t>
            </w:r>
            <w:r w:rsidR="00B02188">
              <w:rPr>
                <w:sz w:val="24"/>
                <w:szCs w:val="24"/>
                <w:lang w:val="ro-RO"/>
              </w:rPr>
              <w:t>alimentar</w:t>
            </w:r>
            <w:r w:rsidRPr="006F1CC8">
              <w:rPr>
                <w:sz w:val="24"/>
                <w:szCs w:val="24"/>
                <w:lang w:val="ro-RO"/>
              </w:rPr>
              <w:t>, cît și asupra societății prin protejarea și garantarea consumatorilor cu produse sigure și de calitate.</w:t>
            </w:r>
          </w:p>
        </w:tc>
      </w:tr>
      <w:tr w:rsidR="00457A8E" w:rsidRPr="006F1CC8" w14:paraId="460C41FB"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708DF" w14:textId="77777777" w:rsidR="00457A8E" w:rsidRPr="006F1CC8" w:rsidRDefault="00457A8E" w:rsidP="00EE0372">
            <w:pPr>
              <w:ind w:firstLine="0"/>
              <w:jc w:val="left"/>
              <w:rPr>
                <w:sz w:val="24"/>
                <w:szCs w:val="24"/>
                <w:lang w:val="ro-RO"/>
              </w:rPr>
            </w:pPr>
            <w:r w:rsidRPr="006F1CC8">
              <w:rPr>
                <w:b/>
                <w:bCs/>
                <w:sz w:val="24"/>
                <w:szCs w:val="24"/>
                <w:lang w:val="ro-RO"/>
              </w:rPr>
              <w:t>5. Implementarea şi monitorizarea</w:t>
            </w:r>
          </w:p>
        </w:tc>
      </w:tr>
      <w:tr w:rsidR="00457A8E" w:rsidRPr="006F1CC8" w14:paraId="77792EED"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C1478" w14:textId="12BE7352" w:rsidR="00457A8E" w:rsidRPr="006F1CC8" w:rsidRDefault="00457A8E" w:rsidP="00F21F56">
            <w:pPr>
              <w:ind w:firstLine="0"/>
              <w:rPr>
                <w:bCs/>
                <w:sz w:val="24"/>
                <w:szCs w:val="24"/>
                <w:lang w:val="ro-RO"/>
              </w:rPr>
            </w:pPr>
            <w:r w:rsidRPr="006F1CC8">
              <w:rPr>
                <w:bCs/>
                <w:sz w:val="24"/>
                <w:szCs w:val="24"/>
                <w:lang w:val="ro-RO"/>
              </w:rPr>
              <w:t>a) Descrieți cum va fi organizată implementarea opțiunii recomandate, ce cadru juridic necesită a fi modificat și/sau elaborat și aprobat, ce schimbăr</w:t>
            </w:r>
            <w:r w:rsidR="0009217F">
              <w:rPr>
                <w:bCs/>
                <w:sz w:val="24"/>
                <w:szCs w:val="24"/>
                <w:lang w:val="ro-RO"/>
              </w:rPr>
              <w:t>i instituționale sînt necesare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4BA3B14" w14:textId="77777777" w:rsidR="00457A8E" w:rsidRPr="006F1CC8" w:rsidRDefault="00457A8E" w:rsidP="00EE0372">
            <w:pPr>
              <w:ind w:firstLine="0"/>
              <w:jc w:val="left"/>
              <w:rPr>
                <w:sz w:val="24"/>
                <w:szCs w:val="24"/>
                <w:lang w:val="ro-RO"/>
              </w:rPr>
            </w:pPr>
          </w:p>
        </w:tc>
      </w:tr>
      <w:tr w:rsidR="00457A8E" w:rsidRPr="00FD2E43" w14:paraId="6099CDEC"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98C3BB" w14:textId="2EFE53E6" w:rsidR="00457A8E" w:rsidRPr="006F1CC8" w:rsidRDefault="0097105F" w:rsidP="00547BEC">
            <w:pPr>
              <w:ind w:firstLine="567"/>
              <w:rPr>
                <w:sz w:val="24"/>
                <w:szCs w:val="24"/>
                <w:lang w:val="ro-RO"/>
              </w:rPr>
            </w:pPr>
            <w:r w:rsidRPr="006F1CC8">
              <w:rPr>
                <w:sz w:val="24"/>
                <w:szCs w:val="24"/>
                <w:lang w:val="ro-RO"/>
              </w:rPr>
              <w:t xml:space="preserve">Implementarea proiectului de </w:t>
            </w:r>
            <w:r w:rsidR="00547BEC">
              <w:rPr>
                <w:sz w:val="24"/>
                <w:szCs w:val="24"/>
                <w:lang w:val="ro-RO"/>
              </w:rPr>
              <w:t>lege</w:t>
            </w:r>
            <w:r w:rsidRPr="006F1CC8">
              <w:rPr>
                <w:sz w:val="24"/>
                <w:szCs w:val="24"/>
                <w:lang w:val="ro-RO"/>
              </w:rPr>
              <w:t xml:space="preserve"> ține de competența Agenției Național</w:t>
            </w:r>
            <w:r w:rsidR="00547BEC">
              <w:rPr>
                <w:sz w:val="24"/>
                <w:szCs w:val="24"/>
                <w:lang w:val="ro-RO"/>
              </w:rPr>
              <w:t>e pentru Siguranța Alimentelor, conform prevederilor art.24 a Legii nr.306/2018 privind siguranța alimentelor.</w:t>
            </w:r>
          </w:p>
        </w:tc>
      </w:tr>
      <w:tr w:rsidR="00457A8E" w:rsidRPr="006F1CC8" w14:paraId="38474C1F"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DD3A5" w14:textId="77777777" w:rsidR="00457A8E" w:rsidRPr="006F1CC8" w:rsidRDefault="00457A8E" w:rsidP="00EE0372">
            <w:pPr>
              <w:ind w:firstLine="0"/>
              <w:jc w:val="left"/>
              <w:rPr>
                <w:bCs/>
                <w:sz w:val="24"/>
                <w:szCs w:val="24"/>
                <w:lang w:val="ro-RO"/>
              </w:rPr>
            </w:pPr>
            <w:r w:rsidRPr="006F1CC8">
              <w:rPr>
                <w:bCs/>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12D0C8E" w14:textId="77777777" w:rsidR="00457A8E" w:rsidRPr="006F1CC8" w:rsidRDefault="00457A8E" w:rsidP="00EE0372">
            <w:pPr>
              <w:ind w:firstLine="0"/>
              <w:jc w:val="left"/>
              <w:rPr>
                <w:sz w:val="24"/>
                <w:szCs w:val="24"/>
                <w:lang w:val="ro-RO"/>
              </w:rPr>
            </w:pPr>
          </w:p>
        </w:tc>
      </w:tr>
      <w:tr w:rsidR="00457A8E" w:rsidRPr="006F1CC8" w14:paraId="6359CEA2"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40255F" w14:textId="77777777" w:rsidR="00B7110F" w:rsidRPr="006F1CC8" w:rsidRDefault="00B7110F" w:rsidP="005D0678">
            <w:pPr>
              <w:ind w:firstLine="567"/>
              <w:jc w:val="left"/>
              <w:rPr>
                <w:bCs/>
                <w:sz w:val="24"/>
                <w:szCs w:val="24"/>
                <w:lang w:val="ro-RO"/>
              </w:rPr>
            </w:pPr>
            <w:r w:rsidRPr="006F1CC8">
              <w:rPr>
                <w:bCs/>
                <w:sz w:val="24"/>
                <w:szCs w:val="24"/>
                <w:lang w:val="ro-RO"/>
              </w:rPr>
              <w:t>Monitorizarea se va efectua în baza următorilor indicatori de performanță:</w:t>
            </w:r>
          </w:p>
          <w:p w14:paraId="11E65FDE" w14:textId="0F8712BE" w:rsidR="00B7110F" w:rsidRPr="006F1CC8" w:rsidRDefault="00B7110F" w:rsidP="005D0678">
            <w:pPr>
              <w:ind w:firstLine="567"/>
              <w:jc w:val="left"/>
              <w:rPr>
                <w:bCs/>
                <w:sz w:val="24"/>
                <w:szCs w:val="24"/>
                <w:lang w:val="ro-RO"/>
              </w:rPr>
            </w:pPr>
            <w:r w:rsidRPr="006F1CC8">
              <w:rPr>
                <w:bCs/>
                <w:sz w:val="24"/>
                <w:szCs w:val="24"/>
                <w:lang w:val="ro-RO"/>
              </w:rPr>
              <w:t xml:space="preserve">1. </w:t>
            </w:r>
            <w:r w:rsidR="000243BB" w:rsidRPr="006F1CC8">
              <w:rPr>
                <w:bCs/>
                <w:sz w:val="24"/>
                <w:szCs w:val="24"/>
                <w:lang w:val="ro-RO"/>
              </w:rPr>
              <w:t>Numărul redus a cazurilor de ne</w:t>
            </w:r>
            <w:r w:rsidRPr="006F1CC8">
              <w:rPr>
                <w:bCs/>
                <w:sz w:val="24"/>
                <w:szCs w:val="24"/>
                <w:lang w:val="ro-RO"/>
              </w:rPr>
              <w:t xml:space="preserve">conformități </w:t>
            </w:r>
            <w:r w:rsidR="00547BEC">
              <w:rPr>
                <w:bCs/>
                <w:sz w:val="24"/>
                <w:szCs w:val="24"/>
                <w:lang w:val="ro-RO"/>
              </w:rPr>
              <w:t>în privința etichetării</w:t>
            </w:r>
            <w:r w:rsidRPr="006F1CC8">
              <w:rPr>
                <w:bCs/>
                <w:sz w:val="24"/>
                <w:szCs w:val="24"/>
                <w:lang w:val="ro-RO"/>
              </w:rPr>
              <w:t xml:space="preserve"> </w:t>
            </w:r>
            <w:r w:rsidR="0009217F">
              <w:rPr>
                <w:bCs/>
                <w:sz w:val="24"/>
                <w:szCs w:val="24"/>
                <w:lang w:val="ro-RO"/>
              </w:rPr>
              <w:t>produselor alimentare</w:t>
            </w:r>
            <w:r w:rsidRPr="006F1CC8">
              <w:rPr>
                <w:bCs/>
                <w:sz w:val="24"/>
                <w:szCs w:val="24"/>
                <w:lang w:val="ro-RO"/>
              </w:rPr>
              <w:t>;</w:t>
            </w:r>
          </w:p>
          <w:p w14:paraId="09D59FA2" w14:textId="433485FC" w:rsidR="00457A8E" w:rsidRPr="006F1CC8" w:rsidRDefault="005C4FF3" w:rsidP="005C4FF3">
            <w:pPr>
              <w:ind w:firstLine="567"/>
              <w:jc w:val="left"/>
              <w:rPr>
                <w:bCs/>
                <w:sz w:val="24"/>
                <w:szCs w:val="24"/>
                <w:lang w:val="ro-RO"/>
              </w:rPr>
            </w:pPr>
            <w:r>
              <w:rPr>
                <w:bCs/>
                <w:sz w:val="24"/>
                <w:szCs w:val="24"/>
                <w:lang w:val="ro-RO"/>
              </w:rPr>
              <w:t>2</w:t>
            </w:r>
            <w:r w:rsidR="0009217F">
              <w:rPr>
                <w:bCs/>
                <w:sz w:val="24"/>
                <w:szCs w:val="24"/>
                <w:lang w:val="ro-RO"/>
              </w:rPr>
              <w:t xml:space="preserve">. </w:t>
            </w:r>
            <w:r>
              <w:rPr>
                <w:bCs/>
                <w:sz w:val="24"/>
                <w:szCs w:val="24"/>
                <w:lang w:val="ro-RO"/>
              </w:rPr>
              <w:t>Scăderea numărului cazurilor de toxicitate</w:t>
            </w:r>
            <w:r w:rsidR="004D085D">
              <w:rPr>
                <w:bCs/>
                <w:sz w:val="24"/>
                <w:szCs w:val="24"/>
                <w:lang w:val="ro-RO"/>
              </w:rPr>
              <w:t xml:space="preserve"> alimentară</w:t>
            </w:r>
            <w:r>
              <w:rPr>
                <w:bCs/>
                <w:sz w:val="24"/>
                <w:szCs w:val="24"/>
                <w:lang w:val="ro-RO"/>
              </w:rPr>
              <w:t xml:space="preserve"> în rândul consumatorilor</w:t>
            </w:r>
            <w:r w:rsidR="0009217F">
              <w:rPr>
                <w:bCs/>
                <w:sz w:val="24"/>
                <w:szCs w:val="24"/>
                <w:lang w:val="ro-RO"/>
              </w:rPr>
              <w:t>;</w:t>
            </w:r>
          </w:p>
        </w:tc>
      </w:tr>
      <w:tr w:rsidR="00457A8E" w:rsidRPr="006F1CC8" w14:paraId="58EFED14"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91351" w14:textId="77777777" w:rsidR="00457A8E" w:rsidRPr="006F1CC8" w:rsidRDefault="00457A8E" w:rsidP="00F21F56">
            <w:pPr>
              <w:ind w:firstLine="0"/>
              <w:rPr>
                <w:bCs/>
                <w:sz w:val="24"/>
                <w:szCs w:val="24"/>
                <w:lang w:val="ro-RO"/>
              </w:rPr>
            </w:pPr>
            <w:r w:rsidRPr="006F1CC8">
              <w:rPr>
                <w:bCs/>
                <w:sz w:val="24"/>
                <w:szCs w:val="24"/>
                <w:lang w:val="ro-RO"/>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46C491" w14:textId="77777777" w:rsidR="00457A8E" w:rsidRPr="006F1CC8" w:rsidRDefault="00457A8E" w:rsidP="00EE0372">
            <w:pPr>
              <w:ind w:firstLine="0"/>
              <w:jc w:val="left"/>
              <w:rPr>
                <w:sz w:val="24"/>
                <w:szCs w:val="24"/>
                <w:lang w:val="ro-RO"/>
              </w:rPr>
            </w:pPr>
          </w:p>
        </w:tc>
      </w:tr>
      <w:tr w:rsidR="00457A8E" w:rsidRPr="006F1CC8" w14:paraId="15DB2B08"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670298" w14:textId="77777777" w:rsidR="00457A8E" w:rsidRPr="006F1CC8" w:rsidRDefault="000243BB" w:rsidP="005D0678">
            <w:pPr>
              <w:ind w:firstLine="567"/>
              <w:rPr>
                <w:bCs/>
                <w:sz w:val="24"/>
                <w:szCs w:val="24"/>
                <w:lang w:val="ro-RO"/>
              </w:rPr>
            </w:pPr>
            <w:r w:rsidRPr="006F1CC8">
              <w:rPr>
                <w:bCs/>
                <w:sz w:val="24"/>
                <w:szCs w:val="24"/>
                <w:lang w:val="ro-RO"/>
              </w:rPr>
              <w:t>Odată cu aprobarea și intrarea în vigoare a prevederilor prezentului proiect impactul pozitiv se va resimți în timp, după o evaluare anuală a implementărilor și respectării prevederilor propuse.</w:t>
            </w:r>
          </w:p>
        </w:tc>
      </w:tr>
      <w:tr w:rsidR="00457A8E" w:rsidRPr="006F1CC8" w14:paraId="0E2AFABD" w14:textId="77777777" w:rsidTr="0083561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0E9306" w14:textId="77777777" w:rsidR="00457A8E" w:rsidRPr="006F1CC8" w:rsidRDefault="00457A8E" w:rsidP="00EE0372">
            <w:pPr>
              <w:ind w:firstLine="0"/>
              <w:jc w:val="left"/>
              <w:rPr>
                <w:sz w:val="24"/>
                <w:szCs w:val="24"/>
                <w:lang w:val="ro-RO"/>
              </w:rPr>
            </w:pPr>
            <w:r w:rsidRPr="006F1CC8">
              <w:rPr>
                <w:b/>
                <w:bCs/>
                <w:sz w:val="24"/>
                <w:szCs w:val="24"/>
                <w:lang w:val="ro-RO"/>
              </w:rPr>
              <w:t>6. Consultarea</w:t>
            </w:r>
          </w:p>
        </w:tc>
      </w:tr>
      <w:tr w:rsidR="00457A8E" w:rsidRPr="006F1CC8" w14:paraId="1B72BEDE"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1E8EC" w14:textId="77777777" w:rsidR="00457A8E" w:rsidRPr="006F1CC8" w:rsidRDefault="00457A8E" w:rsidP="00EE0372">
            <w:pPr>
              <w:ind w:firstLine="0"/>
              <w:jc w:val="left"/>
              <w:rPr>
                <w:bCs/>
                <w:sz w:val="24"/>
                <w:szCs w:val="24"/>
                <w:lang w:val="ro-RO"/>
              </w:rPr>
            </w:pPr>
            <w:r w:rsidRPr="006F1CC8">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B16B6A" w14:textId="77777777" w:rsidR="00457A8E" w:rsidRPr="006F1CC8" w:rsidRDefault="00457A8E" w:rsidP="00EE0372">
            <w:pPr>
              <w:ind w:firstLine="0"/>
              <w:jc w:val="left"/>
              <w:rPr>
                <w:sz w:val="24"/>
                <w:szCs w:val="24"/>
                <w:lang w:val="ro-RO"/>
              </w:rPr>
            </w:pPr>
          </w:p>
        </w:tc>
      </w:tr>
      <w:tr w:rsidR="00457A8E" w:rsidRPr="006F1CC8" w14:paraId="3401DB6C"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10F9C8" w14:textId="77777777" w:rsidR="000243BB" w:rsidRPr="006F1CC8" w:rsidRDefault="000243BB" w:rsidP="0051632B">
            <w:pPr>
              <w:ind w:firstLine="567"/>
              <w:rPr>
                <w:sz w:val="24"/>
                <w:szCs w:val="24"/>
                <w:lang w:val="ro-RO"/>
              </w:rPr>
            </w:pPr>
            <w:r w:rsidRPr="006F1CC8">
              <w:rPr>
                <w:sz w:val="24"/>
                <w:szCs w:val="24"/>
                <w:lang w:val="ro-RO"/>
              </w:rPr>
              <w:t>Principalele părți interesate în promovarea prezentului proiect sunt:</w:t>
            </w:r>
          </w:p>
          <w:p w14:paraId="524B2ACC" w14:textId="63653133" w:rsidR="000243BB" w:rsidRPr="006F1CC8" w:rsidRDefault="0051632B" w:rsidP="0051632B">
            <w:pPr>
              <w:ind w:firstLine="567"/>
              <w:rPr>
                <w:sz w:val="24"/>
                <w:szCs w:val="24"/>
                <w:lang w:val="ro-RO"/>
              </w:rPr>
            </w:pPr>
            <w:r w:rsidRPr="006F1CC8">
              <w:rPr>
                <w:sz w:val="24"/>
                <w:szCs w:val="24"/>
                <w:lang w:val="ro-RO"/>
              </w:rPr>
              <w:t>-C</w:t>
            </w:r>
            <w:r w:rsidR="000243BB" w:rsidRPr="006F1CC8">
              <w:rPr>
                <w:sz w:val="24"/>
                <w:szCs w:val="24"/>
                <w:lang w:val="ro-RO"/>
              </w:rPr>
              <w:t>onsumatorii, care își manifestă interesul firesc față de protejarea sănătății umane și a protejării intereselor sale în privința achiziționării produselor alimentare inofensive și calitative;</w:t>
            </w:r>
          </w:p>
          <w:p w14:paraId="28B5B658" w14:textId="3C1D6F68" w:rsidR="000243BB" w:rsidRPr="006F1CC8" w:rsidRDefault="0051632B" w:rsidP="0051632B">
            <w:pPr>
              <w:ind w:firstLine="567"/>
              <w:rPr>
                <w:sz w:val="24"/>
                <w:szCs w:val="24"/>
                <w:lang w:val="ro-RO"/>
              </w:rPr>
            </w:pPr>
            <w:r w:rsidRPr="006F1CC8">
              <w:rPr>
                <w:sz w:val="24"/>
                <w:szCs w:val="24"/>
                <w:lang w:val="ro-RO"/>
              </w:rPr>
              <w:t>-O</w:t>
            </w:r>
            <w:r w:rsidR="000243BB" w:rsidRPr="006F1CC8">
              <w:rPr>
                <w:sz w:val="24"/>
                <w:szCs w:val="24"/>
                <w:lang w:val="ro-RO"/>
              </w:rPr>
              <w:t xml:space="preserve">peratorii din domeniul </w:t>
            </w:r>
            <w:r w:rsidR="0009217F">
              <w:rPr>
                <w:sz w:val="24"/>
                <w:szCs w:val="24"/>
                <w:lang w:val="ro-RO"/>
              </w:rPr>
              <w:t>alimentar</w:t>
            </w:r>
            <w:r w:rsidR="000243BB" w:rsidRPr="006F1CC8">
              <w:rPr>
                <w:sz w:val="24"/>
                <w:szCs w:val="24"/>
                <w:lang w:val="ro-RO"/>
              </w:rPr>
              <w:t xml:space="preserve"> care sunt obligați să respecte cerințele </w:t>
            </w:r>
            <w:r w:rsidR="0009217F">
              <w:rPr>
                <w:sz w:val="24"/>
                <w:szCs w:val="24"/>
                <w:lang w:val="ro-RO"/>
              </w:rPr>
              <w:t>de</w:t>
            </w:r>
            <w:r w:rsidR="005C4FF3">
              <w:rPr>
                <w:sz w:val="24"/>
                <w:szCs w:val="24"/>
                <w:lang w:val="ro-RO"/>
              </w:rPr>
              <w:t xml:space="preserve"> etichetare, de </w:t>
            </w:r>
            <w:r w:rsidR="0009217F">
              <w:rPr>
                <w:sz w:val="24"/>
                <w:szCs w:val="24"/>
                <w:lang w:val="ro-RO"/>
              </w:rPr>
              <w:t xml:space="preserve"> siguranță și de calitate în privința produselor alimentare</w:t>
            </w:r>
            <w:r w:rsidR="000243BB" w:rsidRPr="006F1CC8">
              <w:rPr>
                <w:sz w:val="24"/>
                <w:szCs w:val="24"/>
                <w:lang w:val="ro-RO"/>
              </w:rPr>
              <w:t>;</w:t>
            </w:r>
          </w:p>
          <w:p w14:paraId="5E210677" w14:textId="19420171" w:rsidR="00457A8E" w:rsidRPr="006F1CC8" w:rsidRDefault="0051632B" w:rsidP="005C4FF3">
            <w:pPr>
              <w:ind w:firstLine="567"/>
              <w:rPr>
                <w:sz w:val="24"/>
                <w:szCs w:val="24"/>
                <w:lang w:val="ro-RO"/>
              </w:rPr>
            </w:pPr>
            <w:r w:rsidRPr="006F1CC8">
              <w:rPr>
                <w:sz w:val="24"/>
                <w:szCs w:val="24"/>
                <w:lang w:val="ro-RO"/>
              </w:rPr>
              <w:t>-A</w:t>
            </w:r>
            <w:r w:rsidR="000243BB" w:rsidRPr="006F1CC8">
              <w:rPr>
                <w:sz w:val="24"/>
                <w:szCs w:val="24"/>
                <w:lang w:val="ro-RO"/>
              </w:rPr>
              <w:t>utoritatea publică interesată (Agenția Națională pentru Siguranța Alimentelor) care are obligația, competența de control și supraveghere a implementării politicilor din</w:t>
            </w:r>
            <w:r w:rsidR="005C4FF3">
              <w:rPr>
                <w:sz w:val="24"/>
                <w:szCs w:val="24"/>
                <w:lang w:val="ro-RO"/>
              </w:rPr>
              <w:t xml:space="preserve"> domeniul siguranței alimentare</w:t>
            </w:r>
            <w:r w:rsidR="000243BB" w:rsidRPr="006F1CC8">
              <w:rPr>
                <w:sz w:val="24"/>
                <w:szCs w:val="24"/>
                <w:lang w:val="ro-RO"/>
              </w:rPr>
              <w:t xml:space="preserve"> și a </w:t>
            </w:r>
            <w:r w:rsidR="005C4FF3">
              <w:rPr>
                <w:sz w:val="24"/>
                <w:szCs w:val="24"/>
                <w:lang w:val="ro-RO"/>
              </w:rPr>
              <w:t xml:space="preserve">etichetării produselor </w:t>
            </w:r>
            <w:r w:rsidR="005C4FF3" w:rsidRPr="005C4FF3">
              <w:rPr>
                <w:sz w:val="24"/>
                <w:szCs w:val="24"/>
                <w:lang w:val="ro-RO"/>
              </w:rPr>
              <w:t>pe întreg lanțul alimentar</w:t>
            </w:r>
            <w:r w:rsidRPr="006F1CC8">
              <w:rPr>
                <w:sz w:val="24"/>
                <w:szCs w:val="24"/>
                <w:lang w:val="ro-RO"/>
              </w:rPr>
              <w:t>.</w:t>
            </w:r>
          </w:p>
        </w:tc>
      </w:tr>
      <w:tr w:rsidR="00457A8E" w:rsidRPr="006F1CC8" w14:paraId="1433B87E" w14:textId="77777777" w:rsidTr="00835611">
        <w:trPr>
          <w:jc w:val="center"/>
        </w:trPr>
        <w:tc>
          <w:tcPr>
            <w:tcW w:w="4861"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64B900E" w14:textId="77777777" w:rsidR="00457A8E" w:rsidRPr="006F1CC8" w:rsidRDefault="00457A8E" w:rsidP="00EE0372">
            <w:pPr>
              <w:ind w:firstLine="0"/>
              <w:jc w:val="left"/>
              <w:rPr>
                <w:sz w:val="24"/>
                <w:szCs w:val="24"/>
                <w:lang w:val="ro-RO"/>
              </w:rPr>
            </w:pPr>
            <w:r w:rsidRPr="006F1CC8">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5BE25069" w14:textId="77777777" w:rsidR="00457A8E" w:rsidRPr="006F1CC8" w:rsidRDefault="00457A8E" w:rsidP="00EE0372">
            <w:pPr>
              <w:ind w:firstLine="0"/>
              <w:jc w:val="left"/>
              <w:rPr>
                <w:sz w:val="24"/>
                <w:szCs w:val="24"/>
                <w:lang w:val="ro-RO"/>
              </w:rPr>
            </w:pPr>
          </w:p>
        </w:tc>
      </w:tr>
      <w:tr w:rsidR="00457A8E" w:rsidRPr="006F1CC8" w14:paraId="6231BB9B" w14:textId="77777777" w:rsidTr="00835611">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CE116B9" w14:textId="257F55CD" w:rsidR="00A86C94" w:rsidRPr="006F1CC8" w:rsidRDefault="00A86C94" w:rsidP="00324193">
            <w:pPr>
              <w:ind w:firstLine="567"/>
              <w:rPr>
                <w:sz w:val="24"/>
                <w:szCs w:val="24"/>
                <w:lang w:val="ro-RO"/>
              </w:rPr>
            </w:pPr>
            <w:r w:rsidRPr="004859D6">
              <w:rPr>
                <w:sz w:val="24"/>
                <w:szCs w:val="24"/>
                <w:lang w:val="ro-RO"/>
              </w:rPr>
              <w:t>La fel, în</w:t>
            </w:r>
            <w:r w:rsidRPr="00E10F2A">
              <w:rPr>
                <w:sz w:val="24"/>
                <w:szCs w:val="24"/>
                <w:lang w:val="ro-RO"/>
              </w:rPr>
              <w:t xml:space="preserve"> conformitate cu art.5 și 9 din Legea nr.239/2008 privind transparenţa în procesul decizional, precum și a pct.11 subpct.3), din Metodologia de analiză a impactului în procesul de fundamentare a proiectelor de acte normative aprobată prin Hotărîrea de Guvern nr.23/2019, Anunțul privind inițierea consultărilor publice asupra Analiza Impactului de Reglementare a proiectului </w:t>
            </w:r>
            <w:r w:rsidR="004D085D" w:rsidRPr="004D085D">
              <w:rPr>
                <w:sz w:val="24"/>
                <w:szCs w:val="24"/>
                <w:lang w:val="ro-RO"/>
              </w:rPr>
              <w:t xml:space="preserve">de lege pentru modificarea Legii nr.279/2017 privind informarea consumatorului cu </w:t>
            </w:r>
            <w:r w:rsidR="009F197F">
              <w:rPr>
                <w:sz w:val="24"/>
                <w:szCs w:val="24"/>
                <w:lang w:val="ro-RO"/>
              </w:rPr>
              <w:t xml:space="preserve">privire la produsele alimentare </w:t>
            </w:r>
            <w:r w:rsidRPr="00E10F2A">
              <w:rPr>
                <w:sz w:val="24"/>
                <w:szCs w:val="24"/>
                <w:lang w:val="ro-RO"/>
              </w:rPr>
              <w:t xml:space="preserve">a fost plasat la data </w:t>
            </w:r>
            <w:r w:rsidR="009F197F">
              <w:rPr>
                <w:sz w:val="24"/>
                <w:szCs w:val="24"/>
                <w:lang w:val="ro-RO"/>
              </w:rPr>
              <w:t>de 12 septembrie 2022</w:t>
            </w:r>
            <w:r w:rsidRPr="00E10F2A">
              <w:rPr>
                <w:sz w:val="24"/>
                <w:szCs w:val="24"/>
                <w:lang w:val="ro-RO"/>
              </w:rPr>
              <w:t xml:space="preserve"> pentru consultare pa pagina web:</w:t>
            </w:r>
            <w:r w:rsidRPr="00E10F2A">
              <w:rPr>
                <w:sz w:val="24"/>
                <w:szCs w:val="24"/>
              </w:rPr>
              <w:t xml:space="preserve"> </w:t>
            </w:r>
            <w:r w:rsidR="009F197F">
              <w:rPr>
                <w:sz w:val="24"/>
                <w:szCs w:val="24"/>
              </w:rPr>
              <w:t xml:space="preserve">particip.gov.md </w:t>
            </w:r>
            <w:r w:rsidR="00E70916" w:rsidRPr="004D085D">
              <w:rPr>
                <w:sz w:val="24"/>
                <w:szCs w:val="24"/>
                <w:lang w:val="ro-RO"/>
              </w:rPr>
              <w:t xml:space="preserve">cu prezentarea de propunerilor şi obiecţiilor până la data de </w:t>
            </w:r>
            <w:r w:rsidR="009F197F">
              <w:rPr>
                <w:sz w:val="24"/>
                <w:szCs w:val="24"/>
                <w:lang w:val="ro-RO"/>
              </w:rPr>
              <w:t xml:space="preserve">23 septembrie </w:t>
            </w:r>
            <w:r w:rsidR="00324193">
              <w:rPr>
                <w:sz w:val="24"/>
                <w:szCs w:val="24"/>
                <w:lang w:val="ro-RO"/>
              </w:rPr>
              <w:t>2022.</w:t>
            </w:r>
          </w:p>
        </w:tc>
      </w:tr>
      <w:tr w:rsidR="00457A8E" w:rsidRPr="006F1CC8" w14:paraId="56F2CDE5" w14:textId="77777777" w:rsidTr="0083561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701A7" w14:textId="77777777" w:rsidR="00457A8E" w:rsidRPr="006F1CC8" w:rsidRDefault="00457A8E" w:rsidP="00F21F56">
            <w:pPr>
              <w:ind w:firstLine="0"/>
              <w:rPr>
                <w:sz w:val="24"/>
                <w:szCs w:val="24"/>
                <w:lang w:val="ro-RO"/>
              </w:rPr>
            </w:pPr>
            <w:r w:rsidRPr="006F1CC8">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7071D11" w14:textId="77777777" w:rsidR="00457A8E" w:rsidRPr="006F1CC8" w:rsidRDefault="00457A8E" w:rsidP="00EE0372">
            <w:pPr>
              <w:ind w:firstLine="0"/>
              <w:jc w:val="left"/>
              <w:rPr>
                <w:sz w:val="24"/>
                <w:szCs w:val="24"/>
                <w:lang w:val="ro-RO"/>
              </w:rPr>
            </w:pPr>
          </w:p>
        </w:tc>
      </w:tr>
      <w:tr w:rsidR="00457A8E" w:rsidRPr="006F1CC8" w14:paraId="77715757" w14:textId="77777777" w:rsidTr="0083561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D1B74A" w14:textId="210B629B" w:rsidR="00457A8E" w:rsidRPr="006F1CC8" w:rsidRDefault="00457A8E" w:rsidP="00BE476F">
            <w:pPr>
              <w:ind w:firstLine="567"/>
              <w:rPr>
                <w:bCs/>
                <w:sz w:val="24"/>
                <w:szCs w:val="24"/>
                <w:lang w:val="ro-RO"/>
              </w:rPr>
            </w:pPr>
          </w:p>
        </w:tc>
      </w:tr>
      <w:tr w:rsidR="00457A8E" w:rsidRPr="006F1CC8" w14:paraId="3BF866CE" w14:textId="77777777" w:rsidTr="0083561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2308D0E" w14:textId="2B70735B" w:rsidR="00457A8E" w:rsidRPr="006F1CC8" w:rsidRDefault="00457A8E" w:rsidP="00EE0372">
            <w:pPr>
              <w:ind w:firstLine="0"/>
              <w:jc w:val="right"/>
              <w:rPr>
                <w:b/>
                <w:bCs/>
                <w:sz w:val="24"/>
                <w:szCs w:val="24"/>
                <w:lang w:val="ro-RO"/>
              </w:rPr>
            </w:pPr>
            <w:r w:rsidRPr="006F1CC8">
              <w:rPr>
                <w:b/>
                <w:bCs/>
                <w:sz w:val="24"/>
                <w:szCs w:val="24"/>
                <w:lang w:val="ro-RO"/>
              </w:rPr>
              <w:t>Anex</w:t>
            </w:r>
            <w:r w:rsidR="0019610D">
              <w:rPr>
                <w:b/>
                <w:bCs/>
                <w:sz w:val="24"/>
                <w:szCs w:val="24"/>
                <w:lang w:val="ro-RO"/>
              </w:rPr>
              <w:t>ă</w:t>
            </w:r>
          </w:p>
          <w:p w14:paraId="2BA03405" w14:textId="77777777" w:rsidR="00457A8E" w:rsidRPr="006F1CC8" w:rsidRDefault="00457A8E" w:rsidP="00EE0372">
            <w:pPr>
              <w:ind w:firstLine="0"/>
              <w:jc w:val="center"/>
              <w:rPr>
                <w:b/>
                <w:bCs/>
                <w:sz w:val="24"/>
                <w:szCs w:val="24"/>
                <w:lang w:val="ro-RO"/>
              </w:rPr>
            </w:pPr>
            <w:r w:rsidRPr="006F1CC8">
              <w:rPr>
                <w:b/>
                <w:bCs/>
                <w:sz w:val="24"/>
                <w:szCs w:val="24"/>
                <w:lang w:val="ro-RO"/>
              </w:rPr>
              <w:t>Tabel pentru identificarea impacturilor</w:t>
            </w:r>
          </w:p>
        </w:tc>
      </w:tr>
      <w:tr w:rsidR="00457A8E" w:rsidRPr="006F1CC8" w14:paraId="27BF620A" w14:textId="77777777" w:rsidTr="00835611">
        <w:trPr>
          <w:trHeight w:val="263"/>
          <w:jc w:val="center"/>
        </w:trPr>
        <w:tc>
          <w:tcPr>
            <w:tcW w:w="269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38CAF26" w14:textId="77777777" w:rsidR="00457A8E" w:rsidRPr="006F1CC8" w:rsidRDefault="00457A8E" w:rsidP="00EE0372">
            <w:pPr>
              <w:ind w:firstLine="0"/>
              <w:jc w:val="center"/>
              <w:rPr>
                <w:b/>
                <w:bCs/>
                <w:sz w:val="24"/>
                <w:szCs w:val="24"/>
                <w:lang w:val="ro-RO"/>
              </w:rPr>
            </w:pPr>
            <w:r w:rsidRPr="006F1CC8">
              <w:rPr>
                <w:b/>
                <w:bCs/>
                <w:sz w:val="24"/>
                <w:szCs w:val="24"/>
                <w:lang w:val="ro-RO"/>
              </w:rPr>
              <w:t>Categorii de impact</w:t>
            </w:r>
          </w:p>
        </w:tc>
        <w:tc>
          <w:tcPr>
            <w:tcW w:w="2302" w:type="pct"/>
            <w:gridSpan w:val="4"/>
            <w:tcBorders>
              <w:top w:val="single" w:sz="4" w:space="0" w:color="auto"/>
              <w:left w:val="single" w:sz="6" w:space="0" w:color="000000"/>
              <w:bottom w:val="single" w:sz="6" w:space="0" w:color="000000"/>
              <w:right w:val="single" w:sz="6" w:space="0" w:color="000000"/>
            </w:tcBorders>
          </w:tcPr>
          <w:p w14:paraId="07281522" w14:textId="77777777" w:rsidR="00457A8E" w:rsidRPr="006F1CC8" w:rsidRDefault="00457A8E" w:rsidP="00EE0372">
            <w:pPr>
              <w:ind w:firstLine="0"/>
              <w:jc w:val="center"/>
              <w:rPr>
                <w:b/>
                <w:sz w:val="24"/>
                <w:szCs w:val="24"/>
                <w:lang w:val="ro-RO"/>
              </w:rPr>
            </w:pPr>
            <w:r w:rsidRPr="006F1CC8">
              <w:rPr>
                <w:b/>
                <w:sz w:val="24"/>
                <w:szCs w:val="24"/>
                <w:lang w:val="ro-RO"/>
              </w:rPr>
              <w:t>Punctaj atribuit</w:t>
            </w:r>
          </w:p>
        </w:tc>
      </w:tr>
      <w:tr w:rsidR="00457A8E" w:rsidRPr="006F1CC8" w14:paraId="57B522E9" w14:textId="77777777" w:rsidTr="00835611">
        <w:trPr>
          <w:trHeight w:val="44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20E54F" w14:textId="77777777" w:rsidR="00457A8E" w:rsidRPr="006F1CC8" w:rsidRDefault="00457A8E" w:rsidP="00EE0372">
            <w:pPr>
              <w:ind w:firstLine="0"/>
              <w:jc w:val="left"/>
              <w:rPr>
                <w:bCs/>
                <w:i/>
                <w:sz w:val="24"/>
                <w:szCs w:val="24"/>
                <w:lang w:val="ro-RO"/>
              </w:rPr>
            </w:pPr>
          </w:p>
        </w:tc>
        <w:tc>
          <w:tcPr>
            <w:tcW w:w="764" w:type="pct"/>
            <w:tcBorders>
              <w:top w:val="nil"/>
              <w:left w:val="single" w:sz="6" w:space="0" w:color="000000"/>
              <w:bottom w:val="single" w:sz="6" w:space="0" w:color="000000"/>
              <w:right w:val="single" w:sz="6" w:space="0" w:color="000000"/>
            </w:tcBorders>
          </w:tcPr>
          <w:p w14:paraId="2D09F313" w14:textId="77777777" w:rsidR="00457A8E" w:rsidRPr="006F1CC8" w:rsidRDefault="00457A8E" w:rsidP="00EE0372">
            <w:pPr>
              <w:ind w:firstLine="0"/>
              <w:jc w:val="left"/>
              <w:rPr>
                <w:i/>
                <w:sz w:val="24"/>
                <w:szCs w:val="24"/>
                <w:lang w:val="ro-RO"/>
              </w:rPr>
            </w:pPr>
            <w:r w:rsidRPr="006F1CC8">
              <w:rPr>
                <w:i/>
                <w:sz w:val="24"/>
                <w:szCs w:val="24"/>
                <w:lang w:val="ro-RO"/>
              </w:rPr>
              <w:t xml:space="preserve">Opțiunea </w:t>
            </w:r>
          </w:p>
          <w:p w14:paraId="71BEDE9D" w14:textId="77777777" w:rsidR="00457A8E" w:rsidRPr="006F1CC8" w:rsidRDefault="00457A8E" w:rsidP="00EE0372">
            <w:pPr>
              <w:ind w:firstLine="0"/>
              <w:jc w:val="left"/>
              <w:rPr>
                <w:i/>
                <w:sz w:val="24"/>
                <w:szCs w:val="24"/>
                <w:lang w:val="ro-RO"/>
              </w:rPr>
            </w:pPr>
            <w:r w:rsidRPr="006F1CC8">
              <w:rPr>
                <w:i/>
                <w:sz w:val="24"/>
                <w:szCs w:val="24"/>
                <w:lang w:val="ro-RO"/>
              </w:rPr>
              <w:t>propusă</w:t>
            </w:r>
          </w:p>
        </w:tc>
        <w:tc>
          <w:tcPr>
            <w:tcW w:w="765" w:type="pct"/>
            <w:tcBorders>
              <w:top w:val="nil"/>
              <w:left w:val="single" w:sz="6" w:space="0" w:color="000000"/>
              <w:bottom w:val="single" w:sz="6" w:space="0" w:color="000000"/>
              <w:right w:val="single" w:sz="6" w:space="0" w:color="000000"/>
            </w:tcBorders>
          </w:tcPr>
          <w:p w14:paraId="426F2E83" w14:textId="77777777" w:rsidR="00457A8E" w:rsidRPr="006F1CC8" w:rsidRDefault="00457A8E" w:rsidP="00EE0372">
            <w:pPr>
              <w:ind w:firstLine="0"/>
              <w:jc w:val="left"/>
              <w:rPr>
                <w:bCs/>
                <w:i/>
                <w:sz w:val="24"/>
                <w:szCs w:val="24"/>
                <w:lang w:val="ro-RO"/>
              </w:rPr>
            </w:pPr>
            <w:r w:rsidRPr="006F1CC8">
              <w:rPr>
                <w:bCs/>
                <w:i/>
                <w:sz w:val="24"/>
                <w:szCs w:val="24"/>
                <w:lang w:val="ro-RO"/>
              </w:rPr>
              <w:t>Opțiunea alterativă 1</w:t>
            </w:r>
          </w:p>
        </w:tc>
        <w:tc>
          <w:tcPr>
            <w:tcW w:w="773" w:type="pct"/>
            <w:gridSpan w:val="2"/>
            <w:tcBorders>
              <w:top w:val="nil"/>
              <w:left w:val="single" w:sz="6" w:space="0" w:color="000000"/>
              <w:bottom w:val="single" w:sz="6" w:space="0" w:color="000000"/>
              <w:right w:val="single" w:sz="6" w:space="0" w:color="000000"/>
            </w:tcBorders>
          </w:tcPr>
          <w:p w14:paraId="3E582CA2" w14:textId="77777777" w:rsidR="00457A8E" w:rsidRPr="006F1CC8" w:rsidRDefault="00457A8E" w:rsidP="00EE0372">
            <w:pPr>
              <w:ind w:firstLine="0"/>
              <w:jc w:val="left"/>
              <w:rPr>
                <w:bCs/>
                <w:i/>
                <w:sz w:val="24"/>
                <w:szCs w:val="24"/>
                <w:lang w:val="ro-RO"/>
              </w:rPr>
            </w:pPr>
            <w:r w:rsidRPr="006F1CC8">
              <w:rPr>
                <w:bCs/>
                <w:i/>
                <w:sz w:val="24"/>
                <w:szCs w:val="24"/>
                <w:lang w:val="ro-RO"/>
              </w:rPr>
              <w:t>Opțiunea alterativă 2</w:t>
            </w:r>
          </w:p>
        </w:tc>
      </w:tr>
      <w:tr w:rsidR="00457A8E" w:rsidRPr="006F1CC8" w14:paraId="071A15C6" w14:textId="77777777" w:rsidTr="0083561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09193D" w14:textId="77777777" w:rsidR="00457A8E" w:rsidRPr="006F1CC8" w:rsidRDefault="00457A8E" w:rsidP="00EE0372">
            <w:pPr>
              <w:ind w:firstLine="0"/>
              <w:jc w:val="left"/>
              <w:rPr>
                <w:b/>
                <w:sz w:val="24"/>
                <w:szCs w:val="24"/>
                <w:lang w:val="ro-RO"/>
              </w:rPr>
            </w:pPr>
            <w:r w:rsidRPr="006F1CC8">
              <w:rPr>
                <w:b/>
                <w:bCs/>
                <w:sz w:val="24"/>
                <w:szCs w:val="24"/>
                <w:lang w:val="ro-RO"/>
              </w:rPr>
              <w:t>Economic</w:t>
            </w:r>
          </w:p>
        </w:tc>
      </w:tr>
      <w:tr w:rsidR="00457A8E" w:rsidRPr="006F1CC8" w14:paraId="773B378A" w14:textId="77777777" w:rsidTr="00835611">
        <w:trPr>
          <w:trHeight w:val="219"/>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213E4" w14:textId="77777777" w:rsidR="00457A8E" w:rsidRPr="006F1CC8" w:rsidRDefault="00457A8E" w:rsidP="00EE0372">
            <w:pPr>
              <w:ind w:firstLine="0"/>
              <w:jc w:val="left"/>
              <w:rPr>
                <w:sz w:val="24"/>
                <w:szCs w:val="24"/>
                <w:lang w:val="ro-RO"/>
              </w:rPr>
            </w:pPr>
            <w:r w:rsidRPr="006F1CC8">
              <w:rPr>
                <w:bCs/>
                <w:sz w:val="24"/>
                <w:szCs w:val="24"/>
                <w:lang w:val="ro-RO"/>
              </w:rPr>
              <w:t>costurile desfășurării afacerilor</w:t>
            </w:r>
          </w:p>
        </w:tc>
        <w:tc>
          <w:tcPr>
            <w:tcW w:w="764" w:type="pct"/>
            <w:tcBorders>
              <w:top w:val="nil"/>
              <w:left w:val="single" w:sz="6" w:space="0" w:color="000000"/>
              <w:bottom w:val="single" w:sz="6" w:space="0" w:color="000000"/>
              <w:right w:val="single" w:sz="6" w:space="0" w:color="000000"/>
            </w:tcBorders>
          </w:tcPr>
          <w:p w14:paraId="4681C5D4" w14:textId="143E08D2" w:rsidR="00457A8E" w:rsidRPr="006F1CC8" w:rsidRDefault="005C4FF3" w:rsidP="00EE0372">
            <w:pPr>
              <w:ind w:firstLine="0"/>
              <w:jc w:val="left"/>
              <w:rPr>
                <w:sz w:val="24"/>
                <w:szCs w:val="24"/>
                <w:lang w:val="ro-RO"/>
              </w:rPr>
            </w:pPr>
            <w:r>
              <w:rPr>
                <w:sz w:val="24"/>
                <w:szCs w:val="24"/>
                <w:lang w:val="ro-RO"/>
              </w:rPr>
              <w:t>-1</w:t>
            </w:r>
          </w:p>
        </w:tc>
        <w:tc>
          <w:tcPr>
            <w:tcW w:w="765" w:type="pct"/>
            <w:tcBorders>
              <w:top w:val="nil"/>
              <w:left w:val="single" w:sz="6" w:space="0" w:color="000000"/>
              <w:bottom w:val="single" w:sz="6" w:space="0" w:color="000000"/>
              <w:right w:val="single" w:sz="6" w:space="0" w:color="000000"/>
            </w:tcBorders>
          </w:tcPr>
          <w:p w14:paraId="7B8F3219"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F81F25A" w14:textId="77777777" w:rsidR="00457A8E" w:rsidRPr="006F1CC8" w:rsidRDefault="00457A8E" w:rsidP="00EE0372">
            <w:pPr>
              <w:ind w:firstLine="0"/>
              <w:jc w:val="left"/>
              <w:rPr>
                <w:sz w:val="24"/>
                <w:szCs w:val="24"/>
                <w:lang w:val="ro-RO"/>
              </w:rPr>
            </w:pPr>
          </w:p>
        </w:tc>
      </w:tr>
      <w:tr w:rsidR="00457A8E" w:rsidRPr="006F1CC8" w14:paraId="7F629377" w14:textId="77777777" w:rsidTr="00835611">
        <w:trPr>
          <w:trHeight w:val="228"/>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EA8F6" w14:textId="77777777" w:rsidR="00457A8E" w:rsidRPr="006F1CC8" w:rsidRDefault="00457A8E" w:rsidP="00EE0372">
            <w:pPr>
              <w:ind w:firstLine="0"/>
              <w:jc w:val="left"/>
              <w:rPr>
                <w:bCs/>
                <w:sz w:val="24"/>
                <w:szCs w:val="24"/>
                <w:lang w:val="ro-RO"/>
              </w:rPr>
            </w:pPr>
            <w:r w:rsidRPr="006F1CC8">
              <w:rPr>
                <w:bCs/>
                <w:sz w:val="24"/>
                <w:szCs w:val="24"/>
                <w:lang w:val="ro-RO"/>
              </w:rPr>
              <w:lastRenderedPageBreak/>
              <w:t>povara administrativă</w:t>
            </w:r>
          </w:p>
        </w:tc>
        <w:tc>
          <w:tcPr>
            <w:tcW w:w="764" w:type="pct"/>
            <w:tcBorders>
              <w:top w:val="nil"/>
              <w:left w:val="single" w:sz="6" w:space="0" w:color="000000"/>
              <w:bottom w:val="single" w:sz="6" w:space="0" w:color="000000"/>
              <w:right w:val="single" w:sz="6" w:space="0" w:color="000000"/>
            </w:tcBorders>
          </w:tcPr>
          <w:p w14:paraId="5434BAB6"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05EBADB0"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D72FD0C" w14:textId="77777777" w:rsidR="00457A8E" w:rsidRPr="006F1CC8" w:rsidRDefault="00457A8E" w:rsidP="00EE0372">
            <w:pPr>
              <w:ind w:firstLine="0"/>
              <w:jc w:val="left"/>
              <w:rPr>
                <w:sz w:val="24"/>
                <w:szCs w:val="24"/>
                <w:lang w:val="ro-RO"/>
              </w:rPr>
            </w:pPr>
          </w:p>
        </w:tc>
      </w:tr>
      <w:tr w:rsidR="00457A8E" w:rsidRPr="006F1CC8" w14:paraId="167F3CB5" w14:textId="77777777" w:rsidTr="00835611">
        <w:trPr>
          <w:trHeight w:val="24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C041D5" w14:textId="77777777" w:rsidR="00457A8E" w:rsidRPr="006F1CC8" w:rsidRDefault="00457A8E" w:rsidP="00EE0372">
            <w:pPr>
              <w:ind w:firstLine="0"/>
              <w:jc w:val="left"/>
              <w:rPr>
                <w:sz w:val="24"/>
                <w:szCs w:val="24"/>
                <w:lang w:val="ro-RO"/>
              </w:rPr>
            </w:pPr>
            <w:r w:rsidRPr="006F1CC8">
              <w:rPr>
                <w:bCs/>
                <w:sz w:val="24"/>
                <w:szCs w:val="24"/>
                <w:lang w:val="ro-RO"/>
              </w:rPr>
              <w:t>fluxurile comerciale și investiționale</w:t>
            </w:r>
          </w:p>
        </w:tc>
        <w:tc>
          <w:tcPr>
            <w:tcW w:w="764" w:type="pct"/>
            <w:tcBorders>
              <w:top w:val="nil"/>
              <w:left w:val="single" w:sz="6" w:space="0" w:color="000000"/>
              <w:bottom w:val="single" w:sz="6" w:space="0" w:color="000000"/>
              <w:right w:val="single" w:sz="6" w:space="0" w:color="000000"/>
            </w:tcBorders>
          </w:tcPr>
          <w:p w14:paraId="01AA36C3"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7A039B05"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75F1A42" w14:textId="77777777" w:rsidR="00457A8E" w:rsidRPr="006F1CC8" w:rsidRDefault="00457A8E" w:rsidP="00EE0372">
            <w:pPr>
              <w:ind w:firstLine="0"/>
              <w:jc w:val="left"/>
              <w:rPr>
                <w:sz w:val="24"/>
                <w:szCs w:val="24"/>
                <w:lang w:val="ro-RO"/>
              </w:rPr>
            </w:pPr>
          </w:p>
        </w:tc>
      </w:tr>
      <w:tr w:rsidR="00457A8E" w:rsidRPr="006F1CC8" w14:paraId="549C80C5" w14:textId="77777777" w:rsidTr="00835611">
        <w:trPr>
          <w:trHeight w:val="237"/>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48A06E" w14:textId="77777777" w:rsidR="00457A8E" w:rsidRPr="006F1CC8" w:rsidRDefault="00457A8E" w:rsidP="00EE0372">
            <w:pPr>
              <w:ind w:firstLine="0"/>
              <w:jc w:val="left"/>
              <w:rPr>
                <w:sz w:val="24"/>
                <w:szCs w:val="24"/>
                <w:lang w:val="ro-RO"/>
              </w:rPr>
            </w:pPr>
            <w:r w:rsidRPr="006F1CC8">
              <w:rPr>
                <w:bCs/>
                <w:sz w:val="24"/>
                <w:szCs w:val="24"/>
                <w:lang w:val="ro-RO"/>
              </w:rPr>
              <w:t>competitivitatea afacerilor</w:t>
            </w:r>
          </w:p>
        </w:tc>
        <w:tc>
          <w:tcPr>
            <w:tcW w:w="764" w:type="pct"/>
            <w:tcBorders>
              <w:top w:val="nil"/>
              <w:left w:val="single" w:sz="6" w:space="0" w:color="000000"/>
              <w:bottom w:val="single" w:sz="6" w:space="0" w:color="000000"/>
              <w:right w:val="single" w:sz="6" w:space="0" w:color="000000"/>
            </w:tcBorders>
          </w:tcPr>
          <w:p w14:paraId="3F3F6A09" w14:textId="32FD2350" w:rsidR="00457A8E" w:rsidRPr="006F1CC8" w:rsidRDefault="005C4FF3" w:rsidP="00EE0372">
            <w:pPr>
              <w:ind w:firstLine="0"/>
              <w:jc w:val="left"/>
              <w:rPr>
                <w:sz w:val="24"/>
                <w:szCs w:val="24"/>
                <w:lang w:val="ro-RO"/>
              </w:rPr>
            </w:pPr>
            <w:r>
              <w:rPr>
                <w:sz w:val="24"/>
                <w:szCs w:val="24"/>
                <w:lang w:val="ro-RO"/>
              </w:rPr>
              <w:t>2</w:t>
            </w:r>
          </w:p>
        </w:tc>
        <w:tc>
          <w:tcPr>
            <w:tcW w:w="765" w:type="pct"/>
            <w:tcBorders>
              <w:top w:val="nil"/>
              <w:left w:val="single" w:sz="6" w:space="0" w:color="000000"/>
              <w:bottom w:val="single" w:sz="6" w:space="0" w:color="000000"/>
              <w:right w:val="single" w:sz="6" w:space="0" w:color="000000"/>
            </w:tcBorders>
          </w:tcPr>
          <w:p w14:paraId="7ED3BF7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C647300" w14:textId="77777777" w:rsidR="00457A8E" w:rsidRPr="006F1CC8" w:rsidRDefault="00457A8E" w:rsidP="00EE0372">
            <w:pPr>
              <w:ind w:firstLine="0"/>
              <w:jc w:val="left"/>
              <w:rPr>
                <w:sz w:val="24"/>
                <w:szCs w:val="24"/>
                <w:lang w:val="ro-RO"/>
              </w:rPr>
            </w:pPr>
          </w:p>
        </w:tc>
      </w:tr>
      <w:tr w:rsidR="00457A8E" w:rsidRPr="006F1CC8" w14:paraId="16A4E42B" w14:textId="77777777" w:rsidTr="00835611">
        <w:trPr>
          <w:trHeight w:val="138"/>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04E122" w14:textId="77777777" w:rsidR="00457A8E" w:rsidRPr="006F1CC8" w:rsidRDefault="00457A8E" w:rsidP="00EE0372">
            <w:pPr>
              <w:ind w:firstLine="0"/>
              <w:jc w:val="left"/>
              <w:rPr>
                <w:bCs/>
                <w:sz w:val="24"/>
                <w:szCs w:val="24"/>
                <w:lang w:val="ro-RO"/>
              </w:rPr>
            </w:pPr>
            <w:r w:rsidRPr="006F1CC8">
              <w:rPr>
                <w:bCs/>
                <w:sz w:val="24"/>
                <w:szCs w:val="24"/>
                <w:lang w:val="ro-RO"/>
              </w:rPr>
              <w:t>activitatea diferitor categorii de întreprinderi mici și mijlocii</w:t>
            </w:r>
          </w:p>
        </w:tc>
        <w:tc>
          <w:tcPr>
            <w:tcW w:w="764" w:type="pct"/>
            <w:tcBorders>
              <w:top w:val="nil"/>
              <w:left w:val="single" w:sz="6" w:space="0" w:color="000000"/>
              <w:bottom w:val="single" w:sz="6" w:space="0" w:color="000000"/>
              <w:right w:val="single" w:sz="6" w:space="0" w:color="000000"/>
            </w:tcBorders>
          </w:tcPr>
          <w:p w14:paraId="3D3D877B" w14:textId="3BD32300" w:rsidR="00457A8E" w:rsidRPr="006F1CC8" w:rsidRDefault="00A44631" w:rsidP="00EE0372">
            <w:pPr>
              <w:ind w:firstLine="0"/>
              <w:jc w:val="left"/>
              <w:rPr>
                <w:sz w:val="24"/>
                <w:szCs w:val="24"/>
                <w:lang w:val="ro-RO"/>
              </w:rPr>
            </w:pPr>
            <w:r>
              <w:rPr>
                <w:sz w:val="24"/>
                <w:szCs w:val="24"/>
                <w:lang w:val="ro-RO"/>
              </w:rPr>
              <w:t>2</w:t>
            </w:r>
          </w:p>
        </w:tc>
        <w:tc>
          <w:tcPr>
            <w:tcW w:w="765" w:type="pct"/>
            <w:tcBorders>
              <w:top w:val="nil"/>
              <w:left w:val="single" w:sz="6" w:space="0" w:color="000000"/>
              <w:bottom w:val="single" w:sz="6" w:space="0" w:color="000000"/>
              <w:right w:val="single" w:sz="6" w:space="0" w:color="000000"/>
            </w:tcBorders>
          </w:tcPr>
          <w:p w14:paraId="7C834103"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52620D4B" w14:textId="77777777" w:rsidR="00457A8E" w:rsidRPr="006F1CC8" w:rsidRDefault="00457A8E" w:rsidP="00EE0372">
            <w:pPr>
              <w:ind w:firstLine="0"/>
              <w:jc w:val="left"/>
              <w:rPr>
                <w:sz w:val="24"/>
                <w:szCs w:val="24"/>
                <w:lang w:val="ro-RO"/>
              </w:rPr>
            </w:pPr>
          </w:p>
        </w:tc>
      </w:tr>
      <w:tr w:rsidR="00457A8E" w:rsidRPr="006F1CC8" w14:paraId="2CC2CC4D" w14:textId="77777777" w:rsidTr="00835611">
        <w:trPr>
          <w:trHeight w:val="6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D20B01" w14:textId="77777777" w:rsidR="00457A8E" w:rsidRPr="006F1CC8" w:rsidRDefault="00457A8E" w:rsidP="00EE0372">
            <w:pPr>
              <w:ind w:firstLine="0"/>
              <w:jc w:val="left"/>
              <w:rPr>
                <w:bCs/>
                <w:sz w:val="24"/>
                <w:szCs w:val="24"/>
                <w:lang w:val="ro-RO"/>
              </w:rPr>
            </w:pPr>
            <w:r w:rsidRPr="006F1CC8">
              <w:rPr>
                <w:bCs/>
                <w:sz w:val="24"/>
                <w:szCs w:val="24"/>
                <w:lang w:val="ro-RO"/>
              </w:rPr>
              <w:t>concurența pe piață</w:t>
            </w:r>
          </w:p>
        </w:tc>
        <w:tc>
          <w:tcPr>
            <w:tcW w:w="764" w:type="pct"/>
            <w:tcBorders>
              <w:top w:val="nil"/>
              <w:left w:val="single" w:sz="6" w:space="0" w:color="000000"/>
              <w:bottom w:val="single" w:sz="6" w:space="0" w:color="000000"/>
              <w:right w:val="single" w:sz="6" w:space="0" w:color="000000"/>
            </w:tcBorders>
          </w:tcPr>
          <w:p w14:paraId="6AFD06D8" w14:textId="393D42C2" w:rsidR="00457A8E" w:rsidRPr="006F1CC8" w:rsidRDefault="008755FA" w:rsidP="00EE0372">
            <w:pPr>
              <w:ind w:firstLine="0"/>
              <w:jc w:val="left"/>
              <w:rPr>
                <w:sz w:val="24"/>
                <w:szCs w:val="24"/>
                <w:lang w:val="ro-RO"/>
              </w:rPr>
            </w:pPr>
            <w:r>
              <w:rPr>
                <w:sz w:val="24"/>
                <w:szCs w:val="24"/>
                <w:lang w:val="ro-RO"/>
              </w:rPr>
              <w:t>2</w:t>
            </w:r>
          </w:p>
        </w:tc>
        <w:tc>
          <w:tcPr>
            <w:tcW w:w="765" w:type="pct"/>
            <w:tcBorders>
              <w:top w:val="nil"/>
              <w:left w:val="single" w:sz="6" w:space="0" w:color="000000"/>
              <w:bottom w:val="single" w:sz="6" w:space="0" w:color="000000"/>
              <w:right w:val="single" w:sz="6" w:space="0" w:color="000000"/>
            </w:tcBorders>
          </w:tcPr>
          <w:p w14:paraId="07FC7260"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ABC818C" w14:textId="77777777" w:rsidR="00457A8E" w:rsidRPr="006F1CC8" w:rsidRDefault="00457A8E" w:rsidP="00EE0372">
            <w:pPr>
              <w:ind w:firstLine="0"/>
              <w:jc w:val="left"/>
              <w:rPr>
                <w:sz w:val="24"/>
                <w:szCs w:val="24"/>
                <w:lang w:val="ro-RO"/>
              </w:rPr>
            </w:pPr>
          </w:p>
        </w:tc>
      </w:tr>
      <w:tr w:rsidR="00457A8E" w:rsidRPr="006F1CC8" w14:paraId="75D4623E" w14:textId="77777777" w:rsidTr="00835611">
        <w:trPr>
          <w:trHeight w:val="75"/>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2463F0" w14:textId="77777777" w:rsidR="00457A8E" w:rsidRPr="006F1CC8" w:rsidRDefault="00457A8E" w:rsidP="00EE0372">
            <w:pPr>
              <w:ind w:firstLine="0"/>
              <w:jc w:val="left"/>
              <w:rPr>
                <w:bCs/>
                <w:sz w:val="24"/>
                <w:szCs w:val="24"/>
                <w:lang w:val="ro-RO"/>
              </w:rPr>
            </w:pPr>
            <w:r w:rsidRPr="006F1CC8">
              <w:rPr>
                <w:bCs/>
                <w:sz w:val="24"/>
                <w:szCs w:val="24"/>
                <w:lang w:val="ro-RO"/>
              </w:rPr>
              <w:t>activitatea de inovare și cercetare</w:t>
            </w:r>
          </w:p>
        </w:tc>
        <w:tc>
          <w:tcPr>
            <w:tcW w:w="764" w:type="pct"/>
            <w:tcBorders>
              <w:top w:val="nil"/>
              <w:left w:val="single" w:sz="6" w:space="0" w:color="000000"/>
              <w:bottom w:val="single" w:sz="6" w:space="0" w:color="000000"/>
              <w:right w:val="single" w:sz="6" w:space="0" w:color="000000"/>
            </w:tcBorders>
          </w:tcPr>
          <w:p w14:paraId="371AD058"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AB797D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049AF3D" w14:textId="77777777" w:rsidR="00457A8E" w:rsidRPr="006F1CC8" w:rsidRDefault="00457A8E" w:rsidP="00EE0372">
            <w:pPr>
              <w:ind w:firstLine="0"/>
              <w:jc w:val="left"/>
              <w:rPr>
                <w:sz w:val="24"/>
                <w:szCs w:val="24"/>
                <w:lang w:val="ro-RO"/>
              </w:rPr>
            </w:pPr>
          </w:p>
        </w:tc>
      </w:tr>
      <w:tr w:rsidR="00457A8E" w:rsidRPr="006F1CC8" w14:paraId="173E26AF"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C9CF5E" w14:textId="77777777" w:rsidR="00457A8E" w:rsidRPr="006F1CC8" w:rsidRDefault="00457A8E" w:rsidP="00EE0372">
            <w:pPr>
              <w:ind w:firstLine="0"/>
              <w:jc w:val="left"/>
              <w:rPr>
                <w:bCs/>
                <w:sz w:val="24"/>
                <w:szCs w:val="24"/>
                <w:lang w:val="ro-RO"/>
              </w:rPr>
            </w:pPr>
            <w:r w:rsidRPr="006F1CC8">
              <w:rPr>
                <w:bCs/>
                <w:sz w:val="24"/>
                <w:szCs w:val="24"/>
                <w:lang w:val="ro-RO"/>
              </w:rPr>
              <w:t>veniturile și cheltuielile publice</w:t>
            </w:r>
          </w:p>
        </w:tc>
        <w:tc>
          <w:tcPr>
            <w:tcW w:w="764" w:type="pct"/>
            <w:tcBorders>
              <w:top w:val="nil"/>
              <w:left w:val="single" w:sz="6" w:space="0" w:color="000000"/>
              <w:bottom w:val="single" w:sz="6" w:space="0" w:color="000000"/>
              <w:right w:val="single" w:sz="6" w:space="0" w:color="000000"/>
            </w:tcBorders>
          </w:tcPr>
          <w:p w14:paraId="2C254A40"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D9E51E4"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DB86D19" w14:textId="77777777" w:rsidR="00457A8E" w:rsidRPr="006F1CC8" w:rsidRDefault="00457A8E" w:rsidP="00EE0372">
            <w:pPr>
              <w:ind w:firstLine="0"/>
              <w:jc w:val="left"/>
              <w:rPr>
                <w:sz w:val="24"/>
                <w:szCs w:val="24"/>
                <w:lang w:val="ro-RO"/>
              </w:rPr>
            </w:pPr>
          </w:p>
        </w:tc>
      </w:tr>
      <w:tr w:rsidR="00457A8E" w:rsidRPr="006F1CC8" w14:paraId="7D164885" w14:textId="77777777" w:rsidTr="00835611">
        <w:trPr>
          <w:trHeight w:val="210"/>
          <w:jc w:val="center"/>
        </w:trPr>
        <w:tc>
          <w:tcPr>
            <w:tcW w:w="269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65ECFCE" w14:textId="77777777" w:rsidR="00457A8E" w:rsidRPr="006F1CC8" w:rsidRDefault="00457A8E" w:rsidP="00EE0372">
            <w:pPr>
              <w:ind w:firstLine="0"/>
              <w:jc w:val="left"/>
              <w:rPr>
                <w:bCs/>
                <w:sz w:val="24"/>
                <w:szCs w:val="24"/>
                <w:lang w:val="ro-RO"/>
              </w:rPr>
            </w:pPr>
            <w:r w:rsidRPr="006F1CC8">
              <w:rPr>
                <w:bCs/>
                <w:sz w:val="24"/>
                <w:szCs w:val="24"/>
                <w:lang w:val="ro-RO"/>
              </w:rPr>
              <w:t>cadrul instituțional al autorităților publice</w:t>
            </w:r>
          </w:p>
        </w:tc>
        <w:tc>
          <w:tcPr>
            <w:tcW w:w="764" w:type="pct"/>
            <w:tcBorders>
              <w:top w:val="nil"/>
              <w:left w:val="single" w:sz="6" w:space="0" w:color="000000"/>
              <w:bottom w:val="single" w:sz="4" w:space="0" w:color="auto"/>
              <w:right w:val="single" w:sz="6" w:space="0" w:color="000000"/>
            </w:tcBorders>
          </w:tcPr>
          <w:p w14:paraId="3E56EF92" w14:textId="03F5D427" w:rsidR="00457A8E" w:rsidRPr="006F1CC8" w:rsidRDefault="0099303B" w:rsidP="00EE0372">
            <w:pPr>
              <w:ind w:firstLine="0"/>
              <w:jc w:val="left"/>
              <w:rPr>
                <w:sz w:val="24"/>
                <w:szCs w:val="24"/>
                <w:lang w:val="ro-RO"/>
              </w:rPr>
            </w:pPr>
            <w:r>
              <w:rPr>
                <w:sz w:val="24"/>
                <w:szCs w:val="24"/>
                <w:lang w:val="ro-RO"/>
              </w:rPr>
              <w:t>2</w:t>
            </w:r>
          </w:p>
        </w:tc>
        <w:tc>
          <w:tcPr>
            <w:tcW w:w="765" w:type="pct"/>
            <w:tcBorders>
              <w:top w:val="nil"/>
              <w:left w:val="single" w:sz="6" w:space="0" w:color="000000"/>
              <w:bottom w:val="single" w:sz="4" w:space="0" w:color="auto"/>
              <w:right w:val="single" w:sz="6" w:space="0" w:color="000000"/>
            </w:tcBorders>
          </w:tcPr>
          <w:p w14:paraId="283196CC"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4" w:space="0" w:color="auto"/>
              <w:right w:val="single" w:sz="6" w:space="0" w:color="000000"/>
            </w:tcBorders>
          </w:tcPr>
          <w:p w14:paraId="1172D306" w14:textId="77777777" w:rsidR="00457A8E" w:rsidRPr="006F1CC8" w:rsidRDefault="00457A8E" w:rsidP="00EE0372">
            <w:pPr>
              <w:ind w:firstLine="0"/>
              <w:jc w:val="left"/>
              <w:rPr>
                <w:sz w:val="24"/>
                <w:szCs w:val="24"/>
                <w:lang w:val="ro-RO"/>
              </w:rPr>
            </w:pPr>
          </w:p>
        </w:tc>
      </w:tr>
      <w:tr w:rsidR="00457A8E" w:rsidRPr="006F1CC8" w14:paraId="51DEF1EA" w14:textId="77777777" w:rsidTr="00835611">
        <w:trPr>
          <w:trHeight w:val="147"/>
          <w:jc w:val="center"/>
        </w:trPr>
        <w:tc>
          <w:tcPr>
            <w:tcW w:w="2698"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AE9111F" w14:textId="77777777" w:rsidR="00457A8E" w:rsidRPr="006F1CC8" w:rsidRDefault="00457A8E" w:rsidP="00EE0372">
            <w:pPr>
              <w:ind w:firstLine="0"/>
              <w:rPr>
                <w:bCs/>
                <w:sz w:val="24"/>
                <w:szCs w:val="24"/>
                <w:lang w:val="ro-RO"/>
              </w:rPr>
            </w:pPr>
            <w:r w:rsidRPr="006F1CC8">
              <w:rPr>
                <w:bCs/>
                <w:sz w:val="24"/>
                <w:szCs w:val="24"/>
                <w:lang w:val="ro-RO"/>
              </w:rPr>
              <w:t>alegerea, calitatea și prețurile pentru consumatori</w:t>
            </w:r>
          </w:p>
        </w:tc>
        <w:tc>
          <w:tcPr>
            <w:tcW w:w="764" w:type="pct"/>
            <w:tcBorders>
              <w:top w:val="single" w:sz="4" w:space="0" w:color="auto"/>
              <w:left w:val="single" w:sz="4" w:space="0" w:color="auto"/>
              <w:bottom w:val="single" w:sz="4" w:space="0" w:color="auto"/>
              <w:right w:val="single" w:sz="4" w:space="0" w:color="auto"/>
            </w:tcBorders>
          </w:tcPr>
          <w:p w14:paraId="3A42C760" w14:textId="19097BCD" w:rsidR="00457A8E" w:rsidRPr="006F1CC8" w:rsidRDefault="008755FA" w:rsidP="00EE0372">
            <w:pPr>
              <w:ind w:firstLine="0"/>
              <w:rPr>
                <w:sz w:val="24"/>
                <w:szCs w:val="24"/>
                <w:lang w:val="ro-RO"/>
              </w:rPr>
            </w:pPr>
            <w:r>
              <w:rPr>
                <w:sz w:val="24"/>
                <w:szCs w:val="24"/>
                <w:lang w:val="ro-RO"/>
              </w:rPr>
              <w:t>2</w:t>
            </w:r>
          </w:p>
        </w:tc>
        <w:tc>
          <w:tcPr>
            <w:tcW w:w="765" w:type="pct"/>
            <w:tcBorders>
              <w:top w:val="single" w:sz="4" w:space="0" w:color="auto"/>
              <w:left w:val="single" w:sz="4" w:space="0" w:color="auto"/>
              <w:bottom w:val="single" w:sz="4" w:space="0" w:color="auto"/>
              <w:right w:val="single" w:sz="4" w:space="0" w:color="auto"/>
            </w:tcBorders>
          </w:tcPr>
          <w:p w14:paraId="2EE7840B" w14:textId="77777777" w:rsidR="00457A8E" w:rsidRPr="006F1CC8" w:rsidRDefault="00457A8E" w:rsidP="00EE0372">
            <w:pPr>
              <w:ind w:firstLine="0"/>
              <w:rPr>
                <w:bCs/>
                <w:sz w:val="24"/>
                <w:szCs w:val="24"/>
                <w:lang w:val="ro-RO"/>
              </w:rPr>
            </w:pPr>
          </w:p>
        </w:tc>
        <w:tc>
          <w:tcPr>
            <w:tcW w:w="773" w:type="pct"/>
            <w:gridSpan w:val="2"/>
            <w:tcBorders>
              <w:top w:val="single" w:sz="4" w:space="0" w:color="auto"/>
              <w:left w:val="single" w:sz="4" w:space="0" w:color="auto"/>
              <w:bottom w:val="single" w:sz="4" w:space="0" w:color="auto"/>
              <w:right w:val="single" w:sz="4" w:space="0" w:color="auto"/>
            </w:tcBorders>
          </w:tcPr>
          <w:p w14:paraId="02C16F7E" w14:textId="77777777" w:rsidR="00457A8E" w:rsidRPr="006F1CC8" w:rsidRDefault="00457A8E" w:rsidP="00EE0372">
            <w:pPr>
              <w:ind w:firstLine="0"/>
              <w:rPr>
                <w:sz w:val="24"/>
                <w:szCs w:val="24"/>
                <w:lang w:val="ro-RO"/>
              </w:rPr>
            </w:pPr>
          </w:p>
        </w:tc>
      </w:tr>
      <w:tr w:rsidR="00457A8E" w:rsidRPr="006F1CC8" w14:paraId="551A4753" w14:textId="77777777" w:rsidTr="00835611">
        <w:trPr>
          <w:trHeight w:val="53"/>
          <w:jc w:val="center"/>
        </w:trPr>
        <w:tc>
          <w:tcPr>
            <w:tcW w:w="2698"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0F3803D" w14:textId="77777777" w:rsidR="00457A8E" w:rsidRPr="006F1CC8" w:rsidRDefault="00457A8E" w:rsidP="00EE0372">
            <w:pPr>
              <w:ind w:firstLine="0"/>
              <w:jc w:val="left"/>
              <w:rPr>
                <w:bCs/>
                <w:sz w:val="24"/>
                <w:szCs w:val="24"/>
                <w:lang w:val="ro-RO"/>
              </w:rPr>
            </w:pPr>
            <w:r w:rsidRPr="006F1CC8">
              <w:rPr>
                <w:bCs/>
                <w:sz w:val="24"/>
                <w:szCs w:val="24"/>
                <w:lang w:val="ro-RO"/>
              </w:rPr>
              <w:t>bunăstarea gospodăriilor casnice și a cetățenilor</w:t>
            </w:r>
          </w:p>
        </w:tc>
        <w:tc>
          <w:tcPr>
            <w:tcW w:w="764" w:type="pct"/>
            <w:tcBorders>
              <w:top w:val="single" w:sz="4" w:space="0" w:color="auto"/>
              <w:left w:val="single" w:sz="6" w:space="0" w:color="000000"/>
              <w:bottom w:val="single" w:sz="6" w:space="0" w:color="000000"/>
              <w:right w:val="single" w:sz="6" w:space="0" w:color="000000"/>
            </w:tcBorders>
          </w:tcPr>
          <w:p w14:paraId="488B9A06" w14:textId="1BDF2E6F" w:rsidR="00457A8E" w:rsidRPr="006F1CC8" w:rsidRDefault="00457A8E" w:rsidP="00EE0372">
            <w:pPr>
              <w:ind w:firstLine="0"/>
              <w:jc w:val="left"/>
              <w:rPr>
                <w:sz w:val="24"/>
                <w:szCs w:val="24"/>
                <w:lang w:val="ro-RO"/>
              </w:rPr>
            </w:pPr>
          </w:p>
        </w:tc>
        <w:tc>
          <w:tcPr>
            <w:tcW w:w="765" w:type="pct"/>
            <w:tcBorders>
              <w:top w:val="single" w:sz="4" w:space="0" w:color="auto"/>
              <w:left w:val="single" w:sz="6" w:space="0" w:color="000000"/>
              <w:bottom w:val="single" w:sz="6" w:space="0" w:color="000000"/>
              <w:right w:val="single" w:sz="6" w:space="0" w:color="000000"/>
            </w:tcBorders>
          </w:tcPr>
          <w:p w14:paraId="2EA0A761" w14:textId="77777777" w:rsidR="00457A8E" w:rsidRPr="006F1CC8" w:rsidRDefault="00457A8E" w:rsidP="00EE0372">
            <w:pPr>
              <w:ind w:firstLine="0"/>
              <w:jc w:val="left"/>
              <w:rPr>
                <w:bCs/>
                <w:sz w:val="24"/>
                <w:szCs w:val="24"/>
                <w:lang w:val="ro-RO"/>
              </w:rPr>
            </w:pPr>
          </w:p>
        </w:tc>
        <w:tc>
          <w:tcPr>
            <w:tcW w:w="773" w:type="pct"/>
            <w:gridSpan w:val="2"/>
            <w:tcBorders>
              <w:top w:val="single" w:sz="4" w:space="0" w:color="auto"/>
              <w:left w:val="single" w:sz="6" w:space="0" w:color="000000"/>
              <w:bottom w:val="single" w:sz="6" w:space="0" w:color="000000"/>
              <w:right w:val="single" w:sz="6" w:space="0" w:color="000000"/>
            </w:tcBorders>
          </w:tcPr>
          <w:p w14:paraId="64420DDA" w14:textId="77777777" w:rsidR="00457A8E" w:rsidRPr="006F1CC8" w:rsidRDefault="00457A8E" w:rsidP="00EE0372">
            <w:pPr>
              <w:ind w:firstLine="0"/>
              <w:jc w:val="left"/>
              <w:rPr>
                <w:sz w:val="24"/>
                <w:szCs w:val="24"/>
                <w:lang w:val="ro-RO"/>
              </w:rPr>
            </w:pPr>
          </w:p>
        </w:tc>
      </w:tr>
      <w:tr w:rsidR="00457A8E" w:rsidRPr="006F1CC8" w14:paraId="5F22D1A0" w14:textId="77777777" w:rsidTr="00835611">
        <w:trPr>
          <w:trHeight w:val="24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2F20E7" w14:textId="77777777" w:rsidR="00457A8E" w:rsidRPr="006F1CC8" w:rsidRDefault="00457A8E" w:rsidP="00EE0372">
            <w:pPr>
              <w:ind w:firstLine="0"/>
              <w:jc w:val="left"/>
              <w:rPr>
                <w:bCs/>
                <w:sz w:val="24"/>
                <w:szCs w:val="24"/>
                <w:lang w:val="ro-RO"/>
              </w:rPr>
            </w:pPr>
            <w:r w:rsidRPr="006F1CC8">
              <w:rPr>
                <w:bCs/>
                <w:sz w:val="24"/>
                <w:szCs w:val="24"/>
                <w:lang w:val="ro-RO"/>
              </w:rPr>
              <w:t>situația social-economică în anumite regiuni</w:t>
            </w:r>
          </w:p>
        </w:tc>
        <w:tc>
          <w:tcPr>
            <w:tcW w:w="764" w:type="pct"/>
            <w:tcBorders>
              <w:top w:val="nil"/>
              <w:left w:val="single" w:sz="6" w:space="0" w:color="000000"/>
              <w:bottom w:val="single" w:sz="6" w:space="0" w:color="000000"/>
              <w:right w:val="single" w:sz="6" w:space="0" w:color="000000"/>
            </w:tcBorders>
          </w:tcPr>
          <w:p w14:paraId="670E3161"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68952FF"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D41C4AB" w14:textId="77777777" w:rsidR="00457A8E" w:rsidRPr="006F1CC8" w:rsidRDefault="00457A8E" w:rsidP="00EE0372">
            <w:pPr>
              <w:ind w:firstLine="0"/>
              <w:jc w:val="left"/>
              <w:rPr>
                <w:sz w:val="24"/>
                <w:szCs w:val="24"/>
                <w:lang w:val="ro-RO"/>
              </w:rPr>
            </w:pPr>
          </w:p>
        </w:tc>
      </w:tr>
      <w:tr w:rsidR="00457A8E" w:rsidRPr="006F1CC8" w14:paraId="4030E895" w14:textId="77777777" w:rsidTr="00835611">
        <w:trPr>
          <w:trHeight w:val="24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0CA8E" w14:textId="77777777" w:rsidR="00457A8E" w:rsidRPr="006F1CC8" w:rsidRDefault="00457A8E" w:rsidP="00EE0372">
            <w:pPr>
              <w:ind w:firstLine="0"/>
              <w:jc w:val="left"/>
              <w:rPr>
                <w:bCs/>
                <w:sz w:val="24"/>
                <w:szCs w:val="24"/>
                <w:lang w:val="ro-RO"/>
              </w:rPr>
            </w:pPr>
            <w:r w:rsidRPr="006F1CC8">
              <w:rPr>
                <w:bCs/>
                <w:sz w:val="24"/>
                <w:szCs w:val="24"/>
                <w:lang w:val="ro-RO"/>
              </w:rPr>
              <w:t>situația macroeconomică</w:t>
            </w:r>
          </w:p>
        </w:tc>
        <w:tc>
          <w:tcPr>
            <w:tcW w:w="764" w:type="pct"/>
            <w:tcBorders>
              <w:top w:val="nil"/>
              <w:left w:val="single" w:sz="6" w:space="0" w:color="000000"/>
              <w:bottom w:val="single" w:sz="6" w:space="0" w:color="000000"/>
              <w:right w:val="single" w:sz="6" w:space="0" w:color="000000"/>
            </w:tcBorders>
          </w:tcPr>
          <w:p w14:paraId="45F784D9"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43B05BD0"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5FBF1260" w14:textId="77777777" w:rsidR="00457A8E" w:rsidRPr="006F1CC8" w:rsidRDefault="00457A8E" w:rsidP="00EE0372">
            <w:pPr>
              <w:ind w:firstLine="0"/>
              <w:jc w:val="left"/>
              <w:rPr>
                <w:sz w:val="24"/>
                <w:szCs w:val="24"/>
                <w:lang w:val="ro-RO"/>
              </w:rPr>
            </w:pPr>
          </w:p>
        </w:tc>
      </w:tr>
      <w:tr w:rsidR="00457A8E" w:rsidRPr="006F1CC8" w14:paraId="78627221" w14:textId="77777777" w:rsidTr="00835611">
        <w:trPr>
          <w:trHeight w:val="237"/>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771B3" w14:textId="77777777" w:rsidR="00457A8E" w:rsidRPr="006F1CC8" w:rsidRDefault="00457A8E" w:rsidP="00EE0372">
            <w:pPr>
              <w:ind w:firstLine="0"/>
              <w:jc w:val="left"/>
              <w:rPr>
                <w:bCs/>
                <w:sz w:val="24"/>
                <w:szCs w:val="24"/>
                <w:lang w:val="ro-RO"/>
              </w:rPr>
            </w:pPr>
            <w:r w:rsidRPr="006F1CC8">
              <w:rPr>
                <w:bCs/>
                <w:sz w:val="24"/>
                <w:szCs w:val="24"/>
                <w:lang w:val="ro-RO"/>
              </w:rPr>
              <w:t>alte aspecte economice</w:t>
            </w:r>
          </w:p>
        </w:tc>
        <w:tc>
          <w:tcPr>
            <w:tcW w:w="764" w:type="pct"/>
            <w:tcBorders>
              <w:top w:val="nil"/>
              <w:left w:val="single" w:sz="6" w:space="0" w:color="000000"/>
              <w:bottom w:val="single" w:sz="6" w:space="0" w:color="000000"/>
              <w:right w:val="single" w:sz="6" w:space="0" w:color="000000"/>
            </w:tcBorders>
          </w:tcPr>
          <w:p w14:paraId="48B1A423"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1F2B0D3"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6766DE3" w14:textId="77777777" w:rsidR="00457A8E" w:rsidRPr="006F1CC8" w:rsidRDefault="00457A8E" w:rsidP="00EE0372">
            <w:pPr>
              <w:ind w:firstLine="0"/>
              <w:jc w:val="left"/>
              <w:rPr>
                <w:sz w:val="24"/>
                <w:szCs w:val="24"/>
                <w:lang w:val="ro-RO"/>
              </w:rPr>
            </w:pPr>
          </w:p>
        </w:tc>
      </w:tr>
      <w:tr w:rsidR="00457A8E" w:rsidRPr="006F1CC8" w14:paraId="5D7044BC" w14:textId="77777777" w:rsidTr="0083561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C165EE" w14:textId="77777777" w:rsidR="00457A8E" w:rsidRPr="006F1CC8" w:rsidRDefault="00457A8E" w:rsidP="00EE0372">
            <w:pPr>
              <w:ind w:firstLine="0"/>
              <w:jc w:val="left"/>
              <w:rPr>
                <w:b/>
                <w:sz w:val="24"/>
                <w:szCs w:val="24"/>
                <w:lang w:val="ro-RO"/>
              </w:rPr>
            </w:pPr>
            <w:r w:rsidRPr="006F1CC8">
              <w:rPr>
                <w:b/>
                <w:bCs/>
                <w:sz w:val="24"/>
                <w:szCs w:val="24"/>
                <w:lang w:val="ro-RO"/>
              </w:rPr>
              <w:t>Social</w:t>
            </w:r>
          </w:p>
        </w:tc>
      </w:tr>
      <w:tr w:rsidR="00457A8E" w:rsidRPr="006F1CC8" w14:paraId="55A28789" w14:textId="77777777" w:rsidTr="00835611">
        <w:trPr>
          <w:trHeight w:val="15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09C214" w14:textId="77777777" w:rsidR="00457A8E" w:rsidRPr="006F1CC8" w:rsidRDefault="00457A8E" w:rsidP="00EE0372">
            <w:pPr>
              <w:ind w:firstLine="0"/>
              <w:jc w:val="left"/>
              <w:rPr>
                <w:bCs/>
                <w:sz w:val="24"/>
                <w:szCs w:val="24"/>
                <w:lang w:val="ro-RO"/>
              </w:rPr>
            </w:pPr>
            <w:r w:rsidRPr="006F1CC8">
              <w:rPr>
                <w:bCs/>
                <w:sz w:val="24"/>
                <w:szCs w:val="24"/>
                <w:lang w:val="ro-RO"/>
              </w:rPr>
              <w:t>gradul de ocupare a forței de muncă</w:t>
            </w:r>
          </w:p>
        </w:tc>
        <w:tc>
          <w:tcPr>
            <w:tcW w:w="764" w:type="pct"/>
            <w:tcBorders>
              <w:top w:val="nil"/>
              <w:left w:val="single" w:sz="6" w:space="0" w:color="000000"/>
              <w:bottom w:val="single" w:sz="6" w:space="0" w:color="000000"/>
              <w:right w:val="single" w:sz="6" w:space="0" w:color="000000"/>
            </w:tcBorders>
          </w:tcPr>
          <w:p w14:paraId="0C6754AE"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732861C3"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6F3B6BC6" w14:textId="77777777" w:rsidR="00457A8E" w:rsidRPr="006F1CC8" w:rsidRDefault="00457A8E" w:rsidP="00EE0372">
            <w:pPr>
              <w:ind w:firstLine="0"/>
              <w:jc w:val="left"/>
              <w:rPr>
                <w:sz w:val="24"/>
                <w:szCs w:val="24"/>
                <w:lang w:val="ro-RO"/>
              </w:rPr>
            </w:pPr>
          </w:p>
        </w:tc>
      </w:tr>
      <w:tr w:rsidR="00457A8E" w:rsidRPr="006F1CC8" w14:paraId="29940758"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366F4E" w14:textId="77777777" w:rsidR="00457A8E" w:rsidRPr="006F1CC8" w:rsidRDefault="00457A8E" w:rsidP="00EE0372">
            <w:pPr>
              <w:ind w:firstLine="0"/>
              <w:jc w:val="left"/>
              <w:rPr>
                <w:bCs/>
                <w:sz w:val="24"/>
                <w:szCs w:val="24"/>
                <w:lang w:val="ro-RO"/>
              </w:rPr>
            </w:pPr>
            <w:r w:rsidRPr="006F1CC8">
              <w:rPr>
                <w:bCs/>
                <w:sz w:val="24"/>
                <w:szCs w:val="24"/>
                <w:lang w:val="ro-RO"/>
              </w:rPr>
              <w:t>nivelul de salarizare</w:t>
            </w:r>
          </w:p>
        </w:tc>
        <w:tc>
          <w:tcPr>
            <w:tcW w:w="764" w:type="pct"/>
            <w:tcBorders>
              <w:top w:val="nil"/>
              <w:left w:val="single" w:sz="6" w:space="0" w:color="000000"/>
              <w:bottom w:val="single" w:sz="6" w:space="0" w:color="000000"/>
              <w:right w:val="single" w:sz="6" w:space="0" w:color="000000"/>
            </w:tcBorders>
          </w:tcPr>
          <w:p w14:paraId="5E58E9B0"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409E36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5A6681F2" w14:textId="77777777" w:rsidR="00457A8E" w:rsidRPr="006F1CC8" w:rsidRDefault="00457A8E" w:rsidP="00EE0372">
            <w:pPr>
              <w:ind w:firstLine="0"/>
              <w:jc w:val="left"/>
              <w:rPr>
                <w:sz w:val="24"/>
                <w:szCs w:val="24"/>
                <w:lang w:val="ro-RO"/>
              </w:rPr>
            </w:pPr>
          </w:p>
        </w:tc>
      </w:tr>
      <w:tr w:rsidR="00457A8E" w:rsidRPr="006F1CC8" w14:paraId="7ACABDF6"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EA7A0F" w14:textId="77777777" w:rsidR="00457A8E" w:rsidRPr="006F1CC8" w:rsidRDefault="00457A8E" w:rsidP="00EE0372">
            <w:pPr>
              <w:ind w:firstLine="0"/>
              <w:jc w:val="left"/>
              <w:rPr>
                <w:bCs/>
                <w:sz w:val="24"/>
                <w:szCs w:val="24"/>
                <w:lang w:val="ro-RO"/>
              </w:rPr>
            </w:pPr>
            <w:r w:rsidRPr="006F1CC8">
              <w:rPr>
                <w:bCs/>
                <w:sz w:val="24"/>
                <w:szCs w:val="24"/>
                <w:lang w:val="ro-RO"/>
              </w:rPr>
              <w:t>condițiile și organizarea muncii</w:t>
            </w:r>
          </w:p>
        </w:tc>
        <w:tc>
          <w:tcPr>
            <w:tcW w:w="764" w:type="pct"/>
            <w:tcBorders>
              <w:top w:val="nil"/>
              <w:left w:val="single" w:sz="6" w:space="0" w:color="000000"/>
              <w:bottom w:val="single" w:sz="6" w:space="0" w:color="000000"/>
              <w:right w:val="single" w:sz="6" w:space="0" w:color="000000"/>
            </w:tcBorders>
          </w:tcPr>
          <w:p w14:paraId="7459690A"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51F8B70"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46350341" w14:textId="77777777" w:rsidR="00457A8E" w:rsidRPr="006F1CC8" w:rsidRDefault="00457A8E" w:rsidP="00EE0372">
            <w:pPr>
              <w:ind w:firstLine="0"/>
              <w:jc w:val="left"/>
              <w:rPr>
                <w:sz w:val="24"/>
                <w:szCs w:val="24"/>
                <w:lang w:val="ro-RO"/>
              </w:rPr>
            </w:pPr>
          </w:p>
        </w:tc>
      </w:tr>
      <w:tr w:rsidR="00457A8E" w:rsidRPr="006F1CC8" w14:paraId="77F1104E"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E66F0B" w14:textId="77777777" w:rsidR="00457A8E" w:rsidRPr="006F1CC8" w:rsidRDefault="00457A8E" w:rsidP="00EE0372">
            <w:pPr>
              <w:ind w:firstLine="0"/>
              <w:jc w:val="left"/>
              <w:rPr>
                <w:bCs/>
                <w:sz w:val="24"/>
                <w:szCs w:val="24"/>
                <w:lang w:val="ro-RO"/>
              </w:rPr>
            </w:pPr>
            <w:r w:rsidRPr="006F1CC8">
              <w:rPr>
                <w:bCs/>
                <w:sz w:val="24"/>
                <w:szCs w:val="24"/>
                <w:lang w:val="ro-RO"/>
              </w:rPr>
              <w:t>sănătatea și securitatea muncii</w:t>
            </w:r>
          </w:p>
        </w:tc>
        <w:tc>
          <w:tcPr>
            <w:tcW w:w="764" w:type="pct"/>
            <w:tcBorders>
              <w:top w:val="nil"/>
              <w:left w:val="single" w:sz="6" w:space="0" w:color="000000"/>
              <w:bottom w:val="single" w:sz="6" w:space="0" w:color="000000"/>
              <w:right w:val="single" w:sz="6" w:space="0" w:color="000000"/>
            </w:tcBorders>
          </w:tcPr>
          <w:p w14:paraId="793EC964"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78C0FDB5"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ED1F6AD" w14:textId="77777777" w:rsidR="00457A8E" w:rsidRPr="006F1CC8" w:rsidRDefault="00457A8E" w:rsidP="00EE0372">
            <w:pPr>
              <w:ind w:firstLine="0"/>
              <w:jc w:val="left"/>
              <w:rPr>
                <w:sz w:val="24"/>
                <w:szCs w:val="24"/>
                <w:lang w:val="ro-RO"/>
              </w:rPr>
            </w:pPr>
          </w:p>
        </w:tc>
      </w:tr>
      <w:tr w:rsidR="00457A8E" w:rsidRPr="006F1CC8" w14:paraId="26641FB0" w14:textId="77777777" w:rsidTr="00835611">
        <w:trPr>
          <w:trHeight w:val="102"/>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0B68C8" w14:textId="77777777" w:rsidR="00457A8E" w:rsidRPr="006F1CC8" w:rsidRDefault="00457A8E" w:rsidP="00EE0372">
            <w:pPr>
              <w:ind w:firstLine="0"/>
              <w:jc w:val="left"/>
              <w:rPr>
                <w:bCs/>
                <w:sz w:val="24"/>
                <w:szCs w:val="24"/>
                <w:lang w:val="ro-RO"/>
              </w:rPr>
            </w:pPr>
            <w:r w:rsidRPr="006F1CC8">
              <w:rPr>
                <w:bCs/>
                <w:sz w:val="24"/>
                <w:szCs w:val="24"/>
                <w:lang w:val="ro-RO"/>
              </w:rPr>
              <w:t>formarea profesională</w:t>
            </w:r>
          </w:p>
        </w:tc>
        <w:tc>
          <w:tcPr>
            <w:tcW w:w="764" w:type="pct"/>
            <w:tcBorders>
              <w:top w:val="nil"/>
              <w:left w:val="single" w:sz="6" w:space="0" w:color="000000"/>
              <w:bottom w:val="single" w:sz="6" w:space="0" w:color="000000"/>
              <w:right w:val="single" w:sz="6" w:space="0" w:color="000000"/>
            </w:tcBorders>
          </w:tcPr>
          <w:p w14:paraId="2EBFC8F4"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0E8CFBB4"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51A0F1AB" w14:textId="77777777" w:rsidR="00457A8E" w:rsidRPr="006F1CC8" w:rsidRDefault="00457A8E" w:rsidP="00EE0372">
            <w:pPr>
              <w:ind w:firstLine="0"/>
              <w:jc w:val="left"/>
              <w:rPr>
                <w:sz w:val="24"/>
                <w:szCs w:val="24"/>
                <w:lang w:val="ro-RO"/>
              </w:rPr>
            </w:pPr>
          </w:p>
        </w:tc>
      </w:tr>
      <w:tr w:rsidR="00457A8E" w:rsidRPr="006F1CC8" w14:paraId="621F0D9D" w14:textId="77777777" w:rsidTr="00835611">
        <w:trPr>
          <w:trHeight w:val="210"/>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0725C" w14:textId="77777777" w:rsidR="00457A8E" w:rsidRPr="006F1CC8" w:rsidRDefault="00457A8E" w:rsidP="00EE0372">
            <w:pPr>
              <w:ind w:firstLine="0"/>
              <w:jc w:val="left"/>
              <w:rPr>
                <w:bCs/>
                <w:sz w:val="24"/>
                <w:szCs w:val="24"/>
                <w:lang w:val="ro-RO"/>
              </w:rPr>
            </w:pPr>
            <w:r w:rsidRPr="006F1CC8">
              <w:rPr>
                <w:bCs/>
                <w:sz w:val="24"/>
                <w:szCs w:val="24"/>
                <w:lang w:val="ro-RO"/>
              </w:rPr>
              <w:t>inegalitatea și distribuția veniturilor</w:t>
            </w:r>
          </w:p>
        </w:tc>
        <w:tc>
          <w:tcPr>
            <w:tcW w:w="764" w:type="pct"/>
            <w:tcBorders>
              <w:top w:val="nil"/>
              <w:left w:val="single" w:sz="6" w:space="0" w:color="000000"/>
              <w:bottom w:val="single" w:sz="6" w:space="0" w:color="000000"/>
              <w:right w:val="single" w:sz="6" w:space="0" w:color="000000"/>
            </w:tcBorders>
          </w:tcPr>
          <w:p w14:paraId="79D021F0"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40B2F151"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BE09774" w14:textId="77777777" w:rsidR="00457A8E" w:rsidRPr="006F1CC8" w:rsidRDefault="00457A8E" w:rsidP="00EE0372">
            <w:pPr>
              <w:ind w:firstLine="0"/>
              <w:jc w:val="left"/>
              <w:rPr>
                <w:sz w:val="24"/>
                <w:szCs w:val="24"/>
                <w:lang w:val="ro-RO"/>
              </w:rPr>
            </w:pPr>
          </w:p>
        </w:tc>
      </w:tr>
      <w:tr w:rsidR="00457A8E" w:rsidRPr="006F1CC8" w14:paraId="08AFE413" w14:textId="77777777" w:rsidTr="00835611">
        <w:trPr>
          <w:trHeight w:val="210"/>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5A1D05" w14:textId="77777777" w:rsidR="00457A8E" w:rsidRPr="006F1CC8" w:rsidRDefault="00457A8E" w:rsidP="00EE0372">
            <w:pPr>
              <w:ind w:firstLine="0"/>
              <w:jc w:val="left"/>
              <w:rPr>
                <w:bCs/>
                <w:sz w:val="24"/>
                <w:szCs w:val="24"/>
                <w:lang w:val="ro-RO"/>
              </w:rPr>
            </w:pPr>
            <w:r w:rsidRPr="006F1CC8">
              <w:rPr>
                <w:bCs/>
                <w:sz w:val="24"/>
                <w:szCs w:val="24"/>
                <w:lang w:val="ro-RO"/>
              </w:rPr>
              <w:t>nivelul veniturilor populației</w:t>
            </w:r>
          </w:p>
        </w:tc>
        <w:tc>
          <w:tcPr>
            <w:tcW w:w="764" w:type="pct"/>
            <w:tcBorders>
              <w:top w:val="nil"/>
              <w:left w:val="single" w:sz="6" w:space="0" w:color="000000"/>
              <w:bottom w:val="single" w:sz="6" w:space="0" w:color="000000"/>
              <w:right w:val="single" w:sz="6" w:space="0" w:color="000000"/>
            </w:tcBorders>
          </w:tcPr>
          <w:p w14:paraId="0818329E"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35A9D29"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664BE57D" w14:textId="77777777" w:rsidR="00457A8E" w:rsidRPr="006F1CC8" w:rsidRDefault="00457A8E" w:rsidP="00EE0372">
            <w:pPr>
              <w:ind w:firstLine="0"/>
              <w:jc w:val="left"/>
              <w:rPr>
                <w:sz w:val="24"/>
                <w:szCs w:val="24"/>
                <w:lang w:val="ro-RO"/>
              </w:rPr>
            </w:pPr>
          </w:p>
        </w:tc>
      </w:tr>
      <w:tr w:rsidR="00457A8E" w:rsidRPr="006F1CC8" w14:paraId="0C298306" w14:textId="77777777" w:rsidTr="00835611">
        <w:trPr>
          <w:trHeight w:val="129"/>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CD6373" w14:textId="77777777" w:rsidR="00457A8E" w:rsidRPr="006F1CC8" w:rsidRDefault="00457A8E" w:rsidP="00EE0372">
            <w:pPr>
              <w:ind w:firstLine="0"/>
              <w:jc w:val="left"/>
              <w:rPr>
                <w:bCs/>
                <w:sz w:val="24"/>
                <w:szCs w:val="24"/>
                <w:lang w:val="ro-RO"/>
              </w:rPr>
            </w:pPr>
            <w:r w:rsidRPr="006F1CC8">
              <w:rPr>
                <w:bCs/>
                <w:sz w:val="24"/>
                <w:szCs w:val="24"/>
                <w:lang w:val="ro-RO"/>
              </w:rPr>
              <w:t>nivelul sărăciei</w:t>
            </w:r>
          </w:p>
        </w:tc>
        <w:tc>
          <w:tcPr>
            <w:tcW w:w="764" w:type="pct"/>
            <w:tcBorders>
              <w:top w:val="nil"/>
              <w:left w:val="single" w:sz="6" w:space="0" w:color="000000"/>
              <w:bottom w:val="single" w:sz="6" w:space="0" w:color="000000"/>
              <w:right w:val="single" w:sz="6" w:space="0" w:color="000000"/>
            </w:tcBorders>
          </w:tcPr>
          <w:p w14:paraId="086D159D"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5BE2CB8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6A7BDCF" w14:textId="77777777" w:rsidR="00457A8E" w:rsidRPr="006F1CC8" w:rsidRDefault="00457A8E" w:rsidP="00EE0372">
            <w:pPr>
              <w:ind w:firstLine="0"/>
              <w:jc w:val="left"/>
              <w:rPr>
                <w:sz w:val="24"/>
                <w:szCs w:val="24"/>
                <w:lang w:val="ro-RO"/>
              </w:rPr>
            </w:pPr>
          </w:p>
        </w:tc>
      </w:tr>
      <w:tr w:rsidR="00457A8E" w:rsidRPr="006F1CC8" w14:paraId="2DBEBB88" w14:textId="77777777" w:rsidTr="00835611">
        <w:trPr>
          <w:trHeight w:val="44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421F9" w14:textId="77777777" w:rsidR="00457A8E" w:rsidRPr="006F1CC8" w:rsidRDefault="00457A8E" w:rsidP="00EE0372">
            <w:pPr>
              <w:ind w:firstLine="0"/>
              <w:jc w:val="left"/>
              <w:rPr>
                <w:bCs/>
                <w:sz w:val="24"/>
                <w:szCs w:val="24"/>
                <w:lang w:val="ro-RO"/>
              </w:rPr>
            </w:pPr>
            <w:r w:rsidRPr="006F1CC8">
              <w:rPr>
                <w:bCs/>
                <w:sz w:val="24"/>
                <w:szCs w:val="24"/>
                <w:lang w:val="ro-RO"/>
              </w:rPr>
              <w:t>accesul la bunuri și servicii de bază, în special pentru persoanele social-vulnerabile</w:t>
            </w:r>
          </w:p>
        </w:tc>
        <w:tc>
          <w:tcPr>
            <w:tcW w:w="764" w:type="pct"/>
            <w:tcBorders>
              <w:top w:val="nil"/>
              <w:left w:val="single" w:sz="6" w:space="0" w:color="000000"/>
              <w:bottom w:val="single" w:sz="6" w:space="0" w:color="000000"/>
              <w:right w:val="single" w:sz="6" w:space="0" w:color="000000"/>
            </w:tcBorders>
          </w:tcPr>
          <w:p w14:paraId="60E8080D"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4089B636"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E200723" w14:textId="77777777" w:rsidR="00457A8E" w:rsidRPr="006F1CC8" w:rsidRDefault="00457A8E" w:rsidP="00EE0372">
            <w:pPr>
              <w:ind w:firstLine="0"/>
              <w:jc w:val="left"/>
              <w:rPr>
                <w:sz w:val="24"/>
                <w:szCs w:val="24"/>
                <w:lang w:val="ro-RO"/>
              </w:rPr>
            </w:pPr>
          </w:p>
        </w:tc>
      </w:tr>
      <w:tr w:rsidR="00457A8E" w:rsidRPr="006F1CC8" w14:paraId="75EE20E5"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2D26F4" w14:textId="77777777" w:rsidR="00457A8E" w:rsidRPr="006F1CC8" w:rsidRDefault="00457A8E" w:rsidP="00EE0372">
            <w:pPr>
              <w:ind w:firstLine="0"/>
              <w:jc w:val="left"/>
              <w:rPr>
                <w:bCs/>
                <w:sz w:val="24"/>
                <w:szCs w:val="24"/>
                <w:lang w:val="ro-RO"/>
              </w:rPr>
            </w:pPr>
            <w:r w:rsidRPr="006F1CC8">
              <w:rPr>
                <w:bCs/>
                <w:sz w:val="24"/>
                <w:szCs w:val="24"/>
                <w:lang w:val="ro-RO"/>
              </w:rPr>
              <w:t>diversitatea culturală și lingvistică</w:t>
            </w:r>
          </w:p>
        </w:tc>
        <w:tc>
          <w:tcPr>
            <w:tcW w:w="764" w:type="pct"/>
            <w:tcBorders>
              <w:top w:val="nil"/>
              <w:left w:val="single" w:sz="6" w:space="0" w:color="000000"/>
              <w:bottom w:val="single" w:sz="6" w:space="0" w:color="000000"/>
              <w:right w:val="single" w:sz="6" w:space="0" w:color="000000"/>
            </w:tcBorders>
          </w:tcPr>
          <w:p w14:paraId="243C0A40"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E620827"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01DF7DEA" w14:textId="77777777" w:rsidR="00457A8E" w:rsidRPr="006F1CC8" w:rsidRDefault="00457A8E" w:rsidP="00EE0372">
            <w:pPr>
              <w:ind w:firstLine="0"/>
              <w:jc w:val="left"/>
              <w:rPr>
                <w:sz w:val="24"/>
                <w:szCs w:val="24"/>
                <w:lang w:val="ro-RO"/>
              </w:rPr>
            </w:pPr>
          </w:p>
        </w:tc>
      </w:tr>
      <w:tr w:rsidR="00457A8E" w:rsidRPr="006F1CC8" w14:paraId="4F3FB6F9"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0D573" w14:textId="77777777" w:rsidR="00457A8E" w:rsidRPr="006F1CC8" w:rsidRDefault="00457A8E" w:rsidP="00EE0372">
            <w:pPr>
              <w:ind w:firstLine="0"/>
              <w:jc w:val="left"/>
              <w:rPr>
                <w:bCs/>
                <w:sz w:val="24"/>
                <w:szCs w:val="24"/>
                <w:lang w:val="ro-RO"/>
              </w:rPr>
            </w:pPr>
            <w:r w:rsidRPr="006F1CC8">
              <w:rPr>
                <w:bCs/>
                <w:sz w:val="24"/>
                <w:szCs w:val="24"/>
                <w:lang w:val="ro-RO"/>
              </w:rPr>
              <w:t>partidele politice și organizațiile civice</w:t>
            </w:r>
          </w:p>
        </w:tc>
        <w:tc>
          <w:tcPr>
            <w:tcW w:w="764" w:type="pct"/>
            <w:tcBorders>
              <w:top w:val="nil"/>
              <w:left w:val="single" w:sz="6" w:space="0" w:color="000000"/>
              <w:bottom w:val="single" w:sz="6" w:space="0" w:color="000000"/>
              <w:right w:val="single" w:sz="6" w:space="0" w:color="000000"/>
            </w:tcBorders>
          </w:tcPr>
          <w:p w14:paraId="42B968AE"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5DF1B520"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CBE6545" w14:textId="77777777" w:rsidR="00457A8E" w:rsidRPr="006F1CC8" w:rsidRDefault="00457A8E" w:rsidP="00EE0372">
            <w:pPr>
              <w:ind w:firstLine="0"/>
              <w:jc w:val="left"/>
              <w:rPr>
                <w:sz w:val="24"/>
                <w:szCs w:val="24"/>
                <w:lang w:val="ro-RO"/>
              </w:rPr>
            </w:pPr>
          </w:p>
        </w:tc>
      </w:tr>
      <w:tr w:rsidR="00457A8E" w:rsidRPr="006F1CC8" w14:paraId="0C359758" w14:textId="77777777" w:rsidTr="00835611">
        <w:trPr>
          <w:trHeight w:val="120"/>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5B3D0E" w14:textId="77777777" w:rsidR="00457A8E" w:rsidRPr="006F1CC8" w:rsidRDefault="00457A8E" w:rsidP="00EE0372">
            <w:pPr>
              <w:ind w:firstLine="0"/>
              <w:jc w:val="left"/>
              <w:rPr>
                <w:bCs/>
                <w:sz w:val="24"/>
                <w:szCs w:val="24"/>
                <w:lang w:val="ro-RO"/>
              </w:rPr>
            </w:pPr>
            <w:r w:rsidRPr="006F1CC8">
              <w:rPr>
                <w:bCs/>
                <w:sz w:val="24"/>
                <w:szCs w:val="24"/>
                <w:lang w:val="ro-RO"/>
              </w:rPr>
              <w:t>sănătatea publică, inclusiv mortalitatea și morbiditatea</w:t>
            </w:r>
          </w:p>
        </w:tc>
        <w:tc>
          <w:tcPr>
            <w:tcW w:w="764" w:type="pct"/>
            <w:tcBorders>
              <w:top w:val="nil"/>
              <w:left w:val="single" w:sz="6" w:space="0" w:color="000000"/>
              <w:bottom w:val="single" w:sz="6" w:space="0" w:color="000000"/>
              <w:right w:val="single" w:sz="6" w:space="0" w:color="000000"/>
            </w:tcBorders>
          </w:tcPr>
          <w:p w14:paraId="794230AD" w14:textId="4F23E8D6" w:rsidR="00457A8E" w:rsidRPr="006F1CC8" w:rsidRDefault="00A44631" w:rsidP="00EE0372">
            <w:pPr>
              <w:ind w:firstLine="0"/>
              <w:jc w:val="left"/>
              <w:rPr>
                <w:sz w:val="24"/>
                <w:szCs w:val="24"/>
                <w:lang w:val="ro-RO"/>
              </w:rPr>
            </w:pPr>
            <w:r>
              <w:rPr>
                <w:sz w:val="24"/>
                <w:szCs w:val="24"/>
                <w:lang w:val="ro-RO"/>
              </w:rPr>
              <w:t>3</w:t>
            </w:r>
          </w:p>
        </w:tc>
        <w:tc>
          <w:tcPr>
            <w:tcW w:w="765" w:type="pct"/>
            <w:tcBorders>
              <w:top w:val="nil"/>
              <w:left w:val="single" w:sz="6" w:space="0" w:color="000000"/>
              <w:bottom w:val="single" w:sz="6" w:space="0" w:color="000000"/>
              <w:right w:val="single" w:sz="6" w:space="0" w:color="000000"/>
            </w:tcBorders>
          </w:tcPr>
          <w:p w14:paraId="7B5260F1"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25E06BF" w14:textId="77777777" w:rsidR="00457A8E" w:rsidRPr="006F1CC8" w:rsidRDefault="00457A8E" w:rsidP="00EE0372">
            <w:pPr>
              <w:ind w:firstLine="0"/>
              <w:jc w:val="left"/>
              <w:rPr>
                <w:sz w:val="24"/>
                <w:szCs w:val="24"/>
                <w:lang w:val="ro-RO"/>
              </w:rPr>
            </w:pPr>
          </w:p>
        </w:tc>
      </w:tr>
      <w:tr w:rsidR="00457A8E" w:rsidRPr="006F1CC8" w14:paraId="6ED95F6C"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FBC928" w14:textId="77777777" w:rsidR="00457A8E" w:rsidRPr="006F1CC8" w:rsidRDefault="00457A8E" w:rsidP="00EE0372">
            <w:pPr>
              <w:ind w:firstLine="0"/>
              <w:jc w:val="left"/>
              <w:rPr>
                <w:bCs/>
                <w:sz w:val="24"/>
                <w:szCs w:val="24"/>
                <w:lang w:val="ro-RO"/>
              </w:rPr>
            </w:pPr>
            <w:r w:rsidRPr="006F1CC8">
              <w:rPr>
                <w:bCs/>
                <w:sz w:val="24"/>
                <w:szCs w:val="24"/>
                <w:lang w:val="ro-RO"/>
              </w:rPr>
              <w:t>modul sănătos de viață al populației</w:t>
            </w:r>
          </w:p>
        </w:tc>
        <w:tc>
          <w:tcPr>
            <w:tcW w:w="764" w:type="pct"/>
            <w:tcBorders>
              <w:top w:val="nil"/>
              <w:left w:val="single" w:sz="6" w:space="0" w:color="000000"/>
              <w:bottom w:val="single" w:sz="6" w:space="0" w:color="000000"/>
              <w:right w:val="single" w:sz="6" w:space="0" w:color="000000"/>
            </w:tcBorders>
          </w:tcPr>
          <w:p w14:paraId="1C60FA98" w14:textId="08D880F6" w:rsidR="00457A8E" w:rsidRPr="006F1CC8" w:rsidRDefault="0099303B" w:rsidP="00EE0372">
            <w:pPr>
              <w:ind w:firstLine="0"/>
              <w:jc w:val="left"/>
              <w:rPr>
                <w:sz w:val="24"/>
                <w:szCs w:val="24"/>
                <w:lang w:val="ro-RO"/>
              </w:rPr>
            </w:pPr>
            <w:r>
              <w:rPr>
                <w:sz w:val="24"/>
                <w:szCs w:val="24"/>
                <w:lang w:val="ro-RO"/>
              </w:rPr>
              <w:t>3</w:t>
            </w:r>
          </w:p>
        </w:tc>
        <w:tc>
          <w:tcPr>
            <w:tcW w:w="765" w:type="pct"/>
            <w:tcBorders>
              <w:top w:val="nil"/>
              <w:left w:val="single" w:sz="6" w:space="0" w:color="000000"/>
              <w:bottom w:val="single" w:sz="6" w:space="0" w:color="000000"/>
              <w:right w:val="single" w:sz="6" w:space="0" w:color="000000"/>
            </w:tcBorders>
          </w:tcPr>
          <w:p w14:paraId="4F7A64D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57AB0B2" w14:textId="77777777" w:rsidR="00457A8E" w:rsidRPr="006F1CC8" w:rsidRDefault="00457A8E" w:rsidP="00EE0372">
            <w:pPr>
              <w:ind w:firstLine="0"/>
              <w:jc w:val="left"/>
              <w:rPr>
                <w:sz w:val="24"/>
                <w:szCs w:val="24"/>
                <w:lang w:val="ro-RO"/>
              </w:rPr>
            </w:pPr>
          </w:p>
        </w:tc>
      </w:tr>
      <w:tr w:rsidR="00457A8E" w:rsidRPr="006F1CC8" w14:paraId="67F387A6" w14:textId="77777777" w:rsidTr="00835611">
        <w:trPr>
          <w:trHeight w:val="228"/>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2EAC5F" w14:textId="77777777" w:rsidR="00457A8E" w:rsidRPr="006F1CC8" w:rsidRDefault="00457A8E" w:rsidP="00EE0372">
            <w:pPr>
              <w:ind w:firstLine="0"/>
              <w:jc w:val="left"/>
              <w:rPr>
                <w:bCs/>
                <w:sz w:val="24"/>
                <w:szCs w:val="24"/>
                <w:lang w:val="ro-RO"/>
              </w:rPr>
            </w:pPr>
            <w:r w:rsidRPr="006F1CC8">
              <w:rPr>
                <w:bCs/>
                <w:sz w:val="24"/>
                <w:szCs w:val="24"/>
                <w:lang w:val="ro-RO"/>
              </w:rPr>
              <w:t>nivelul criminalității și securității publice</w:t>
            </w:r>
          </w:p>
        </w:tc>
        <w:tc>
          <w:tcPr>
            <w:tcW w:w="764" w:type="pct"/>
            <w:tcBorders>
              <w:top w:val="nil"/>
              <w:left w:val="single" w:sz="6" w:space="0" w:color="000000"/>
              <w:bottom w:val="single" w:sz="6" w:space="0" w:color="000000"/>
              <w:right w:val="single" w:sz="6" w:space="0" w:color="000000"/>
            </w:tcBorders>
          </w:tcPr>
          <w:p w14:paraId="2D976EFC"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25899569"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A35AB26" w14:textId="77777777" w:rsidR="00457A8E" w:rsidRPr="006F1CC8" w:rsidRDefault="00457A8E" w:rsidP="00EE0372">
            <w:pPr>
              <w:ind w:firstLine="0"/>
              <w:jc w:val="left"/>
              <w:rPr>
                <w:sz w:val="24"/>
                <w:szCs w:val="24"/>
                <w:lang w:val="ro-RO"/>
              </w:rPr>
            </w:pPr>
          </w:p>
        </w:tc>
      </w:tr>
      <w:tr w:rsidR="00457A8E" w:rsidRPr="006F1CC8" w14:paraId="59DC0E73" w14:textId="77777777" w:rsidTr="00835611">
        <w:trPr>
          <w:trHeight w:val="57"/>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7EA03"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de protecție socială</w:t>
            </w:r>
          </w:p>
        </w:tc>
        <w:tc>
          <w:tcPr>
            <w:tcW w:w="764" w:type="pct"/>
            <w:tcBorders>
              <w:top w:val="nil"/>
              <w:left w:val="single" w:sz="6" w:space="0" w:color="000000"/>
              <w:bottom w:val="single" w:sz="6" w:space="0" w:color="000000"/>
              <w:right w:val="single" w:sz="6" w:space="0" w:color="000000"/>
            </w:tcBorders>
          </w:tcPr>
          <w:p w14:paraId="38C92E7C"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9092A2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0FA22116" w14:textId="77777777" w:rsidR="00457A8E" w:rsidRPr="006F1CC8" w:rsidRDefault="00457A8E" w:rsidP="00EE0372">
            <w:pPr>
              <w:ind w:firstLine="0"/>
              <w:jc w:val="left"/>
              <w:rPr>
                <w:sz w:val="24"/>
                <w:szCs w:val="24"/>
                <w:lang w:val="ro-RO"/>
              </w:rPr>
            </w:pPr>
          </w:p>
        </w:tc>
      </w:tr>
      <w:tr w:rsidR="00457A8E" w:rsidRPr="006F1CC8" w14:paraId="0CDB89A6" w14:textId="77777777" w:rsidTr="00835611">
        <w:trPr>
          <w:trHeight w:val="165"/>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33A3A"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educaționale</w:t>
            </w:r>
          </w:p>
        </w:tc>
        <w:tc>
          <w:tcPr>
            <w:tcW w:w="764" w:type="pct"/>
            <w:tcBorders>
              <w:top w:val="nil"/>
              <w:left w:val="single" w:sz="6" w:space="0" w:color="000000"/>
              <w:bottom w:val="single" w:sz="6" w:space="0" w:color="000000"/>
              <w:right w:val="single" w:sz="6" w:space="0" w:color="000000"/>
            </w:tcBorders>
          </w:tcPr>
          <w:p w14:paraId="647DA4DA"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432A1A9C"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414B9D3A" w14:textId="77777777" w:rsidR="00457A8E" w:rsidRPr="006F1CC8" w:rsidRDefault="00457A8E" w:rsidP="00EE0372">
            <w:pPr>
              <w:ind w:firstLine="0"/>
              <w:jc w:val="left"/>
              <w:rPr>
                <w:sz w:val="24"/>
                <w:szCs w:val="24"/>
                <w:lang w:val="ro-RO"/>
              </w:rPr>
            </w:pPr>
          </w:p>
        </w:tc>
      </w:tr>
      <w:tr w:rsidR="00457A8E" w:rsidRPr="006F1CC8" w14:paraId="77EA1166"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3C5508"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medicale</w:t>
            </w:r>
          </w:p>
        </w:tc>
        <w:tc>
          <w:tcPr>
            <w:tcW w:w="764" w:type="pct"/>
            <w:tcBorders>
              <w:top w:val="nil"/>
              <w:left w:val="single" w:sz="6" w:space="0" w:color="000000"/>
              <w:bottom w:val="single" w:sz="6" w:space="0" w:color="000000"/>
              <w:right w:val="single" w:sz="6" w:space="0" w:color="000000"/>
            </w:tcBorders>
          </w:tcPr>
          <w:p w14:paraId="6E9708CB"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3393B5F"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5A78D72" w14:textId="77777777" w:rsidR="00457A8E" w:rsidRPr="006F1CC8" w:rsidRDefault="00457A8E" w:rsidP="00EE0372">
            <w:pPr>
              <w:ind w:firstLine="0"/>
              <w:jc w:val="left"/>
              <w:rPr>
                <w:sz w:val="24"/>
                <w:szCs w:val="24"/>
                <w:lang w:val="ro-RO"/>
              </w:rPr>
            </w:pPr>
          </w:p>
        </w:tc>
      </w:tr>
      <w:tr w:rsidR="00457A8E" w:rsidRPr="006F1CC8" w14:paraId="75578EEA" w14:textId="77777777" w:rsidTr="00835611">
        <w:trPr>
          <w:trHeight w:val="8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AA5EBA" w14:textId="77777777" w:rsidR="00457A8E" w:rsidRPr="006F1CC8" w:rsidRDefault="00457A8E" w:rsidP="00EE0372">
            <w:pPr>
              <w:ind w:firstLine="0"/>
              <w:jc w:val="left"/>
              <w:rPr>
                <w:bCs/>
                <w:sz w:val="24"/>
                <w:szCs w:val="24"/>
                <w:lang w:val="ro-RO"/>
              </w:rPr>
            </w:pPr>
            <w:r w:rsidRPr="006F1CC8">
              <w:rPr>
                <w:bCs/>
                <w:sz w:val="24"/>
                <w:szCs w:val="24"/>
                <w:lang w:val="ro-RO"/>
              </w:rPr>
              <w:t>accesul și calitatea serviciilor publice administrative</w:t>
            </w:r>
          </w:p>
        </w:tc>
        <w:tc>
          <w:tcPr>
            <w:tcW w:w="764" w:type="pct"/>
            <w:tcBorders>
              <w:top w:val="nil"/>
              <w:left w:val="single" w:sz="6" w:space="0" w:color="000000"/>
              <w:bottom w:val="single" w:sz="6" w:space="0" w:color="000000"/>
              <w:right w:val="single" w:sz="6" w:space="0" w:color="000000"/>
            </w:tcBorders>
          </w:tcPr>
          <w:p w14:paraId="4800FC55"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8DD1EE5"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05F7251D" w14:textId="77777777" w:rsidR="00457A8E" w:rsidRPr="006F1CC8" w:rsidRDefault="00457A8E" w:rsidP="00EE0372">
            <w:pPr>
              <w:ind w:firstLine="0"/>
              <w:jc w:val="left"/>
              <w:rPr>
                <w:sz w:val="24"/>
                <w:szCs w:val="24"/>
                <w:lang w:val="ro-RO"/>
              </w:rPr>
            </w:pPr>
          </w:p>
        </w:tc>
      </w:tr>
      <w:tr w:rsidR="00457A8E" w:rsidRPr="006F1CC8" w14:paraId="14F7ABA1"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12AEDA" w14:textId="77777777" w:rsidR="00457A8E" w:rsidRPr="006F1CC8" w:rsidRDefault="00457A8E" w:rsidP="00EE0372">
            <w:pPr>
              <w:ind w:firstLine="0"/>
              <w:jc w:val="left"/>
              <w:rPr>
                <w:bCs/>
                <w:sz w:val="24"/>
                <w:szCs w:val="24"/>
                <w:lang w:val="ro-RO"/>
              </w:rPr>
            </w:pPr>
            <w:r w:rsidRPr="006F1CC8">
              <w:rPr>
                <w:bCs/>
                <w:sz w:val="24"/>
                <w:szCs w:val="24"/>
                <w:lang w:val="ro-RO"/>
              </w:rPr>
              <w:t>nivelul și calitatea educației populației</w:t>
            </w:r>
          </w:p>
        </w:tc>
        <w:tc>
          <w:tcPr>
            <w:tcW w:w="764" w:type="pct"/>
            <w:tcBorders>
              <w:top w:val="nil"/>
              <w:left w:val="single" w:sz="6" w:space="0" w:color="000000"/>
              <w:bottom w:val="single" w:sz="6" w:space="0" w:color="000000"/>
              <w:right w:val="single" w:sz="6" w:space="0" w:color="000000"/>
            </w:tcBorders>
          </w:tcPr>
          <w:p w14:paraId="56CAC72C"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C47C4FE"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85D0E3B" w14:textId="77777777" w:rsidR="00457A8E" w:rsidRPr="006F1CC8" w:rsidRDefault="00457A8E" w:rsidP="00EE0372">
            <w:pPr>
              <w:ind w:firstLine="0"/>
              <w:jc w:val="left"/>
              <w:rPr>
                <w:sz w:val="24"/>
                <w:szCs w:val="24"/>
                <w:lang w:val="ro-RO"/>
              </w:rPr>
            </w:pPr>
          </w:p>
        </w:tc>
      </w:tr>
      <w:tr w:rsidR="00457A8E" w:rsidRPr="006F1CC8" w14:paraId="19446856" w14:textId="77777777" w:rsidTr="00835611">
        <w:trPr>
          <w:trHeight w:val="111"/>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7FE9D2" w14:textId="77777777" w:rsidR="00457A8E" w:rsidRPr="006F1CC8" w:rsidRDefault="00457A8E" w:rsidP="00EE0372">
            <w:pPr>
              <w:ind w:firstLine="0"/>
              <w:jc w:val="left"/>
              <w:rPr>
                <w:bCs/>
                <w:sz w:val="24"/>
                <w:szCs w:val="24"/>
                <w:lang w:val="ro-RO"/>
              </w:rPr>
            </w:pPr>
            <w:r w:rsidRPr="006F1CC8">
              <w:rPr>
                <w:bCs/>
                <w:sz w:val="24"/>
                <w:szCs w:val="24"/>
                <w:lang w:val="ro-RO"/>
              </w:rPr>
              <w:t>conservarea patrimoniului cultural</w:t>
            </w:r>
          </w:p>
        </w:tc>
        <w:tc>
          <w:tcPr>
            <w:tcW w:w="764" w:type="pct"/>
            <w:tcBorders>
              <w:top w:val="nil"/>
              <w:left w:val="single" w:sz="6" w:space="0" w:color="000000"/>
              <w:bottom w:val="single" w:sz="6" w:space="0" w:color="000000"/>
              <w:right w:val="single" w:sz="6" w:space="0" w:color="000000"/>
            </w:tcBorders>
          </w:tcPr>
          <w:p w14:paraId="523A0F2E"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8653526"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DB4B9AF" w14:textId="77777777" w:rsidR="00457A8E" w:rsidRPr="006F1CC8" w:rsidRDefault="00457A8E" w:rsidP="00EE0372">
            <w:pPr>
              <w:ind w:firstLine="0"/>
              <w:jc w:val="left"/>
              <w:rPr>
                <w:sz w:val="24"/>
                <w:szCs w:val="24"/>
                <w:lang w:val="ro-RO"/>
              </w:rPr>
            </w:pPr>
          </w:p>
        </w:tc>
      </w:tr>
      <w:tr w:rsidR="00457A8E" w:rsidRPr="006F1CC8" w14:paraId="099904A7" w14:textId="77777777" w:rsidTr="00835611">
        <w:trPr>
          <w:trHeight w:val="44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636529" w14:textId="77777777" w:rsidR="00457A8E" w:rsidRPr="006F1CC8" w:rsidRDefault="00457A8E" w:rsidP="00EE0372">
            <w:pPr>
              <w:ind w:firstLine="0"/>
              <w:jc w:val="left"/>
              <w:rPr>
                <w:bCs/>
                <w:sz w:val="24"/>
                <w:szCs w:val="24"/>
                <w:lang w:val="ro-RO"/>
              </w:rPr>
            </w:pPr>
            <w:r w:rsidRPr="006F1CC8">
              <w:rPr>
                <w:bCs/>
                <w:sz w:val="24"/>
                <w:szCs w:val="24"/>
                <w:lang w:val="ro-RO"/>
              </w:rPr>
              <w:t>accesul populației la resurse culturale și participarea în manifestații culturale</w:t>
            </w:r>
          </w:p>
        </w:tc>
        <w:tc>
          <w:tcPr>
            <w:tcW w:w="764" w:type="pct"/>
            <w:tcBorders>
              <w:top w:val="nil"/>
              <w:left w:val="single" w:sz="6" w:space="0" w:color="000000"/>
              <w:bottom w:val="single" w:sz="6" w:space="0" w:color="000000"/>
              <w:right w:val="single" w:sz="6" w:space="0" w:color="000000"/>
            </w:tcBorders>
          </w:tcPr>
          <w:p w14:paraId="302CBF65"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FB755F1"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768C6A1" w14:textId="77777777" w:rsidR="00457A8E" w:rsidRPr="006F1CC8" w:rsidRDefault="00457A8E" w:rsidP="00EE0372">
            <w:pPr>
              <w:ind w:firstLine="0"/>
              <w:jc w:val="left"/>
              <w:rPr>
                <w:sz w:val="24"/>
                <w:szCs w:val="24"/>
                <w:lang w:val="ro-RO"/>
              </w:rPr>
            </w:pPr>
          </w:p>
        </w:tc>
      </w:tr>
      <w:tr w:rsidR="00457A8E" w:rsidRPr="006F1CC8" w14:paraId="35405CC6" w14:textId="77777777" w:rsidTr="00835611">
        <w:trPr>
          <w:trHeight w:val="17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543F60" w14:textId="77777777" w:rsidR="00457A8E" w:rsidRPr="006F1CC8" w:rsidRDefault="00457A8E" w:rsidP="00EE0372">
            <w:pPr>
              <w:ind w:firstLine="0"/>
              <w:jc w:val="left"/>
              <w:rPr>
                <w:bCs/>
                <w:sz w:val="24"/>
                <w:szCs w:val="24"/>
                <w:lang w:val="ro-RO"/>
              </w:rPr>
            </w:pPr>
            <w:r w:rsidRPr="006F1CC8">
              <w:rPr>
                <w:bCs/>
                <w:sz w:val="24"/>
                <w:szCs w:val="24"/>
                <w:lang w:val="ro-RO"/>
              </w:rPr>
              <w:t>accesul și participarea populației în activități sportive</w:t>
            </w:r>
          </w:p>
        </w:tc>
        <w:tc>
          <w:tcPr>
            <w:tcW w:w="764" w:type="pct"/>
            <w:tcBorders>
              <w:top w:val="nil"/>
              <w:left w:val="single" w:sz="6" w:space="0" w:color="000000"/>
              <w:bottom w:val="single" w:sz="6" w:space="0" w:color="000000"/>
              <w:right w:val="single" w:sz="6" w:space="0" w:color="000000"/>
            </w:tcBorders>
          </w:tcPr>
          <w:p w14:paraId="1110355F"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5DC3BC7"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5CEE18F5" w14:textId="77777777" w:rsidR="00457A8E" w:rsidRPr="006F1CC8" w:rsidRDefault="00457A8E" w:rsidP="00EE0372">
            <w:pPr>
              <w:ind w:firstLine="0"/>
              <w:jc w:val="left"/>
              <w:rPr>
                <w:sz w:val="24"/>
                <w:szCs w:val="24"/>
                <w:lang w:val="ro-RO"/>
              </w:rPr>
            </w:pPr>
          </w:p>
        </w:tc>
      </w:tr>
      <w:tr w:rsidR="00457A8E" w:rsidRPr="006F1CC8" w14:paraId="7627564C" w14:textId="77777777" w:rsidTr="00835611">
        <w:trPr>
          <w:trHeight w:val="27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3F5BE" w14:textId="77777777" w:rsidR="00457A8E" w:rsidRPr="006F1CC8" w:rsidRDefault="00457A8E" w:rsidP="00EE0372">
            <w:pPr>
              <w:ind w:firstLine="0"/>
              <w:jc w:val="left"/>
              <w:rPr>
                <w:bCs/>
                <w:sz w:val="24"/>
                <w:szCs w:val="24"/>
                <w:lang w:val="ro-RO"/>
              </w:rPr>
            </w:pPr>
            <w:r w:rsidRPr="006F1CC8">
              <w:rPr>
                <w:bCs/>
                <w:sz w:val="24"/>
                <w:szCs w:val="24"/>
                <w:lang w:val="ro-RO"/>
              </w:rPr>
              <w:t>discriminarea</w:t>
            </w:r>
          </w:p>
        </w:tc>
        <w:tc>
          <w:tcPr>
            <w:tcW w:w="764" w:type="pct"/>
            <w:tcBorders>
              <w:top w:val="nil"/>
              <w:left w:val="single" w:sz="6" w:space="0" w:color="000000"/>
              <w:bottom w:val="single" w:sz="6" w:space="0" w:color="000000"/>
              <w:right w:val="single" w:sz="6" w:space="0" w:color="000000"/>
            </w:tcBorders>
          </w:tcPr>
          <w:p w14:paraId="41673D62"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0AABDC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13E82A9" w14:textId="77777777" w:rsidR="00457A8E" w:rsidRPr="006F1CC8" w:rsidRDefault="00457A8E" w:rsidP="00EE0372">
            <w:pPr>
              <w:ind w:firstLine="0"/>
              <w:jc w:val="left"/>
              <w:rPr>
                <w:sz w:val="24"/>
                <w:szCs w:val="24"/>
                <w:lang w:val="ro-RO"/>
              </w:rPr>
            </w:pPr>
          </w:p>
        </w:tc>
      </w:tr>
      <w:tr w:rsidR="00457A8E" w:rsidRPr="006F1CC8" w14:paraId="2C2786B3" w14:textId="77777777" w:rsidTr="00835611">
        <w:trPr>
          <w:trHeight w:val="24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697B2" w14:textId="77777777" w:rsidR="00457A8E" w:rsidRPr="006F1CC8" w:rsidRDefault="00457A8E" w:rsidP="00EE0372">
            <w:pPr>
              <w:ind w:firstLine="0"/>
              <w:jc w:val="left"/>
              <w:rPr>
                <w:bCs/>
                <w:sz w:val="24"/>
                <w:szCs w:val="24"/>
                <w:lang w:val="ro-RO"/>
              </w:rPr>
            </w:pPr>
            <w:r w:rsidRPr="006F1CC8">
              <w:rPr>
                <w:bCs/>
                <w:sz w:val="24"/>
                <w:szCs w:val="24"/>
                <w:lang w:val="ro-RO"/>
              </w:rPr>
              <w:t>alte aspecte sociale</w:t>
            </w:r>
          </w:p>
        </w:tc>
        <w:tc>
          <w:tcPr>
            <w:tcW w:w="764" w:type="pct"/>
            <w:tcBorders>
              <w:top w:val="nil"/>
              <w:left w:val="single" w:sz="6" w:space="0" w:color="000000"/>
              <w:bottom w:val="single" w:sz="6" w:space="0" w:color="000000"/>
              <w:right w:val="single" w:sz="6" w:space="0" w:color="000000"/>
            </w:tcBorders>
          </w:tcPr>
          <w:p w14:paraId="09966BB2"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AAE51F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C8A994A" w14:textId="77777777" w:rsidR="00457A8E" w:rsidRPr="006F1CC8" w:rsidRDefault="00457A8E" w:rsidP="00EE0372">
            <w:pPr>
              <w:ind w:firstLine="0"/>
              <w:jc w:val="left"/>
              <w:rPr>
                <w:sz w:val="24"/>
                <w:szCs w:val="24"/>
                <w:lang w:val="ro-RO"/>
              </w:rPr>
            </w:pPr>
          </w:p>
        </w:tc>
      </w:tr>
      <w:tr w:rsidR="00457A8E" w:rsidRPr="006F1CC8" w14:paraId="2A3080B5" w14:textId="77777777" w:rsidTr="0083561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673A34" w14:textId="77777777" w:rsidR="00457A8E" w:rsidRPr="006F1CC8" w:rsidRDefault="00457A8E" w:rsidP="00EE0372">
            <w:pPr>
              <w:ind w:firstLine="0"/>
              <w:jc w:val="left"/>
              <w:rPr>
                <w:b/>
                <w:sz w:val="24"/>
                <w:szCs w:val="24"/>
                <w:lang w:val="ro-RO"/>
              </w:rPr>
            </w:pPr>
            <w:r w:rsidRPr="006F1CC8">
              <w:rPr>
                <w:b/>
                <w:sz w:val="24"/>
                <w:szCs w:val="24"/>
                <w:lang w:val="ro-RO"/>
              </w:rPr>
              <w:t>De mediu</w:t>
            </w:r>
          </w:p>
        </w:tc>
      </w:tr>
      <w:tr w:rsidR="00457A8E" w:rsidRPr="006F1CC8" w14:paraId="78BE0494" w14:textId="77777777" w:rsidTr="00835611">
        <w:trPr>
          <w:trHeight w:val="44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C672DA" w14:textId="77777777" w:rsidR="00457A8E" w:rsidRPr="006F1CC8" w:rsidRDefault="00457A8E" w:rsidP="00EE0372">
            <w:pPr>
              <w:ind w:firstLine="0"/>
              <w:jc w:val="left"/>
              <w:rPr>
                <w:bCs/>
                <w:sz w:val="24"/>
                <w:szCs w:val="24"/>
                <w:lang w:val="ro-RO"/>
              </w:rPr>
            </w:pPr>
            <w:r w:rsidRPr="006F1CC8">
              <w:rPr>
                <w:bCs/>
                <w:sz w:val="24"/>
                <w:szCs w:val="24"/>
                <w:lang w:val="ro-RO"/>
              </w:rPr>
              <w:t>clima, inclusiv emisiile gazelor cu efect de seră și celor care afectează stratul de ozon</w:t>
            </w:r>
          </w:p>
        </w:tc>
        <w:tc>
          <w:tcPr>
            <w:tcW w:w="764" w:type="pct"/>
            <w:tcBorders>
              <w:top w:val="nil"/>
              <w:left w:val="single" w:sz="6" w:space="0" w:color="000000"/>
              <w:bottom w:val="single" w:sz="6" w:space="0" w:color="000000"/>
              <w:right w:val="single" w:sz="6" w:space="0" w:color="000000"/>
            </w:tcBorders>
          </w:tcPr>
          <w:p w14:paraId="5530D987"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4E16030F"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D802952" w14:textId="77777777" w:rsidR="00457A8E" w:rsidRPr="006F1CC8" w:rsidRDefault="00457A8E" w:rsidP="00EE0372">
            <w:pPr>
              <w:ind w:firstLine="0"/>
              <w:jc w:val="left"/>
              <w:rPr>
                <w:sz w:val="24"/>
                <w:szCs w:val="24"/>
                <w:lang w:val="ro-RO"/>
              </w:rPr>
            </w:pPr>
          </w:p>
        </w:tc>
      </w:tr>
      <w:tr w:rsidR="00457A8E" w:rsidRPr="006F1CC8" w14:paraId="2C7C111C"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C2A125" w14:textId="77777777" w:rsidR="00457A8E" w:rsidRPr="006F1CC8" w:rsidRDefault="00457A8E" w:rsidP="00EE0372">
            <w:pPr>
              <w:ind w:firstLine="0"/>
              <w:jc w:val="left"/>
              <w:rPr>
                <w:bCs/>
                <w:sz w:val="24"/>
                <w:szCs w:val="24"/>
                <w:lang w:val="ro-RO"/>
              </w:rPr>
            </w:pPr>
            <w:r w:rsidRPr="006F1CC8">
              <w:rPr>
                <w:bCs/>
                <w:sz w:val="24"/>
                <w:szCs w:val="24"/>
                <w:lang w:val="ro-RO"/>
              </w:rPr>
              <w:t>calitatea aerului</w:t>
            </w:r>
          </w:p>
        </w:tc>
        <w:tc>
          <w:tcPr>
            <w:tcW w:w="764" w:type="pct"/>
            <w:tcBorders>
              <w:top w:val="nil"/>
              <w:left w:val="single" w:sz="6" w:space="0" w:color="000000"/>
              <w:bottom w:val="single" w:sz="6" w:space="0" w:color="000000"/>
              <w:right w:val="single" w:sz="6" w:space="0" w:color="000000"/>
            </w:tcBorders>
          </w:tcPr>
          <w:p w14:paraId="41ACDA30"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F3B43CC"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FA4B337" w14:textId="77777777" w:rsidR="00457A8E" w:rsidRPr="006F1CC8" w:rsidRDefault="00457A8E" w:rsidP="00EE0372">
            <w:pPr>
              <w:ind w:firstLine="0"/>
              <w:jc w:val="left"/>
              <w:rPr>
                <w:sz w:val="24"/>
                <w:szCs w:val="24"/>
                <w:lang w:val="ro-RO"/>
              </w:rPr>
            </w:pPr>
          </w:p>
        </w:tc>
      </w:tr>
      <w:tr w:rsidR="00457A8E" w:rsidRPr="006F1CC8" w14:paraId="3688E18A" w14:textId="77777777" w:rsidTr="00835611">
        <w:trPr>
          <w:trHeight w:val="444"/>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A927A1" w14:textId="77777777" w:rsidR="00457A8E" w:rsidRPr="006F1CC8" w:rsidRDefault="00457A8E" w:rsidP="00EE0372">
            <w:pPr>
              <w:ind w:firstLine="0"/>
              <w:jc w:val="left"/>
              <w:rPr>
                <w:sz w:val="24"/>
                <w:szCs w:val="24"/>
                <w:lang w:val="ro-RO"/>
              </w:rPr>
            </w:pPr>
            <w:r w:rsidRPr="006F1CC8">
              <w:rPr>
                <w:bCs/>
                <w:sz w:val="24"/>
                <w:szCs w:val="24"/>
                <w:lang w:val="ro-RO"/>
              </w:rPr>
              <w:t>calitatea și cantitatea apei și resurselor acvatice, inclusiv a apei potabile și de alt gen</w:t>
            </w:r>
          </w:p>
        </w:tc>
        <w:tc>
          <w:tcPr>
            <w:tcW w:w="764" w:type="pct"/>
            <w:tcBorders>
              <w:top w:val="nil"/>
              <w:left w:val="single" w:sz="6" w:space="0" w:color="000000"/>
              <w:bottom w:val="single" w:sz="6" w:space="0" w:color="000000"/>
              <w:right w:val="single" w:sz="6" w:space="0" w:color="000000"/>
            </w:tcBorders>
          </w:tcPr>
          <w:p w14:paraId="2A6217C4"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0369099"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856019F" w14:textId="77777777" w:rsidR="00457A8E" w:rsidRPr="006F1CC8" w:rsidRDefault="00457A8E" w:rsidP="00EE0372">
            <w:pPr>
              <w:ind w:firstLine="0"/>
              <w:jc w:val="left"/>
              <w:rPr>
                <w:sz w:val="24"/>
                <w:szCs w:val="24"/>
                <w:lang w:val="ro-RO"/>
              </w:rPr>
            </w:pPr>
          </w:p>
        </w:tc>
      </w:tr>
      <w:tr w:rsidR="00457A8E" w:rsidRPr="006F1CC8" w14:paraId="51C8A4D8" w14:textId="77777777" w:rsidTr="00835611">
        <w:trPr>
          <w:trHeight w:val="129"/>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14E7D" w14:textId="77777777" w:rsidR="00457A8E" w:rsidRPr="006F1CC8" w:rsidRDefault="00457A8E" w:rsidP="00EE0372">
            <w:pPr>
              <w:ind w:firstLine="0"/>
              <w:jc w:val="left"/>
              <w:rPr>
                <w:bCs/>
                <w:sz w:val="24"/>
                <w:szCs w:val="24"/>
                <w:lang w:val="ro-RO"/>
              </w:rPr>
            </w:pPr>
            <w:r w:rsidRPr="006F1CC8">
              <w:rPr>
                <w:bCs/>
                <w:sz w:val="24"/>
                <w:szCs w:val="24"/>
                <w:lang w:val="ro-RO"/>
              </w:rPr>
              <w:t>biodiversitatea</w:t>
            </w:r>
          </w:p>
        </w:tc>
        <w:tc>
          <w:tcPr>
            <w:tcW w:w="764" w:type="pct"/>
            <w:tcBorders>
              <w:top w:val="nil"/>
              <w:left w:val="single" w:sz="6" w:space="0" w:color="000000"/>
              <w:bottom w:val="single" w:sz="6" w:space="0" w:color="000000"/>
              <w:right w:val="single" w:sz="6" w:space="0" w:color="000000"/>
            </w:tcBorders>
          </w:tcPr>
          <w:p w14:paraId="306CE5B5"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5CB5117E"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96CE637" w14:textId="77777777" w:rsidR="00457A8E" w:rsidRPr="006F1CC8" w:rsidRDefault="00457A8E" w:rsidP="00EE0372">
            <w:pPr>
              <w:ind w:firstLine="0"/>
              <w:jc w:val="left"/>
              <w:rPr>
                <w:sz w:val="24"/>
                <w:szCs w:val="24"/>
                <w:lang w:val="ro-RO"/>
              </w:rPr>
            </w:pPr>
          </w:p>
        </w:tc>
      </w:tr>
      <w:tr w:rsidR="00457A8E" w:rsidRPr="006F1CC8" w14:paraId="476E4AA3" w14:textId="77777777" w:rsidTr="00835611">
        <w:trPr>
          <w:trHeight w:val="228"/>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68DCA5" w14:textId="77777777" w:rsidR="00457A8E" w:rsidRPr="006F1CC8" w:rsidRDefault="00457A8E" w:rsidP="00EE0372">
            <w:pPr>
              <w:ind w:firstLine="0"/>
              <w:jc w:val="left"/>
              <w:rPr>
                <w:bCs/>
                <w:sz w:val="24"/>
                <w:szCs w:val="24"/>
                <w:lang w:val="ro-RO"/>
              </w:rPr>
            </w:pPr>
            <w:r w:rsidRPr="006F1CC8">
              <w:rPr>
                <w:bCs/>
                <w:sz w:val="24"/>
                <w:szCs w:val="24"/>
                <w:lang w:val="ro-RO"/>
              </w:rPr>
              <w:lastRenderedPageBreak/>
              <w:t>flora</w:t>
            </w:r>
          </w:p>
        </w:tc>
        <w:tc>
          <w:tcPr>
            <w:tcW w:w="764" w:type="pct"/>
            <w:tcBorders>
              <w:top w:val="nil"/>
              <w:left w:val="single" w:sz="6" w:space="0" w:color="000000"/>
              <w:bottom w:val="single" w:sz="6" w:space="0" w:color="000000"/>
              <w:right w:val="single" w:sz="6" w:space="0" w:color="000000"/>
            </w:tcBorders>
          </w:tcPr>
          <w:p w14:paraId="66E5682D"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09DA7612"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CF03D59" w14:textId="77777777" w:rsidR="00457A8E" w:rsidRPr="006F1CC8" w:rsidRDefault="00457A8E" w:rsidP="00EE0372">
            <w:pPr>
              <w:ind w:firstLine="0"/>
              <w:jc w:val="left"/>
              <w:rPr>
                <w:sz w:val="24"/>
                <w:szCs w:val="24"/>
                <w:lang w:val="ro-RO"/>
              </w:rPr>
            </w:pPr>
          </w:p>
        </w:tc>
      </w:tr>
      <w:tr w:rsidR="00457A8E" w:rsidRPr="006F1CC8" w14:paraId="60B088C8"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217BE" w14:textId="77777777" w:rsidR="00457A8E" w:rsidRPr="006F1CC8" w:rsidRDefault="00457A8E" w:rsidP="00EE0372">
            <w:pPr>
              <w:ind w:firstLine="0"/>
              <w:jc w:val="left"/>
              <w:rPr>
                <w:bCs/>
                <w:sz w:val="24"/>
                <w:szCs w:val="24"/>
                <w:lang w:val="ro-RO"/>
              </w:rPr>
            </w:pPr>
            <w:r w:rsidRPr="006F1CC8">
              <w:rPr>
                <w:bCs/>
                <w:sz w:val="24"/>
                <w:szCs w:val="24"/>
                <w:lang w:val="ro-RO"/>
              </w:rPr>
              <w:t>fauna</w:t>
            </w:r>
          </w:p>
        </w:tc>
        <w:tc>
          <w:tcPr>
            <w:tcW w:w="764" w:type="pct"/>
            <w:tcBorders>
              <w:top w:val="nil"/>
              <w:left w:val="single" w:sz="6" w:space="0" w:color="000000"/>
              <w:bottom w:val="single" w:sz="6" w:space="0" w:color="000000"/>
              <w:right w:val="single" w:sz="6" w:space="0" w:color="000000"/>
            </w:tcBorders>
          </w:tcPr>
          <w:p w14:paraId="35C5CDA2"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006E9234"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CEB79E8" w14:textId="77777777" w:rsidR="00457A8E" w:rsidRPr="006F1CC8" w:rsidRDefault="00457A8E" w:rsidP="00EE0372">
            <w:pPr>
              <w:ind w:firstLine="0"/>
              <w:jc w:val="left"/>
              <w:rPr>
                <w:sz w:val="24"/>
                <w:szCs w:val="24"/>
                <w:lang w:val="ro-RO"/>
              </w:rPr>
            </w:pPr>
          </w:p>
        </w:tc>
      </w:tr>
      <w:tr w:rsidR="00457A8E" w:rsidRPr="006F1CC8" w14:paraId="7828AA6F" w14:textId="77777777" w:rsidTr="00835611">
        <w:trPr>
          <w:trHeight w:val="66"/>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7C3B48" w14:textId="77777777" w:rsidR="00457A8E" w:rsidRPr="006F1CC8" w:rsidRDefault="00457A8E" w:rsidP="00EE0372">
            <w:pPr>
              <w:ind w:firstLine="0"/>
              <w:jc w:val="left"/>
              <w:rPr>
                <w:bCs/>
                <w:sz w:val="24"/>
                <w:szCs w:val="24"/>
                <w:lang w:val="ro-RO"/>
              </w:rPr>
            </w:pPr>
            <w:r w:rsidRPr="006F1CC8">
              <w:rPr>
                <w:bCs/>
                <w:sz w:val="24"/>
                <w:szCs w:val="24"/>
                <w:lang w:val="ro-RO"/>
              </w:rPr>
              <w:t>peisajele naturale</w:t>
            </w:r>
          </w:p>
        </w:tc>
        <w:tc>
          <w:tcPr>
            <w:tcW w:w="764" w:type="pct"/>
            <w:tcBorders>
              <w:top w:val="nil"/>
              <w:left w:val="single" w:sz="6" w:space="0" w:color="000000"/>
              <w:bottom w:val="single" w:sz="6" w:space="0" w:color="000000"/>
              <w:right w:val="single" w:sz="6" w:space="0" w:color="000000"/>
            </w:tcBorders>
          </w:tcPr>
          <w:p w14:paraId="0BFB1A6B"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B3125A8"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677E6D01" w14:textId="77777777" w:rsidR="00457A8E" w:rsidRPr="006F1CC8" w:rsidRDefault="00457A8E" w:rsidP="00EE0372">
            <w:pPr>
              <w:ind w:firstLine="0"/>
              <w:jc w:val="left"/>
              <w:rPr>
                <w:sz w:val="24"/>
                <w:szCs w:val="24"/>
                <w:lang w:val="ro-RO"/>
              </w:rPr>
            </w:pPr>
          </w:p>
        </w:tc>
      </w:tr>
      <w:tr w:rsidR="00457A8E" w:rsidRPr="006F1CC8" w14:paraId="4CAC16A0" w14:textId="77777777" w:rsidTr="00835611">
        <w:trPr>
          <w:trHeight w:val="165"/>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1F53D1" w14:textId="77777777" w:rsidR="00457A8E" w:rsidRPr="006F1CC8" w:rsidRDefault="00457A8E" w:rsidP="00EE0372">
            <w:pPr>
              <w:ind w:firstLine="0"/>
              <w:jc w:val="left"/>
              <w:rPr>
                <w:bCs/>
                <w:sz w:val="24"/>
                <w:szCs w:val="24"/>
                <w:lang w:val="ro-RO"/>
              </w:rPr>
            </w:pPr>
            <w:r w:rsidRPr="006F1CC8">
              <w:rPr>
                <w:bCs/>
                <w:sz w:val="24"/>
                <w:szCs w:val="24"/>
                <w:lang w:val="ro-RO"/>
              </w:rPr>
              <w:t>starea și resursele solului</w:t>
            </w:r>
          </w:p>
        </w:tc>
        <w:tc>
          <w:tcPr>
            <w:tcW w:w="764" w:type="pct"/>
            <w:tcBorders>
              <w:top w:val="nil"/>
              <w:left w:val="single" w:sz="6" w:space="0" w:color="000000"/>
              <w:bottom w:val="single" w:sz="6" w:space="0" w:color="000000"/>
              <w:right w:val="single" w:sz="6" w:space="0" w:color="000000"/>
            </w:tcBorders>
          </w:tcPr>
          <w:p w14:paraId="0BDF5D8F"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1314E841"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41ECD06" w14:textId="77777777" w:rsidR="00457A8E" w:rsidRPr="006F1CC8" w:rsidRDefault="00457A8E" w:rsidP="00EE0372">
            <w:pPr>
              <w:ind w:firstLine="0"/>
              <w:jc w:val="left"/>
              <w:rPr>
                <w:sz w:val="24"/>
                <w:szCs w:val="24"/>
                <w:lang w:val="ro-RO"/>
              </w:rPr>
            </w:pPr>
          </w:p>
        </w:tc>
      </w:tr>
      <w:tr w:rsidR="00457A8E" w:rsidRPr="006F1CC8" w14:paraId="0B71B0BB"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CE1DA" w14:textId="77777777" w:rsidR="00457A8E" w:rsidRPr="006F1CC8" w:rsidRDefault="00457A8E" w:rsidP="00EE0372">
            <w:pPr>
              <w:ind w:firstLine="0"/>
              <w:jc w:val="left"/>
              <w:rPr>
                <w:bCs/>
                <w:sz w:val="24"/>
                <w:szCs w:val="24"/>
                <w:lang w:val="ro-RO"/>
              </w:rPr>
            </w:pPr>
            <w:r w:rsidRPr="006F1CC8">
              <w:rPr>
                <w:bCs/>
                <w:sz w:val="24"/>
                <w:szCs w:val="24"/>
                <w:lang w:val="ro-RO"/>
              </w:rPr>
              <w:t>producerea și reciclarea deșeurilor</w:t>
            </w:r>
          </w:p>
        </w:tc>
        <w:tc>
          <w:tcPr>
            <w:tcW w:w="764" w:type="pct"/>
            <w:tcBorders>
              <w:top w:val="nil"/>
              <w:left w:val="single" w:sz="6" w:space="0" w:color="000000"/>
              <w:bottom w:val="single" w:sz="6" w:space="0" w:color="000000"/>
              <w:right w:val="single" w:sz="6" w:space="0" w:color="000000"/>
            </w:tcBorders>
          </w:tcPr>
          <w:p w14:paraId="1AA126FD"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36173A1"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C9DC3EA" w14:textId="77777777" w:rsidR="00457A8E" w:rsidRPr="006F1CC8" w:rsidRDefault="00457A8E" w:rsidP="00EE0372">
            <w:pPr>
              <w:ind w:firstLine="0"/>
              <w:jc w:val="left"/>
              <w:rPr>
                <w:sz w:val="24"/>
                <w:szCs w:val="24"/>
                <w:lang w:val="ro-RO"/>
              </w:rPr>
            </w:pPr>
          </w:p>
        </w:tc>
      </w:tr>
      <w:tr w:rsidR="00457A8E" w:rsidRPr="006F1CC8" w14:paraId="3E8F7A76" w14:textId="77777777" w:rsidTr="00835611">
        <w:trPr>
          <w:trHeight w:val="102"/>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5A118" w14:textId="77777777" w:rsidR="00457A8E" w:rsidRPr="006F1CC8" w:rsidRDefault="00457A8E" w:rsidP="00EE0372">
            <w:pPr>
              <w:ind w:firstLine="0"/>
              <w:jc w:val="left"/>
              <w:rPr>
                <w:bCs/>
                <w:sz w:val="24"/>
                <w:szCs w:val="24"/>
                <w:lang w:val="ro-RO"/>
              </w:rPr>
            </w:pPr>
            <w:r w:rsidRPr="006F1CC8">
              <w:rPr>
                <w:bCs/>
                <w:sz w:val="24"/>
                <w:szCs w:val="24"/>
                <w:lang w:val="ro-RO"/>
              </w:rPr>
              <w:t>utilizarea eficientă a resurselor regenerabile și neregenerabile</w:t>
            </w:r>
          </w:p>
        </w:tc>
        <w:tc>
          <w:tcPr>
            <w:tcW w:w="764" w:type="pct"/>
            <w:tcBorders>
              <w:top w:val="nil"/>
              <w:left w:val="single" w:sz="6" w:space="0" w:color="000000"/>
              <w:bottom w:val="single" w:sz="6" w:space="0" w:color="000000"/>
              <w:right w:val="single" w:sz="6" w:space="0" w:color="000000"/>
            </w:tcBorders>
          </w:tcPr>
          <w:p w14:paraId="3E51E12C"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6382B73"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13E7CC26" w14:textId="77777777" w:rsidR="00457A8E" w:rsidRPr="006F1CC8" w:rsidRDefault="00457A8E" w:rsidP="00EE0372">
            <w:pPr>
              <w:ind w:firstLine="0"/>
              <w:jc w:val="left"/>
              <w:rPr>
                <w:sz w:val="24"/>
                <w:szCs w:val="24"/>
                <w:lang w:val="ro-RO"/>
              </w:rPr>
            </w:pPr>
          </w:p>
        </w:tc>
      </w:tr>
      <w:tr w:rsidR="00457A8E" w:rsidRPr="006F1CC8" w14:paraId="15BDBC2D" w14:textId="77777777" w:rsidTr="00835611">
        <w:trPr>
          <w:trHeight w:val="53"/>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9E499" w14:textId="77777777" w:rsidR="00457A8E" w:rsidRPr="006F1CC8" w:rsidRDefault="00457A8E" w:rsidP="00EE0372">
            <w:pPr>
              <w:ind w:firstLine="0"/>
              <w:jc w:val="left"/>
              <w:rPr>
                <w:bCs/>
                <w:sz w:val="24"/>
                <w:szCs w:val="24"/>
                <w:lang w:val="ro-RO"/>
              </w:rPr>
            </w:pPr>
            <w:r w:rsidRPr="006F1CC8">
              <w:rPr>
                <w:bCs/>
                <w:sz w:val="24"/>
                <w:szCs w:val="24"/>
                <w:lang w:val="ro-RO"/>
              </w:rPr>
              <w:t>consumul și producția durabilă</w:t>
            </w:r>
          </w:p>
        </w:tc>
        <w:tc>
          <w:tcPr>
            <w:tcW w:w="764" w:type="pct"/>
            <w:tcBorders>
              <w:top w:val="nil"/>
              <w:left w:val="single" w:sz="6" w:space="0" w:color="000000"/>
              <w:bottom w:val="single" w:sz="6" w:space="0" w:color="000000"/>
              <w:right w:val="single" w:sz="6" w:space="0" w:color="000000"/>
            </w:tcBorders>
          </w:tcPr>
          <w:p w14:paraId="10A3925C"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E327F8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225443E7" w14:textId="77777777" w:rsidR="00457A8E" w:rsidRPr="006F1CC8" w:rsidRDefault="00457A8E" w:rsidP="00EE0372">
            <w:pPr>
              <w:ind w:firstLine="0"/>
              <w:jc w:val="left"/>
              <w:rPr>
                <w:sz w:val="24"/>
                <w:szCs w:val="24"/>
                <w:lang w:val="ro-RO"/>
              </w:rPr>
            </w:pPr>
          </w:p>
        </w:tc>
      </w:tr>
      <w:tr w:rsidR="00457A8E" w:rsidRPr="006F1CC8" w14:paraId="08B605D0" w14:textId="77777777" w:rsidTr="00835611">
        <w:trPr>
          <w:trHeight w:val="111"/>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E8DA39" w14:textId="77777777" w:rsidR="00457A8E" w:rsidRPr="006F1CC8" w:rsidRDefault="00457A8E" w:rsidP="00EE0372">
            <w:pPr>
              <w:ind w:firstLine="0"/>
              <w:jc w:val="left"/>
              <w:rPr>
                <w:bCs/>
                <w:sz w:val="24"/>
                <w:szCs w:val="24"/>
                <w:lang w:val="ro-RO"/>
              </w:rPr>
            </w:pPr>
            <w:r w:rsidRPr="006F1CC8">
              <w:rPr>
                <w:bCs/>
                <w:sz w:val="24"/>
                <w:szCs w:val="24"/>
                <w:lang w:val="ro-RO"/>
              </w:rPr>
              <w:t>intensitatea energetică</w:t>
            </w:r>
          </w:p>
        </w:tc>
        <w:tc>
          <w:tcPr>
            <w:tcW w:w="764" w:type="pct"/>
            <w:tcBorders>
              <w:top w:val="nil"/>
              <w:left w:val="single" w:sz="6" w:space="0" w:color="000000"/>
              <w:bottom w:val="single" w:sz="6" w:space="0" w:color="000000"/>
              <w:right w:val="single" w:sz="6" w:space="0" w:color="000000"/>
            </w:tcBorders>
          </w:tcPr>
          <w:p w14:paraId="4208884F"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5C62231A"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BE98592" w14:textId="77777777" w:rsidR="00457A8E" w:rsidRPr="006F1CC8" w:rsidRDefault="00457A8E" w:rsidP="00EE0372">
            <w:pPr>
              <w:ind w:firstLine="0"/>
              <w:jc w:val="left"/>
              <w:rPr>
                <w:sz w:val="24"/>
                <w:szCs w:val="24"/>
                <w:lang w:val="ro-RO"/>
              </w:rPr>
            </w:pPr>
          </w:p>
        </w:tc>
      </w:tr>
      <w:tr w:rsidR="00457A8E" w:rsidRPr="006F1CC8" w14:paraId="6A33E4C1" w14:textId="77777777" w:rsidTr="00835611">
        <w:trPr>
          <w:trHeight w:val="129"/>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09B2E3" w14:textId="77777777" w:rsidR="00457A8E" w:rsidRPr="006F1CC8" w:rsidRDefault="00457A8E" w:rsidP="00EE0372">
            <w:pPr>
              <w:ind w:firstLine="0"/>
              <w:jc w:val="left"/>
              <w:rPr>
                <w:bCs/>
                <w:sz w:val="24"/>
                <w:szCs w:val="24"/>
                <w:lang w:val="ro-RO"/>
              </w:rPr>
            </w:pPr>
            <w:r w:rsidRPr="006F1CC8">
              <w:rPr>
                <w:bCs/>
                <w:sz w:val="24"/>
                <w:szCs w:val="24"/>
                <w:lang w:val="ro-RO"/>
              </w:rPr>
              <w:t>eficiența și performanța energetică</w:t>
            </w:r>
          </w:p>
        </w:tc>
        <w:tc>
          <w:tcPr>
            <w:tcW w:w="764" w:type="pct"/>
            <w:tcBorders>
              <w:top w:val="nil"/>
              <w:left w:val="single" w:sz="6" w:space="0" w:color="000000"/>
              <w:bottom w:val="single" w:sz="6" w:space="0" w:color="000000"/>
              <w:right w:val="single" w:sz="6" w:space="0" w:color="000000"/>
            </w:tcBorders>
          </w:tcPr>
          <w:p w14:paraId="71207C63"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0650DE93"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67776393" w14:textId="77777777" w:rsidR="00457A8E" w:rsidRPr="006F1CC8" w:rsidRDefault="00457A8E" w:rsidP="00EE0372">
            <w:pPr>
              <w:ind w:firstLine="0"/>
              <w:jc w:val="left"/>
              <w:rPr>
                <w:sz w:val="24"/>
                <w:szCs w:val="24"/>
                <w:lang w:val="ro-RO"/>
              </w:rPr>
            </w:pPr>
          </w:p>
        </w:tc>
      </w:tr>
      <w:tr w:rsidR="00457A8E" w:rsidRPr="006F1CC8" w14:paraId="350533A6" w14:textId="77777777" w:rsidTr="00835611">
        <w:trPr>
          <w:trHeight w:val="192"/>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B9E99" w14:textId="77777777" w:rsidR="00457A8E" w:rsidRPr="006F1CC8" w:rsidRDefault="00457A8E" w:rsidP="00EE0372">
            <w:pPr>
              <w:ind w:firstLine="0"/>
              <w:jc w:val="left"/>
              <w:rPr>
                <w:bCs/>
                <w:sz w:val="24"/>
                <w:szCs w:val="24"/>
                <w:lang w:val="ro-RO"/>
              </w:rPr>
            </w:pPr>
            <w:r w:rsidRPr="006F1CC8">
              <w:rPr>
                <w:bCs/>
                <w:sz w:val="24"/>
                <w:szCs w:val="24"/>
                <w:lang w:val="ro-RO"/>
              </w:rPr>
              <w:t>bunăstarea animalelor</w:t>
            </w:r>
          </w:p>
        </w:tc>
        <w:tc>
          <w:tcPr>
            <w:tcW w:w="764" w:type="pct"/>
            <w:tcBorders>
              <w:top w:val="nil"/>
              <w:left w:val="single" w:sz="6" w:space="0" w:color="000000"/>
              <w:bottom w:val="single" w:sz="6" w:space="0" w:color="000000"/>
              <w:right w:val="single" w:sz="6" w:space="0" w:color="000000"/>
            </w:tcBorders>
          </w:tcPr>
          <w:p w14:paraId="7B602F4A" w14:textId="2FA8305C"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340336A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7A554A02" w14:textId="77777777" w:rsidR="00457A8E" w:rsidRPr="006F1CC8" w:rsidRDefault="00457A8E" w:rsidP="00EE0372">
            <w:pPr>
              <w:ind w:firstLine="0"/>
              <w:jc w:val="left"/>
              <w:rPr>
                <w:sz w:val="24"/>
                <w:szCs w:val="24"/>
                <w:lang w:val="ro-RO"/>
              </w:rPr>
            </w:pPr>
          </w:p>
        </w:tc>
      </w:tr>
      <w:tr w:rsidR="00457A8E" w:rsidRPr="006F1CC8" w14:paraId="73CF552E" w14:textId="77777777" w:rsidTr="00835611">
        <w:trPr>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B4A23" w14:textId="77777777" w:rsidR="00457A8E" w:rsidRPr="006F1CC8" w:rsidRDefault="00457A8E" w:rsidP="00EE0372">
            <w:pPr>
              <w:ind w:firstLine="0"/>
              <w:jc w:val="left"/>
              <w:rPr>
                <w:bCs/>
                <w:sz w:val="24"/>
                <w:szCs w:val="24"/>
                <w:lang w:val="ro-RO"/>
              </w:rPr>
            </w:pPr>
            <w:r w:rsidRPr="006F1CC8">
              <w:rPr>
                <w:bCs/>
                <w:sz w:val="24"/>
                <w:szCs w:val="24"/>
                <w:lang w:val="ro-RO"/>
              </w:rPr>
              <w:t>riscuri majore pentru mediu (incendii, explozii, accidente etc.)</w:t>
            </w:r>
          </w:p>
        </w:tc>
        <w:tc>
          <w:tcPr>
            <w:tcW w:w="764" w:type="pct"/>
            <w:tcBorders>
              <w:top w:val="nil"/>
              <w:left w:val="single" w:sz="6" w:space="0" w:color="000000"/>
              <w:bottom w:val="single" w:sz="6" w:space="0" w:color="000000"/>
              <w:right w:val="single" w:sz="6" w:space="0" w:color="000000"/>
            </w:tcBorders>
          </w:tcPr>
          <w:p w14:paraId="1777EA99"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6E6FA6CD"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4C5F01A8" w14:textId="77777777" w:rsidR="00457A8E" w:rsidRPr="006F1CC8" w:rsidRDefault="00457A8E" w:rsidP="00EE0372">
            <w:pPr>
              <w:ind w:firstLine="0"/>
              <w:jc w:val="left"/>
              <w:rPr>
                <w:sz w:val="24"/>
                <w:szCs w:val="24"/>
                <w:lang w:val="ro-RO"/>
              </w:rPr>
            </w:pPr>
          </w:p>
        </w:tc>
      </w:tr>
      <w:tr w:rsidR="00457A8E" w:rsidRPr="006F1CC8" w14:paraId="68D8FF16" w14:textId="77777777" w:rsidTr="00835611">
        <w:trPr>
          <w:jc w:val="center"/>
        </w:trPr>
        <w:tc>
          <w:tcPr>
            <w:tcW w:w="2698"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03CD07" w14:textId="77777777" w:rsidR="00457A8E" w:rsidRPr="006F1CC8" w:rsidRDefault="00457A8E" w:rsidP="00EE0372">
            <w:pPr>
              <w:ind w:firstLine="0"/>
              <w:jc w:val="left"/>
              <w:rPr>
                <w:bCs/>
                <w:sz w:val="24"/>
                <w:szCs w:val="24"/>
                <w:lang w:val="ro-RO"/>
              </w:rPr>
            </w:pPr>
            <w:r w:rsidRPr="006F1CC8">
              <w:rPr>
                <w:bCs/>
                <w:sz w:val="24"/>
                <w:szCs w:val="24"/>
                <w:lang w:val="ro-RO"/>
              </w:rPr>
              <w:t>utilizarea terenurilor</w:t>
            </w:r>
          </w:p>
        </w:tc>
        <w:tc>
          <w:tcPr>
            <w:tcW w:w="764" w:type="pct"/>
            <w:tcBorders>
              <w:top w:val="nil"/>
              <w:left w:val="single" w:sz="6" w:space="0" w:color="000000"/>
              <w:bottom w:val="single" w:sz="6" w:space="0" w:color="000000"/>
              <w:right w:val="single" w:sz="6" w:space="0" w:color="000000"/>
            </w:tcBorders>
          </w:tcPr>
          <w:p w14:paraId="50DD878B"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6" w:space="0" w:color="000000"/>
              <w:right w:val="single" w:sz="6" w:space="0" w:color="000000"/>
            </w:tcBorders>
          </w:tcPr>
          <w:p w14:paraId="5DA5BF07"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6" w:space="0" w:color="000000"/>
              <w:right w:val="single" w:sz="6" w:space="0" w:color="000000"/>
            </w:tcBorders>
          </w:tcPr>
          <w:p w14:paraId="3A9E6016" w14:textId="77777777" w:rsidR="00457A8E" w:rsidRPr="006F1CC8" w:rsidRDefault="00457A8E" w:rsidP="00EE0372">
            <w:pPr>
              <w:ind w:firstLine="0"/>
              <w:jc w:val="left"/>
              <w:rPr>
                <w:sz w:val="24"/>
                <w:szCs w:val="24"/>
                <w:lang w:val="ro-RO"/>
              </w:rPr>
            </w:pPr>
          </w:p>
        </w:tc>
      </w:tr>
      <w:tr w:rsidR="00457A8E" w:rsidRPr="006F1CC8" w14:paraId="6661419D" w14:textId="77777777" w:rsidTr="00835611">
        <w:trPr>
          <w:jc w:val="center"/>
        </w:trPr>
        <w:tc>
          <w:tcPr>
            <w:tcW w:w="2698"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7BED9B0" w14:textId="77777777" w:rsidR="00457A8E" w:rsidRPr="006F1CC8" w:rsidRDefault="00457A8E" w:rsidP="00EE0372">
            <w:pPr>
              <w:ind w:firstLine="0"/>
              <w:jc w:val="left"/>
              <w:rPr>
                <w:bCs/>
                <w:sz w:val="24"/>
                <w:szCs w:val="24"/>
                <w:lang w:val="ro-RO"/>
              </w:rPr>
            </w:pPr>
            <w:r w:rsidRPr="006F1CC8">
              <w:rPr>
                <w:bCs/>
                <w:sz w:val="24"/>
                <w:szCs w:val="24"/>
                <w:lang w:val="ro-RO"/>
              </w:rPr>
              <w:t>alte aspecte de mediu</w:t>
            </w:r>
          </w:p>
        </w:tc>
        <w:tc>
          <w:tcPr>
            <w:tcW w:w="764" w:type="pct"/>
            <w:tcBorders>
              <w:top w:val="nil"/>
              <w:left w:val="single" w:sz="6" w:space="0" w:color="000000"/>
              <w:bottom w:val="single" w:sz="4" w:space="0" w:color="auto"/>
              <w:right w:val="single" w:sz="6" w:space="0" w:color="000000"/>
            </w:tcBorders>
          </w:tcPr>
          <w:p w14:paraId="1FB227F4" w14:textId="77777777" w:rsidR="00457A8E" w:rsidRPr="006F1CC8" w:rsidRDefault="00457A8E" w:rsidP="00EE0372">
            <w:pPr>
              <w:ind w:firstLine="0"/>
              <w:jc w:val="left"/>
              <w:rPr>
                <w:sz w:val="24"/>
                <w:szCs w:val="24"/>
                <w:lang w:val="ro-RO"/>
              </w:rPr>
            </w:pPr>
          </w:p>
        </w:tc>
        <w:tc>
          <w:tcPr>
            <w:tcW w:w="765" w:type="pct"/>
            <w:tcBorders>
              <w:top w:val="nil"/>
              <w:left w:val="single" w:sz="6" w:space="0" w:color="000000"/>
              <w:bottom w:val="single" w:sz="4" w:space="0" w:color="auto"/>
              <w:right w:val="single" w:sz="6" w:space="0" w:color="000000"/>
            </w:tcBorders>
          </w:tcPr>
          <w:p w14:paraId="10B38E84" w14:textId="77777777" w:rsidR="00457A8E" w:rsidRPr="006F1CC8" w:rsidRDefault="00457A8E" w:rsidP="00EE0372">
            <w:pPr>
              <w:ind w:firstLine="0"/>
              <w:jc w:val="left"/>
              <w:rPr>
                <w:bCs/>
                <w:sz w:val="24"/>
                <w:szCs w:val="24"/>
                <w:lang w:val="ro-RO"/>
              </w:rPr>
            </w:pPr>
          </w:p>
        </w:tc>
        <w:tc>
          <w:tcPr>
            <w:tcW w:w="773" w:type="pct"/>
            <w:gridSpan w:val="2"/>
            <w:tcBorders>
              <w:top w:val="nil"/>
              <w:left w:val="single" w:sz="6" w:space="0" w:color="000000"/>
              <w:bottom w:val="single" w:sz="4" w:space="0" w:color="auto"/>
              <w:right w:val="single" w:sz="6" w:space="0" w:color="000000"/>
            </w:tcBorders>
          </w:tcPr>
          <w:p w14:paraId="536F0D62" w14:textId="77777777" w:rsidR="00457A8E" w:rsidRPr="006F1CC8" w:rsidRDefault="00457A8E" w:rsidP="00EE0372">
            <w:pPr>
              <w:ind w:firstLine="0"/>
              <w:jc w:val="left"/>
              <w:rPr>
                <w:sz w:val="24"/>
                <w:szCs w:val="24"/>
                <w:lang w:val="ro-RO"/>
              </w:rPr>
            </w:pPr>
          </w:p>
        </w:tc>
      </w:tr>
      <w:tr w:rsidR="00457A8E" w:rsidRPr="006F1CC8" w14:paraId="108797CD" w14:textId="77777777" w:rsidTr="00835611">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C1F1C25" w14:textId="77777777" w:rsidR="00457A8E" w:rsidRPr="006F1CC8" w:rsidRDefault="00457A8E" w:rsidP="00EE0372">
            <w:pPr>
              <w:ind w:firstLine="0"/>
              <w:rPr>
                <w:sz w:val="24"/>
                <w:szCs w:val="24"/>
                <w:lang w:val="ro-RO"/>
              </w:rPr>
            </w:pPr>
            <w:r w:rsidRPr="006F1CC8">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F1CC8">
              <w:rPr>
                <w:bCs/>
                <w:i/>
                <w:iCs/>
                <w:sz w:val="24"/>
                <w:szCs w:val="24"/>
                <w:vertAlign w:val="superscript"/>
                <w:lang w:val="ro-RO"/>
              </w:rPr>
              <w:t>1</w:t>
            </w:r>
            <w:r w:rsidRPr="006F1CC8">
              <w:rPr>
                <w:bCs/>
                <w:i/>
                <w:iCs/>
                <w:sz w:val="24"/>
                <w:szCs w:val="24"/>
                <w:lang w:val="ro-RO"/>
              </w:rPr>
              <w:t>) și, după caz,  b</w:t>
            </w:r>
            <w:r w:rsidRPr="006F1CC8">
              <w:rPr>
                <w:bCs/>
                <w:i/>
                <w:iCs/>
                <w:sz w:val="24"/>
                <w:szCs w:val="24"/>
                <w:vertAlign w:val="superscript"/>
                <w:lang w:val="ro-RO"/>
              </w:rPr>
              <w:t>2</w:t>
            </w:r>
            <w:r w:rsidRPr="006F1CC8">
              <w:rPr>
                <w:bCs/>
                <w:i/>
                <w:iCs/>
                <w:sz w:val="24"/>
                <w:szCs w:val="24"/>
                <w:lang w:val="ro-RO"/>
              </w:rPr>
              <w:t>), privind analiza impacturilor opțiunilor.</w:t>
            </w:r>
          </w:p>
        </w:tc>
      </w:tr>
    </w:tbl>
    <w:p w14:paraId="4049EAA3" w14:textId="52676BA5" w:rsidR="003A6B92" w:rsidRDefault="003A6B92">
      <w:pPr>
        <w:spacing w:after="200" w:line="276" w:lineRule="auto"/>
        <w:ind w:firstLine="0"/>
        <w:jc w:val="left"/>
        <w:rPr>
          <w:sz w:val="24"/>
          <w:szCs w:val="24"/>
          <w:lang w:val="ro-RO"/>
        </w:rPr>
      </w:pPr>
    </w:p>
    <w:sectPr w:rsidR="003A6B92" w:rsidSect="009E3A33">
      <w:footerReference w:type="default" r:id="rId10"/>
      <w:pgSz w:w="11906" w:h="16838"/>
      <w:pgMar w:top="709" w:right="1133" w:bottom="568"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596E3" w14:textId="77777777" w:rsidR="00CE70E2" w:rsidRDefault="00CE70E2" w:rsidP="0019610D">
      <w:r>
        <w:separator/>
      </w:r>
    </w:p>
  </w:endnote>
  <w:endnote w:type="continuationSeparator" w:id="0">
    <w:p w14:paraId="017573B4" w14:textId="77777777" w:rsidR="00CE70E2" w:rsidRDefault="00CE70E2" w:rsidP="0019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64966"/>
      <w:docPartObj>
        <w:docPartGallery w:val="Page Numbers (Bottom of Page)"/>
        <w:docPartUnique/>
      </w:docPartObj>
    </w:sdtPr>
    <w:sdtEndPr>
      <w:rPr>
        <w:noProof/>
      </w:rPr>
    </w:sdtEndPr>
    <w:sdtContent>
      <w:p w14:paraId="2D004033" w14:textId="3E9C45E0" w:rsidR="00C1378A" w:rsidRDefault="00C1378A">
        <w:pPr>
          <w:pStyle w:val="Footer"/>
          <w:jc w:val="center"/>
        </w:pPr>
        <w:r>
          <w:fldChar w:fldCharType="begin"/>
        </w:r>
        <w:r>
          <w:instrText xml:space="preserve"> PAGE   \* MERGEFORMAT </w:instrText>
        </w:r>
        <w:r>
          <w:fldChar w:fldCharType="separate"/>
        </w:r>
        <w:r w:rsidR="0032419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D6B0C" w14:textId="77777777" w:rsidR="00CE70E2" w:rsidRDefault="00CE70E2" w:rsidP="0019610D">
      <w:r>
        <w:separator/>
      </w:r>
    </w:p>
  </w:footnote>
  <w:footnote w:type="continuationSeparator" w:id="0">
    <w:p w14:paraId="0AA0D5B0" w14:textId="77777777" w:rsidR="00CE70E2" w:rsidRDefault="00CE70E2" w:rsidP="00196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819"/>
    <w:multiLevelType w:val="hybridMultilevel"/>
    <w:tmpl w:val="DA6C1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794000"/>
    <w:multiLevelType w:val="hybridMultilevel"/>
    <w:tmpl w:val="09962EE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
    <w:nsid w:val="00F02658"/>
    <w:multiLevelType w:val="hybridMultilevel"/>
    <w:tmpl w:val="B0B21A68"/>
    <w:lvl w:ilvl="0" w:tplc="8A8A60BE">
      <w:start w:val="1"/>
      <w:numFmt w:val="bullet"/>
      <w:lvlText w:val=""/>
      <w:lvlJc w:val="left"/>
      <w:pPr>
        <w:ind w:left="720" w:hanging="360"/>
      </w:pPr>
      <w:rPr>
        <w:rFonts w:ascii="Symbol" w:hAnsi="Symbol" w:hint="default"/>
      </w:rPr>
    </w:lvl>
    <w:lvl w:ilvl="1" w:tplc="8A8A60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8A8A60BE">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65709"/>
    <w:multiLevelType w:val="hybridMultilevel"/>
    <w:tmpl w:val="64D2253C"/>
    <w:lvl w:ilvl="0" w:tplc="8A8A60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0907CF2"/>
    <w:multiLevelType w:val="hybridMultilevel"/>
    <w:tmpl w:val="2578F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C44F0"/>
    <w:multiLevelType w:val="hybridMultilevel"/>
    <w:tmpl w:val="EF28873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3D885AE7"/>
    <w:multiLevelType w:val="hybridMultilevel"/>
    <w:tmpl w:val="1DEC5A40"/>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257A19"/>
    <w:multiLevelType w:val="hybridMultilevel"/>
    <w:tmpl w:val="BC906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E456DA"/>
    <w:multiLevelType w:val="hybridMultilevel"/>
    <w:tmpl w:val="417A54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890C7C"/>
    <w:multiLevelType w:val="hybridMultilevel"/>
    <w:tmpl w:val="410E1BF8"/>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DD6535"/>
    <w:multiLevelType w:val="hybridMultilevel"/>
    <w:tmpl w:val="12768674"/>
    <w:lvl w:ilvl="0" w:tplc="123AB256">
      <w:start w:val="8"/>
      <w:numFmt w:val="bullet"/>
      <w:lvlText w:val=""/>
      <w:lvlJc w:val="left"/>
      <w:pPr>
        <w:ind w:left="927" w:hanging="360"/>
      </w:pPr>
      <w:rPr>
        <w:rFonts w:ascii="Symbol" w:eastAsia="Times New Roman" w:hAnsi="Symbol"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nsid w:val="599617CE"/>
    <w:multiLevelType w:val="hybridMultilevel"/>
    <w:tmpl w:val="0D8E4126"/>
    <w:lvl w:ilvl="0" w:tplc="83DAE67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5DE325EC"/>
    <w:multiLevelType w:val="hybridMultilevel"/>
    <w:tmpl w:val="0E7056B6"/>
    <w:lvl w:ilvl="0" w:tplc="48DEBEC4">
      <w:start w:val="1"/>
      <w:numFmt w:val="bullet"/>
      <w:lvlText w:val="-"/>
      <w:lvlJc w:val="left"/>
      <w:pPr>
        <w:ind w:left="1146" w:hanging="360"/>
      </w:pPr>
      <w:rPr>
        <w:rFonts w:ascii="Times New Roman" w:eastAsia="Calibri"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nsid w:val="61C219EA"/>
    <w:multiLevelType w:val="hybridMultilevel"/>
    <w:tmpl w:val="ABC8CA84"/>
    <w:lvl w:ilvl="0" w:tplc="A52887A2">
      <w:numFmt w:val="bullet"/>
      <w:lvlText w:val="-"/>
      <w:lvlJc w:val="left"/>
      <w:pPr>
        <w:ind w:left="1287" w:hanging="360"/>
      </w:pPr>
      <w:rPr>
        <w:rFonts w:ascii="Helvetica" w:eastAsia="SimSun" w:hAnsi="Helvetica" w:hint="default"/>
        <w:b w:val="0"/>
        <w:sz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63D81C14"/>
    <w:multiLevelType w:val="multilevel"/>
    <w:tmpl w:val="C07AC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7"/>
  </w:num>
  <w:num w:numId="4">
    <w:abstractNumId w:val="0"/>
  </w:num>
  <w:num w:numId="5">
    <w:abstractNumId w:val="2"/>
  </w:num>
  <w:num w:numId="6">
    <w:abstractNumId w:val="4"/>
  </w:num>
  <w:num w:numId="7">
    <w:abstractNumId w:val="8"/>
  </w:num>
  <w:num w:numId="8">
    <w:abstractNumId w:val="1"/>
  </w:num>
  <w:num w:numId="9">
    <w:abstractNumId w:val="10"/>
  </w:num>
  <w:num w:numId="10">
    <w:abstractNumId w:val="13"/>
  </w:num>
  <w:num w:numId="11">
    <w:abstractNumId w:val="6"/>
  </w:num>
  <w:num w:numId="12">
    <w:abstractNumId w:val="14"/>
  </w:num>
  <w:num w:numId="13">
    <w:abstractNumId w:val="11"/>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615"/>
    <w:rsid w:val="000051C8"/>
    <w:rsid w:val="00011F36"/>
    <w:rsid w:val="00017AAC"/>
    <w:rsid w:val="00017BA1"/>
    <w:rsid w:val="000243BB"/>
    <w:rsid w:val="000304E1"/>
    <w:rsid w:val="00035534"/>
    <w:rsid w:val="000415FC"/>
    <w:rsid w:val="00042C35"/>
    <w:rsid w:val="00043E7C"/>
    <w:rsid w:val="0005017F"/>
    <w:rsid w:val="000650E8"/>
    <w:rsid w:val="000679C7"/>
    <w:rsid w:val="00086B62"/>
    <w:rsid w:val="0009217F"/>
    <w:rsid w:val="00095882"/>
    <w:rsid w:val="000A02C3"/>
    <w:rsid w:val="000B5DCA"/>
    <w:rsid w:val="000C4D54"/>
    <w:rsid w:val="000C572D"/>
    <w:rsid w:val="000F6977"/>
    <w:rsid w:val="00104E6E"/>
    <w:rsid w:val="00114B08"/>
    <w:rsid w:val="00115E23"/>
    <w:rsid w:val="001364F0"/>
    <w:rsid w:val="001420AC"/>
    <w:rsid w:val="001434F1"/>
    <w:rsid w:val="00146411"/>
    <w:rsid w:val="00156254"/>
    <w:rsid w:val="00157C23"/>
    <w:rsid w:val="00162FD5"/>
    <w:rsid w:val="0016577C"/>
    <w:rsid w:val="00166BF1"/>
    <w:rsid w:val="0019610D"/>
    <w:rsid w:val="00197F8A"/>
    <w:rsid w:val="001A0FE8"/>
    <w:rsid w:val="001D30E6"/>
    <w:rsid w:val="00204C0C"/>
    <w:rsid w:val="00207A1D"/>
    <w:rsid w:val="002219E7"/>
    <w:rsid w:val="00235B08"/>
    <w:rsid w:val="002401B5"/>
    <w:rsid w:val="00245823"/>
    <w:rsid w:val="00274484"/>
    <w:rsid w:val="002773EA"/>
    <w:rsid w:val="00280879"/>
    <w:rsid w:val="002906C4"/>
    <w:rsid w:val="002B2064"/>
    <w:rsid w:val="002C2D20"/>
    <w:rsid w:val="002E0E16"/>
    <w:rsid w:val="002E1DEF"/>
    <w:rsid w:val="002E6035"/>
    <w:rsid w:val="00302E66"/>
    <w:rsid w:val="00310291"/>
    <w:rsid w:val="00324193"/>
    <w:rsid w:val="00326528"/>
    <w:rsid w:val="00334C2E"/>
    <w:rsid w:val="00337DC8"/>
    <w:rsid w:val="00342EEF"/>
    <w:rsid w:val="00344203"/>
    <w:rsid w:val="00352EA2"/>
    <w:rsid w:val="00353390"/>
    <w:rsid w:val="00355191"/>
    <w:rsid w:val="00357FE9"/>
    <w:rsid w:val="00370A01"/>
    <w:rsid w:val="00384F38"/>
    <w:rsid w:val="0038674B"/>
    <w:rsid w:val="00386A6D"/>
    <w:rsid w:val="0038773B"/>
    <w:rsid w:val="003A6B92"/>
    <w:rsid w:val="003B4600"/>
    <w:rsid w:val="003C332E"/>
    <w:rsid w:val="003D5257"/>
    <w:rsid w:val="003D5299"/>
    <w:rsid w:val="003F3398"/>
    <w:rsid w:val="003F422C"/>
    <w:rsid w:val="0040324F"/>
    <w:rsid w:val="00403C36"/>
    <w:rsid w:val="00405FF0"/>
    <w:rsid w:val="00414E7A"/>
    <w:rsid w:val="004215D4"/>
    <w:rsid w:val="004407E1"/>
    <w:rsid w:val="0044327B"/>
    <w:rsid w:val="00446444"/>
    <w:rsid w:val="00451470"/>
    <w:rsid w:val="00452415"/>
    <w:rsid w:val="00453A3A"/>
    <w:rsid w:val="004556C5"/>
    <w:rsid w:val="00455A0E"/>
    <w:rsid w:val="00457A8E"/>
    <w:rsid w:val="00462768"/>
    <w:rsid w:val="00463CA0"/>
    <w:rsid w:val="004724AA"/>
    <w:rsid w:val="00472FA4"/>
    <w:rsid w:val="004859D6"/>
    <w:rsid w:val="004A1FB0"/>
    <w:rsid w:val="004A3A24"/>
    <w:rsid w:val="004B55E0"/>
    <w:rsid w:val="004B653C"/>
    <w:rsid w:val="004D085D"/>
    <w:rsid w:val="004D2E43"/>
    <w:rsid w:val="004D3B8C"/>
    <w:rsid w:val="004D69D8"/>
    <w:rsid w:val="004E15EA"/>
    <w:rsid w:val="004E352B"/>
    <w:rsid w:val="004E41ED"/>
    <w:rsid w:val="004F11AE"/>
    <w:rsid w:val="005037D3"/>
    <w:rsid w:val="0051632B"/>
    <w:rsid w:val="0053668F"/>
    <w:rsid w:val="00543A72"/>
    <w:rsid w:val="00545A22"/>
    <w:rsid w:val="00547BEC"/>
    <w:rsid w:val="0055411F"/>
    <w:rsid w:val="005646F8"/>
    <w:rsid w:val="00571BD5"/>
    <w:rsid w:val="0058120F"/>
    <w:rsid w:val="005856EC"/>
    <w:rsid w:val="0059736D"/>
    <w:rsid w:val="005A457A"/>
    <w:rsid w:val="005B19F0"/>
    <w:rsid w:val="005B25C5"/>
    <w:rsid w:val="005C2663"/>
    <w:rsid w:val="005C4FF3"/>
    <w:rsid w:val="005C737D"/>
    <w:rsid w:val="005D0678"/>
    <w:rsid w:val="005F1292"/>
    <w:rsid w:val="005F4D59"/>
    <w:rsid w:val="0060008B"/>
    <w:rsid w:val="00623FB9"/>
    <w:rsid w:val="00665E9A"/>
    <w:rsid w:val="00670ABD"/>
    <w:rsid w:val="00686CE8"/>
    <w:rsid w:val="00692931"/>
    <w:rsid w:val="0069694E"/>
    <w:rsid w:val="006C2E33"/>
    <w:rsid w:val="006C7B2B"/>
    <w:rsid w:val="006D38E6"/>
    <w:rsid w:val="006D539B"/>
    <w:rsid w:val="006E48BC"/>
    <w:rsid w:val="006E72B4"/>
    <w:rsid w:val="006F1CC8"/>
    <w:rsid w:val="00702E7D"/>
    <w:rsid w:val="00706914"/>
    <w:rsid w:val="00710875"/>
    <w:rsid w:val="00713D59"/>
    <w:rsid w:val="007168BE"/>
    <w:rsid w:val="0072359A"/>
    <w:rsid w:val="00723A1D"/>
    <w:rsid w:val="0073078E"/>
    <w:rsid w:val="00736CE2"/>
    <w:rsid w:val="007403A9"/>
    <w:rsid w:val="00751069"/>
    <w:rsid w:val="00753DA2"/>
    <w:rsid w:val="00755076"/>
    <w:rsid w:val="00755DE7"/>
    <w:rsid w:val="00755EF0"/>
    <w:rsid w:val="0075642C"/>
    <w:rsid w:val="00757213"/>
    <w:rsid w:val="00766558"/>
    <w:rsid w:val="00774938"/>
    <w:rsid w:val="007761D0"/>
    <w:rsid w:val="00783F46"/>
    <w:rsid w:val="00784C51"/>
    <w:rsid w:val="00793EF7"/>
    <w:rsid w:val="007A1AF2"/>
    <w:rsid w:val="007A3F38"/>
    <w:rsid w:val="007A63EF"/>
    <w:rsid w:val="007D3A24"/>
    <w:rsid w:val="007D40BF"/>
    <w:rsid w:val="007E4AB0"/>
    <w:rsid w:val="00800D91"/>
    <w:rsid w:val="00835611"/>
    <w:rsid w:val="00836E79"/>
    <w:rsid w:val="008377F3"/>
    <w:rsid w:val="00840D99"/>
    <w:rsid w:val="00841279"/>
    <w:rsid w:val="0084348A"/>
    <w:rsid w:val="00846A1F"/>
    <w:rsid w:val="008522BF"/>
    <w:rsid w:val="0086391B"/>
    <w:rsid w:val="008714BB"/>
    <w:rsid w:val="00872A2E"/>
    <w:rsid w:val="008755FA"/>
    <w:rsid w:val="00880452"/>
    <w:rsid w:val="0089715F"/>
    <w:rsid w:val="008A081D"/>
    <w:rsid w:val="008B3FC9"/>
    <w:rsid w:val="008B7D78"/>
    <w:rsid w:val="008C3E20"/>
    <w:rsid w:val="00901FAD"/>
    <w:rsid w:val="009069B8"/>
    <w:rsid w:val="00907716"/>
    <w:rsid w:val="009110AD"/>
    <w:rsid w:val="009117E7"/>
    <w:rsid w:val="0092286A"/>
    <w:rsid w:val="00937DD8"/>
    <w:rsid w:val="009406D9"/>
    <w:rsid w:val="00964D49"/>
    <w:rsid w:val="0097105F"/>
    <w:rsid w:val="00972AF6"/>
    <w:rsid w:val="00972F03"/>
    <w:rsid w:val="009769D4"/>
    <w:rsid w:val="009878BA"/>
    <w:rsid w:val="0099093C"/>
    <w:rsid w:val="0099303B"/>
    <w:rsid w:val="009A22F3"/>
    <w:rsid w:val="009A5399"/>
    <w:rsid w:val="009D59D6"/>
    <w:rsid w:val="009E3A33"/>
    <w:rsid w:val="009F197F"/>
    <w:rsid w:val="009F4BD6"/>
    <w:rsid w:val="00A01328"/>
    <w:rsid w:val="00A064DA"/>
    <w:rsid w:val="00A160A2"/>
    <w:rsid w:val="00A24FD4"/>
    <w:rsid w:val="00A2771C"/>
    <w:rsid w:val="00A33171"/>
    <w:rsid w:val="00A356ED"/>
    <w:rsid w:val="00A35B35"/>
    <w:rsid w:val="00A37171"/>
    <w:rsid w:val="00A44631"/>
    <w:rsid w:val="00A453D2"/>
    <w:rsid w:val="00A54D8F"/>
    <w:rsid w:val="00A55DF5"/>
    <w:rsid w:val="00A620C3"/>
    <w:rsid w:val="00A6501F"/>
    <w:rsid w:val="00A65726"/>
    <w:rsid w:val="00A80717"/>
    <w:rsid w:val="00A866B0"/>
    <w:rsid w:val="00A86C94"/>
    <w:rsid w:val="00A96027"/>
    <w:rsid w:val="00AA1BFF"/>
    <w:rsid w:val="00AA4989"/>
    <w:rsid w:val="00AB62BD"/>
    <w:rsid w:val="00AE1D1C"/>
    <w:rsid w:val="00AF0AF7"/>
    <w:rsid w:val="00AF4A90"/>
    <w:rsid w:val="00B02188"/>
    <w:rsid w:val="00B032B0"/>
    <w:rsid w:val="00B04367"/>
    <w:rsid w:val="00B15466"/>
    <w:rsid w:val="00B221CB"/>
    <w:rsid w:val="00B354BF"/>
    <w:rsid w:val="00B416CD"/>
    <w:rsid w:val="00B45081"/>
    <w:rsid w:val="00B52185"/>
    <w:rsid w:val="00B6013F"/>
    <w:rsid w:val="00B6376A"/>
    <w:rsid w:val="00B7110F"/>
    <w:rsid w:val="00B82E61"/>
    <w:rsid w:val="00BA7852"/>
    <w:rsid w:val="00BB1209"/>
    <w:rsid w:val="00BB5FB4"/>
    <w:rsid w:val="00BB6657"/>
    <w:rsid w:val="00BC207F"/>
    <w:rsid w:val="00BC7781"/>
    <w:rsid w:val="00BE476F"/>
    <w:rsid w:val="00C10E57"/>
    <w:rsid w:val="00C1378A"/>
    <w:rsid w:val="00C32965"/>
    <w:rsid w:val="00C4228C"/>
    <w:rsid w:val="00C77FB7"/>
    <w:rsid w:val="00C9152C"/>
    <w:rsid w:val="00C93A46"/>
    <w:rsid w:val="00C95570"/>
    <w:rsid w:val="00CA0DC9"/>
    <w:rsid w:val="00CA26E1"/>
    <w:rsid w:val="00CC2115"/>
    <w:rsid w:val="00CE3405"/>
    <w:rsid w:val="00CE70E2"/>
    <w:rsid w:val="00CF0D8B"/>
    <w:rsid w:val="00CF56F3"/>
    <w:rsid w:val="00D03575"/>
    <w:rsid w:val="00D11051"/>
    <w:rsid w:val="00D111C7"/>
    <w:rsid w:val="00D21911"/>
    <w:rsid w:val="00D22FD4"/>
    <w:rsid w:val="00D34CFA"/>
    <w:rsid w:val="00D54E6E"/>
    <w:rsid w:val="00D63288"/>
    <w:rsid w:val="00D95658"/>
    <w:rsid w:val="00D96149"/>
    <w:rsid w:val="00DA05F7"/>
    <w:rsid w:val="00DB0C69"/>
    <w:rsid w:val="00DB3A4B"/>
    <w:rsid w:val="00DB7AC9"/>
    <w:rsid w:val="00DC0AAD"/>
    <w:rsid w:val="00DC7A24"/>
    <w:rsid w:val="00DD577F"/>
    <w:rsid w:val="00DE701A"/>
    <w:rsid w:val="00DF0F06"/>
    <w:rsid w:val="00DF7CBA"/>
    <w:rsid w:val="00E10F2A"/>
    <w:rsid w:val="00E42AA8"/>
    <w:rsid w:val="00E43A67"/>
    <w:rsid w:val="00E67E1B"/>
    <w:rsid w:val="00E70916"/>
    <w:rsid w:val="00E72235"/>
    <w:rsid w:val="00E72455"/>
    <w:rsid w:val="00E74034"/>
    <w:rsid w:val="00ED087D"/>
    <w:rsid w:val="00ED08CA"/>
    <w:rsid w:val="00ED45F3"/>
    <w:rsid w:val="00EE0372"/>
    <w:rsid w:val="00EE0A67"/>
    <w:rsid w:val="00F124F2"/>
    <w:rsid w:val="00F13C26"/>
    <w:rsid w:val="00F21F56"/>
    <w:rsid w:val="00F4196A"/>
    <w:rsid w:val="00F474A6"/>
    <w:rsid w:val="00F555EF"/>
    <w:rsid w:val="00F7419C"/>
    <w:rsid w:val="00F76D26"/>
    <w:rsid w:val="00F837F0"/>
    <w:rsid w:val="00F838EF"/>
    <w:rsid w:val="00F9350D"/>
    <w:rsid w:val="00FA35F9"/>
    <w:rsid w:val="00FB11DA"/>
    <w:rsid w:val="00FB754F"/>
    <w:rsid w:val="00FC4674"/>
    <w:rsid w:val="00FC545F"/>
    <w:rsid w:val="00FC5B15"/>
    <w:rsid w:val="00FC6A8F"/>
    <w:rsid w:val="00FD2E43"/>
    <w:rsid w:val="00FD370E"/>
    <w:rsid w:val="00FD3E30"/>
    <w:rsid w:val="00FD64FA"/>
    <w:rsid w:val="00FF7390"/>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EC5C"/>
  <w15:docId w15:val="{754C1504-1F52-4978-9E86-F28BFBF3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6D9"/>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36">
    <w:name w:val="Font Style36"/>
    <w:basedOn w:val="DefaultParagraphFont"/>
    <w:uiPriority w:val="99"/>
    <w:rsid w:val="00B354BF"/>
    <w:rPr>
      <w:rFonts w:ascii="Times New Roman" w:hAnsi="Times New Roman" w:cs="Times New Roman"/>
      <w:b/>
      <w:bCs/>
      <w:sz w:val="26"/>
      <w:szCs w:val="26"/>
    </w:rPr>
  </w:style>
  <w:style w:type="character" w:customStyle="1" w:styleId="FontStyle42">
    <w:name w:val="Font Style42"/>
    <w:basedOn w:val="DefaultParagraphFont"/>
    <w:uiPriority w:val="99"/>
    <w:rsid w:val="00B354BF"/>
    <w:rPr>
      <w:rFonts w:ascii="Times New Roman" w:hAnsi="Times New Roman" w:cs="Times New Roman"/>
      <w:b/>
      <w:bCs/>
      <w:sz w:val="22"/>
      <w:szCs w:val="22"/>
    </w:rPr>
  </w:style>
  <w:style w:type="paragraph" w:customStyle="1" w:styleId="Style5">
    <w:name w:val="Style5"/>
    <w:basedOn w:val="Normal"/>
    <w:uiPriority w:val="99"/>
    <w:rsid w:val="00B354BF"/>
    <w:pPr>
      <w:widowControl w:val="0"/>
      <w:autoSpaceDE w:val="0"/>
      <w:autoSpaceDN w:val="0"/>
      <w:adjustRightInd w:val="0"/>
      <w:spacing w:line="276" w:lineRule="exact"/>
      <w:ind w:firstLine="710"/>
      <w:jc w:val="left"/>
    </w:pPr>
    <w:rPr>
      <w:rFonts w:eastAsiaTheme="minorEastAsia"/>
      <w:sz w:val="24"/>
      <w:szCs w:val="24"/>
      <w:lang w:val="ru-RU" w:eastAsia="ru-RU"/>
    </w:rPr>
  </w:style>
  <w:style w:type="paragraph" w:customStyle="1" w:styleId="Style8">
    <w:name w:val="Style8"/>
    <w:basedOn w:val="Normal"/>
    <w:uiPriority w:val="99"/>
    <w:rsid w:val="00B354BF"/>
    <w:pPr>
      <w:widowControl w:val="0"/>
      <w:autoSpaceDE w:val="0"/>
      <w:autoSpaceDN w:val="0"/>
      <w:adjustRightInd w:val="0"/>
      <w:spacing w:line="278" w:lineRule="exact"/>
      <w:ind w:firstLine="0"/>
      <w:jc w:val="left"/>
    </w:pPr>
    <w:rPr>
      <w:rFonts w:eastAsiaTheme="minorEastAsia"/>
      <w:sz w:val="24"/>
      <w:szCs w:val="24"/>
      <w:lang w:val="ru-RU" w:eastAsia="ru-RU"/>
    </w:rPr>
  </w:style>
  <w:style w:type="paragraph" w:styleId="BalloonText">
    <w:name w:val="Balloon Text"/>
    <w:basedOn w:val="Normal"/>
    <w:link w:val="BalloonTextChar"/>
    <w:uiPriority w:val="99"/>
    <w:semiHidden/>
    <w:unhideWhenUsed/>
    <w:rsid w:val="005C737D"/>
    <w:rPr>
      <w:rFonts w:ascii="Tahoma" w:hAnsi="Tahoma" w:cs="Tahoma"/>
      <w:sz w:val="16"/>
      <w:szCs w:val="16"/>
    </w:rPr>
  </w:style>
  <w:style w:type="character" w:customStyle="1" w:styleId="BalloonTextChar">
    <w:name w:val="Balloon Text Char"/>
    <w:basedOn w:val="DefaultParagraphFont"/>
    <w:link w:val="BalloonText"/>
    <w:uiPriority w:val="99"/>
    <w:semiHidden/>
    <w:rsid w:val="005C737D"/>
    <w:rPr>
      <w:rFonts w:ascii="Tahoma" w:eastAsia="Times New Roman" w:hAnsi="Tahoma" w:cs="Tahoma"/>
      <w:sz w:val="16"/>
      <w:szCs w:val="16"/>
      <w:lang w:val="en-US"/>
    </w:rPr>
  </w:style>
  <w:style w:type="paragraph" w:styleId="ListParagraph">
    <w:name w:val="List Paragraph"/>
    <w:basedOn w:val="Normal"/>
    <w:uiPriority w:val="34"/>
    <w:qFormat/>
    <w:rsid w:val="005C737D"/>
    <w:pPr>
      <w:ind w:left="720"/>
      <w:contextualSpacing/>
    </w:pPr>
  </w:style>
  <w:style w:type="character" w:styleId="Hyperlink">
    <w:name w:val="Hyperlink"/>
    <w:basedOn w:val="DefaultParagraphFont"/>
    <w:uiPriority w:val="99"/>
    <w:unhideWhenUsed/>
    <w:rsid w:val="000243BB"/>
    <w:rPr>
      <w:color w:val="0000FF" w:themeColor="hyperlink"/>
      <w:u w:val="single"/>
    </w:rPr>
  </w:style>
  <w:style w:type="character" w:customStyle="1" w:styleId="Bodytext2">
    <w:name w:val="Body text (2)"/>
    <w:basedOn w:val="DefaultParagraphFont"/>
    <w:rsid w:val="00FD3E3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Tablecaption">
    <w:name w:val="Table caption_"/>
    <w:basedOn w:val="DefaultParagraphFont"/>
    <w:link w:val="Tablecaption0"/>
    <w:rsid w:val="00FD3E30"/>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FD3E30"/>
    <w:pPr>
      <w:widowControl w:val="0"/>
      <w:shd w:val="clear" w:color="auto" w:fill="FFFFFF"/>
      <w:spacing w:line="0" w:lineRule="atLeast"/>
      <w:ind w:firstLine="0"/>
      <w:jc w:val="left"/>
    </w:pPr>
    <w:rPr>
      <w:b/>
      <w:bCs/>
      <w:sz w:val="22"/>
      <w:szCs w:val="22"/>
      <w:lang w:val="en-GB"/>
    </w:rPr>
  </w:style>
  <w:style w:type="table" w:styleId="TableGrid">
    <w:name w:val="Table Grid"/>
    <w:basedOn w:val="TableNormal"/>
    <w:uiPriority w:val="39"/>
    <w:rsid w:val="004D6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610D"/>
    <w:pPr>
      <w:tabs>
        <w:tab w:val="center" w:pos="4513"/>
        <w:tab w:val="right" w:pos="9026"/>
      </w:tabs>
    </w:pPr>
  </w:style>
  <w:style w:type="character" w:customStyle="1" w:styleId="HeaderChar">
    <w:name w:val="Header Char"/>
    <w:basedOn w:val="DefaultParagraphFont"/>
    <w:link w:val="Header"/>
    <w:uiPriority w:val="99"/>
    <w:rsid w:val="0019610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9610D"/>
    <w:pPr>
      <w:tabs>
        <w:tab w:val="center" w:pos="4513"/>
        <w:tab w:val="right" w:pos="9026"/>
      </w:tabs>
    </w:pPr>
  </w:style>
  <w:style w:type="character" w:customStyle="1" w:styleId="FooterChar">
    <w:name w:val="Footer Char"/>
    <w:basedOn w:val="DefaultParagraphFont"/>
    <w:link w:val="Footer"/>
    <w:uiPriority w:val="99"/>
    <w:rsid w:val="0019610D"/>
    <w:rPr>
      <w:rFonts w:ascii="Times New Roman" w:eastAsia="Times New Roman" w:hAnsi="Times New Roman" w:cs="Times New Roman"/>
      <w:sz w:val="20"/>
      <w:szCs w:val="20"/>
      <w:lang w:val="en-US"/>
    </w:rPr>
  </w:style>
  <w:style w:type="paragraph" w:customStyle="1" w:styleId="Style9">
    <w:name w:val="Style9"/>
    <w:basedOn w:val="Normal"/>
    <w:uiPriority w:val="99"/>
    <w:rsid w:val="0055411F"/>
    <w:pPr>
      <w:widowControl w:val="0"/>
      <w:autoSpaceDE w:val="0"/>
      <w:autoSpaceDN w:val="0"/>
      <w:adjustRightInd w:val="0"/>
      <w:spacing w:line="275" w:lineRule="exact"/>
      <w:ind w:firstLine="749"/>
    </w:pPr>
    <w:rPr>
      <w:rFonts w:eastAsiaTheme="minorEastAsia"/>
      <w:sz w:val="24"/>
      <w:szCs w:val="24"/>
      <w:lang w:val="ru-RU" w:eastAsia="ru-RU"/>
    </w:rPr>
  </w:style>
  <w:style w:type="character" w:customStyle="1" w:styleId="Bodytext2Bold">
    <w:name w:val="Body text (2) + Bold"/>
    <w:basedOn w:val="DefaultParagraphFont"/>
    <w:rsid w:val="00B52185"/>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0">
    <w:name w:val="Body text (2)_"/>
    <w:basedOn w:val="DefaultParagraphFont"/>
    <w:rsid w:val="00B52185"/>
    <w:rPr>
      <w:rFonts w:ascii="Times New Roman" w:eastAsia="Times New Roman" w:hAnsi="Times New Roman" w:cs="Times New Roman"/>
      <w:b w:val="0"/>
      <w:bCs w:val="0"/>
      <w:i w:val="0"/>
      <w:iCs w:val="0"/>
      <w:smallCaps w:val="0"/>
      <w:strike w:val="0"/>
      <w:sz w:val="20"/>
      <w:szCs w:val="20"/>
      <w:u w:val="none"/>
    </w:rPr>
  </w:style>
  <w:style w:type="character" w:customStyle="1" w:styleId="Bodytext2Italic">
    <w:name w:val="Body text (2) + Italic"/>
    <w:basedOn w:val="Bodytext20"/>
    <w:rsid w:val="00543A7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07828">
      <w:bodyDiv w:val="1"/>
      <w:marLeft w:val="0"/>
      <w:marRight w:val="0"/>
      <w:marTop w:val="0"/>
      <w:marBottom w:val="0"/>
      <w:divBdr>
        <w:top w:val="none" w:sz="0" w:space="0" w:color="auto"/>
        <w:left w:val="none" w:sz="0" w:space="0" w:color="auto"/>
        <w:bottom w:val="none" w:sz="0" w:space="0" w:color="auto"/>
        <w:right w:val="none" w:sz="0" w:space="0" w:color="auto"/>
      </w:divBdr>
    </w:div>
    <w:div w:id="835389391">
      <w:bodyDiv w:val="1"/>
      <w:marLeft w:val="0"/>
      <w:marRight w:val="0"/>
      <w:marTop w:val="0"/>
      <w:marBottom w:val="0"/>
      <w:divBdr>
        <w:top w:val="none" w:sz="0" w:space="0" w:color="auto"/>
        <w:left w:val="none" w:sz="0" w:space="0" w:color="auto"/>
        <w:bottom w:val="none" w:sz="0" w:space="0" w:color="auto"/>
        <w:right w:val="none" w:sz="0" w:space="0" w:color="auto"/>
      </w:divBdr>
    </w:div>
    <w:div w:id="1549754412">
      <w:bodyDiv w:val="1"/>
      <w:marLeft w:val="0"/>
      <w:marRight w:val="0"/>
      <w:marTop w:val="0"/>
      <w:marBottom w:val="0"/>
      <w:divBdr>
        <w:top w:val="none" w:sz="0" w:space="0" w:color="auto"/>
        <w:left w:val="none" w:sz="0" w:space="0" w:color="auto"/>
        <w:bottom w:val="none" w:sz="0" w:space="0" w:color="auto"/>
        <w:right w:val="none" w:sz="0" w:space="0" w:color="auto"/>
      </w:divBdr>
    </w:div>
    <w:div w:id="1722241015">
      <w:bodyDiv w:val="1"/>
      <w:marLeft w:val="0"/>
      <w:marRight w:val="0"/>
      <w:marTop w:val="0"/>
      <w:marBottom w:val="0"/>
      <w:divBdr>
        <w:top w:val="none" w:sz="0" w:space="0" w:color="auto"/>
        <w:left w:val="none" w:sz="0" w:space="0" w:color="auto"/>
        <w:bottom w:val="none" w:sz="0" w:space="0" w:color="auto"/>
        <w:right w:val="none" w:sz="0" w:space="0" w:color="auto"/>
      </w:divBdr>
    </w:div>
    <w:div w:id="1825781723">
      <w:bodyDiv w:val="1"/>
      <w:marLeft w:val="0"/>
      <w:marRight w:val="0"/>
      <w:marTop w:val="0"/>
      <w:marBottom w:val="0"/>
      <w:divBdr>
        <w:top w:val="none" w:sz="0" w:space="0" w:color="auto"/>
        <w:left w:val="none" w:sz="0" w:space="0" w:color="auto"/>
        <w:bottom w:val="none" w:sz="0" w:space="0" w:color="auto"/>
        <w:right w:val="none" w:sz="0" w:space="0" w:color="auto"/>
      </w:divBdr>
    </w:div>
    <w:div w:id="1855193375">
      <w:bodyDiv w:val="1"/>
      <w:marLeft w:val="0"/>
      <w:marRight w:val="0"/>
      <w:marTop w:val="0"/>
      <w:marBottom w:val="0"/>
      <w:divBdr>
        <w:top w:val="none" w:sz="0" w:space="0" w:color="auto"/>
        <w:left w:val="none" w:sz="0" w:space="0" w:color="auto"/>
        <w:bottom w:val="none" w:sz="0" w:space="0" w:color="auto"/>
        <w:right w:val="none" w:sz="0" w:space="0" w:color="auto"/>
      </w:divBdr>
    </w:div>
    <w:div w:id="19064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a:t>Notificările RASFF privind incidența alergenilor nedeclarați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o-RO"/>
        </a:p>
      </c:txPr>
    </c:title>
    <c:autoTitleDeleted val="0"/>
    <c:plotArea>
      <c:layout/>
      <c:barChart>
        <c:barDir val="col"/>
        <c:grouping val="clustered"/>
        <c:varyColors val="0"/>
        <c:ser>
          <c:idx val="0"/>
          <c:order val="0"/>
          <c:tx>
            <c:strRef>
              <c:f>Sheet1!$D$6</c:f>
              <c:strCache>
                <c:ptCount val="1"/>
                <c:pt idx="0">
                  <c:v>Nr. de notificări</c:v>
                </c:pt>
              </c:strCache>
            </c:strRef>
          </c:tx>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Sheet1!$C$7:$C$9</c:f>
              <c:numCache>
                <c:formatCode>General</c:formatCode>
                <c:ptCount val="3"/>
                <c:pt idx="0">
                  <c:v>2020</c:v>
                </c:pt>
                <c:pt idx="1">
                  <c:v>2021</c:v>
                </c:pt>
                <c:pt idx="2">
                  <c:v>2022</c:v>
                </c:pt>
              </c:numCache>
            </c:numRef>
          </c:cat>
          <c:val>
            <c:numRef>
              <c:f>Sheet1!$D$7:$D$9</c:f>
              <c:numCache>
                <c:formatCode>General</c:formatCode>
                <c:ptCount val="3"/>
                <c:pt idx="0">
                  <c:v>43</c:v>
                </c:pt>
                <c:pt idx="1">
                  <c:v>48</c:v>
                </c:pt>
                <c:pt idx="2">
                  <c:v>33</c:v>
                </c:pt>
              </c:numCache>
            </c:numRef>
          </c:val>
        </c:ser>
        <c:dLbls>
          <c:showLegendKey val="0"/>
          <c:showVal val="0"/>
          <c:showCatName val="0"/>
          <c:showSerName val="0"/>
          <c:showPercent val="0"/>
          <c:showBubbleSize val="0"/>
        </c:dLbls>
        <c:gapWidth val="100"/>
        <c:overlap val="-24"/>
        <c:axId val="-1570957632"/>
        <c:axId val="-1570954368"/>
      </c:barChart>
      <c:catAx>
        <c:axId val="-15709576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ro-RO"/>
          </a:p>
        </c:txPr>
        <c:crossAx val="-1570954368"/>
        <c:crosses val="autoZero"/>
        <c:auto val="1"/>
        <c:lblAlgn val="ctr"/>
        <c:lblOffset val="100"/>
        <c:noMultiLvlLbl val="0"/>
      </c:catAx>
      <c:valAx>
        <c:axId val="-1570954368"/>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157095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a:t>Tipul alergenilor notificați prin RASFF, </a:t>
            </a:r>
          </a:p>
          <a:p>
            <a:pPr>
              <a:defRPr/>
            </a:pPr>
            <a:r>
              <a:rPr lang="ro-RO"/>
              <a:t>nr. cazuri/2020-2022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o-RO"/>
        </a:p>
      </c:txPr>
    </c:title>
    <c:autoTitleDeleted val="0"/>
    <c:plotArea>
      <c:layout/>
      <c:barChart>
        <c:barDir val="col"/>
        <c:grouping val="clustered"/>
        <c:varyColors val="0"/>
        <c:ser>
          <c:idx val="0"/>
          <c:order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Sheet1!$C$20:$C$26</c:f>
              <c:strCache>
                <c:ptCount val="7"/>
                <c:pt idx="0">
                  <c:v>Gluten/grâu</c:v>
                </c:pt>
                <c:pt idx="1">
                  <c:v>Nuci</c:v>
                </c:pt>
                <c:pt idx="2">
                  <c:v>Soia/proteine</c:v>
                </c:pt>
                <c:pt idx="3">
                  <c:v>Lapte/lactoza</c:v>
                </c:pt>
                <c:pt idx="4">
                  <c:v>Muștar</c:v>
                </c:pt>
                <c:pt idx="5">
                  <c:v>Ouă/proteină</c:v>
                </c:pt>
                <c:pt idx="6">
                  <c:v>Sulfiți</c:v>
                </c:pt>
              </c:strCache>
            </c:strRef>
          </c:cat>
          <c:val>
            <c:numRef>
              <c:f>Sheet1!$D$20:$D$26</c:f>
              <c:numCache>
                <c:formatCode>General</c:formatCode>
                <c:ptCount val="7"/>
                <c:pt idx="0">
                  <c:v>27</c:v>
                </c:pt>
                <c:pt idx="1">
                  <c:v>21</c:v>
                </c:pt>
                <c:pt idx="2">
                  <c:v>18</c:v>
                </c:pt>
                <c:pt idx="3">
                  <c:v>21</c:v>
                </c:pt>
                <c:pt idx="4">
                  <c:v>12</c:v>
                </c:pt>
                <c:pt idx="5">
                  <c:v>7</c:v>
                </c:pt>
                <c:pt idx="6">
                  <c:v>6</c:v>
                </c:pt>
              </c:numCache>
            </c:numRef>
          </c:val>
        </c:ser>
        <c:dLbls>
          <c:showLegendKey val="0"/>
          <c:showVal val="0"/>
          <c:showCatName val="0"/>
          <c:showSerName val="0"/>
          <c:showPercent val="0"/>
          <c:showBubbleSize val="0"/>
        </c:dLbls>
        <c:gapWidth val="100"/>
        <c:overlap val="-24"/>
        <c:axId val="-1570956000"/>
        <c:axId val="-1570953824"/>
      </c:barChart>
      <c:catAx>
        <c:axId val="-1570956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o-RO"/>
          </a:p>
        </c:txPr>
        <c:crossAx val="-1570953824"/>
        <c:crosses val="autoZero"/>
        <c:auto val="1"/>
        <c:lblAlgn val="ctr"/>
        <c:lblOffset val="100"/>
        <c:noMultiLvlLbl val="0"/>
      </c:catAx>
      <c:valAx>
        <c:axId val="-1570953824"/>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1570956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F61A-EC58-4216-A90D-4D100A0D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6631</Words>
  <Characters>38463</Characters>
  <Application>Microsoft Office Word</Application>
  <DocSecurity>0</DocSecurity>
  <Lines>320</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MAIA</cp:lastModifiedBy>
  <cp:revision>2</cp:revision>
  <cp:lastPrinted>2021-06-02T11:12:00Z</cp:lastPrinted>
  <dcterms:created xsi:type="dcterms:W3CDTF">2022-09-12T10:29:00Z</dcterms:created>
  <dcterms:modified xsi:type="dcterms:W3CDTF">2022-09-12T10:29:00Z</dcterms:modified>
</cp:coreProperties>
</file>