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001" w:rsidRDefault="002A3001" w:rsidP="00AA3C2D">
      <w:pPr>
        <w:jc w:val="right"/>
        <w:rPr>
          <w:rFonts w:ascii="Times New Roman" w:hAnsi="Times New Roman" w:cs="Times New Roman"/>
          <w:i/>
          <w:sz w:val="28"/>
          <w:szCs w:val="28"/>
          <w:lang w:val="ro-RO"/>
        </w:rPr>
      </w:pPr>
    </w:p>
    <w:p w:rsidR="00AA3C2D" w:rsidRDefault="00AA3C2D" w:rsidP="00AA3C2D">
      <w:pPr>
        <w:jc w:val="right"/>
        <w:rPr>
          <w:rFonts w:ascii="Times New Roman" w:hAnsi="Times New Roman" w:cs="Times New Roman"/>
          <w:i/>
          <w:sz w:val="28"/>
          <w:szCs w:val="28"/>
          <w:lang w:val="ro-RO"/>
        </w:rPr>
      </w:pPr>
      <w:r w:rsidRPr="000048FF">
        <w:rPr>
          <w:rFonts w:ascii="Times New Roman" w:hAnsi="Times New Roman" w:cs="Times New Roman"/>
          <w:i/>
          <w:sz w:val="28"/>
          <w:szCs w:val="28"/>
          <w:lang w:val="ro-RO"/>
        </w:rPr>
        <w:t>Proiect</w:t>
      </w:r>
    </w:p>
    <w:p w:rsidR="00367B6E" w:rsidRPr="000048FF" w:rsidRDefault="00367B6E" w:rsidP="00AA3C2D">
      <w:pPr>
        <w:jc w:val="right"/>
        <w:rPr>
          <w:rFonts w:ascii="Times New Roman" w:hAnsi="Times New Roman" w:cs="Times New Roman"/>
          <w:i/>
          <w:sz w:val="28"/>
          <w:szCs w:val="28"/>
          <w:lang w:val="ro-RO"/>
        </w:rPr>
      </w:pPr>
    </w:p>
    <w:p w:rsidR="00AA3C2D" w:rsidRPr="00EC424F" w:rsidRDefault="00AA3C2D" w:rsidP="00AA3C2D">
      <w:pPr>
        <w:jc w:val="center"/>
        <w:rPr>
          <w:rFonts w:ascii="Times New Roman" w:hAnsi="Times New Roman" w:cs="Times New Roman"/>
          <w:b/>
          <w:sz w:val="28"/>
          <w:szCs w:val="28"/>
        </w:rPr>
      </w:pPr>
      <w:r w:rsidRPr="00EC424F">
        <w:rPr>
          <w:rFonts w:ascii="Times New Roman" w:hAnsi="Times New Roman" w:cs="Times New Roman"/>
          <w:b/>
          <w:sz w:val="28"/>
          <w:szCs w:val="28"/>
        </w:rPr>
        <w:t>GUVERNUL REPUBLICII MOLDOVA</w:t>
      </w:r>
    </w:p>
    <w:p w:rsidR="00AA3C2D" w:rsidRDefault="00AA3C2D" w:rsidP="00AA3C2D">
      <w:pPr>
        <w:jc w:val="center"/>
        <w:rPr>
          <w:rFonts w:ascii="Times New Roman" w:hAnsi="Times New Roman" w:cs="Times New Roman"/>
          <w:b/>
          <w:sz w:val="28"/>
          <w:szCs w:val="28"/>
          <w:lang w:val="ro-RO"/>
        </w:rPr>
      </w:pPr>
      <w:r w:rsidRPr="00EC424F">
        <w:rPr>
          <w:rFonts w:ascii="Times New Roman" w:hAnsi="Times New Roman" w:cs="Times New Roman"/>
          <w:b/>
          <w:sz w:val="28"/>
          <w:szCs w:val="28"/>
        </w:rPr>
        <w:t>HOT</w:t>
      </w:r>
      <w:r>
        <w:rPr>
          <w:rFonts w:ascii="Times New Roman" w:hAnsi="Times New Roman" w:cs="Times New Roman"/>
          <w:b/>
          <w:sz w:val="28"/>
          <w:szCs w:val="28"/>
          <w:lang w:val="ro-RO"/>
        </w:rPr>
        <w:t>ĂRÂREA Nr</w:t>
      </w:r>
      <w:r w:rsidRPr="00EC424F">
        <w:rPr>
          <w:rFonts w:ascii="Times New Roman" w:hAnsi="Times New Roman" w:cs="Times New Roman"/>
          <w:b/>
          <w:sz w:val="28"/>
          <w:szCs w:val="28"/>
          <w:lang w:val="ro-RO"/>
        </w:rPr>
        <w:t>. _____</w:t>
      </w:r>
    </w:p>
    <w:p w:rsidR="00AA3C2D" w:rsidRDefault="00AA3C2D" w:rsidP="00AA3C2D">
      <w:pPr>
        <w:jc w:val="center"/>
        <w:rPr>
          <w:rFonts w:ascii="Times New Roman" w:hAnsi="Times New Roman" w:cs="Times New Roman"/>
          <w:b/>
          <w:sz w:val="28"/>
          <w:szCs w:val="28"/>
          <w:u w:val="single"/>
          <w:lang w:val="ro-RO"/>
        </w:rPr>
      </w:pPr>
      <w:r w:rsidRPr="00EC424F">
        <w:rPr>
          <w:rFonts w:ascii="Times New Roman" w:hAnsi="Times New Roman" w:cs="Times New Roman"/>
          <w:b/>
          <w:sz w:val="28"/>
          <w:szCs w:val="28"/>
          <w:u w:val="single"/>
          <w:lang w:val="ro-RO"/>
        </w:rPr>
        <w:t xml:space="preserve">Din </w:t>
      </w:r>
      <w:r>
        <w:rPr>
          <w:rFonts w:ascii="Times New Roman" w:hAnsi="Times New Roman" w:cs="Times New Roman"/>
          <w:b/>
          <w:sz w:val="28"/>
          <w:szCs w:val="28"/>
          <w:u w:val="single"/>
          <w:lang w:val="ro-RO"/>
        </w:rPr>
        <w:t xml:space="preserve">                                            </w:t>
      </w:r>
      <w:r w:rsidRPr="00EC424F">
        <w:rPr>
          <w:rFonts w:ascii="Times New Roman" w:hAnsi="Times New Roman" w:cs="Times New Roman"/>
          <w:b/>
          <w:sz w:val="28"/>
          <w:szCs w:val="28"/>
          <w:u w:val="single"/>
          <w:lang w:val="ro-RO"/>
        </w:rPr>
        <w:t>2022</w:t>
      </w:r>
    </w:p>
    <w:p w:rsidR="000048FF" w:rsidRDefault="00AA3C2D" w:rsidP="005C0AFE">
      <w:pPr>
        <w:ind w:left="-90"/>
        <w:jc w:val="center"/>
        <w:rPr>
          <w:rFonts w:ascii="Times New Roman" w:hAnsi="Times New Roman" w:cs="Times New Roman"/>
          <w:b/>
          <w:sz w:val="28"/>
          <w:szCs w:val="28"/>
          <w:lang w:val="ro-RO"/>
        </w:rPr>
      </w:pPr>
      <w:r w:rsidRPr="00EC424F">
        <w:rPr>
          <w:rFonts w:ascii="Times New Roman" w:hAnsi="Times New Roman" w:cs="Times New Roman"/>
          <w:b/>
          <w:sz w:val="28"/>
          <w:szCs w:val="28"/>
          <w:lang w:val="ro-RO"/>
        </w:rPr>
        <w:t>Chișinău</w:t>
      </w:r>
    </w:p>
    <w:p w:rsidR="000048FF" w:rsidRDefault="000048FF" w:rsidP="00AA3C2D">
      <w:pPr>
        <w:jc w:val="center"/>
        <w:rPr>
          <w:rFonts w:ascii="Times New Roman" w:hAnsi="Times New Roman" w:cs="Times New Roman"/>
          <w:b/>
          <w:sz w:val="28"/>
          <w:szCs w:val="28"/>
          <w:lang w:val="ro-RO"/>
        </w:rPr>
      </w:pPr>
      <w:r>
        <w:rPr>
          <w:rFonts w:ascii="Times New Roman" w:hAnsi="Times New Roman" w:cs="Times New Roman"/>
          <w:b/>
          <w:sz w:val="28"/>
          <w:szCs w:val="28"/>
          <w:lang w:val="ro-RO"/>
        </w:rPr>
        <w:t>Cu privire la modificarea unor hotărâri ale Guvernului</w:t>
      </w:r>
    </w:p>
    <w:p w:rsidR="00AA3C2D" w:rsidRPr="00AA3C2D" w:rsidRDefault="00AA3C2D" w:rsidP="005C0AFE">
      <w:pPr>
        <w:shd w:val="clear" w:color="auto" w:fill="FFFFFF"/>
        <w:tabs>
          <w:tab w:val="left" w:pos="810"/>
        </w:tabs>
        <w:spacing w:before="120" w:after="120" w:line="276" w:lineRule="auto"/>
        <w:ind w:firstLine="709"/>
        <w:jc w:val="both"/>
        <w:rPr>
          <w:rFonts w:ascii="Times New Roman" w:eastAsia="Times New Roman" w:hAnsi="Times New Roman" w:cs="Times New Roman"/>
          <w:sz w:val="28"/>
          <w:szCs w:val="28"/>
          <w:lang w:val="ro-MD" w:eastAsia="ru-RU"/>
        </w:rPr>
      </w:pPr>
      <w:r w:rsidRPr="00AA3C2D">
        <w:rPr>
          <w:rFonts w:ascii="Times New Roman" w:eastAsia="Times New Roman" w:hAnsi="Times New Roman" w:cs="Times New Roman"/>
          <w:sz w:val="28"/>
          <w:szCs w:val="28"/>
          <w:lang w:val="ro-MD" w:eastAsia="ru-RU"/>
        </w:rPr>
        <w:t>În temeiul art. 7 lit. b) și e) din Legea nr. 136/2017 cu privire la Guvern (Monitorul Oficial al Republicii Moldova, 2017, nr. 252, art. 412), art. 32 alin. (2) din Legea nr. 98/2012 privind administrația publică centrală de specialitate (Monitorul Oficial al Republicii Moldova, 2012, nr</w:t>
      </w:r>
      <w:r>
        <w:rPr>
          <w:rFonts w:ascii="Times New Roman" w:eastAsia="Times New Roman" w:hAnsi="Times New Roman" w:cs="Times New Roman"/>
          <w:sz w:val="28"/>
          <w:szCs w:val="28"/>
          <w:lang w:val="ro-MD" w:eastAsia="ru-RU"/>
        </w:rPr>
        <w:t>. 160-164, art. 537) și art. 12 al</w:t>
      </w:r>
      <w:r w:rsidRPr="00AA3C2D">
        <w:rPr>
          <w:rFonts w:ascii="Times New Roman" w:eastAsia="Times New Roman" w:hAnsi="Times New Roman" w:cs="Times New Roman"/>
          <w:sz w:val="28"/>
          <w:szCs w:val="28"/>
          <w:lang w:val="ro-MD" w:eastAsia="ru-RU"/>
        </w:rPr>
        <w:t xml:space="preserve"> Legii nr. 27/2022 privind Fondul Național de Dezvoltare Regională și Locală (Monitorul Oficial al Republicii M</w:t>
      </w:r>
      <w:r w:rsidR="00DE09B7">
        <w:rPr>
          <w:rFonts w:ascii="Times New Roman" w:eastAsia="Times New Roman" w:hAnsi="Times New Roman" w:cs="Times New Roman"/>
          <w:sz w:val="28"/>
          <w:szCs w:val="28"/>
          <w:lang w:val="ro-MD" w:eastAsia="ru-RU"/>
        </w:rPr>
        <w:t>oldova, 2022, nr. 60, art. 76)</w:t>
      </w:r>
      <w:r w:rsidR="00A73572">
        <w:rPr>
          <w:rFonts w:ascii="Times New Roman" w:eastAsia="Times New Roman" w:hAnsi="Times New Roman" w:cs="Times New Roman"/>
          <w:sz w:val="28"/>
          <w:szCs w:val="28"/>
          <w:lang w:val="ro-MD" w:eastAsia="ru-RU"/>
        </w:rPr>
        <w:t>,</w:t>
      </w:r>
      <w:r w:rsidR="00DE09B7">
        <w:rPr>
          <w:rFonts w:ascii="Times New Roman" w:eastAsia="Times New Roman" w:hAnsi="Times New Roman" w:cs="Times New Roman"/>
          <w:sz w:val="28"/>
          <w:szCs w:val="28"/>
          <w:lang w:val="ro-MD" w:eastAsia="ru-RU"/>
        </w:rPr>
        <w:t xml:space="preserve"> </w:t>
      </w:r>
      <w:r w:rsidRPr="00AA3C2D">
        <w:rPr>
          <w:rFonts w:ascii="Times New Roman" w:eastAsia="Times New Roman" w:hAnsi="Times New Roman" w:cs="Times New Roman"/>
          <w:sz w:val="28"/>
          <w:szCs w:val="28"/>
          <w:lang w:val="ro-MD" w:eastAsia="ru-RU"/>
        </w:rPr>
        <w:t>Guvernul HOTĂRĂȘTE:</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b/>
          <w:sz w:val="28"/>
          <w:szCs w:val="28"/>
          <w:lang w:val="ro-MD"/>
        </w:rPr>
        <w:t>1.</w:t>
      </w:r>
      <w:r w:rsidRPr="00AA3C2D">
        <w:rPr>
          <w:rFonts w:ascii="Times New Roman" w:eastAsia="Calibri" w:hAnsi="Times New Roman" w:cs="Times New Roman"/>
          <w:b/>
          <w:sz w:val="28"/>
          <w:szCs w:val="28"/>
          <w:lang w:val="ro-MD"/>
        </w:rPr>
        <w:tab/>
      </w:r>
      <w:r w:rsidRPr="00AA3C2D">
        <w:rPr>
          <w:rFonts w:ascii="Times New Roman" w:eastAsia="Calibri" w:hAnsi="Times New Roman" w:cs="Times New Roman"/>
          <w:sz w:val="28"/>
          <w:szCs w:val="28"/>
          <w:lang w:val="ro-MD"/>
        </w:rPr>
        <w:t xml:space="preserve">Hotărârea Guvernului nr. 1235/2016 pentru aprobarea Regulamentului privind modul de transmitere a costurilor investiționale, formate în urma achiziționării de bunuri, servicii, construcții și reconstrucții sau îmbunătățirii acestora din contul mijloacelor Fondului </w:t>
      </w:r>
      <w:r w:rsidR="00A73572">
        <w:rPr>
          <w:rFonts w:ascii="Times New Roman" w:eastAsia="Calibri" w:hAnsi="Times New Roman" w:cs="Times New Roman"/>
          <w:sz w:val="28"/>
          <w:szCs w:val="28"/>
          <w:lang w:val="ro-MD"/>
        </w:rPr>
        <w:t>n</w:t>
      </w:r>
      <w:r w:rsidRPr="00AA3C2D">
        <w:rPr>
          <w:rFonts w:ascii="Times New Roman" w:eastAsia="Calibri" w:hAnsi="Times New Roman" w:cs="Times New Roman"/>
          <w:sz w:val="28"/>
          <w:szCs w:val="28"/>
          <w:lang w:val="ro-MD"/>
        </w:rPr>
        <w:t>ațional pentru dezvoltare regională și din alte surse (Monitorul Oficial al Republicii Moldova, 2016, nr. 399-404, art. 1333) se modific</w:t>
      </w:r>
      <w:r w:rsidR="00A73572">
        <w:rPr>
          <w:rFonts w:ascii="Times New Roman" w:eastAsia="Calibri" w:hAnsi="Times New Roman" w:cs="Times New Roman"/>
          <w:sz w:val="28"/>
          <w:szCs w:val="28"/>
          <w:lang w:val="ro-MD"/>
        </w:rPr>
        <w:t>ă,</w:t>
      </w:r>
      <w:r w:rsidRPr="00AA3C2D">
        <w:rPr>
          <w:rFonts w:ascii="Times New Roman" w:eastAsia="Calibri" w:hAnsi="Times New Roman" w:cs="Times New Roman"/>
          <w:sz w:val="28"/>
          <w:szCs w:val="28"/>
          <w:lang w:val="ro-MD"/>
        </w:rPr>
        <w:t xml:space="preserve"> după cum urmează:</w:t>
      </w:r>
    </w:p>
    <w:p w:rsidR="00AA3C2D" w:rsidRPr="00AA3C2D" w:rsidRDefault="00AA3C2D" w:rsidP="00367B6E">
      <w:pPr>
        <w:numPr>
          <w:ilvl w:val="0"/>
          <w:numId w:val="1"/>
        </w:numPr>
        <w:tabs>
          <w:tab w:val="left" w:pos="851"/>
        </w:tabs>
        <w:spacing w:before="120" w:after="120" w:line="276" w:lineRule="auto"/>
        <w:ind w:left="9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În titlul hotărârii de Guvern, după cuvântul „regională” se completează cu cuvintele „și locală”;</w:t>
      </w:r>
    </w:p>
    <w:p w:rsidR="00AA3C2D" w:rsidRPr="00AA3C2D" w:rsidRDefault="00AA3C2D" w:rsidP="00367B6E">
      <w:pPr>
        <w:numPr>
          <w:ilvl w:val="0"/>
          <w:numId w:val="1"/>
        </w:numPr>
        <w:tabs>
          <w:tab w:val="left" w:pos="851"/>
        </w:tabs>
        <w:spacing w:before="120" w:after="120" w:line="276" w:lineRule="auto"/>
        <w:ind w:left="0" w:firstLine="54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Pe tot parcursul textului hotărârii, Regulamentului și al Anexei la hotărârea Guvernului, cuvintele „Ministerul Agriculturii, Dezvoltării Regionale și Mediului”, la orice formă gramaticală, se substituie cu cuvintele „Ministerul Infrastructurii și Dezvoltării Regionale”, la forma gramaticală corespunzătoare;</w:t>
      </w:r>
    </w:p>
    <w:p w:rsidR="00AA3C2D" w:rsidRPr="00AA3C2D" w:rsidRDefault="00AA3C2D" w:rsidP="00367B6E">
      <w:pPr>
        <w:numPr>
          <w:ilvl w:val="0"/>
          <w:numId w:val="1"/>
        </w:numPr>
        <w:tabs>
          <w:tab w:val="left" w:pos="851"/>
        </w:tabs>
        <w:spacing w:before="120" w:after="120" w:line="276" w:lineRule="auto"/>
        <w:ind w:left="0" w:firstLine="54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Pe tot parcursul textului hotărârii, Regulamentului și al Anexei la hotărârea Guvernului, cuvintele „Fondul național pentru dezvoltare regională”, la orice formă gramaticală, se substituie cu cuvintele „Fondul național pentru dezvoltare regională și locală”, la forma gramaticală corespunzătoare;</w:t>
      </w:r>
    </w:p>
    <w:p w:rsidR="00AA3C2D" w:rsidRPr="00AA3C2D" w:rsidRDefault="00AA3C2D" w:rsidP="00CC2082">
      <w:pPr>
        <w:numPr>
          <w:ilvl w:val="0"/>
          <w:numId w:val="1"/>
        </w:numPr>
        <w:tabs>
          <w:tab w:val="left" w:pos="851"/>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 xml:space="preserve">Pe tot parcursul textului hotărârii, Regulamentului și al Anexei la hotărârea Guvernului, cuvintele „Consiliul Național de Coordonare a Dezvoltării Regionale”, la orice </w:t>
      </w:r>
      <w:r w:rsidRPr="00AA3C2D">
        <w:rPr>
          <w:rFonts w:ascii="Times New Roman" w:eastAsia="Calibri" w:hAnsi="Times New Roman" w:cs="Times New Roman"/>
          <w:sz w:val="28"/>
          <w:szCs w:val="28"/>
          <w:lang w:val="ro-MD"/>
        </w:rPr>
        <w:lastRenderedPageBreak/>
        <w:t>formă gramaticală, se substituie cu cuvintele „Consiliul Național de Coordonare a Dezvoltării Regionale și Locale”, la forma gramaticală corespunzătoare;</w:t>
      </w:r>
    </w:p>
    <w:p w:rsidR="00AA3C2D" w:rsidRPr="00AA3C2D" w:rsidRDefault="00AA3C2D" w:rsidP="00CC2082">
      <w:pPr>
        <w:numPr>
          <w:ilvl w:val="0"/>
          <w:numId w:val="1"/>
        </w:numPr>
        <w:tabs>
          <w:tab w:val="left" w:pos="851"/>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textul hotărârii Guvernului:</w:t>
      </w:r>
    </w:p>
    <w:p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a)</w:t>
      </w:r>
      <w:r w:rsidRPr="00AA3C2D">
        <w:rPr>
          <w:rFonts w:ascii="Times New Roman" w:eastAsia="Calibri" w:hAnsi="Times New Roman" w:cs="Times New Roman"/>
          <w:sz w:val="28"/>
          <w:szCs w:val="28"/>
          <w:lang w:val="ro-MD"/>
        </w:rPr>
        <w:tab/>
        <w:t>Punctul 3, după cuvintele „Agenției de Dezvoltare Regională” se completează cu cuvintele „sau a Oficiului Național de Dezvoltare Regională și Locală”;</w:t>
      </w:r>
    </w:p>
    <w:p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b)</w:t>
      </w:r>
      <w:r w:rsidRPr="00AA3C2D">
        <w:rPr>
          <w:rFonts w:ascii="Times New Roman" w:eastAsia="Calibri" w:hAnsi="Times New Roman" w:cs="Times New Roman"/>
          <w:sz w:val="28"/>
          <w:szCs w:val="28"/>
          <w:lang w:val="ro-MD"/>
        </w:rPr>
        <w:tab/>
        <w:t>Punctul 4, cuvintele „Agenției Turismului” se substitui</w:t>
      </w:r>
      <w:r w:rsidR="00A73572">
        <w:rPr>
          <w:rFonts w:ascii="Times New Roman" w:eastAsia="Calibri" w:hAnsi="Times New Roman" w:cs="Times New Roman"/>
          <w:sz w:val="28"/>
          <w:szCs w:val="28"/>
          <w:lang w:val="ro-MD"/>
        </w:rPr>
        <w:t>e</w:t>
      </w:r>
      <w:r w:rsidRPr="00AA3C2D">
        <w:rPr>
          <w:rFonts w:ascii="Times New Roman" w:eastAsia="Calibri" w:hAnsi="Times New Roman" w:cs="Times New Roman"/>
          <w:sz w:val="28"/>
          <w:szCs w:val="28"/>
          <w:lang w:val="ro-MD"/>
        </w:rPr>
        <w:t xml:space="preserve"> cu cuvintele „autorității publice centrale cu competențe în domeniul turismului”;</w:t>
      </w:r>
    </w:p>
    <w:p w:rsidR="00AA3C2D" w:rsidRPr="00AA3C2D" w:rsidRDefault="00AA3C2D" w:rsidP="00CC2082">
      <w:pPr>
        <w:numPr>
          <w:ilvl w:val="0"/>
          <w:numId w:val="1"/>
        </w:numPr>
        <w:tabs>
          <w:tab w:val="left" w:pos="851"/>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textul Regulamentului:</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2, după cuvintele „agențiilor de dezvoltare regională și” se completează cu cuvintele „Oficiului Național de Dezvoltare Regională și Locală, întru”, iar după cuvintele „administrate de către Agenția de Dezvoltare Regională (în continuare Agenția)” se completează cu cuvintele „și Oficiului Național de Dezvoltare Regională și Locală (în continuare Oficiul), ”;</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3, după cuvintele „alocate Agenție</w:t>
      </w:r>
      <w:r w:rsidR="00A73572">
        <w:rPr>
          <w:rFonts w:ascii="Times New Roman" w:eastAsia="Calibri" w:hAnsi="Times New Roman" w:cs="Times New Roman"/>
          <w:sz w:val="28"/>
          <w:szCs w:val="28"/>
          <w:lang w:val="ro-MD"/>
        </w:rPr>
        <w:t>i</w:t>
      </w:r>
      <w:r w:rsidRPr="00AA3C2D">
        <w:rPr>
          <w:rFonts w:ascii="Times New Roman" w:eastAsia="Calibri" w:hAnsi="Times New Roman" w:cs="Times New Roman"/>
          <w:sz w:val="28"/>
          <w:szCs w:val="28"/>
          <w:lang w:val="ro-MD"/>
        </w:rPr>
        <w:t>” se completează cu cuvintele „și Oficiului”;</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5, după cuvintele „deciziei Agenției”, se completează cu cuvintele „sau Oficiului”;</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6, cuvintele „și inventarierea” se exclude;</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bookmarkStart w:id="0" w:name="_GoBack"/>
      <w:r w:rsidRPr="00AA3C2D">
        <w:rPr>
          <w:rFonts w:ascii="Times New Roman" w:eastAsia="Calibri" w:hAnsi="Times New Roman" w:cs="Times New Roman"/>
          <w:sz w:val="28"/>
          <w:szCs w:val="28"/>
          <w:lang w:val="ro-MD"/>
        </w:rPr>
        <w:t>Punctul 7, după cuvintele „directorul Agenției”, se completează cu cuvintele „sau Oficiului”;</w:t>
      </w:r>
    </w:p>
    <w:bookmarkEnd w:id="0"/>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8, după cuvântul „Agenția”, se completează cu cuvintele „sau Oficiul”;</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11, după cuvântul „Agenției”, se completează cu cuvintele „sau Oficiului”;</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17, după cuvântul „Agenția”, se completează cu cuvintele „sau Oficiul”;</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18, după cuvântul „Agenției”, se completează cu cuvintele „sau Oficiului”;</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19, după cuvântul „Agenția”, se completează cu cuvintele „sau Oficiul”;</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20, după cuvântul „Agenție”, se completează cu cuvântul „sau Oficiu”;</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21, după cuvântul „Agenția”, se completează cu cuvintele „sau Oficiul”;</w:t>
      </w:r>
    </w:p>
    <w:p w:rsidR="00AA3C2D" w:rsidRPr="00AA3C2D" w:rsidRDefault="00AA3C2D" w:rsidP="000048FF">
      <w:pPr>
        <w:numPr>
          <w:ilvl w:val="0"/>
          <w:numId w:val="2"/>
        </w:numPr>
        <w:tabs>
          <w:tab w:val="left" w:pos="993"/>
        </w:tabs>
        <w:spacing w:before="120" w:after="120" w:line="276" w:lineRule="auto"/>
        <w:ind w:left="360" w:firstLine="9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22, va avea următorul cuprins:</w:t>
      </w:r>
    </w:p>
    <w:p w:rsidR="00AA3C2D" w:rsidRPr="00AA3C2D" w:rsidRDefault="00AA3C2D" w:rsidP="006E26D6">
      <w:pPr>
        <w:tabs>
          <w:tab w:val="left" w:pos="993"/>
        </w:tabs>
        <w:spacing w:before="120" w:after="120" w:line="276" w:lineRule="auto"/>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w:t>
      </w:r>
      <w:r w:rsidRPr="00AA3C2D">
        <w:rPr>
          <w:rFonts w:ascii="Times New Roman" w:eastAsia="Calibri" w:hAnsi="Times New Roman" w:cs="Times New Roman"/>
          <w:color w:val="000000"/>
          <w:sz w:val="28"/>
          <w:szCs w:val="28"/>
          <w:shd w:val="clear" w:color="auto" w:fill="FFFFFF"/>
          <w:lang w:val="ro-MD"/>
        </w:rPr>
        <w:t xml:space="preserve">Autoritatea administrației publice locale, în calitatea sa de beneficiar al bunurilor achiziționate de Agenție, va notifica în termen de 15 zile printr-o scrisoare oficială </w:t>
      </w:r>
      <w:r w:rsidRPr="00AA3C2D">
        <w:rPr>
          <w:rFonts w:ascii="Times New Roman" w:eastAsia="Calibri" w:hAnsi="Times New Roman" w:cs="Times New Roman"/>
          <w:color w:val="000000"/>
          <w:sz w:val="28"/>
          <w:szCs w:val="28"/>
          <w:shd w:val="clear" w:color="auto" w:fill="FFFFFF"/>
          <w:lang w:val="ro-MD"/>
        </w:rPr>
        <w:lastRenderedPageBreak/>
        <w:t>operatorul economic câștigător despre acceptarea bunurilor achiziționate de Agenție sau Oficiu. Autoritatea administrației publice locale, precum și Agenția sau Oficiul, vor solicita executarea de către operatorul economic câștigător a contractului și obligațiilor ce decurg din acesta în folosul său.</w:t>
      </w:r>
      <w:r w:rsidRPr="00AA3C2D">
        <w:rPr>
          <w:rFonts w:ascii="Times New Roman" w:eastAsia="Calibri" w:hAnsi="Times New Roman" w:cs="Times New Roman"/>
          <w:sz w:val="28"/>
          <w:szCs w:val="28"/>
          <w:lang w:val="ro-MD"/>
        </w:rPr>
        <w:t>”</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23, după cuvântul „Agenția”, se completează cu cuvintele „sau Oficiul”;</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25, după cuvântul „Agenția”, se completează cu cuvintele „sau Oficiul”;</w:t>
      </w:r>
    </w:p>
    <w:p w:rsidR="00AA3C2D" w:rsidRPr="00AA3C2D" w:rsidRDefault="00AA3C2D"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30, după cuvintele „Agenției”, se completează cu cuvintele „sau Oficiului”</w:t>
      </w:r>
      <w:r w:rsidR="00A73572">
        <w:rPr>
          <w:rFonts w:ascii="Times New Roman" w:eastAsia="Calibri" w:hAnsi="Times New Roman" w:cs="Times New Roman"/>
          <w:sz w:val="28"/>
          <w:szCs w:val="28"/>
          <w:lang w:val="ro-MD"/>
        </w:rPr>
        <w:t>.</w:t>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7)</w:t>
      </w:r>
      <w:r w:rsidRPr="00AA3C2D">
        <w:rPr>
          <w:rFonts w:ascii="Times New Roman" w:eastAsia="Calibri" w:hAnsi="Times New Roman" w:cs="Times New Roman"/>
          <w:sz w:val="28"/>
          <w:szCs w:val="28"/>
          <w:lang w:val="ro-MD"/>
        </w:rPr>
        <w:tab/>
        <w:t>La textul Anexei:</w:t>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În partea introductivă a documentului, după cuvintele „Agenția de Dezvoltare Regională ______ (în continuare Agenția)”, se complet</w:t>
      </w:r>
      <w:r w:rsidR="00A73572">
        <w:rPr>
          <w:rFonts w:ascii="Times New Roman" w:eastAsia="Calibri" w:hAnsi="Times New Roman" w:cs="Times New Roman"/>
          <w:sz w:val="28"/>
          <w:szCs w:val="28"/>
          <w:lang w:val="ro-MD"/>
        </w:rPr>
        <w:t>ează</w:t>
      </w:r>
      <w:r w:rsidRPr="00AA3C2D">
        <w:rPr>
          <w:rFonts w:ascii="Times New Roman" w:eastAsia="Calibri" w:hAnsi="Times New Roman" w:cs="Times New Roman"/>
          <w:sz w:val="28"/>
          <w:szCs w:val="28"/>
          <w:lang w:val="ro-MD"/>
        </w:rPr>
        <w:t xml:space="preserve"> cu cuvintele „(după caz Oficiul Național de Dezvoltare Regională și Locală (în continuare Oficiul)”, iar după cuvintele „directorul Agenției”, se completează cu cuvintele (după caz directorul Oficiului)</w:t>
      </w:r>
      <w:r w:rsidR="00A73572">
        <w:rPr>
          <w:rFonts w:ascii="Times New Roman" w:eastAsia="Calibri" w:hAnsi="Times New Roman" w:cs="Times New Roman"/>
          <w:sz w:val="28"/>
          <w:szCs w:val="28"/>
          <w:lang w:val="ro-MD"/>
        </w:rPr>
        <w:t>;</w:t>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 după cuvântul „Agenția”, se completează cu cuvintele „(după caz Oficiul)”;</w:t>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 xml:space="preserve">La punctul 2, după cuvântul „Agenția”, se completează cu cuvintele „(după caz </w:t>
      </w:r>
      <w:r w:rsidR="00A73572">
        <w:rPr>
          <w:rFonts w:ascii="Times New Roman" w:eastAsia="Calibri" w:hAnsi="Times New Roman" w:cs="Times New Roman"/>
          <w:sz w:val="28"/>
          <w:szCs w:val="28"/>
          <w:lang w:val="ro-MD"/>
        </w:rPr>
        <w:t>O</w:t>
      </w:r>
      <w:r w:rsidRPr="00AA3C2D">
        <w:rPr>
          <w:rFonts w:ascii="Times New Roman" w:eastAsia="Calibri" w:hAnsi="Times New Roman" w:cs="Times New Roman"/>
          <w:sz w:val="28"/>
          <w:szCs w:val="28"/>
          <w:lang w:val="ro-MD"/>
        </w:rPr>
        <w:t>ficiul)”;</w:t>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compartimentul care include semnăturile părților, după cuvintele „Agenția de Dezvoltare Regională”, se completează cu cuvintele „(după caz Oficiul Național de Dezvoltare Regională și Locală”.</w:t>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b/>
          <w:sz w:val="28"/>
          <w:szCs w:val="28"/>
          <w:lang w:val="ro-MD"/>
        </w:rPr>
        <w:t>2.</w:t>
      </w:r>
      <w:r w:rsidRPr="00AA3C2D">
        <w:rPr>
          <w:rFonts w:ascii="Times New Roman" w:eastAsia="Calibri" w:hAnsi="Times New Roman" w:cs="Times New Roman"/>
          <w:b/>
          <w:sz w:val="28"/>
          <w:szCs w:val="28"/>
          <w:lang w:val="ro-MD"/>
        </w:rPr>
        <w:tab/>
      </w:r>
      <w:r w:rsidRPr="00AA3C2D">
        <w:rPr>
          <w:rFonts w:ascii="Times New Roman" w:eastAsia="Calibri" w:hAnsi="Times New Roman" w:cs="Times New Roman"/>
          <w:sz w:val="28"/>
          <w:szCs w:val="28"/>
          <w:lang w:val="ro-MD"/>
        </w:rPr>
        <w:t>Hotărârea Guvernului nr. 83/2021 cu privire la aprobarea Conceptului Sistemului informațional pentru gestiunea proiectelor de dezvoltare regională (Monitorul Oficial al Republicii Moldova, 2021, nr. 160-163, art. 172), se modific</w:t>
      </w:r>
      <w:r w:rsidR="00A73572">
        <w:rPr>
          <w:rFonts w:ascii="Times New Roman" w:eastAsia="Calibri" w:hAnsi="Times New Roman" w:cs="Times New Roman"/>
          <w:sz w:val="28"/>
          <w:szCs w:val="28"/>
          <w:lang w:val="ro-MD"/>
        </w:rPr>
        <w:t>ă,</w:t>
      </w:r>
      <w:r w:rsidRPr="00AA3C2D">
        <w:rPr>
          <w:rFonts w:ascii="Times New Roman" w:eastAsia="Calibri" w:hAnsi="Times New Roman" w:cs="Times New Roman"/>
          <w:sz w:val="28"/>
          <w:szCs w:val="28"/>
          <w:lang w:val="ro-MD"/>
        </w:rPr>
        <w:t xml:space="preserve"> după cum urmează:</w:t>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1)</w:t>
      </w:r>
      <w:r w:rsidRPr="00AA3C2D">
        <w:rPr>
          <w:rFonts w:ascii="Times New Roman" w:eastAsia="Calibri" w:hAnsi="Times New Roman" w:cs="Times New Roman"/>
          <w:sz w:val="28"/>
          <w:szCs w:val="28"/>
          <w:lang w:val="ro-MD"/>
        </w:rPr>
        <w:tab/>
        <w:t>În titlul hotărârii de Guvern, după cuvântul „regională” se completează cu cuvintele „și locală”;</w:t>
      </w:r>
    </w:p>
    <w:p w:rsidR="00AA3C2D" w:rsidRPr="00AA3C2D" w:rsidRDefault="00AA3C2D" w:rsidP="00CC2082">
      <w:pPr>
        <w:tabs>
          <w:tab w:val="left" w:pos="993"/>
        </w:tabs>
        <w:spacing w:before="120" w:after="120" w:line="276" w:lineRule="auto"/>
        <w:ind w:firstLine="450"/>
        <w:contextualSpacing/>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2)</w:t>
      </w:r>
      <w:r w:rsidRPr="00AA3C2D">
        <w:rPr>
          <w:rFonts w:ascii="Times New Roman" w:eastAsia="Calibri" w:hAnsi="Times New Roman" w:cs="Times New Roman"/>
          <w:sz w:val="28"/>
          <w:szCs w:val="28"/>
          <w:lang w:val="ro-MD"/>
        </w:rPr>
        <w:tab/>
        <w:t>În partea dispozitivă a hotărârii de Guvern</w:t>
      </w:r>
      <w:r w:rsidR="00A73572">
        <w:rPr>
          <w:rFonts w:ascii="Times New Roman" w:eastAsia="Calibri" w:hAnsi="Times New Roman" w:cs="Times New Roman"/>
          <w:sz w:val="28"/>
          <w:szCs w:val="28"/>
          <w:lang w:val="ro-MD"/>
        </w:rPr>
        <w:t>,</w:t>
      </w:r>
      <w:r w:rsidRPr="00AA3C2D">
        <w:rPr>
          <w:rFonts w:ascii="Times New Roman" w:eastAsia="Calibri" w:hAnsi="Times New Roman" w:cs="Times New Roman"/>
          <w:sz w:val="28"/>
          <w:szCs w:val="28"/>
          <w:lang w:val="ro-MD"/>
        </w:rPr>
        <w:t xml:space="preserve"> după cuvintele </w:t>
      </w:r>
      <w:r w:rsidR="00A73572">
        <w:rPr>
          <w:rFonts w:ascii="Times New Roman" w:eastAsia="Calibri" w:hAnsi="Times New Roman" w:cs="Times New Roman"/>
          <w:sz w:val="28"/>
          <w:szCs w:val="28"/>
          <w:lang w:val="ro-MD"/>
        </w:rPr>
        <w:t>„</w:t>
      </w:r>
      <w:r w:rsidRPr="00AA3C2D">
        <w:rPr>
          <w:rFonts w:ascii="Times New Roman" w:eastAsia="Calibri" w:hAnsi="Times New Roman" w:cs="Times New Roman"/>
          <w:sz w:val="28"/>
          <w:szCs w:val="28"/>
          <w:lang w:val="ro-MD"/>
        </w:rPr>
        <w:t>cu modificările ulterioare</w:t>
      </w:r>
      <w:r w:rsidR="00A73572">
        <w:rPr>
          <w:rFonts w:ascii="Times New Roman" w:eastAsia="Calibri" w:hAnsi="Times New Roman" w:cs="Times New Roman"/>
          <w:sz w:val="28"/>
          <w:szCs w:val="28"/>
          <w:lang w:val="ro-MD"/>
        </w:rPr>
        <w:t>,”</w:t>
      </w:r>
      <w:r w:rsidRPr="00AA3C2D">
        <w:rPr>
          <w:rFonts w:ascii="Times New Roman" w:eastAsia="Calibri" w:hAnsi="Times New Roman" w:cs="Times New Roman"/>
          <w:sz w:val="28"/>
          <w:szCs w:val="28"/>
          <w:lang w:val="ro-MD"/>
        </w:rPr>
        <w:t xml:space="preserve"> se complet</w:t>
      </w:r>
      <w:r w:rsidR="00A73572">
        <w:rPr>
          <w:rFonts w:ascii="Times New Roman" w:eastAsia="Calibri" w:hAnsi="Times New Roman" w:cs="Times New Roman"/>
          <w:sz w:val="28"/>
          <w:szCs w:val="28"/>
          <w:lang w:val="ro-MD"/>
        </w:rPr>
        <w:t>ează</w:t>
      </w:r>
      <w:r w:rsidRPr="00AA3C2D">
        <w:rPr>
          <w:rFonts w:ascii="Times New Roman" w:eastAsia="Calibri" w:hAnsi="Times New Roman" w:cs="Times New Roman"/>
          <w:sz w:val="28"/>
          <w:szCs w:val="28"/>
          <w:lang w:val="ro-MD"/>
        </w:rPr>
        <w:t xml:space="preserve"> cu cuvintele „și a Legii nr. 27/2022 privind Fondul Național pentru Dezvoltare Regională și Locală (Monitorul Oficial al Republicii Moldova, 2022, Nr. 160-163</w:t>
      </w:r>
      <w:r w:rsidR="0088612A">
        <w:rPr>
          <w:rFonts w:ascii="Times New Roman" w:eastAsia="Calibri" w:hAnsi="Times New Roman" w:cs="Times New Roman"/>
          <w:sz w:val="28"/>
          <w:szCs w:val="28"/>
          <w:lang w:val="ro-MD"/>
        </w:rPr>
        <w:t>,</w:t>
      </w:r>
      <w:r w:rsidR="00A73572">
        <w:rPr>
          <w:rFonts w:ascii="Times New Roman" w:eastAsia="Calibri" w:hAnsi="Times New Roman" w:cs="Times New Roman"/>
          <w:sz w:val="28"/>
          <w:szCs w:val="28"/>
          <w:lang w:val="ro-MD"/>
        </w:rPr>
        <w:t xml:space="preserve"> </w:t>
      </w:r>
      <w:r w:rsidRPr="00AA3C2D">
        <w:rPr>
          <w:rFonts w:ascii="Times New Roman" w:eastAsia="Calibri" w:hAnsi="Times New Roman" w:cs="Times New Roman"/>
          <w:sz w:val="28"/>
          <w:szCs w:val="28"/>
          <w:lang w:val="ro-MD"/>
        </w:rPr>
        <w:t>art. 172)” și în continuare după text;</w:t>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3)</w:t>
      </w:r>
      <w:r w:rsidRPr="00AA3C2D">
        <w:rPr>
          <w:rFonts w:ascii="Times New Roman" w:eastAsia="Calibri" w:hAnsi="Times New Roman" w:cs="Times New Roman"/>
          <w:sz w:val="28"/>
          <w:szCs w:val="28"/>
          <w:lang w:val="ro-MD"/>
        </w:rPr>
        <w:tab/>
        <w:t>Pe tot parcursul textului hotărârii, Regulamentului și al Anexei la hotărârea Guvernului, cuvintele „Ministerul Agriculturii, Dezvoltării Regionale și Mediului”, la orice formă gramaticală, se substituie cu cuvintele „Ministerul Infrastructurii și Dezvoltării Regionale”, la forma gramaticală corespunzătoare;</w:t>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lastRenderedPageBreak/>
        <w:t>4)</w:t>
      </w:r>
      <w:r w:rsidRPr="00AA3C2D">
        <w:rPr>
          <w:rFonts w:ascii="Times New Roman" w:eastAsia="Calibri" w:hAnsi="Times New Roman" w:cs="Times New Roman"/>
          <w:sz w:val="28"/>
          <w:szCs w:val="28"/>
          <w:lang w:val="ro-MD"/>
        </w:rPr>
        <w:tab/>
        <w:t>Pe tot parcursul textului hotărârii, Regulamentului și al Anexei la hotărârea Guvernului, cuvintele „Fondul național pentru dezvoltare regională”, la orice formă gramaticală, se substituie cu cuvintele „Fondul național pentru dezvoltare regională și locală”, la forma gramaticală corespunzătoare;</w:t>
      </w:r>
    </w:p>
    <w:p w:rsidR="00AA3C2D" w:rsidRPr="00AA3C2D" w:rsidRDefault="00AA3C2D" w:rsidP="00CC2082">
      <w:pPr>
        <w:tabs>
          <w:tab w:val="left" w:pos="567"/>
          <w:tab w:val="left" w:pos="993"/>
        </w:tabs>
        <w:spacing w:before="120" w:after="120" w:line="276" w:lineRule="auto"/>
        <w:ind w:firstLine="450"/>
        <w:jc w:val="both"/>
        <w:rPr>
          <w:rFonts w:ascii="Times New Roman" w:eastAsia="Calibri" w:hAnsi="Times New Roman" w:cs="Times New Roman"/>
          <w:sz w:val="28"/>
          <w:szCs w:val="28"/>
        </w:rPr>
      </w:pPr>
      <w:r w:rsidRPr="00AA3C2D">
        <w:rPr>
          <w:rFonts w:ascii="Times New Roman" w:eastAsia="Calibri" w:hAnsi="Times New Roman" w:cs="Times New Roman"/>
          <w:sz w:val="28"/>
          <w:szCs w:val="28"/>
          <w:lang w:val="ro-MD"/>
        </w:rPr>
        <w:t>5)</w:t>
      </w:r>
      <w:r w:rsidRPr="00AA3C2D">
        <w:rPr>
          <w:rFonts w:ascii="Times New Roman" w:eastAsia="Calibri" w:hAnsi="Times New Roman" w:cs="Times New Roman"/>
          <w:sz w:val="28"/>
          <w:szCs w:val="28"/>
          <w:lang w:val="ro-MD"/>
        </w:rPr>
        <w:tab/>
        <w:t>Pe tot parcursul textului hotărârii, Regulamentului și al Anexei la hotărârea Guvernului, cuvintele „</w:t>
      </w:r>
      <w:r w:rsidRPr="00AA3C2D">
        <w:rPr>
          <w:rFonts w:ascii="Times New Roman" w:eastAsia="Calibri" w:hAnsi="Times New Roman" w:cs="Times New Roman"/>
          <w:color w:val="000000"/>
          <w:sz w:val="28"/>
          <w:szCs w:val="28"/>
          <w:shd w:val="clear" w:color="auto" w:fill="FFFFFF"/>
          <w:lang w:val="ro-MD"/>
        </w:rPr>
        <w:t>Sistemului informațional pentru gestiunea proiectelor de dezvoltare regională</w:t>
      </w:r>
      <w:r w:rsidRPr="00AA3C2D">
        <w:rPr>
          <w:rFonts w:ascii="Times New Roman" w:eastAsia="Calibri" w:hAnsi="Times New Roman" w:cs="Times New Roman"/>
          <w:sz w:val="28"/>
          <w:szCs w:val="28"/>
          <w:lang w:val="ro-MD"/>
        </w:rPr>
        <w:t>”, la orice formă gramaticală, se substituie cu cuvintele „</w:t>
      </w:r>
      <w:r w:rsidRPr="00AA3C2D">
        <w:rPr>
          <w:rFonts w:ascii="Times New Roman" w:eastAsia="Calibri" w:hAnsi="Times New Roman" w:cs="Times New Roman"/>
          <w:color w:val="000000"/>
          <w:sz w:val="28"/>
          <w:szCs w:val="28"/>
          <w:shd w:val="clear" w:color="auto" w:fill="FFFFFF"/>
          <w:lang w:val="ro-MD"/>
        </w:rPr>
        <w:t>Sistemului informațional pentru gestiunea proiectelor de dezvoltare regională</w:t>
      </w:r>
      <w:r w:rsidRPr="00AA3C2D">
        <w:rPr>
          <w:rFonts w:ascii="Times New Roman" w:eastAsia="Calibri" w:hAnsi="Times New Roman" w:cs="Times New Roman"/>
          <w:sz w:val="28"/>
          <w:szCs w:val="28"/>
          <w:lang w:val="ro-MD"/>
        </w:rPr>
        <w:t xml:space="preserve"> și locală”, la forma gramaticală corespunzătoare;</w:t>
      </w:r>
    </w:p>
    <w:p w:rsidR="00AA3C2D" w:rsidRPr="00AA3C2D" w:rsidRDefault="00AA3C2D" w:rsidP="00CC2082">
      <w:pPr>
        <w:tabs>
          <w:tab w:val="left" w:pos="567"/>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6)</w:t>
      </w:r>
      <w:r w:rsidRPr="00AA3C2D">
        <w:rPr>
          <w:rFonts w:ascii="Times New Roman" w:eastAsia="Calibri" w:hAnsi="Times New Roman" w:cs="Times New Roman"/>
          <w:sz w:val="28"/>
          <w:szCs w:val="28"/>
          <w:lang w:val="ro-MD"/>
        </w:rPr>
        <w:tab/>
        <w:t>Pe tot parcursul textului hotărârii, Regulamentului și al Anexei la hotărârea Guvernului, cuvintele „proiectele de dezvoltare regională”, la orice formă gramaticală, se completează la final cu cuvintele „și locală”, la forma gramaticală corespunzătoare;</w:t>
      </w:r>
    </w:p>
    <w:p w:rsidR="00AA3C2D" w:rsidRPr="00AA3C2D" w:rsidRDefault="00AA3C2D" w:rsidP="00CC2082">
      <w:pPr>
        <w:tabs>
          <w:tab w:val="left" w:pos="567"/>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7)</w:t>
      </w:r>
      <w:r w:rsidRPr="00AA3C2D">
        <w:rPr>
          <w:rFonts w:ascii="Times New Roman" w:eastAsia="Calibri" w:hAnsi="Times New Roman" w:cs="Times New Roman"/>
          <w:sz w:val="28"/>
          <w:szCs w:val="28"/>
          <w:lang w:val="ro-MD"/>
        </w:rPr>
        <w:tab/>
        <w:t>La textul Anexei:</w:t>
      </w:r>
      <w:r w:rsidRPr="00AA3C2D">
        <w:rPr>
          <w:rFonts w:ascii="Times New Roman" w:eastAsia="Calibri" w:hAnsi="Times New Roman" w:cs="Times New Roman"/>
          <w:sz w:val="28"/>
          <w:szCs w:val="28"/>
          <w:lang w:val="ro-MD"/>
        </w:rPr>
        <w:tab/>
      </w:r>
    </w:p>
    <w:p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alineatul unu al compartimentului „Introducere”, cuvântul „și” se substituie cu semnul „ , ”, iar după cuvintele „(în continuare agenții)”, se completează cu cuvintele „ și entitatea de implementare a programelor și proiectelor de dezvoltare regională și locală,”;</w:t>
      </w:r>
    </w:p>
    <w:p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6, în definiția noțiunii „evaluare”, cuvintele „Strategiei de dezvoltare regională” se substituie cu cuvintele „Programului operațional regional”;</w:t>
      </w:r>
    </w:p>
    <w:p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7, subpunctul 2), după cuvântul „Ministerului”, cuvântul „și” se substituie cu semnul „ , ”, iar după cuvântul „agențiilor” se completează cu cuvintele „și entității de implementare a programelor și proiectelor de dezvoltare regională și locală”;</w:t>
      </w:r>
    </w:p>
    <w:p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7, subpunctul 4), după cuvântul „Ministerului”, cuvântul „și” se substituie cu semnul „ , ”, iar după cuvântul „agențiilor” se completează cu cuvintele „și entității de implementare a programelor și proiectelor de dezvoltare regională și locală”;</w:t>
      </w:r>
    </w:p>
    <w:p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 xml:space="preserve">La punctul 7, subpunctul 6), după cuvântul „agențiilor” se completează cu cuvintele </w:t>
      </w:r>
      <w:r w:rsidR="0088612A">
        <w:rPr>
          <w:rFonts w:ascii="Times New Roman" w:eastAsia="Calibri" w:hAnsi="Times New Roman" w:cs="Times New Roman"/>
          <w:sz w:val="28"/>
          <w:szCs w:val="28"/>
          <w:lang w:val="ro-MD"/>
        </w:rPr>
        <w:t>”</w:t>
      </w:r>
      <w:r w:rsidRPr="00AA3C2D">
        <w:rPr>
          <w:rFonts w:ascii="Times New Roman" w:eastAsia="Calibri" w:hAnsi="Times New Roman" w:cs="Times New Roman"/>
          <w:sz w:val="28"/>
          <w:szCs w:val="28"/>
          <w:lang w:val="ro-MD"/>
        </w:rPr>
        <w:t>,entității de implementare a programelor și proiectelor de dezvoltare regională și locală”;</w:t>
      </w:r>
    </w:p>
    <w:p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 xml:space="preserve">Punctul 9, subpunctul 22) </w:t>
      </w:r>
      <w:r w:rsidR="0088612A">
        <w:rPr>
          <w:rFonts w:ascii="Times New Roman" w:eastAsia="Calibri" w:hAnsi="Times New Roman" w:cs="Times New Roman"/>
          <w:sz w:val="28"/>
          <w:szCs w:val="28"/>
          <w:lang w:val="ro-MD"/>
        </w:rPr>
        <w:t>se</w:t>
      </w:r>
      <w:r w:rsidRPr="00AA3C2D">
        <w:rPr>
          <w:rFonts w:ascii="Times New Roman" w:eastAsia="Calibri" w:hAnsi="Times New Roman" w:cs="Times New Roman"/>
          <w:sz w:val="28"/>
          <w:szCs w:val="28"/>
          <w:lang w:val="ro-MD"/>
        </w:rPr>
        <w:t xml:space="preserve"> expu</w:t>
      </w:r>
      <w:r w:rsidR="0088612A">
        <w:rPr>
          <w:rFonts w:ascii="Times New Roman" w:eastAsia="Calibri" w:hAnsi="Times New Roman" w:cs="Times New Roman"/>
          <w:sz w:val="28"/>
          <w:szCs w:val="28"/>
          <w:lang w:val="ro-MD"/>
        </w:rPr>
        <w:t>ne</w:t>
      </w:r>
      <w:r w:rsidRPr="00AA3C2D">
        <w:rPr>
          <w:rFonts w:ascii="Times New Roman" w:eastAsia="Calibri" w:hAnsi="Times New Roman" w:cs="Times New Roman"/>
          <w:sz w:val="28"/>
          <w:szCs w:val="28"/>
          <w:lang w:val="ro-MD"/>
        </w:rPr>
        <w:t xml:space="preserve"> în următoarea redacție „actele departamentale ale autorității de elaborare a politicii de dezvoltare regională pentru aprobarea manualelor operaționale ale entității de implementare a programelor și proiectelor de dezvoltare regională și locală și agențiilor”;</w:t>
      </w:r>
    </w:p>
    <w:p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11, subpunctul 1), după cuvintele „Propuneri de proiecte” se completează cu cuvintele „de dezvoltare regională”</w:t>
      </w:r>
      <w:r w:rsidR="0088612A">
        <w:rPr>
          <w:rFonts w:ascii="Times New Roman" w:eastAsia="Calibri" w:hAnsi="Times New Roman" w:cs="Times New Roman"/>
          <w:sz w:val="28"/>
          <w:szCs w:val="28"/>
          <w:lang w:val="ro-MD"/>
        </w:rPr>
        <w:t>;</w:t>
      </w:r>
    </w:p>
    <w:p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Punctul 11, se completează cu un nou punct 1</w:t>
      </w:r>
      <w:r w:rsidRPr="00AA3C2D">
        <w:rPr>
          <w:rFonts w:ascii="Times New Roman" w:eastAsia="Calibri" w:hAnsi="Times New Roman" w:cs="Times New Roman"/>
          <w:sz w:val="28"/>
          <w:szCs w:val="28"/>
          <w:vertAlign w:val="superscript"/>
          <w:lang w:val="ro-MD"/>
        </w:rPr>
        <w:t>1</w:t>
      </w:r>
      <w:r w:rsidRPr="00AA3C2D">
        <w:rPr>
          <w:rFonts w:ascii="Times New Roman" w:eastAsia="Calibri" w:hAnsi="Times New Roman" w:cs="Times New Roman"/>
          <w:sz w:val="28"/>
          <w:szCs w:val="28"/>
          <w:lang w:val="ro-MD"/>
        </w:rPr>
        <w:t>), cu următorul conținut:</w:t>
      </w:r>
    </w:p>
    <w:p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AA3C2D">
        <w:rPr>
          <w:rFonts w:ascii="Times New Roman" w:eastAsia="Times New Roman" w:hAnsi="Times New Roman" w:cs="Times New Roman"/>
          <w:sz w:val="28"/>
          <w:szCs w:val="28"/>
          <w:lang w:val="ro-MD" w:eastAsia="ru-RU"/>
        </w:rPr>
        <w:lastRenderedPageBreak/>
        <w:t>„</w:t>
      </w:r>
      <w:r w:rsidRPr="00AA3C2D">
        <w:rPr>
          <w:rFonts w:ascii="Times New Roman" w:eastAsia="Times New Roman" w:hAnsi="Times New Roman" w:cs="Times New Roman"/>
          <w:color w:val="000000"/>
          <w:sz w:val="28"/>
          <w:szCs w:val="28"/>
          <w:lang w:val="ro-MD"/>
        </w:rPr>
        <w:t>1</w:t>
      </w:r>
      <w:r w:rsidRPr="00AA3C2D">
        <w:rPr>
          <w:rFonts w:ascii="Times New Roman" w:eastAsia="Times New Roman" w:hAnsi="Times New Roman" w:cs="Times New Roman"/>
          <w:color w:val="000000"/>
          <w:sz w:val="28"/>
          <w:szCs w:val="28"/>
          <w:vertAlign w:val="superscript"/>
          <w:lang w:val="ro-MD"/>
        </w:rPr>
        <w:t>1</w:t>
      </w:r>
      <w:r w:rsidRPr="00AA3C2D">
        <w:rPr>
          <w:rFonts w:ascii="Times New Roman" w:eastAsia="Times New Roman" w:hAnsi="Times New Roman" w:cs="Times New Roman"/>
          <w:color w:val="000000"/>
          <w:sz w:val="28"/>
          <w:szCs w:val="28"/>
          <w:lang w:val="ro-MD"/>
        </w:rPr>
        <w:t>) conturul funcțional „Propuneri de proiecte de dezvoltare locală” – reprezintă un grup de funcționalități oferite solicitanților de finanțare, utilizatorilor din cadrul entității de implementare a programelor de dezvoltare regională și locală și Ministerului.</w:t>
      </w:r>
    </w:p>
    <w:p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AA3C2D">
        <w:rPr>
          <w:rFonts w:ascii="Times New Roman" w:eastAsia="Times New Roman" w:hAnsi="Times New Roman" w:cs="Times New Roman"/>
          <w:color w:val="000000"/>
          <w:sz w:val="28"/>
          <w:szCs w:val="28"/>
          <w:lang w:val="ro-MD"/>
        </w:rPr>
        <w:t>Conturul respectiv include următoarele funcții:</w:t>
      </w:r>
    </w:p>
    <w:p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AA3C2D">
        <w:rPr>
          <w:rFonts w:ascii="Times New Roman" w:eastAsia="Times New Roman" w:hAnsi="Times New Roman" w:cs="Times New Roman"/>
          <w:color w:val="000000"/>
          <w:sz w:val="28"/>
          <w:szCs w:val="28"/>
          <w:lang w:val="ro-MD"/>
        </w:rPr>
        <w:t>a) înregistrarea în sistem a informațiilor referitoare la evidența apelurilor de propuneri de proiecte, cu atașarea documentelor conexe;</w:t>
      </w:r>
    </w:p>
    <w:p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AA3C2D">
        <w:rPr>
          <w:rFonts w:ascii="Times New Roman" w:eastAsia="Times New Roman" w:hAnsi="Times New Roman" w:cs="Times New Roman"/>
          <w:color w:val="000000"/>
          <w:sz w:val="28"/>
          <w:szCs w:val="28"/>
          <w:lang w:val="ro-MD"/>
        </w:rPr>
        <w:t>b) evidența cererilor de finanțare;</w:t>
      </w:r>
    </w:p>
    <w:p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AA3C2D">
        <w:rPr>
          <w:rFonts w:ascii="Times New Roman" w:eastAsia="Times New Roman" w:hAnsi="Times New Roman" w:cs="Times New Roman"/>
          <w:color w:val="000000"/>
          <w:sz w:val="28"/>
          <w:szCs w:val="28"/>
          <w:lang w:val="ro-MD"/>
        </w:rPr>
        <w:t>c) evidența documentelor aferente procesului de evaluare a notelor conceptuale, precum sunt procesul-verbal al evaluării administrative;</w:t>
      </w:r>
    </w:p>
    <w:p w:rsidR="00AA3C2D" w:rsidRPr="00AA3C2D" w:rsidRDefault="00AA3C2D" w:rsidP="00CC2082">
      <w:pPr>
        <w:shd w:val="clear" w:color="auto" w:fill="FFFFFF"/>
        <w:spacing w:before="120" w:after="120" w:line="240" w:lineRule="auto"/>
        <w:ind w:firstLine="450"/>
        <w:jc w:val="both"/>
        <w:rPr>
          <w:rFonts w:ascii="Times New Roman" w:eastAsia="Calibri" w:hAnsi="Times New Roman" w:cs="Times New Roman"/>
          <w:sz w:val="28"/>
          <w:szCs w:val="28"/>
          <w:lang w:val="ro-MD"/>
        </w:rPr>
      </w:pPr>
      <w:r w:rsidRPr="00AA3C2D">
        <w:rPr>
          <w:rFonts w:ascii="Times New Roman" w:eastAsia="Times New Roman" w:hAnsi="Times New Roman" w:cs="Times New Roman"/>
          <w:color w:val="000000"/>
          <w:sz w:val="28"/>
          <w:szCs w:val="28"/>
          <w:lang w:val="ro-MD"/>
        </w:rPr>
        <w:t>d) notificarea solicitanților privind rezultatele evaluării notelor conceptuale depuse de către aceștia;</w:t>
      </w:r>
      <w:r w:rsidRPr="00AA3C2D">
        <w:rPr>
          <w:rFonts w:ascii="Times New Roman" w:eastAsia="Calibri" w:hAnsi="Times New Roman" w:cs="Times New Roman"/>
          <w:sz w:val="28"/>
          <w:szCs w:val="28"/>
          <w:lang w:val="ro-MD"/>
        </w:rPr>
        <w:t>”</w:t>
      </w:r>
      <w:r w:rsidR="0088612A">
        <w:rPr>
          <w:rFonts w:ascii="Times New Roman" w:eastAsia="Calibri" w:hAnsi="Times New Roman" w:cs="Times New Roman"/>
          <w:sz w:val="28"/>
          <w:szCs w:val="28"/>
          <w:lang w:val="ro-MD"/>
        </w:rPr>
        <w:t>;</w:t>
      </w:r>
    </w:p>
    <w:p w:rsidR="00AA3C2D" w:rsidRPr="00AA3C2D" w:rsidRDefault="00AA3C2D" w:rsidP="00CC2082">
      <w:pPr>
        <w:shd w:val="clear" w:color="auto" w:fill="FFFFFF"/>
        <w:spacing w:before="120" w:after="120" w:line="240"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11, subpunctul 2), după cuvintele „Cereri de finanțare” se completează cu cuvintele „ale proiectelor de dezvoltare regională”;</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11, subpunctul 4), după cuvintele „din cadrul”, se completează cu cuvintele „entității de implementare a programelor și proiectelor de dezvoltare regională, ”;</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11, subpunctul 6), după cuvintele „din cadrul”, se completează cu cuvintele „entității de implementare a programelor și proiectelor de dezvoltare regională, ”;</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11, subpunctul 7), după cuvintele „din cadrul”, se completează cu cuvintele „entității de implementare a programelor și proiectelor de dezvoltare regională, ”;</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11, subpunctul 9) se completează cu un nou punct e): „e) evidența entității de implementare a programelor și proiectelor de dezvoltare regională și locală”;</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12:</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Subpunctul 5), alineatul b), după cuvântul „agențiile” se completează cu cuvintele „ și entitatea de implementare a programelor și proiectelor de dezvoltare regională”;</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Subpunctul 6), alineatul b), după cuvântul „agențiile” se completează cu cuvintele „și entitatea de implementare a programelor și proiectelor de dezvoltare regională”;</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16, subpunctul 1), ultima frază, după cuvintele „din cadrul” se completează „entității de implementare a programelor și proiectelor de dezvoltare regională și locală sau a”;</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16, subpunctul 2), după cuvintele „din cadrul”, se completează cu cuvintele „entității de implementare a programelor și proiectelor de dezvoltare regională și ”;</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16, subpunctul 7) se expune în următoarea redacție:„</w:t>
      </w:r>
      <w:r w:rsidRPr="00AA3C2D">
        <w:rPr>
          <w:rFonts w:ascii="Times New Roman" w:eastAsia="Calibri" w:hAnsi="Times New Roman" w:cs="Times New Roman"/>
          <w:color w:val="000000"/>
          <w:sz w:val="28"/>
          <w:szCs w:val="28"/>
          <w:shd w:val="clear" w:color="auto" w:fill="FFFFFF"/>
          <w:lang w:val="ro-MD"/>
        </w:rPr>
        <w:t xml:space="preserve">7) scenariul privind crearea listelor finale de proiecte acceptate și a listei de așteptare. Acest scenariu este </w:t>
      </w:r>
      <w:r w:rsidRPr="00AA3C2D">
        <w:rPr>
          <w:rFonts w:ascii="Times New Roman" w:eastAsia="Calibri" w:hAnsi="Times New Roman" w:cs="Times New Roman"/>
          <w:color w:val="000000"/>
          <w:sz w:val="28"/>
          <w:szCs w:val="28"/>
          <w:shd w:val="clear" w:color="auto" w:fill="FFFFFF"/>
          <w:lang w:val="ro-MD"/>
        </w:rPr>
        <w:lastRenderedPageBreak/>
        <w:t>destinat utilizatorului din cadrul Ministerului, entității de implementare a programelor și proiectelor de dezvoltare regională și locală și agențiilor, care deține drepturi de administrare a listelor de proiecte și include următorii pași:</w:t>
      </w:r>
      <w:r w:rsidRPr="00AA3C2D">
        <w:rPr>
          <w:rFonts w:ascii="Times New Roman" w:eastAsia="Calibri" w:hAnsi="Times New Roman" w:cs="Times New Roman"/>
          <w:sz w:val="28"/>
          <w:szCs w:val="28"/>
          <w:lang w:val="ro-MD"/>
        </w:rPr>
        <w:t>”;</w:t>
      </w:r>
    </w:p>
    <w:p w:rsidR="00AA3C2D" w:rsidRPr="00AA3C2D" w:rsidRDefault="00AA3C2D" w:rsidP="00DE09B7">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16, subpunctul 8), după cuvintele „utilizatorului din cadrul”, se completează cu cuvintele „entității de implementare a programelor și proiectelor de dezvoltare regională și locală și ”;</w:t>
      </w:r>
    </w:p>
    <w:p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16, subpunctul 9), după cuvintele „utilizatorului din cadrul”, se completează cu cuvintele „entității de implementare a programelor și proiectelor de dezvoltare regională și locală și ”;</w:t>
      </w:r>
    </w:p>
    <w:p w:rsid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La punctul 16, subpunctul 11), litera e), după cuvintele „proiect de dezvoltare regională” se completează cu cuvintele „și locală”.</w:t>
      </w:r>
    </w:p>
    <w:p w:rsidR="00AA3C2D" w:rsidRDefault="00AA3C2D"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rsidR="00DE09B7" w:rsidRDefault="00DE09B7" w:rsidP="005C0AFE">
      <w:pPr>
        <w:tabs>
          <w:tab w:val="left" w:pos="851"/>
        </w:tabs>
        <w:spacing w:before="60" w:after="120" w:line="276" w:lineRule="auto"/>
        <w:jc w:val="both"/>
        <w:rPr>
          <w:rFonts w:ascii="Times New Roman" w:eastAsia="Calibri" w:hAnsi="Times New Roman" w:cs="Times New Roman"/>
          <w:sz w:val="28"/>
          <w:szCs w:val="28"/>
          <w:lang w:val="ro-MD"/>
        </w:rPr>
      </w:pPr>
    </w:p>
    <w:p w:rsidR="00367B6E" w:rsidRDefault="00367B6E" w:rsidP="005C0AFE">
      <w:pPr>
        <w:tabs>
          <w:tab w:val="left" w:pos="851"/>
        </w:tabs>
        <w:spacing w:before="60" w:after="120" w:line="276" w:lineRule="auto"/>
        <w:jc w:val="both"/>
        <w:rPr>
          <w:rFonts w:ascii="Times New Roman" w:eastAsia="Calibri" w:hAnsi="Times New Roman" w:cs="Times New Roman"/>
          <w:sz w:val="28"/>
          <w:szCs w:val="28"/>
          <w:lang w:val="ro-MD"/>
        </w:rPr>
      </w:pPr>
    </w:p>
    <w:p w:rsidR="00AA3C2D" w:rsidRPr="00AA3C2D" w:rsidRDefault="00AA3C2D" w:rsidP="00AA3C2D">
      <w:pPr>
        <w:tabs>
          <w:tab w:val="left" w:pos="851"/>
        </w:tabs>
        <w:spacing w:before="60" w:after="0" w:line="240" w:lineRule="auto"/>
        <w:ind w:firstLine="567"/>
        <w:jc w:val="center"/>
        <w:rPr>
          <w:rFonts w:ascii="Times New Roman" w:eastAsia="Calibri" w:hAnsi="Times New Roman" w:cs="Times New Roman"/>
          <w:b/>
          <w:sz w:val="28"/>
          <w:szCs w:val="28"/>
          <w:lang w:val="ro-MD"/>
        </w:rPr>
      </w:pPr>
      <w:r w:rsidRPr="00AA3C2D">
        <w:rPr>
          <w:rFonts w:ascii="Times New Roman" w:eastAsia="Calibri" w:hAnsi="Times New Roman" w:cs="Times New Roman"/>
          <w:b/>
          <w:sz w:val="28"/>
          <w:szCs w:val="28"/>
          <w:lang w:val="ro-MD"/>
        </w:rPr>
        <w:lastRenderedPageBreak/>
        <w:t>Notă informativă</w:t>
      </w:r>
    </w:p>
    <w:p w:rsidR="00AA3C2D" w:rsidRPr="00AA3C2D" w:rsidRDefault="00AA3C2D" w:rsidP="00AA3C2D">
      <w:pPr>
        <w:spacing w:before="60" w:after="0" w:line="240" w:lineRule="auto"/>
        <w:jc w:val="center"/>
        <w:rPr>
          <w:rFonts w:ascii="Times New Roman" w:eastAsia="Calibri" w:hAnsi="Times New Roman" w:cs="Times New Roman"/>
          <w:b/>
          <w:bCs/>
          <w:sz w:val="28"/>
          <w:szCs w:val="28"/>
          <w:lang w:val="ro-MD"/>
        </w:rPr>
      </w:pPr>
      <w:r w:rsidRPr="00AA3C2D">
        <w:rPr>
          <w:rFonts w:ascii="Times New Roman" w:eastAsia="Calibri" w:hAnsi="Times New Roman" w:cs="Times New Roman"/>
          <w:b/>
          <w:bCs/>
          <w:sz w:val="28"/>
          <w:szCs w:val="28"/>
          <w:lang w:val="ro-MD"/>
        </w:rPr>
        <w:t xml:space="preserve">la proiectul </w:t>
      </w:r>
      <w:r w:rsidR="006E26D6">
        <w:rPr>
          <w:rFonts w:ascii="Times New Roman" w:eastAsia="Calibri" w:hAnsi="Times New Roman" w:cs="Times New Roman"/>
          <w:b/>
          <w:bCs/>
          <w:sz w:val="28"/>
          <w:szCs w:val="28"/>
          <w:lang w:val="ro-MD"/>
        </w:rPr>
        <w:t>hotărâ</w:t>
      </w:r>
      <w:r w:rsidR="0088612A">
        <w:rPr>
          <w:rFonts w:ascii="Times New Roman" w:eastAsia="Calibri" w:hAnsi="Times New Roman" w:cs="Times New Roman"/>
          <w:b/>
          <w:bCs/>
          <w:sz w:val="28"/>
          <w:szCs w:val="28"/>
          <w:lang w:val="ro-MD"/>
        </w:rPr>
        <w:t xml:space="preserve">rii </w:t>
      </w:r>
      <w:r w:rsidRPr="00AA3C2D">
        <w:rPr>
          <w:rFonts w:ascii="Times New Roman" w:eastAsia="Calibri" w:hAnsi="Times New Roman" w:cs="Times New Roman"/>
          <w:b/>
          <w:bCs/>
          <w:sz w:val="28"/>
          <w:szCs w:val="28"/>
          <w:lang w:val="ro-MD"/>
        </w:rPr>
        <w:t>G</w:t>
      </w:r>
      <w:r w:rsidR="0088612A">
        <w:rPr>
          <w:rFonts w:ascii="Times New Roman" w:eastAsia="Calibri" w:hAnsi="Times New Roman" w:cs="Times New Roman"/>
          <w:b/>
          <w:bCs/>
          <w:sz w:val="28"/>
          <w:szCs w:val="28"/>
          <w:lang w:val="ro-MD"/>
        </w:rPr>
        <w:t>uvernului</w:t>
      </w:r>
      <w:r w:rsidRPr="00AA3C2D">
        <w:rPr>
          <w:rFonts w:ascii="Times New Roman" w:eastAsia="Calibri" w:hAnsi="Times New Roman" w:cs="Times New Roman"/>
          <w:b/>
          <w:bCs/>
          <w:sz w:val="28"/>
          <w:szCs w:val="28"/>
          <w:lang w:val="ro-MD"/>
        </w:rPr>
        <w:t xml:space="preserve"> cu privire la modificarea unor hotărâri ale Guvernului</w:t>
      </w:r>
      <w:r w:rsidR="00CC2082">
        <w:rPr>
          <w:rFonts w:ascii="Times New Roman" w:eastAsia="Calibri" w:hAnsi="Times New Roman" w:cs="Times New Roman"/>
          <w:b/>
          <w:bCs/>
          <w:sz w:val="28"/>
          <w:szCs w:val="28"/>
          <w:lang w:val="ro-MD"/>
        </w:rPr>
        <w:br/>
      </w:r>
    </w:p>
    <w:tbl>
      <w:tblPr>
        <w:tblStyle w:val="TableGrid"/>
        <w:tblW w:w="9990" w:type="dxa"/>
        <w:tblInd w:w="175" w:type="dxa"/>
        <w:tblLook w:val="04A0" w:firstRow="1" w:lastRow="0" w:firstColumn="1" w:lastColumn="0" w:noHBand="0" w:noVBand="1"/>
      </w:tblPr>
      <w:tblGrid>
        <w:gridCol w:w="9990"/>
      </w:tblGrid>
      <w:tr w:rsidR="00AA3C2D" w:rsidRPr="00AA3C2D" w:rsidTr="00FE76AE">
        <w:tc>
          <w:tcPr>
            <w:tcW w:w="9990" w:type="dxa"/>
            <w:shd w:val="clear" w:color="auto" w:fill="D9D9D9" w:themeFill="background1" w:themeFillShade="D9"/>
          </w:tcPr>
          <w:p w:rsidR="00AA3C2D" w:rsidRPr="00AA3C2D" w:rsidRDefault="00AA3C2D" w:rsidP="00AA3C2D">
            <w:pPr>
              <w:widowControl w:val="0"/>
              <w:numPr>
                <w:ilvl w:val="0"/>
                <w:numId w:val="3"/>
              </w:numPr>
              <w:overflowPunct w:val="0"/>
              <w:adjustRightInd w:val="0"/>
              <w:spacing w:line="276" w:lineRule="auto"/>
              <w:contextualSpacing/>
              <w:jc w:val="both"/>
              <w:rPr>
                <w:rFonts w:ascii="Times New Roman" w:eastAsia="Calibri" w:hAnsi="Times New Roman" w:cs="Times New Roman"/>
                <w:b/>
                <w:sz w:val="24"/>
                <w:szCs w:val="24"/>
                <w:lang w:val="ro-MD"/>
              </w:rPr>
            </w:pPr>
            <w:bookmarkStart w:id="1" w:name="_Hlk491071512"/>
            <w:r w:rsidRPr="00AA3C2D">
              <w:rPr>
                <w:rFonts w:ascii="Times New Roman" w:eastAsia="Calibri" w:hAnsi="Times New Roman" w:cs="Times New Roman"/>
                <w:b/>
                <w:sz w:val="24"/>
                <w:szCs w:val="24"/>
                <w:lang w:val="ro-MD"/>
              </w:rPr>
              <w:t>Denumirea autorului, și, după caz, a participanților la elaborarea proiectului</w:t>
            </w:r>
          </w:p>
        </w:tc>
      </w:tr>
      <w:tr w:rsidR="00AA3C2D" w:rsidRPr="00AA3C2D" w:rsidTr="00FE76AE">
        <w:tc>
          <w:tcPr>
            <w:tcW w:w="9990" w:type="dxa"/>
          </w:tcPr>
          <w:p w:rsidR="00AA3C2D" w:rsidRPr="00AA3C2D" w:rsidRDefault="00AA3C2D" w:rsidP="00AA3C2D">
            <w:pPr>
              <w:spacing w:before="120" w:after="120" w:line="276" w:lineRule="auto"/>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Prezentul act normativ a fost elaborat de către Ministerul Infrastructurii și Dezvoltării Regionale.</w:t>
            </w:r>
          </w:p>
        </w:tc>
      </w:tr>
      <w:tr w:rsidR="00AA3C2D" w:rsidRPr="00AA3C2D" w:rsidTr="00FE76AE">
        <w:tc>
          <w:tcPr>
            <w:tcW w:w="9990" w:type="dxa"/>
            <w:shd w:val="clear" w:color="auto" w:fill="D9D9D9" w:themeFill="background1" w:themeFillShade="D9"/>
          </w:tcPr>
          <w:p w:rsidR="00AA3C2D" w:rsidRPr="00AA3C2D" w:rsidRDefault="00AA3C2D" w:rsidP="00AA3C2D">
            <w:pPr>
              <w:widowControl w:val="0"/>
              <w:numPr>
                <w:ilvl w:val="0"/>
                <w:numId w:val="3"/>
              </w:numPr>
              <w:overflowPunct w:val="0"/>
              <w:adjustRightInd w:val="0"/>
              <w:spacing w:line="276" w:lineRule="auto"/>
              <w:contextualSpacing/>
              <w:jc w:val="both"/>
              <w:rPr>
                <w:rFonts w:ascii="Times New Roman" w:eastAsia="Calibri" w:hAnsi="Times New Roman" w:cs="Times New Roman"/>
                <w:b/>
                <w:sz w:val="24"/>
                <w:szCs w:val="24"/>
                <w:lang w:val="ro-MD"/>
              </w:rPr>
            </w:pPr>
            <w:r w:rsidRPr="00AA3C2D">
              <w:rPr>
                <w:rFonts w:ascii="Times New Roman" w:eastAsia="Calibri" w:hAnsi="Times New Roman" w:cs="Times New Roman"/>
                <w:b/>
                <w:sz w:val="24"/>
                <w:szCs w:val="24"/>
                <w:lang w:val="ro-MD"/>
              </w:rPr>
              <w:t>Condițiile ce au impus elaborarea proiectului de act normativ și finalitățile acestuia</w:t>
            </w:r>
          </w:p>
        </w:tc>
      </w:tr>
      <w:tr w:rsidR="00AA3C2D" w:rsidRPr="00AA3C2D" w:rsidTr="00FE76AE">
        <w:tc>
          <w:tcPr>
            <w:tcW w:w="9990" w:type="dxa"/>
          </w:tcPr>
          <w:p w:rsidR="00AA3C2D" w:rsidRPr="00AA3C2D" w:rsidRDefault="00AA3C2D" w:rsidP="00AA3C2D">
            <w:pPr>
              <w:spacing w:before="120" w:after="120" w:line="276" w:lineRule="auto"/>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În conformitate cu prevederile H</w:t>
            </w:r>
            <w:r w:rsidR="0088612A">
              <w:rPr>
                <w:rFonts w:ascii="Times New Roman" w:eastAsia="Calibri" w:hAnsi="Times New Roman" w:cs="Times New Roman"/>
                <w:sz w:val="24"/>
                <w:szCs w:val="24"/>
                <w:lang w:val="ro-MD"/>
              </w:rPr>
              <w:t xml:space="preserve">otărîrii </w:t>
            </w:r>
            <w:r w:rsidRPr="00AA3C2D">
              <w:rPr>
                <w:rFonts w:ascii="Times New Roman" w:eastAsia="Calibri" w:hAnsi="Times New Roman" w:cs="Times New Roman"/>
                <w:sz w:val="24"/>
                <w:szCs w:val="24"/>
                <w:lang w:val="ro-MD"/>
              </w:rPr>
              <w:t>G</w:t>
            </w:r>
            <w:r w:rsidR="0088612A">
              <w:rPr>
                <w:rFonts w:ascii="Times New Roman" w:eastAsia="Calibri" w:hAnsi="Times New Roman" w:cs="Times New Roman"/>
                <w:sz w:val="24"/>
                <w:szCs w:val="24"/>
                <w:lang w:val="ro-MD"/>
              </w:rPr>
              <w:t>uvernului</w:t>
            </w:r>
            <w:r w:rsidRPr="00AA3C2D">
              <w:rPr>
                <w:rFonts w:ascii="Times New Roman" w:eastAsia="Calibri" w:hAnsi="Times New Roman" w:cs="Times New Roman"/>
                <w:sz w:val="24"/>
                <w:szCs w:val="24"/>
                <w:lang w:val="ro-MD"/>
              </w:rPr>
              <w:t xml:space="preserve"> nr. 235/2021 cu privire la Planul de acțiuni al Guvernului pentru anii 2021-2022, Ministerul Infrastructurii și Dezvoltării Regionale a realizat un șir de modificări ale cadrului legal în domeniul dezvoltării regionale, astfel încât să fie constituită o platformă decizională unică privitor la identificarea, selectare</w:t>
            </w:r>
            <w:r w:rsidR="0088612A">
              <w:rPr>
                <w:rFonts w:ascii="Times New Roman" w:eastAsia="Calibri" w:hAnsi="Times New Roman" w:cs="Times New Roman"/>
                <w:sz w:val="24"/>
                <w:szCs w:val="24"/>
                <w:lang w:val="ro-MD"/>
              </w:rPr>
              <w:t>a</w:t>
            </w:r>
            <w:r w:rsidRPr="00AA3C2D">
              <w:rPr>
                <w:rFonts w:ascii="Times New Roman" w:eastAsia="Calibri" w:hAnsi="Times New Roman" w:cs="Times New Roman"/>
                <w:sz w:val="24"/>
                <w:szCs w:val="24"/>
                <w:lang w:val="ro-MD"/>
              </w:rPr>
              <w:t xml:space="preserve"> și implementarea proiectelor finanțate din sursele alocate în Fondul Național pentru Dezvoltare Regională și Locală. Prin urmare, în temeiul Legii nr. 27/2022 privind Fondul național pentru dezvoltare regională și locală și în rezultatul constituirii prin H</w:t>
            </w:r>
            <w:r w:rsidR="0088612A">
              <w:rPr>
                <w:rFonts w:ascii="Times New Roman" w:eastAsia="Calibri" w:hAnsi="Times New Roman" w:cs="Times New Roman"/>
                <w:sz w:val="24"/>
                <w:szCs w:val="24"/>
                <w:lang w:val="ro-MD"/>
              </w:rPr>
              <w:t xml:space="preserve">otărîrea </w:t>
            </w:r>
            <w:r w:rsidRPr="00AA3C2D">
              <w:rPr>
                <w:rFonts w:ascii="Times New Roman" w:eastAsia="Calibri" w:hAnsi="Times New Roman" w:cs="Times New Roman"/>
                <w:sz w:val="24"/>
                <w:szCs w:val="24"/>
                <w:lang w:val="ro-MD"/>
              </w:rPr>
              <w:t>G</w:t>
            </w:r>
            <w:r w:rsidR="0088612A">
              <w:rPr>
                <w:rFonts w:ascii="Times New Roman" w:eastAsia="Calibri" w:hAnsi="Times New Roman" w:cs="Times New Roman"/>
                <w:sz w:val="24"/>
                <w:szCs w:val="24"/>
                <w:lang w:val="ro-MD"/>
              </w:rPr>
              <w:t>uvernului</w:t>
            </w:r>
            <w:r w:rsidRPr="00AA3C2D">
              <w:rPr>
                <w:rFonts w:ascii="Times New Roman" w:eastAsia="Calibri" w:hAnsi="Times New Roman" w:cs="Times New Roman"/>
                <w:sz w:val="24"/>
                <w:szCs w:val="24"/>
                <w:lang w:val="ro-MD"/>
              </w:rPr>
              <w:t xml:space="preserve"> nr. 271/2022 a Oficiului Național pentru Dezvoltare Reg</w:t>
            </w:r>
            <w:r w:rsidR="008A24DB">
              <w:rPr>
                <w:rFonts w:ascii="Times New Roman" w:eastAsia="Calibri" w:hAnsi="Times New Roman" w:cs="Times New Roman"/>
                <w:sz w:val="24"/>
                <w:szCs w:val="24"/>
                <w:lang w:val="ro-MD"/>
              </w:rPr>
              <w:t>ională și Locală</w:t>
            </w:r>
            <w:r w:rsidR="0088612A">
              <w:rPr>
                <w:rFonts w:ascii="Times New Roman" w:eastAsia="Calibri" w:hAnsi="Times New Roman" w:cs="Times New Roman"/>
                <w:sz w:val="24"/>
                <w:szCs w:val="24"/>
                <w:lang w:val="ro-MD"/>
              </w:rPr>
              <w:t>,</w:t>
            </w:r>
            <w:r w:rsidRPr="00AA3C2D">
              <w:rPr>
                <w:rFonts w:ascii="Times New Roman" w:eastAsia="Calibri" w:hAnsi="Times New Roman" w:cs="Times New Roman"/>
                <w:sz w:val="24"/>
                <w:szCs w:val="24"/>
                <w:lang w:val="ro-MD"/>
              </w:rPr>
              <w:t xml:space="preserve"> a fost inițiat procesul de ajustare și aducere în conformitate a prevederilor unor acte normative, aprobate în contextul implementării prevederilor legale în domeniul dezvoltării regionale și locale. Astfel, în contextul necesității </w:t>
            </w:r>
            <w:r w:rsidR="001F2C79">
              <w:rPr>
                <w:rFonts w:ascii="Times New Roman" w:eastAsia="Calibri" w:hAnsi="Times New Roman" w:cs="Times New Roman"/>
                <w:sz w:val="24"/>
                <w:szCs w:val="24"/>
                <w:lang w:val="ro-MD"/>
              </w:rPr>
              <w:t xml:space="preserve">coroborării </w:t>
            </w:r>
            <w:r w:rsidRPr="00AA3C2D">
              <w:rPr>
                <w:rFonts w:ascii="Times New Roman" w:eastAsia="Calibri" w:hAnsi="Times New Roman" w:cs="Times New Roman"/>
                <w:sz w:val="24"/>
                <w:szCs w:val="24"/>
                <w:lang w:val="ro-MD"/>
              </w:rPr>
              <w:t>actelor normative secundare, se propune modificare</w:t>
            </w:r>
            <w:r w:rsidR="0088612A">
              <w:rPr>
                <w:rFonts w:ascii="Times New Roman" w:eastAsia="Calibri" w:hAnsi="Times New Roman" w:cs="Times New Roman"/>
                <w:sz w:val="24"/>
                <w:szCs w:val="24"/>
                <w:lang w:val="ro-MD"/>
              </w:rPr>
              <w:t>a</w:t>
            </w:r>
            <w:r w:rsidRPr="00AA3C2D">
              <w:rPr>
                <w:rFonts w:ascii="Times New Roman" w:eastAsia="Calibri" w:hAnsi="Times New Roman" w:cs="Times New Roman"/>
                <w:sz w:val="24"/>
                <w:szCs w:val="24"/>
                <w:lang w:val="ro-MD"/>
              </w:rPr>
              <w:t xml:space="preserve"> și completarea următoarelor </w:t>
            </w:r>
            <w:r w:rsidR="0088612A">
              <w:rPr>
                <w:rFonts w:ascii="Times New Roman" w:eastAsia="Calibri" w:hAnsi="Times New Roman" w:cs="Times New Roman"/>
                <w:sz w:val="24"/>
                <w:szCs w:val="24"/>
                <w:lang w:val="ro-MD"/>
              </w:rPr>
              <w:t>hotărîri ale Guvernului</w:t>
            </w:r>
            <w:r w:rsidRPr="00AA3C2D">
              <w:rPr>
                <w:rFonts w:ascii="Times New Roman" w:eastAsia="Calibri" w:hAnsi="Times New Roman" w:cs="Times New Roman"/>
                <w:sz w:val="24"/>
                <w:szCs w:val="24"/>
                <w:lang w:val="ro-MD"/>
              </w:rPr>
              <w:t>:</w:t>
            </w:r>
          </w:p>
          <w:p w:rsidR="00AA3C2D" w:rsidRPr="00AA3C2D" w:rsidRDefault="00AA3C2D" w:rsidP="00AA3C2D">
            <w:pPr>
              <w:spacing w:before="120" w:after="120" w:line="276" w:lineRule="auto"/>
              <w:ind w:left="318" w:hanging="318"/>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 xml:space="preserve">1.  Hotărârea Guvernului nr. 1235/2016 pentru aprobarea Regulamentului privind modul de transmitere a costurilor investiționale, formate în urma achiziționării de bunuri, servicii, construcții și reconstrucții sau îmbunătățirii acestora din contul mijloacelor Fondului </w:t>
            </w:r>
            <w:r w:rsidR="001F2C79">
              <w:rPr>
                <w:rFonts w:ascii="Times New Roman" w:eastAsia="Calibri" w:hAnsi="Times New Roman" w:cs="Times New Roman"/>
                <w:sz w:val="24"/>
                <w:szCs w:val="24"/>
                <w:lang w:val="ro-MD"/>
              </w:rPr>
              <w:t>n</w:t>
            </w:r>
            <w:r w:rsidRPr="00AA3C2D">
              <w:rPr>
                <w:rFonts w:ascii="Times New Roman" w:eastAsia="Calibri" w:hAnsi="Times New Roman" w:cs="Times New Roman"/>
                <w:sz w:val="24"/>
                <w:szCs w:val="24"/>
                <w:lang w:val="ro-MD"/>
              </w:rPr>
              <w:t>ațional pentru dezvoltare regională și din alte surse;</w:t>
            </w:r>
          </w:p>
          <w:p w:rsidR="00AA3C2D" w:rsidRPr="00AA3C2D" w:rsidRDefault="00AA3C2D" w:rsidP="008B4081">
            <w:pPr>
              <w:spacing w:before="120" w:after="120" w:line="276" w:lineRule="auto"/>
              <w:ind w:left="318" w:hanging="318"/>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2.  Hotărârea Guvernului nr. 83/2021 cu privire la aprobarea Conceptului Sistemului informațional pentru gestiunea proiectelor de dezvoltare regională.</w:t>
            </w:r>
          </w:p>
        </w:tc>
      </w:tr>
      <w:tr w:rsidR="00AA3C2D" w:rsidRPr="00AA3C2D" w:rsidTr="00FE76AE">
        <w:tc>
          <w:tcPr>
            <w:tcW w:w="9990" w:type="dxa"/>
            <w:shd w:val="clear" w:color="auto" w:fill="D9D9D9" w:themeFill="background1" w:themeFillShade="D9"/>
          </w:tcPr>
          <w:p w:rsidR="00AA3C2D" w:rsidRPr="00AA3C2D" w:rsidRDefault="00AA3C2D" w:rsidP="00AA3C2D">
            <w:pPr>
              <w:widowControl w:val="0"/>
              <w:numPr>
                <w:ilvl w:val="0"/>
                <w:numId w:val="3"/>
              </w:numPr>
              <w:overflowPunct w:val="0"/>
              <w:adjustRightInd w:val="0"/>
              <w:spacing w:line="276" w:lineRule="auto"/>
              <w:contextualSpacing/>
              <w:jc w:val="both"/>
              <w:rPr>
                <w:rFonts w:ascii="Times New Roman" w:eastAsia="Calibri" w:hAnsi="Times New Roman" w:cs="Times New Roman"/>
                <w:b/>
                <w:sz w:val="24"/>
                <w:szCs w:val="24"/>
                <w:lang w:val="ro-MD"/>
              </w:rPr>
            </w:pPr>
            <w:r w:rsidRPr="00AA3C2D">
              <w:rPr>
                <w:rFonts w:ascii="Times New Roman" w:eastAsia="Calibri" w:hAnsi="Times New Roman" w:cs="Times New Roman"/>
                <w:b/>
                <w:sz w:val="24"/>
                <w:szCs w:val="24"/>
                <w:lang w:val="ro-MD"/>
              </w:rPr>
              <w:t xml:space="preserve">Descrierea gradului de compatibilitate, pentru proiectele care au ca scop armonizarea legislației naționale cu legislația Uniunii Europene </w:t>
            </w:r>
          </w:p>
        </w:tc>
      </w:tr>
      <w:tr w:rsidR="00AA3C2D" w:rsidRPr="00AA3C2D" w:rsidTr="00FE76AE">
        <w:tc>
          <w:tcPr>
            <w:tcW w:w="9990" w:type="dxa"/>
          </w:tcPr>
          <w:p w:rsidR="00AA3C2D" w:rsidRPr="00AA3C2D" w:rsidRDefault="001F2C79" w:rsidP="00AA3C2D">
            <w:pPr>
              <w:spacing w:before="120" w:after="12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Aprobarea</w:t>
            </w:r>
            <w:r w:rsidRPr="00AA3C2D">
              <w:rPr>
                <w:rFonts w:ascii="Times New Roman" w:hAnsi="Times New Roman" w:cs="Times New Roman"/>
                <w:sz w:val="24"/>
                <w:szCs w:val="24"/>
                <w:lang w:val="ro-MD"/>
              </w:rPr>
              <w:t xml:space="preserve"> </w:t>
            </w:r>
            <w:r w:rsidR="00AA3C2D" w:rsidRPr="00AA3C2D">
              <w:rPr>
                <w:rFonts w:ascii="Times New Roman" w:hAnsi="Times New Roman" w:cs="Times New Roman"/>
                <w:sz w:val="24"/>
                <w:szCs w:val="24"/>
                <w:lang w:val="ro-MD"/>
              </w:rPr>
              <w:t xml:space="preserve">prezentului act normativ nu presupune o acțiune de armonizare a legislației naționale cu cea a Uniunii Europene. </w:t>
            </w:r>
          </w:p>
        </w:tc>
      </w:tr>
      <w:tr w:rsidR="00AA3C2D" w:rsidRPr="00AA3C2D" w:rsidTr="00FE76AE">
        <w:tc>
          <w:tcPr>
            <w:tcW w:w="9990" w:type="dxa"/>
            <w:shd w:val="clear" w:color="auto" w:fill="D9D9D9" w:themeFill="background1" w:themeFillShade="D9"/>
          </w:tcPr>
          <w:p w:rsidR="00AA3C2D" w:rsidRPr="00AA3C2D" w:rsidRDefault="00AA3C2D" w:rsidP="00AA3C2D">
            <w:pPr>
              <w:widowControl w:val="0"/>
              <w:numPr>
                <w:ilvl w:val="0"/>
                <w:numId w:val="3"/>
              </w:numPr>
              <w:overflowPunct w:val="0"/>
              <w:adjustRightInd w:val="0"/>
              <w:spacing w:line="276" w:lineRule="auto"/>
              <w:contextualSpacing/>
              <w:jc w:val="both"/>
              <w:rPr>
                <w:rFonts w:ascii="Times New Roman" w:eastAsia="Calibri" w:hAnsi="Times New Roman" w:cs="Times New Roman"/>
                <w:b/>
                <w:sz w:val="24"/>
                <w:szCs w:val="24"/>
                <w:lang w:val="ro-MD"/>
              </w:rPr>
            </w:pPr>
            <w:r w:rsidRPr="00AA3C2D">
              <w:rPr>
                <w:rFonts w:ascii="Times New Roman" w:eastAsia="Calibri" w:hAnsi="Times New Roman" w:cs="Times New Roman"/>
                <w:b/>
                <w:sz w:val="24"/>
                <w:szCs w:val="24"/>
                <w:lang w:val="ro-MD"/>
              </w:rPr>
              <w:t>Principalele prevederi ale proiectului și evidențierea elementelor noi</w:t>
            </w:r>
          </w:p>
        </w:tc>
      </w:tr>
      <w:tr w:rsidR="00AA3C2D" w:rsidRPr="00AA3C2D" w:rsidTr="00FE76AE">
        <w:tc>
          <w:tcPr>
            <w:tcW w:w="9990" w:type="dxa"/>
          </w:tcPr>
          <w:p w:rsidR="00AA3C2D" w:rsidRPr="00AA3C2D" w:rsidRDefault="001F2C79" w:rsidP="00AA3C2D">
            <w:pPr>
              <w:spacing w:after="120" w:line="276"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Prin prezentul </w:t>
            </w:r>
            <w:r w:rsidR="00AA3C2D" w:rsidRPr="00AA3C2D">
              <w:rPr>
                <w:rFonts w:ascii="Times New Roman" w:eastAsia="Calibri" w:hAnsi="Times New Roman" w:cs="Times New Roman"/>
                <w:sz w:val="24"/>
                <w:szCs w:val="24"/>
                <w:lang w:val="ro-MD"/>
              </w:rPr>
              <w:t>proiect</w:t>
            </w:r>
            <w:r>
              <w:rPr>
                <w:rFonts w:ascii="Times New Roman" w:eastAsia="Calibri" w:hAnsi="Times New Roman" w:cs="Times New Roman"/>
                <w:sz w:val="24"/>
                <w:szCs w:val="24"/>
                <w:lang w:val="ro-MD"/>
              </w:rPr>
              <w:t xml:space="preserve"> de hotărîre</w:t>
            </w:r>
            <w:r w:rsidR="00AA3C2D" w:rsidRPr="00AA3C2D">
              <w:rPr>
                <w:rFonts w:ascii="Times New Roman" w:eastAsia="Calibri" w:hAnsi="Times New Roman" w:cs="Times New Roman"/>
                <w:sz w:val="24"/>
                <w:szCs w:val="24"/>
                <w:lang w:val="ro-MD"/>
              </w:rPr>
              <w:t xml:space="preserve"> se introduc modificări și completări în două hotărâri de Guvern, după cum urmează:</w:t>
            </w:r>
          </w:p>
          <w:p w:rsidR="00AA3C2D" w:rsidRPr="00AA3C2D" w:rsidRDefault="00AA3C2D" w:rsidP="00AA3C2D">
            <w:pPr>
              <w:spacing w:after="120" w:line="276" w:lineRule="auto"/>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a.    La Hotărârea Guvernului nr. 1235/2016:</w:t>
            </w:r>
          </w:p>
          <w:p w:rsidR="00AA3C2D" w:rsidRPr="00AA3C2D" w:rsidRDefault="00AA3C2D" w:rsidP="00AA3C2D">
            <w:pPr>
              <w:spacing w:after="120" w:line="276" w:lineRule="auto"/>
              <w:ind w:left="580" w:hanging="196"/>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 xml:space="preserve">- este propusă ajustarea unor sintagme, conform prevederilor Legii nr. 27/2022 privind Fondul Național pentru Dezvoltare Regională și </w:t>
            </w:r>
            <w:r w:rsidR="001F2C79">
              <w:rPr>
                <w:rFonts w:ascii="Times New Roman" w:eastAsia="Calibri" w:hAnsi="Times New Roman" w:cs="Times New Roman"/>
                <w:sz w:val="24"/>
                <w:szCs w:val="24"/>
                <w:lang w:val="ro-MD"/>
              </w:rPr>
              <w:t>L</w:t>
            </w:r>
            <w:r w:rsidRPr="00AA3C2D">
              <w:rPr>
                <w:rFonts w:ascii="Times New Roman" w:eastAsia="Calibri" w:hAnsi="Times New Roman" w:cs="Times New Roman"/>
                <w:sz w:val="24"/>
                <w:szCs w:val="24"/>
                <w:lang w:val="ro-MD"/>
              </w:rPr>
              <w:t>ocală (Fondul Național pentru Dezvoltare Regională și Locală, Consiliul Național de Coordonare a Dezvoltării Regionale și Locale și substituirii denumirii autorității de elaborare a politicii de dezvoltare regională</w:t>
            </w:r>
            <w:r w:rsidR="001F2C79">
              <w:rPr>
                <w:rFonts w:ascii="Times New Roman" w:eastAsia="Calibri" w:hAnsi="Times New Roman" w:cs="Times New Roman"/>
                <w:sz w:val="24"/>
                <w:szCs w:val="24"/>
                <w:lang w:val="ro-MD"/>
              </w:rPr>
              <w:t xml:space="preserve"> -</w:t>
            </w:r>
            <w:r w:rsidRPr="00AA3C2D">
              <w:rPr>
                <w:rFonts w:ascii="Times New Roman" w:eastAsia="Calibri" w:hAnsi="Times New Roman" w:cs="Times New Roman"/>
                <w:sz w:val="24"/>
                <w:szCs w:val="24"/>
                <w:lang w:val="ro-MD"/>
              </w:rPr>
              <w:t xml:space="preserve"> Ministerul Infrastructurii și Dezvoltării Regionale);</w:t>
            </w:r>
          </w:p>
          <w:p w:rsidR="00AA3C2D" w:rsidRPr="00AA3C2D" w:rsidRDefault="00AA3C2D" w:rsidP="00AA3C2D">
            <w:pPr>
              <w:spacing w:after="120" w:line="276" w:lineRule="auto"/>
              <w:ind w:left="580" w:hanging="196"/>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lastRenderedPageBreak/>
              <w:t>- completarea cadrului instituțional responsabil pentru implementarea proiectelor de dezvoltare regională și locală cu I.P. Oficiul Național de Dezvoltare Regională și Locală;</w:t>
            </w:r>
          </w:p>
          <w:p w:rsidR="00AA3C2D" w:rsidRPr="00AA3C2D" w:rsidRDefault="00CC2082" w:rsidP="00AA3C2D">
            <w:pPr>
              <w:spacing w:after="120" w:line="276" w:lineRule="auto"/>
              <w:ind w:left="580" w:hanging="196"/>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w:t>
            </w:r>
            <w:r w:rsidR="00AA3C2D" w:rsidRPr="00AA3C2D">
              <w:rPr>
                <w:rFonts w:ascii="Times New Roman" w:eastAsia="Calibri" w:hAnsi="Times New Roman" w:cs="Times New Roman"/>
                <w:sz w:val="24"/>
                <w:szCs w:val="24"/>
                <w:lang w:val="ro-MD"/>
              </w:rPr>
              <w:t xml:space="preserve"> ajustarea denumirii unor documente, conform ultimilor modificări la Legea nr. 438/2006 privind dezvoltarea regională în Republica Moldova, în special substituirea cuvintelor „Strategie de dezvoltare regională” cu cuvintele „Program operațional regional”;</w:t>
            </w:r>
          </w:p>
          <w:p w:rsidR="00AA3C2D" w:rsidRPr="00AA3C2D" w:rsidRDefault="00AA3C2D" w:rsidP="00AA3C2D">
            <w:pPr>
              <w:spacing w:after="120" w:line="276" w:lineRule="auto"/>
              <w:ind w:left="580" w:hanging="196"/>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 de asemenea, a fost ajustată anexa la hotărârea Guvernului care reprezintă formularul actului de predare-primire.</w:t>
            </w:r>
          </w:p>
          <w:p w:rsidR="00AA3C2D" w:rsidRPr="00AA3C2D" w:rsidRDefault="00CC2082" w:rsidP="00AA3C2D">
            <w:pPr>
              <w:spacing w:after="120" w:line="276" w:lineRule="auto"/>
              <w:ind w:left="460" w:hanging="460"/>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b.</w:t>
            </w:r>
            <w:r w:rsidR="004C7BF3">
              <w:rPr>
                <w:rFonts w:ascii="Times New Roman" w:eastAsia="Calibri" w:hAnsi="Times New Roman" w:cs="Times New Roman"/>
                <w:sz w:val="24"/>
                <w:szCs w:val="24"/>
                <w:lang w:val="ro-MD"/>
              </w:rPr>
              <w:t xml:space="preserve"> </w:t>
            </w:r>
            <w:r w:rsidR="00AA3C2D" w:rsidRPr="00AA3C2D">
              <w:rPr>
                <w:rFonts w:ascii="Times New Roman" w:eastAsia="Calibri" w:hAnsi="Times New Roman" w:cs="Times New Roman"/>
                <w:sz w:val="24"/>
                <w:szCs w:val="24"/>
                <w:lang w:val="ro-MD"/>
              </w:rPr>
              <w:t>La Hotărârea Guvernului nr. 83/2021:</w:t>
            </w:r>
          </w:p>
          <w:p w:rsidR="00AA3C2D" w:rsidRPr="00AA3C2D" w:rsidRDefault="00CC2082" w:rsidP="00AA3C2D">
            <w:pPr>
              <w:spacing w:after="120" w:line="276" w:lineRule="auto"/>
              <w:ind w:left="692" w:hanging="658"/>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      - </w:t>
            </w:r>
            <w:r w:rsidR="00AA3C2D" w:rsidRPr="00AA3C2D">
              <w:rPr>
                <w:rFonts w:ascii="Times New Roman" w:eastAsia="Calibri" w:hAnsi="Times New Roman" w:cs="Times New Roman"/>
                <w:sz w:val="24"/>
                <w:szCs w:val="24"/>
                <w:lang w:val="ro-MD"/>
              </w:rPr>
              <w:t xml:space="preserve">este propusă ajustarea unor sintagme, conform prevederilor Legii nr. 27/2022 privind Fondul Național pentru Dezvoltare Regională și </w:t>
            </w:r>
            <w:r w:rsidR="001F2C79">
              <w:rPr>
                <w:rFonts w:ascii="Times New Roman" w:eastAsia="Calibri" w:hAnsi="Times New Roman" w:cs="Times New Roman"/>
                <w:sz w:val="24"/>
                <w:szCs w:val="24"/>
                <w:lang w:val="ro-MD"/>
              </w:rPr>
              <w:t>L</w:t>
            </w:r>
            <w:r w:rsidR="00AA3C2D" w:rsidRPr="00AA3C2D">
              <w:rPr>
                <w:rFonts w:ascii="Times New Roman" w:eastAsia="Calibri" w:hAnsi="Times New Roman" w:cs="Times New Roman"/>
                <w:sz w:val="24"/>
                <w:szCs w:val="24"/>
                <w:lang w:val="ro-MD"/>
              </w:rPr>
              <w:t>ocală (Fondul Național pentru Dezvoltare Regională și Locală, Consiliul Național de Coordonare a Dezvoltării Regionale și Locale și substituirii denumirii autorității de elaborare a politicii de dezvoltare regională</w:t>
            </w:r>
            <w:r w:rsidR="001F2C79">
              <w:rPr>
                <w:rFonts w:ascii="Times New Roman" w:eastAsia="Calibri" w:hAnsi="Times New Roman" w:cs="Times New Roman"/>
                <w:sz w:val="24"/>
                <w:szCs w:val="24"/>
                <w:lang w:val="ro-MD"/>
              </w:rPr>
              <w:t xml:space="preserve"> -</w:t>
            </w:r>
            <w:r w:rsidR="00AA3C2D" w:rsidRPr="00AA3C2D">
              <w:rPr>
                <w:rFonts w:ascii="Times New Roman" w:eastAsia="Calibri" w:hAnsi="Times New Roman" w:cs="Times New Roman"/>
                <w:sz w:val="24"/>
                <w:szCs w:val="24"/>
                <w:lang w:val="ro-MD"/>
              </w:rPr>
              <w:t xml:space="preserve"> Ministerul Infrastructurii și Dezvoltării Regionale);</w:t>
            </w:r>
          </w:p>
          <w:p w:rsidR="00AA3C2D" w:rsidRPr="00AA3C2D" w:rsidRDefault="00CC2082" w:rsidP="00AA3C2D">
            <w:pPr>
              <w:spacing w:after="120" w:line="276" w:lineRule="auto"/>
              <w:ind w:left="692" w:hanging="306"/>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 </w:t>
            </w:r>
            <w:r w:rsidR="00AA3C2D" w:rsidRPr="00AA3C2D">
              <w:rPr>
                <w:rFonts w:ascii="Times New Roman" w:eastAsia="Calibri" w:hAnsi="Times New Roman" w:cs="Times New Roman"/>
                <w:sz w:val="24"/>
                <w:szCs w:val="24"/>
                <w:lang w:val="ro-MD"/>
              </w:rPr>
              <w:t>completarea cadrului instituțional responsabil pentru implementarea proiectelor de dezvoltare  regională și locală cu I.P. Oficiul Național de Dezvoltare Regională și Locală.</w:t>
            </w:r>
          </w:p>
        </w:tc>
      </w:tr>
      <w:bookmarkEnd w:id="1"/>
      <w:tr w:rsidR="00AA3C2D" w:rsidRPr="00AA3C2D" w:rsidTr="00FE76AE">
        <w:tc>
          <w:tcPr>
            <w:tcW w:w="9990" w:type="dxa"/>
            <w:shd w:val="clear" w:color="auto" w:fill="D9D9D9" w:themeFill="background1" w:themeFillShade="D9"/>
          </w:tcPr>
          <w:p w:rsidR="00AA3C2D" w:rsidRPr="00AA3C2D" w:rsidRDefault="00AA3C2D" w:rsidP="00AA3C2D">
            <w:pPr>
              <w:widowControl w:val="0"/>
              <w:numPr>
                <w:ilvl w:val="0"/>
                <w:numId w:val="3"/>
              </w:numPr>
              <w:overflowPunct w:val="0"/>
              <w:adjustRightInd w:val="0"/>
              <w:spacing w:line="276" w:lineRule="auto"/>
              <w:contextualSpacing/>
              <w:jc w:val="both"/>
              <w:rPr>
                <w:rFonts w:ascii="Times New Roman" w:eastAsia="Calibri" w:hAnsi="Times New Roman" w:cs="Times New Roman"/>
                <w:b/>
                <w:sz w:val="24"/>
                <w:szCs w:val="24"/>
                <w:lang w:val="ro-MD"/>
              </w:rPr>
            </w:pPr>
            <w:r w:rsidRPr="00AA3C2D">
              <w:rPr>
                <w:rFonts w:ascii="Times New Roman" w:eastAsia="Calibri" w:hAnsi="Times New Roman" w:cs="Times New Roman"/>
                <w:b/>
                <w:sz w:val="24"/>
                <w:szCs w:val="24"/>
                <w:lang w:val="ro-MD"/>
              </w:rPr>
              <w:lastRenderedPageBreak/>
              <w:t>Fundamentarea economico-financiară</w:t>
            </w:r>
          </w:p>
        </w:tc>
      </w:tr>
      <w:tr w:rsidR="00AA3C2D" w:rsidRPr="00AA3C2D" w:rsidTr="00FE76AE">
        <w:trPr>
          <w:trHeight w:val="414"/>
        </w:trPr>
        <w:tc>
          <w:tcPr>
            <w:tcW w:w="9990" w:type="dxa"/>
            <w:tcBorders>
              <w:bottom w:val="single" w:sz="4" w:space="0" w:color="auto"/>
            </w:tcBorders>
          </w:tcPr>
          <w:p w:rsidR="00AA3C2D" w:rsidRPr="00AA3C2D" w:rsidRDefault="00AA3C2D" w:rsidP="00AA3C2D">
            <w:pPr>
              <w:widowControl w:val="0"/>
              <w:autoSpaceDE w:val="0"/>
              <w:autoSpaceDN w:val="0"/>
              <w:adjustRightInd w:val="0"/>
              <w:spacing w:before="120" w:after="120" w:line="276" w:lineRule="auto"/>
              <w:jc w:val="both"/>
              <w:rPr>
                <w:rFonts w:ascii="Times New Roman" w:eastAsia="Calibri" w:hAnsi="Times New Roman" w:cs="Times New Roman"/>
                <w:sz w:val="24"/>
                <w:szCs w:val="24"/>
                <w:lang w:val="ro-MD" w:eastAsia="ro-RO"/>
              </w:rPr>
            </w:pPr>
            <w:r w:rsidRPr="00AA3C2D">
              <w:rPr>
                <w:rFonts w:ascii="Times New Roman" w:eastAsia="Calibri" w:hAnsi="Times New Roman" w:cs="Times New Roman"/>
                <w:sz w:val="24"/>
                <w:szCs w:val="24"/>
                <w:lang w:val="ro-MD" w:eastAsia="ro-RO"/>
              </w:rPr>
              <w:t>Implementarea prezentului act normativ nu necesită cheltuieli financiare</w:t>
            </w:r>
            <w:r w:rsidR="001F2C79">
              <w:rPr>
                <w:rFonts w:ascii="Times New Roman" w:eastAsia="Calibri" w:hAnsi="Times New Roman" w:cs="Times New Roman"/>
                <w:sz w:val="24"/>
                <w:szCs w:val="24"/>
                <w:lang w:val="ro-MD" w:eastAsia="ro-RO"/>
              </w:rPr>
              <w:t xml:space="preserve"> suplimentare din bugetul de stat</w:t>
            </w:r>
            <w:r w:rsidRPr="00AA3C2D">
              <w:rPr>
                <w:rFonts w:ascii="Times New Roman" w:eastAsia="Calibri" w:hAnsi="Times New Roman" w:cs="Times New Roman"/>
                <w:sz w:val="24"/>
                <w:szCs w:val="24"/>
                <w:lang w:val="ro-MD" w:eastAsia="ro-RO"/>
              </w:rPr>
              <w:t>.</w:t>
            </w:r>
          </w:p>
        </w:tc>
      </w:tr>
      <w:tr w:rsidR="00AA3C2D" w:rsidRPr="00AA3C2D" w:rsidTr="00FE76AE">
        <w:trPr>
          <w:trHeight w:val="331"/>
        </w:trPr>
        <w:tc>
          <w:tcPr>
            <w:tcW w:w="9990" w:type="dxa"/>
            <w:tcBorders>
              <w:bottom w:val="single" w:sz="4" w:space="0" w:color="auto"/>
            </w:tcBorders>
            <w:shd w:val="clear" w:color="auto" w:fill="D9D9D9" w:themeFill="background1" w:themeFillShade="D9"/>
          </w:tcPr>
          <w:p w:rsidR="00AA3C2D" w:rsidRPr="00AA3C2D" w:rsidRDefault="00AA3C2D" w:rsidP="00AA3C2D">
            <w:pPr>
              <w:widowControl w:val="0"/>
              <w:numPr>
                <w:ilvl w:val="0"/>
                <w:numId w:val="3"/>
              </w:numPr>
              <w:overflowPunct w:val="0"/>
              <w:adjustRightInd w:val="0"/>
              <w:spacing w:line="276" w:lineRule="auto"/>
              <w:ind w:left="370"/>
              <w:contextualSpacing/>
              <w:rPr>
                <w:rFonts w:ascii="Times New Roman" w:eastAsia="Calibri" w:hAnsi="Times New Roman" w:cs="Times New Roman"/>
                <w:b/>
                <w:sz w:val="24"/>
                <w:szCs w:val="24"/>
                <w:lang w:val="ro-MD"/>
              </w:rPr>
            </w:pPr>
            <w:r w:rsidRPr="00AA3C2D">
              <w:rPr>
                <w:rFonts w:ascii="Times New Roman" w:eastAsia="Calibri" w:hAnsi="Times New Roman" w:cs="Times New Roman"/>
                <w:b/>
                <w:sz w:val="24"/>
                <w:szCs w:val="24"/>
                <w:lang w:val="ro-MD"/>
              </w:rPr>
              <w:t xml:space="preserve">Modul de încorporare a proiectului în sistemul actelor normative în vigoare: </w:t>
            </w:r>
          </w:p>
        </w:tc>
      </w:tr>
      <w:tr w:rsidR="00AA3C2D" w:rsidRPr="00AA3C2D" w:rsidTr="00FE76AE">
        <w:trPr>
          <w:trHeight w:val="557"/>
        </w:trPr>
        <w:tc>
          <w:tcPr>
            <w:tcW w:w="9990" w:type="dxa"/>
            <w:tcBorders>
              <w:top w:val="single" w:sz="4" w:space="0" w:color="auto"/>
              <w:bottom w:val="single" w:sz="4" w:space="0" w:color="auto"/>
            </w:tcBorders>
          </w:tcPr>
          <w:p w:rsidR="00AA3C2D" w:rsidRPr="00AA3C2D" w:rsidRDefault="00AA3C2D" w:rsidP="008B4081">
            <w:pPr>
              <w:spacing w:before="120" w:after="120" w:line="276" w:lineRule="auto"/>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Prezentul act normativ este elaborat în temeiul legislației în vigoare în domeniul dezvoltării regionale, în speță a Legii privind Fondul Național pentru Dezvoltare Regională și Locală. Odată cu aprobarea noilor reglementări de gestionare a mijloacelor alocate în Fond, sunt realizate un șir de modificări și completări de ordin tehnic, fără modificarea conceptuală a documentelor.</w:t>
            </w:r>
          </w:p>
        </w:tc>
      </w:tr>
      <w:tr w:rsidR="00AA3C2D" w:rsidRPr="00AA3C2D" w:rsidTr="00FE76AE">
        <w:trPr>
          <w:trHeight w:val="428"/>
        </w:trPr>
        <w:tc>
          <w:tcPr>
            <w:tcW w:w="9990" w:type="dxa"/>
            <w:tcBorders>
              <w:top w:val="single" w:sz="4" w:space="0" w:color="auto"/>
              <w:bottom w:val="single" w:sz="4" w:space="0" w:color="auto"/>
            </w:tcBorders>
            <w:shd w:val="clear" w:color="auto" w:fill="D9D9D9" w:themeFill="background1" w:themeFillShade="D9"/>
          </w:tcPr>
          <w:p w:rsidR="00AA3C2D" w:rsidRPr="00AA3C2D" w:rsidRDefault="00AA3C2D" w:rsidP="00AA3C2D">
            <w:pPr>
              <w:widowControl w:val="0"/>
              <w:overflowPunct w:val="0"/>
              <w:adjustRightInd w:val="0"/>
              <w:spacing w:line="276" w:lineRule="auto"/>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 xml:space="preserve">7. </w:t>
            </w:r>
            <w:r w:rsidRPr="00AA3C2D">
              <w:rPr>
                <w:rFonts w:ascii="Times New Roman" w:eastAsia="Calibri" w:hAnsi="Times New Roman" w:cs="Times New Roman"/>
                <w:b/>
                <w:sz w:val="24"/>
                <w:szCs w:val="24"/>
                <w:lang w:val="ro-MD"/>
              </w:rPr>
              <w:t>Avizare și consultarea publică a proiectului</w:t>
            </w:r>
          </w:p>
        </w:tc>
      </w:tr>
      <w:tr w:rsidR="00AA3C2D" w:rsidRPr="00AA3C2D" w:rsidTr="00FE76AE">
        <w:trPr>
          <w:trHeight w:val="983"/>
        </w:trPr>
        <w:tc>
          <w:tcPr>
            <w:tcW w:w="9990" w:type="dxa"/>
            <w:tcBorders>
              <w:top w:val="single" w:sz="4" w:space="0" w:color="auto"/>
              <w:bottom w:val="single" w:sz="4" w:space="0" w:color="auto"/>
            </w:tcBorders>
          </w:tcPr>
          <w:p w:rsidR="001F2C79" w:rsidRPr="001F2C79" w:rsidRDefault="001F2C79" w:rsidP="001F2C79">
            <w:pPr>
              <w:spacing w:before="120" w:after="120" w:line="276" w:lineRule="auto"/>
              <w:jc w:val="both"/>
              <w:rPr>
                <w:rFonts w:ascii="Times New Roman" w:eastAsia="Calibri" w:hAnsi="Times New Roman" w:cs="Times New Roman"/>
                <w:sz w:val="24"/>
                <w:szCs w:val="24"/>
                <w:lang w:val="ro-MD"/>
              </w:rPr>
            </w:pPr>
            <w:r w:rsidRPr="001F2C79">
              <w:rPr>
                <w:rFonts w:ascii="Times New Roman" w:eastAsia="Calibri" w:hAnsi="Times New Roman" w:cs="Times New Roman"/>
                <w:sz w:val="24"/>
                <w:szCs w:val="24"/>
                <w:lang w:val="ro-MD"/>
              </w:rPr>
              <w:t xml:space="preserve">În scopul respectării prevederilor art. 11 al Legii nr.239/2008 privind transparența în procesul decizional, anunțul privind inițierea procesului de elaborare a proiectului poate fi accesat pe pagina web oficială a ministerului (compartimentul „Transparența”, directoriul Transparență decizională/ anunțul privind inițierea procesului de elaborare a proiectului”) și pe portalul guvernamental </w:t>
            </w:r>
            <w:r w:rsidRPr="006E26D6">
              <w:rPr>
                <w:rFonts w:ascii="Times New Roman" w:eastAsia="Calibri" w:hAnsi="Times New Roman" w:cs="Times New Roman"/>
                <w:color w:val="2E74B5" w:themeColor="accent1" w:themeShade="BF"/>
                <w:sz w:val="24"/>
                <w:szCs w:val="24"/>
                <w:u w:val="single"/>
                <w:lang w:val="ro-MD"/>
              </w:rPr>
              <w:t>www.particip.gov.md</w:t>
            </w:r>
            <w:r w:rsidRPr="001F2C79">
              <w:rPr>
                <w:rFonts w:ascii="Times New Roman" w:eastAsia="Calibri" w:hAnsi="Times New Roman" w:cs="Times New Roman"/>
                <w:sz w:val="24"/>
                <w:szCs w:val="24"/>
                <w:lang w:val="ro-MD"/>
              </w:rPr>
              <w:t>.</w:t>
            </w:r>
          </w:p>
          <w:p w:rsidR="00AA3C2D" w:rsidRPr="00AA3C2D" w:rsidRDefault="001F2C79" w:rsidP="00AA3C2D">
            <w:pPr>
              <w:spacing w:line="276" w:lineRule="auto"/>
              <w:jc w:val="both"/>
              <w:rPr>
                <w:rFonts w:ascii="Times New Roman" w:eastAsia="Calibri" w:hAnsi="Times New Roman" w:cs="Times New Roman"/>
                <w:sz w:val="24"/>
                <w:szCs w:val="24"/>
                <w:lang w:val="ro-MD"/>
              </w:rPr>
            </w:pPr>
            <w:r w:rsidRPr="001F2C79">
              <w:rPr>
                <w:rFonts w:ascii="Times New Roman" w:eastAsia="Calibri" w:hAnsi="Times New Roman" w:cs="Times New Roman"/>
                <w:sz w:val="24"/>
                <w:szCs w:val="24"/>
                <w:lang w:val="ro-MD"/>
              </w:rPr>
              <w:t xml:space="preserve">La fel, întru respectarea prevederilor art. 32 al Legii nr. 100/2017 cu privire la actele normative, proiectul va fi plasat pe spre consultare publică pe paginile web menționate. </w:t>
            </w:r>
          </w:p>
        </w:tc>
      </w:tr>
      <w:tr w:rsidR="00AA3C2D" w:rsidRPr="00AA3C2D" w:rsidTr="00FE76AE">
        <w:trPr>
          <w:trHeight w:val="472"/>
        </w:trPr>
        <w:tc>
          <w:tcPr>
            <w:tcW w:w="9990" w:type="dxa"/>
            <w:tcBorders>
              <w:top w:val="single" w:sz="4" w:space="0" w:color="auto"/>
              <w:bottom w:val="single" w:sz="4" w:space="0" w:color="auto"/>
            </w:tcBorders>
            <w:shd w:val="clear" w:color="auto" w:fill="D9D9D9" w:themeFill="background1" w:themeFillShade="D9"/>
          </w:tcPr>
          <w:p w:rsidR="00AA3C2D" w:rsidRPr="00AA3C2D" w:rsidRDefault="00AA3C2D" w:rsidP="00AA3C2D">
            <w:pPr>
              <w:widowControl w:val="0"/>
              <w:autoSpaceDE w:val="0"/>
              <w:autoSpaceDN w:val="0"/>
              <w:adjustRightInd w:val="0"/>
              <w:spacing w:line="276" w:lineRule="auto"/>
              <w:jc w:val="both"/>
              <w:rPr>
                <w:rFonts w:ascii="Times New Roman" w:eastAsia="Calibri" w:hAnsi="Times New Roman" w:cs="Times New Roman"/>
                <w:sz w:val="24"/>
                <w:szCs w:val="24"/>
                <w:lang w:val="ro-MD"/>
              </w:rPr>
            </w:pPr>
            <w:r w:rsidRPr="00AA3C2D">
              <w:rPr>
                <w:rFonts w:ascii="Times New Roman" w:eastAsia="Calibri" w:hAnsi="Times New Roman" w:cs="Times New Roman"/>
                <w:sz w:val="24"/>
                <w:szCs w:val="24"/>
                <w:lang w:val="ro-MD"/>
              </w:rPr>
              <w:t>8.</w:t>
            </w:r>
            <w:r w:rsidRPr="00AA3C2D">
              <w:rPr>
                <w:rFonts w:ascii="Times New Roman" w:eastAsia="Calibri" w:hAnsi="Times New Roman" w:cs="Times New Roman"/>
                <w:b/>
                <w:sz w:val="24"/>
                <w:szCs w:val="24"/>
                <w:lang w:val="ro-MD"/>
              </w:rPr>
              <w:t>Constatările expertizei anticorupție</w:t>
            </w:r>
          </w:p>
        </w:tc>
      </w:tr>
      <w:tr w:rsidR="00AA3C2D" w:rsidRPr="00AA3C2D" w:rsidTr="00FE76AE">
        <w:trPr>
          <w:trHeight w:val="687"/>
        </w:trPr>
        <w:tc>
          <w:tcPr>
            <w:tcW w:w="9990" w:type="dxa"/>
            <w:tcBorders>
              <w:top w:val="single" w:sz="4" w:space="0" w:color="auto"/>
              <w:bottom w:val="single" w:sz="4" w:space="0" w:color="auto"/>
            </w:tcBorders>
          </w:tcPr>
          <w:p w:rsidR="00AA3C2D" w:rsidRPr="00AA3C2D" w:rsidRDefault="00A75068" w:rsidP="008B4081">
            <w:pPr>
              <w:widowControl w:val="0"/>
              <w:autoSpaceDE w:val="0"/>
              <w:autoSpaceDN w:val="0"/>
              <w:adjustRightInd w:val="0"/>
              <w:spacing w:line="276" w:lineRule="auto"/>
              <w:jc w:val="both"/>
              <w:rPr>
                <w:rFonts w:ascii="Times New Roman" w:eastAsia="Calibri" w:hAnsi="Times New Roman" w:cs="Times New Roman"/>
                <w:sz w:val="24"/>
                <w:szCs w:val="24"/>
                <w:lang w:val="ro-MD"/>
              </w:rPr>
            </w:pPr>
            <w:r w:rsidRPr="00A75068">
              <w:rPr>
                <w:rFonts w:ascii="Times New Roman" w:eastAsia="Calibri" w:hAnsi="Times New Roman" w:cs="Times New Roman"/>
                <w:sz w:val="24"/>
                <w:szCs w:val="24"/>
                <w:lang w:val="ro-MD"/>
              </w:rPr>
              <w:t>Proiectul urmează a fi supus expertizei anticorupție potrivit art. 35 din Legea</w:t>
            </w:r>
            <w:r>
              <w:rPr>
                <w:rFonts w:ascii="Times New Roman" w:eastAsia="Calibri" w:hAnsi="Times New Roman" w:cs="Times New Roman"/>
                <w:sz w:val="24"/>
                <w:szCs w:val="24"/>
                <w:lang w:val="ro-MD"/>
              </w:rPr>
              <w:t xml:space="preserve"> cu privire la actele normative</w:t>
            </w:r>
            <w:r w:rsidRPr="00A75068">
              <w:rPr>
                <w:rFonts w:ascii="Times New Roman" w:eastAsia="Calibri" w:hAnsi="Times New Roman" w:cs="Times New Roman"/>
                <w:sz w:val="24"/>
                <w:szCs w:val="24"/>
                <w:lang w:val="ro-MD"/>
              </w:rPr>
              <w:t>.</w:t>
            </w:r>
          </w:p>
        </w:tc>
      </w:tr>
      <w:tr w:rsidR="001F2C79" w:rsidRPr="00AA3C2D" w:rsidTr="006E26D6">
        <w:trPr>
          <w:trHeight w:val="494"/>
        </w:trPr>
        <w:tc>
          <w:tcPr>
            <w:tcW w:w="9990" w:type="dxa"/>
            <w:tcBorders>
              <w:top w:val="single" w:sz="4" w:space="0" w:color="auto"/>
              <w:bottom w:val="single" w:sz="4" w:space="0" w:color="auto"/>
            </w:tcBorders>
            <w:shd w:val="clear" w:color="auto" w:fill="D9D9D9" w:themeFill="background1" w:themeFillShade="D9"/>
          </w:tcPr>
          <w:p w:rsidR="001F2C79" w:rsidRPr="006E26D6" w:rsidRDefault="001F2C79" w:rsidP="008B4081">
            <w:pPr>
              <w:widowControl w:val="0"/>
              <w:autoSpaceDE w:val="0"/>
              <w:autoSpaceDN w:val="0"/>
              <w:adjustRightInd w:val="0"/>
              <w:spacing w:line="276" w:lineRule="auto"/>
              <w:jc w:val="both"/>
              <w:rPr>
                <w:rFonts w:ascii="Times New Roman" w:eastAsia="Calibri" w:hAnsi="Times New Roman" w:cs="Times New Roman"/>
                <w:b/>
                <w:sz w:val="24"/>
                <w:szCs w:val="24"/>
                <w:lang w:val="ro-MD"/>
              </w:rPr>
            </w:pPr>
            <w:r w:rsidRPr="006E26D6">
              <w:rPr>
                <w:rFonts w:ascii="Times New Roman" w:eastAsia="Calibri" w:hAnsi="Times New Roman" w:cs="Times New Roman"/>
                <w:b/>
                <w:sz w:val="24"/>
                <w:szCs w:val="24"/>
                <w:lang w:val="ro-MD"/>
              </w:rPr>
              <w:t>9. Constatările expertizei de compatibilitate</w:t>
            </w:r>
          </w:p>
        </w:tc>
      </w:tr>
      <w:tr w:rsidR="001F2C79" w:rsidRPr="00AA3C2D" w:rsidTr="006E26D6">
        <w:trPr>
          <w:trHeight w:val="440"/>
        </w:trPr>
        <w:tc>
          <w:tcPr>
            <w:tcW w:w="9990" w:type="dxa"/>
            <w:tcBorders>
              <w:top w:val="single" w:sz="4" w:space="0" w:color="auto"/>
              <w:bottom w:val="single" w:sz="4" w:space="0" w:color="auto"/>
            </w:tcBorders>
          </w:tcPr>
          <w:p w:rsidR="001F2C79" w:rsidRPr="00AA3C2D" w:rsidRDefault="001F2C79" w:rsidP="008B4081">
            <w:pPr>
              <w:widowControl w:val="0"/>
              <w:autoSpaceDE w:val="0"/>
              <w:autoSpaceDN w:val="0"/>
              <w:adjustRightInd w:val="0"/>
              <w:spacing w:line="276" w:lineRule="auto"/>
              <w:jc w:val="both"/>
              <w:rPr>
                <w:rFonts w:ascii="Times New Roman" w:eastAsia="Calibri" w:hAnsi="Times New Roman" w:cs="Times New Roman"/>
                <w:sz w:val="24"/>
                <w:szCs w:val="24"/>
                <w:lang w:val="ro-MD"/>
              </w:rPr>
            </w:pPr>
            <w:r w:rsidRPr="001F2C79">
              <w:rPr>
                <w:rFonts w:ascii="Times New Roman" w:eastAsia="Calibri" w:hAnsi="Times New Roman" w:cs="Times New Roman"/>
                <w:sz w:val="24"/>
                <w:szCs w:val="24"/>
                <w:lang w:val="ro-MD"/>
              </w:rPr>
              <w:lastRenderedPageBreak/>
              <w:t>Proiectul nu are ca scop armonizarea legislației naționale cu legislația Uniunii Europene.</w:t>
            </w:r>
          </w:p>
        </w:tc>
      </w:tr>
      <w:tr w:rsidR="00AA3C2D" w:rsidRPr="00AA3C2D" w:rsidTr="00FE76AE">
        <w:trPr>
          <w:trHeight w:val="295"/>
        </w:trPr>
        <w:tc>
          <w:tcPr>
            <w:tcW w:w="9990" w:type="dxa"/>
            <w:tcBorders>
              <w:top w:val="single" w:sz="4" w:space="0" w:color="auto"/>
              <w:bottom w:val="single" w:sz="4" w:space="0" w:color="auto"/>
            </w:tcBorders>
            <w:shd w:val="clear" w:color="auto" w:fill="D9D9D9" w:themeFill="background1" w:themeFillShade="D9"/>
          </w:tcPr>
          <w:p w:rsidR="00AA3C2D" w:rsidRPr="00AA3C2D" w:rsidRDefault="000658A2" w:rsidP="00AA3C2D">
            <w:pPr>
              <w:widowControl w:val="0"/>
              <w:autoSpaceDE w:val="0"/>
              <w:autoSpaceDN w:val="0"/>
              <w:adjustRightInd w:val="0"/>
              <w:spacing w:line="276"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10</w:t>
            </w:r>
            <w:r w:rsidR="00AA3C2D" w:rsidRPr="00AA3C2D">
              <w:rPr>
                <w:rFonts w:ascii="Times New Roman" w:eastAsia="Calibri" w:hAnsi="Times New Roman" w:cs="Times New Roman"/>
                <w:sz w:val="24"/>
                <w:szCs w:val="24"/>
                <w:lang w:val="ro-MD"/>
              </w:rPr>
              <w:t xml:space="preserve">. </w:t>
            </w:r>
            <w:r w:rsidR="00AA3C2D" w:rsidRPr="00AA3C2D">
              <w:rPr>
                <w:rFonts w:ascii="Times New Roman" w:eastAsia="Calibri" w:hAnsi="Times New Roman" w:cs="Times New Roman"/>
                <w:b/>
                <w:sz w:val="24"/>
                <w:szCs w:val="24"/>
                <w:lang w:val="ro-MD"/>
              </w:rPr>
              <w:t>Constatările expertizei juridice</w:t>
            </w:r>
          </w:p>
        </w:tc>
      </w:tr>
      <w:tr w:rsidR="00AA3C2D" w:rsidRPr="00AA3C2D" w:rsidTr="00FE76AE">
        <w:trPr>
          <w:trHeight w:val="490"/>
        </w:trPr>
        <w:tc>
          <w:tcPr>
            <w:tcW w:w="9990" w:type="dxa"/>
            <w:tcBorders>
              <w:top w:val="single" w:sz="4" w:space="0" w:color="auto"/>
              <w:bottom w:val="single" w:sz="4" w:space="0" w:color="auto"/>
            </w:tcBorders>
          </w:tcPr>
          <w:p w:rsidR="00AA3C2D" w:rsidRPr="00AA3C2D" w:rsidRDefault="001F2C79" w:rsidP="008B4081">
            <w:pPr>
              <w:widowControl w:val="0"/>
              <w:autoSpaceDE w:val="0"/>
              <w:autoSpaceDN w:val="0"/>
              <w:adjustRightInd w:val="0"/>
              <w:spacing w:line="276" w:lineRule="auto"/>
              <w:jc w:val="both"/>
              <w:rPr>
                <w:rFonts w:ascii="Times New Roman" w:eastAsia="Calibri" w:hAnsi="Times New Roman" w:cs="Times New Roman"/>
                <w:sz w:val="24"/>
                <w:szCs w:val="24"/>
                <w:lang w:val="ro-MD"/>
              </w:rPr>
            </w:pPr>
            <w:r w:rsidRPr="001F2C79">
              <w:rPr>
                <w:rFonts w:ascii="Times New Roman" w:eastAsia="Calibri" w:hAnsi="Times New Roman" w:cs="Times New Roman"/>
                <w:sz w:val="24"/>
                <w:szCs w:val="24"/>
                <w:lang w:val="ro-MD"/>
              </w:rPr>
              <w:t xml:space="preserve">Proiectul </w:t>
            </w:r>
            <w:r w:rsidR="00A75068">
              <w:rPr>
                <w:rFonts w:ascii="Times New Roman" w:eastAsia="Calibri" w:hAnsi="Times New Roman" w:cs="Times New Roman"/>
                <w:sz w:val="24"/>
                <w:szCs w:val="24"/>
                <w:lang w:val="ro-MD"/>
              </w:rPr>
              <w:t>urmează a</w:t>
            </w:r>
            <w:r w:rsidRPr="001F2C79">
              <w:rPr>
                <w:rFonts w:ascii="Times New Roman" w:eastAsia="Calibri" w:hAnsi="Times New Roman" w:cs="Times New Roman"/>
                <w:sz w:val="24"/>
                <w:szCs w:val="24"/>
                <w:lang w:val="ro-MD"/>
              </w:rPr>
              <w:t xml:space="preserve"> fi supus expertizei juridice în conformitate cu art. 37 din Legea cu privire la actele normative nr. 100/2017.</w:t>
            </w:r>
          </w:p>
        </w:tc>
      </w:tr>
      <w:tr w:rsidR="000658A2" w:rsidRPr="00AA3C2D" w:rsidTr="006E26D6">
        <w:trPr>
          <w:trHeight w:val="490"/>
        </w:trPr>
        <w:tc>
          <w:tcPr>
            <w:tcW w:w="9990" w:type="dxa"/>
            <w:tcBorders>
              <w:top w:val="single" w:sz="4" w:space="0" w:color="auto"/>
              <w:bottom w:val="single" w:sz="4" w:space="0" w:color="auto"/>
            </w:tcBorders>
            <w:shd w:val="clear" w:color="auto" w:fill="D9D9D9" w:themeFill="background1" w:themeFillShade="D9"/>
          </w:tcPr>
          <w:p w:rsidR="000658A2" w:rsidRPr="001F2C79" w:rsidRDefault="000658A2" w:rsidP="000658A2">
            <w:pPr>
              <w:widowControl w:val="0"/>
              <w:autoSpaceDE w:val="0"/>
              <w:autoSpaceDN w:val="0"/>
              <w:adjustRightInd w:val="0"/>
              <w:spacing w:line="276" w:lineRule="auto"/>
              <w:jc w:val="both"/>
              <w:rPr>
                <w:rFonts w:ascii="Times New Roman" w:eastAsia="Calibri" w:hAnsi="Times New Roman" w:cs="Times New Roman"/>
                <w:sz w:val="24"/>
                <w:szCs w:val="24"/>
                <w:lang w:val="ro-MD"/>
              </w:rPr>
            </w:pPr>
            <w:r w:rsidRPr="006E26D6">
              <w:rPr>
                <w:rFonts w:ascii="Times New Roman" w:eastAsia="Calibri" w:hAnsi="Times New Roman" w:cs="Times New Roman"/>
                <w:b/>
                <w:sz w:val="24"/>
                <w:szCs w:val="24"/>
                <w:lang w:val="ro-MD"/>
              </w:rPr>
              <w:t>11. Constatările altor expertize</w:t>
            </w:r>
          </w:p>
        </w:tc>
      </w:tr>
      <w:tr w:rsidR="000658A2" w:rsidRPr="00AA3C2D" w:rsidTr="00FE76AE">
        <w:trPr>
          <w:trHeight w:val="490"/>
        </w:trPr>
        <w:tc>
          <w:tcPr>
            <w:tcW w:w="9990" w:type="dxa"/>
            <w:tcBorders>
              <w:top w:val="single" w:sz="4" w:space="0" w:color="auto"/>
              <w:bottom w:val="single" w:sz="4" w:space="0" w:color="auto"/>
            </w:tcBorders>
          </w:tcPr>
          <w:p w:rsidR="000658A2" w:rsidRPr="001F2C79" w:rsidRDefault="000658A2" w:rsidP="000658A2">
            <w:pPr>
              <w:widowControl w:val="0"/>
              <w:autoSpaceDE w:val="0"/>
              <w:autoSpaceDN w:val="0"/>
              <w:adjustRightInd w:val="0"/>
              <w:spacing w:line="276" w:lineRule="auto"/>
              <w:jc w:val="both"/>
              <w:rPr>
                <w:rFonts w:ascii="Times New Roman" w:eastAsia="Calibri" w:hAnsi="Times New Roman" w:cs="Times New Roman"/>
                <w:sz w:val="24"/>
                <w:szCs w:val="24"/>
                <w:lang w:val="ro-MD"/>
              </w:rPr>
            </w:pPr>
            <w:r w:rsidRPr="006E26D6">
              <w:rPr>
                <w:rFonts w:ascii="Times New Roman" w:eastAsia="Calibri" w:hAnsi="Times New Roman" w:cs="Times New Roman"/>
                <w:sz w:val="24"/>
                <w:szCs w:val="24"/>
                <w:lang w:val="ro-MD"/>
              </w:rPr>
              <w:t>Proiectul nu cade sub incidenta altor expertize necesare de a fi efectuate în condițiile Legii cu privire la actele normative nr. 100/2017.</w:t>
            </w:r>
          </w:p>
        </w:tc>
      </w:tr>
    </w:tbl>
    <w:p w:rsidR="00D359AF" w:rsidRDefault="00FE15BA" w:rsidP="00AA3C2D">
      <w:pPr>
        <w:rPr>
          <w:lang w:val="ro-MD"/>
        </w:rPr>
      </w:pPr>
    </w:p>
    <w:p w:rsidR="00A75068" w:rsidRDefault="00A75068" w:rsidP="00AA3C2D">
      <w:pPr>
        <w:rPr>
          <w:lang w:val="ro-MD"/>
        </w:rPr>
      </w:pPr>
    </w:p>
    <w:p w:rsidR="00A75068" w:rsidRPr="006E26D6" w:rsidRDefault="00A75068" w:rsidP="006E26D6">
      <w:pPr>
        <w:jc w:val="center"/>
        <w:rPr>
          <w:rFonts w:ascii="Times New Roman" w:eastAsia="Calibri" w:hAnsi="Times New Roman" w:cs="Times New Roman"/>
          <w:b/>
          <w:sz w:val="24"/>
          <w:szCs w:val="24"/>
          <w:lang w:val="ro-MD"/>
        </w:rPr>
      </w:pPr>
      <w:r w:rsidRPr="006E26D6">
        <w:rPr>
          <w:rFonts w:ascii="Times New Roman" w:eastAsia="Calibri" w:hAnsi="Times New Roman" w:cs="Times New Roman"/>
          <w:b/>
          <w:sz w:val="24"/>
          <w:szCs w:val="24"/>
          <w:lang w:val="ro-MD"/>
        </w:rPr>
        <w:t xml:space="preserve">Secretar general al ministerului </w:t>
      </w:r>
      <w:r w:rsidRPr="006E26D6">
        <w:rPr>
          <w:rFonts w:ascii="Times New Roman" w:eastAsia="Calibri" w:hAnsi="Times New Roman" w:cs="Times New Roman"/>
          <w:b/>
          <w:sz w:val="24"/>
          <w:szCs w:val="24"/>
          <w:lang w:val="ro-MD"/>
        </w:rPr>
        <w:tab/>
      </w:r>
      <w:r w:rsidRPr="006E26D6">
        <w:rPr>
          <w:rFonts w:ascii="Times New Roman" w:eastAsia="Calibri" w:hAnsi="Times New Roman" w:cs="Times New Roman"/>
          <w:b/>
          <w:sz w:val="24"/>
          <w:szCs w:val="24"/>
          <w:lang w:val="ro-MD"/>
        </w:rPr>
        <w:tab/>
      </w:r>
      <w:r w:rsidRPr="006E26D6">
        <w:rPr>
          <w:rFonts w:ascii="Times New Roman" w:eastAsia="Calibri" w:hAnsi="Times New Roman" w:cs="Times New Roman"/>
          <w:b/>
          <w:sz w:val="24"/>
          <w:szCs w:val="24"/>
          <w:lang w:val="ro-MD"/>
        </w:rPr>
        <w:tab/>
      </w:r>
      <w:r w:rsidRPr="006E26D6">
        <w:rPr>
          <w:rFonts w:ascii="Times New Roman" w:eastAsia="Calibri" w:hAnsi="Times New Roman" w:cs="Times New Roman"/>
          <w:b/>
          <w:sz w:val="24"/>
          <w:szCs w:val="24"/>
          <w:lang w:val="ro-MD"/>
        </w:rPr>
        <w:tab/>
        <w:t>Lilia DABIJA</w:t>
      </w:r>
    </w:p>
    <w:sectPr w:rsidR="00A75068" w:rsidRPr="006E26D6" w:rsidSect="005C0AFE">
      <w:pgSz w:w="12240" w:h="15840"/>
      <w:pgMar w:top="1134" w:right="810"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5BA" w:rsidRDefault="00FE15BA" w:rsidP="00367B6E">
      <w:pPr>
        <w:spacing w:after="0" w:line="240" w:lineRule="auto"/>
      </w:pPr>
      <w:r>
        <w:separator/>
      </w:r>
    </w:p>
  </w:endnote>
  <w:endnote w:type="continuationSeparator" w:id="0">
    <w:p w:rsidR="00FE15BA" w:rsidRDefault="00FE15BA" w:rsidP="0036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5BA" w:rsidRDefault="00FE15BA" w:rsidP="00367B6E">
      <w:pPr>
        <w:spacing w:after="0" w:line="240" w:lineRule="auto"/>
      </w:pPr>
      <w:r>
        <w:separator/>
      </w:r>
    </w:p>
  </w:footnote>
  <w:footnote w:type="continuationSeparator" w:id="0">
    <w:p w:rsidR="00FE15BA" w:rsidRDefault="00FE15BA" w:rsidP="00367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3C7474"/>
    <w:multiLevelType w:val="hybridMultilevel"/>
    <w:tmpl w:val="71D0D582"/>
    <w:lvl w:ilvl="0" w:tplc="04090011">
      <w:start w:val="1"/>
      <w:numFmt w:val="decimal"/>
      <w:lvlText w:val="%1)"/>
      <w:lvlJc w:val="left"/>
      <w:pPr>
        <w:ind w:left="2880" w:hanging="360"/>
      </w:pPr>
    </w:lvl>
    <w:lvl w:ilvl="1" w:tplc="8FCE6DE4">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65AE0244"/>
    <w:multiLevelType w:val="hybridMultilevel"/>
    <w:tmpl w:val="63FE6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6EA33E4"/>
    <w:multiLevelType w:val="hybridMultilevel"/>
    <w:tmpl w:val="CE60E1B4"/>
    <w:lvl w:ilvl="0" w:tplc="04090017">
      <w:start w:val="1"/>
      <w:numFmt w:val="lowerLetter"/>
      <w:lvlText w:val="%1)"/>
      <w:lvlJc w:val="left"/>
      <w:pPr>
        <w:ind w:left="12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FD"/>
    <w:rsid w:val="000048FF"/>
    <w:rsid w:val="0006567B"/>
    <w:rsid w:val="000658A2"/>
    <w:rsid w:val="000E65AC"/>
    <w:rsid w:val="001D74FD"/>
    <w:rsid w:val="001F2C79"/>
    <w:rsid w:val="002A3001"/>
    <w:rsid w:val="002F25C1"/>
    <w:rsid w:val="00367B6E"/>
    <w:rsid w:val="004C7BF3"/>
    <w:rsid w:val="005C0AFE"/>
    <w:rsid w:val="006E26D6"/>
    <w:rsid w:val="00821081"/>
    <w:rsid w:val="0088612A"/>
    <w:rsid w:val="008A24DB"/>
    <w:rsid w:val="008B4081"/>
    <w:rsid w:val="00963D31"/>
    <w:rsid w:val="00A73542"/>
    <w:rsid w:val="00A73572"/>
    <w:rsid w:val="00A75068"/>
    <w:rsid w:val="00AA3C2D"/>
    <w:rsid w:val="00BB0C3E"/>
    <w:rsid w:val="00C40511"/>
    <w:rsid w:val="00CC2082"/>
    <w:rsid w:val="00DE09B7"/>
    <w:rsid w:val="00F365CA"/>
    <w:rsid w:val="00FE15BA"/>
    <w:rsid w:val="00FE4A07"/>
    <w:rsid w:val="00FE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2DE65-3718-424A-83B6-FAC53112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3C2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0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511"/>
    <w:rPr>
      <w:rFonts w:ascii="Segoe UI" w:hAnsi="Segoe UI" w:cs="Segoe UI"/>
      <w:sz w:val="18"/>
      <w:szCs w:val="18"/>
    </w:rPr>
  </w:style>
  <w:style w:type="paragraph" w:styleId="Header">
    <w:name w:val="header"/>
    <w:basedOn w:val="Normal"/>
    <w:link w:val="HeaderChar"/>
    <w:uiPriority w:val="99"/>
    <w:unhideWhenUsed/>
    <w:rsid w:val="00367B6E"/>
    <w:pPr>
      <w:tabs>
        <w:tab w:val="center" w:pos="4844"/>
        <w:tab w:val="right" w:pos="9689"/>
      </w:tabs>
      <w:spacing w:after="0" w:line="240" w:lineRule="auto"/>
    </w:pPr>
  </w:style>
  <w:style w:type="character" w:customStyle="1" w:styleId="HeaderChar">
    <w:name w:val="Header Char"/>
    <w:basedOn w:val="DefaultParagraphFont"/>
    <w:link w:val="Header"/>
    <w:uiPriority w:val="99"/>
    <w:rsid w:val="00367B6E"/>
  </w:style>
  <w:style w:type="paragraph" w:styleId="Footer">
    <w:name w:val="footer"/>
    <w:basedOn w:val="Normal"/>
    <w:link w:val="FooterChar"/>
    <w:uiPriority w:val="99"/>
    <w:unhideWhenUsed/>
    <w:rsid w:val="00367B6E"/>
    <w:pPr>
      <w:tabs>
        <w:tab w:val="center" w:pos="4844"/>
        <w:tab w:val="right" w:pos="9689"/>
      </w:tabs>
      <w:spacing w:after="0" w:line="240" w:lineRule="auto"/>
    </w:pPr>
  </w:style>
  <w:style w:type="character" w:customStyle="1" w:styleId="FooterChar">
    <w:name w:val="Footer Char"/>
    <w:basedOn w:val="DefaultParagraphFont"/>
    <w:link w:val="Footer"/>
    <w:uiPriority w:val="99"/>
    <w:rsid w:val="00367B6E"/>
  </w:style>
  <w:style w:type="character" w:styleId="Hyperlink">
    <w:name w:val="Hyperlink"/>
    <w:basedOn w:val="DefaultParagraphFont"/>
    <w:uiPriority w:val="99"/>
    <w:unhideWhenUsed/>
    <w:rsid w:val="001F2C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Gherciu</dc:creator>
  <cp:keywords/>
  <dc:description/>
  <cp:lastModifiedBy>Rodica Gherciu</cp:lastModifiedBy>
  <cp:revision>4</cp:revision>
  <cp:lastPrinted>2022-09-09T05:15:00Z</cp:lastPrinted>
  <dcterms:created xsi:type="dcterms:W3CDTF">2022-09-12T12:39:00Z</dcterms:created>
  <dcterms:modified xsi:type="dcterms:W3CDTF">2022-09-12T13:59:00Z</dcterms:modified>
</cp:coreProperties>
</file>