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6"/>
      </w:tblGrid>
      <w:tr w:rsidR="003E6AD8" w:rsidRPr="00FC2D2D" w14:paraId="433A4515" w14:textId="77777777" w:rsidTr="00C73EBF">
        <w:tc>
          <w:tcPr>
            <w:tcW w:w="5000" w:type="pct"/>
          </w:tcPr>
          <w:p w14:paraId="1F5C2C28" w14:textId="77777777" w:rsidR="003E6AD8" w:rsidRDefault="003E6AD8" w:rsidP="00C73EBF">
            <w:pPr>
              <w:rPr>
                <w:rFonts w:ascii="Times New Roman" w:hAnsi="Times New Roman"/>
              </w:rPr>
            </w:pPr>
            <w:r w:rsidRPr="0029400E">
              <w:rPr>
                <w:noProof/>
                <w:lang w:val="ru-RU" w:eastAsia="ru-RU" w:bidi="ar-SA"/>
              </w:rPr>
              <w:drawing>
                <wp:anchor distT="0" distB="0" distL="114300" distR="114300" simplePos="0" relativeHeight="251692032" behindDoc="0" locked="0" layoutInCell="0" allowOverlap="1" wp14:anchorId="20C68F4A" wp14:editId="7C73D7CE">
                  <wp:simplePos x="0" y="0"/>
                  <wp:positionH relativeFrom="column">
                    <wp:posOffset>2592989</wp:posOffset>
                  </wp:positionH>
                  <wp:positionV relativeFrom="line">
                    <wp:posOffset>2209</wp:posOffset>
                  </wp:positionV>
                  <wp:extent cx="611884" cy="699714"/>
                  <wp:effectExtent l="0" t="0" r="0" b="5715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614712" cy="702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16B3A1" w14:textId="77777777" w:rsidR="003E6AD8" w:rsidRDefault="003E6AD8" w:rsidP="00C73EBF">
            <w:pPr>
              <w:rPr>
                <w:rFonts w:ascii="Times New Roman" w:hAnsi="Times New Roman"/>
              </w:rPr>
            </w:pPr>
          </w:p>
          <w:p w14:paraId="37F5EAB3" w14:textId="77777777" w:rsidR="003E6AD8" w:rsidRDefault="003E6AD8" w:rsidP="00C73EBF">
            <w:pPr>
              <w:rPr>
                <w:rFonts w:ascii="Times New Roman" w:hAnsi="Times New Roman"/>
              </w:rPr>
            </w:pPr>
          </w:p>
          <w:p w14:paraId="7039AC3E" w14:textId="77777777" w:rsidR="003E6AD8" w:rsidRDefault="003E6AD8" w:rsidP="00C73EBF">
            <w:pPr>
              <w:rPr>
                <w:rFonts w:ascii="Times New Roman" w:hAnsi="Times New Roman"/>
              </w:rPr>
            </w:pPr>
          </w:p>
          <w:p w14:paraId="6F91B0D8" w14:textId="77777777" w:rsidR="003E6AD8" w:rsidRPr="000A0053" w:rsidRDefault="003E6AD8" w:rsidP="000A00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6AD8" w:rsidRPr="00FC2D2D" w14:paraId="3140DF62" w14:textId="77777777" w:rsidTr="00C73EBF">
        <w:tc>
          <w:tcPr>
            <w:tcW w:w="5000" w:type="pct"/>
          </w:tcPr>
          <w:p w14:paraId="2D78FEC9" w14:textId="77777777" w:rsidR="003E6AD8" w:rsidRPr="003E6AD8" w:rsidRDefault="003E6AD8" w:rsidP="003E6AD8">
            <w:pPr>
              <w:pStyle w:val="8"/>
              <w:jc w:val="center"/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</w:pPr>
            <w:r w:rsidRPr="003E6AD8"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  <w:t>GUVERNUL  REPUBLICII  MOLDOVA</w:t>
            </w:r>
          </w:p>
          <w:p w14:paraId="15D33BCA" w14:textId="77777777" w:rsidR="003E6AD8" w:rsidRPr="000A0053" w:rsidRDefault="003E6AD8" w:rsidP="003E6AD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3A974E5" w14:textId="77777777" w:rsidR="003E6AD8" w:rsidRPr="00B80970" w:rsidRDefault="003E6AD8" w:rsidP="003E6AD8">
            <w:pPr>
              <w:pStyle w:val="8"/>
              <w:jc w:val="center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</w:pPr>
            <w:r w:rsidRPr="00B80970">
              <w:rPr>
                <w:rFonts w:ascii="Times New Roman" w:hAnsi="Times New Roman"/>
                <w:b/>
                <w:bCs/>
                <w:color w:val="auto"/>
                <w:spacing w:val="40"/>
                <w:sz w:val="32"/>
                <w:szCs w:val="32"/>
              </w:rPr>
              <w:t>HOTĂRÂRE</w:t>
            </w:r>
            <w:r w:rsidRPr="00B80970">
              <w:rPr>
                <w:rFonts w:ascii="Times New Roman" w:hAnsi="Times New Roman"/>
                <w:b/>
                <w:bCs/>
                <w:color w:val="auto"/>
                <w:sz w:val="32"/>
                <w:szCs w:val="32"/>
              </w:rPr>
              <w:t xml:space="preserve"> nr. ____</w:t>
            </w:r>
          </w:p>
          <w:p w14:paraId="76F65E17" w14:textId="77777777" w:rsidR="003E6AD8" w:rsidRPr="00AE2065" w:rsidRDefault="003E6AD8" w:rsidP="003E6A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4847D95" w14:textId="77777777" w:rsidR="003E6AD8" w:rsidRPr="00FC2D2D" w:rsidRDefault="003E6AD8" w:rsidP="003E6A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D2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din                                        202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</w:p>
          <w:p w14:paraId="49D2A641" w14:textId="77777777" w:rsidR="003E6AD8" w:rsidRPr="00C14F8F" w:rsidRDefault="003E6AD8" w:rsidP="003E6AD8">
            <w:pPr>
              <w:jc w:val="center"/>
              <w:rPr>
                <w:bCs/>
                <w:i/>
                <w:iCs/>
                <w:noProof/>
                <w:sz w:val="20"/>
                <w:szCs w:val="20"/>
              </w:rPr>
            </w:pPr>
            <w:r w:rsidRPr="00C14F8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Chișinău</w:t>
            </w:r>
          </w:p>
        </w:tc>
      </w:tr>
    </w:tbl>
    <w:p w14:paraId="181D10D3" w14:textId="77777777" w:rsidR="003E6AD8" w:rsidRDefault="003E6AD8" w:rsidP="003E6AD8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D3BF45E" w14:textId="77777777" w:rsidR="00A214C6" w:rsidRDefault="008045AC" w:rsidP="00AF1FAA">
      <w:pPr>
        <w:pStyle w:val="ac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3D23B2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="005F748F" w:rsidRPr="003D23B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aprobarea </w:t>
      </w:r>
      <w:proofErr w:type="spellStart"/>
      <w:r w:rsidR="005F748F" w:rsidRPr="003D23B2">
        <w:rPr>
          <w:rFonts w:ascii="Times New Roman" w:hAnsi="Times New Roman" w:cs="Times New Roman"/>
          <w:bCs/>
          <w:sz w:val="28"/>
          <w:szCs w:val="28"/>
          <w:lang w:val="en-US"/>
        </w:rPr>
        <w:t>Regulamentul</w:t>
      </w:r>
      <w:r w:rsidR="00E12594" w:rsidRPr="003D23B2">
        <w:rPr>
          <w:rFonts w:ascii="Times New Roman" w:hAnsi="Times New Roman" w:cs="Times New Roman"/>
          <w:bCs/>
          <w:sz w:val="28"/>
          <w:szCs w:val="28"/>
          <w:lang w:val="en-US"/>
        </w:rPr>
        <w:t>ui</w:t>
      </w:r>
      <w:proofErr w:type="spellEnd"/>
      <w:r w:rsidR="005F748F" w:rsidRPr="003D23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F748F" w:rsidRPr="003D23B2">
        <w:rPr>
          <w:rFonts w:ascii="Times New Roman" w:hAnsi="Times New Roman" w:cs="Times New Roman"/>
          <w:bCs/>
          <w:sz w:val="28"/>
          <w:szCs w:val="28"/>
          <w:lang w:val="en-US"/>
        </w:rPr>
        <w:t>privind</w:t>
      </w:r>
      <w:proofErr w:type="spellEnd"/>
      <w:r w:rsidR="005F748F" w:rsidRPr="003D23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F748F" w:rsidRPr="003D23B2">
        <w:rPr>
          <w:rFonts w:ascii="Times New Roman" w:hAnsi="Times New Roman" w:cs="Times New Roman"/>
          <w:bCs/>
          <w:sz w:val="28"/>
          <w:szCs w:val="28"/>
          <w:lang w:val="en-US"/>
        </w:rPr>
        <w:t>modul</w:t>
      </w:r>
      <w:proofErr w:type="spellEnd"/>
      <w:r w:rsidR="005F748F" w:rsidRPr="003D23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AF1FAA">
        <w:rPr>
          <w:rFonts w:ascii="Times New Roman" w:hAnsi="Times New Roman" w:cs="Times New Roman"/>
          <w:bCs/>
          <w:sz w:val="28"/>
          <w:szCs w:val="28"/>
          <w:lang w:val="en-US"/>
        </w:rPr>
        <w:t>inventariere</w:t>
      </w:r>
      <w:proofErr w:type="spellEnd"/>
      <w:r w:rsidR="00AF1F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</w:t>
      </w:r>
      <w:r w:rsidR="003D23B2" w:rsidRPr="003D23B2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3D23B2" w:rsidRPr="003D23B2">
        <w:rPr>
          <w:rFonts w:ascii="Times New Roman" w:hAnsi="Times New Roman" w:cs="Times New Roman"/>
          <w:sz w:val="28"/>
          <w:szCs w:val="28"/>
          <w:lang w:val="ro-RO"/>
        </w:rPr>
        <w:t>bunurilor</w:t>
      </w:r>
      <w:r w:rsidR="00983ACE" w:rsidRPr="003D23B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7AB9BA4A" w14:textId="32915A24" w:rsidR="005F748F" w:rsidRPr="003D23B2" w:rsidRDefault="00983ACE" w:rsidP="00AF1FAA">
      <w:pPr>
        <w:pStyle w:val="ac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D23B2">
        <w:rPr>
          <w:rFonts w:ascii="Times New Roman" w:eastAsia="Georgia" w:hAnsi="Times New Roman" w:cs="Times New Roman"/>
          <w:bCs/>
          <w:sz w:val="28"/>
          <w:szCs w:val="28"/>
          <w:lang w:val="ro-RO"/>
        </w:rPr>
        <w:t>transmise sau care urmau a fi transmise în contul cotelor-părți valorice din patrimoniul fostelor întreprinderi agricole</w:t>
      </w:r>
    </w:p>
    <w:p w14:paraId="422C9634" w14:textId="77777777" w:rsidR="005F748F" w:rsidRPr="004C5F71" w:rsidRDefault="005F748F" w:rsidP="00143D50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38B2354" w14:textId="0D3ED118" w:rsidR="005F748F" w:rsidRPr="00E2070B" w:rsidRDefault="005F748F" w:rsidP="00890CDD">
      <w:pPr>
        <w:spacing w:line="276" w:lineRule="auto"/>
        <w:ind w:right="69"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spellStart"/>
      <w:r w:rsidRPr="003E6AD8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În</w:t>
      </w:r>
      <w:proofErr w:type="spellEnd"/>
      <w:r w:rsidRPr="003E6AD8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574F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temeiul</w:t>
      </w:r>
      <w:r w:rsidRPr="00C574F5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="006108E6" w:rsidRPr="00C574F5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 xml:space="preserve">art. II lit. (b) </w:t>
      </w:r>
      <w:proofErr w:type="spellStart"/>
      <w:r w:rsidR="009E0889" w:rsidRPr="00C574F5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Legii</w:t>
      </w:r>
      <w:proofErr w:type="spellEnd"/>
      <w:r w:rsidR="009E0889" w:rsidRPr="00C574F5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="00FC6B4D" w:rsidRPr="00C574F5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 xml:space="preserve">nr. 214/ 2022 </w:t>
      </w:r>
      <w:proofErr w:type="spellStart"/>
      <w:r w:rsidR="00FC6B4D" w:rsidRPr="00C574F5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pentru</w:t>
      </w:r>
      <w:proofErr w:type="spellEnd"/>
      <w:r w:rsidR="00FC6B4D" w:rsidRPr="00C574F5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proofErr w:type="spellStart"/>
      <w:r w:rsidR="00FC6B4D" w:rsidRPr="00C574F5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modificarea</w:t>
      </w:r>
      <w:proofErr w:type="spellEnd"/>
      <w:r w:rsidR="00FC6B4D" w:rsidRPr="00C574F5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="003E6AD8" w:rsidRPr="00C574F5">
        <w:rPr>
          <w:rFonts w:ascii="Times New Roman" w:hAnsi="Times New Roman" w:cs="Times New Roman"/>
          <w:color w:val="auto"/>
          <w:sz w:val="28"/>
          <w:szCs w:val="28"/>
        </w:rPr>
        <w:t>Legii nr. 523/1999 cu privire la proprietatea publică a unităților administrativ-teritoriale</w:t>
      </w:r>
      <w:r w:rsidR="00FC6B4D" w:rsidRPr="00C574F5">
        <w:rPr>
          <w:rFonts w:ascii="Times New Roman" w:hAnsi="Times New Roman" w:cs="Times New Roman"/>
          <w:color w:val="auto"/>
          <w:sz w:val="28"/>
          <w:szCs w:val="28"/>
        </w:rPr>
        <w:t xml:space="preserve"> (Monitorul Oficial al Republicii Moldova</w:t>
      </w:r>
      <w:r w:rsidR="00313C82" w:rsidRPr="00C574F5">
        <w:rPr>
          <w:rFonts w:ascii="Times New Roman" w:hAnsi="Times New Roman" w:cs="Times New Roman"/>
          <w:color w:val="auto"/>
          <w:sz w:val="28"/>
          <w:szCs w:val="28"/>
        </w:rPr>
        <w:t>, 2022,</w:t>
      </w:r>
      <w:r w:rsidR="00FC6B4D" w:rsidRPr="00C574F5">
        <w:rPr>
          <w:rFonts w:ascii="Times New Roman" w:hAnsi="Times New Roman" w:cs="Times New Roman"/>
          <w:color w:val="auto"/>
          <w:sz w:val="28"/>
          <w:szCs w:val="28"/>
        </w:rPr>
        <w:t xml:space="preserve"> nr. 246-</w:t>
      </w:r>
      <w:r w:rsidR="00C574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6B4D" w:rsidRPr="00C574F5">
        <w:rPr>
          <w:rFonts w:ascii="Times New Roman" w:hAnsi="Times New Roman" w:cs="Times New Roman"/>
          <w:color w:val="auto"/>
          <w:sz w:val="28"/>
          <w:szCs w:val="28"/>
        </w:rPr>
        <w:t>250, art</w:t>
      </w:r>
      <w:r w:rsidR="00FC6B4D">
        <w:rPr>
          <w:rFonts w:ascii="Times New Roman" w:hAnsi="Times New Roman" w:cs="Times New Roman"/>
          <w:sz w:val="28"/>
          <w:szCs w:val="28"/>
        </w:rPr>
        <w:t>. 486)</w:t>
      </w:r>
      <w:r w:rsidR="003E6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070B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Guvernul</w:t>
      </w:r>
      <w:proofErr w:type="spellEnd"/>
      <w:r w:rsidR="003E6AD8" w:rsidRPr="00E2070B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,</w:t>
      </w:r>
    </w:p>
    <w:p w14:paraId="4BD73092" w14:textId="77777777" w:rsidR="00E12594" w:rsidRPr="00CA6F3D" w:rsidRDefault="00E12594" w:rsidP="0008456D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196F2FD3" w14:textId="77777777" w:rsidR="005F748F" w:rsidRPr="00214F60" w:rsidRDefault="005F748F" w:rsidP="00143D50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4F60">
        <w:rPr>
          <w:rFonts w:ascii="Times New Roman" w:hAnsi="Times New Roman" w:cs="Times New Roman"/>
          <w:b/>
          <w:sz w:val="28"/>
          <w:szCs w:val="28"/>
          <w:lang w:val="en-US"/>
        </w:rPr>
        <w:t>HOTĂRĂŞTE:</w:t>
      </w:r>
    </w:p>
    <w:p w14:paraId="598A82E0" w14:textId="77777777" w:rsidR="00DA52F8" w:rsidRPr="00CA6F3D" w:rsidRDefault="00DA52F8" w:rsidP="00143D50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1CBA152" w14:textId="0DB09FE3" w:rsidR="008045AC" w:rsidRPr="004D732F" w:rsidRDefault="008045AC" w:rsidP="008A5556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555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8A5556">
        <w:rPr>
          <w:rFonts w:ascii="Times New Roman" w:hAnsi="Times New Roman" w:cs="Times New Roman"/>
          <w:sz w:val="28"/>
          <w:szCs w:val="28"/>
          <w:lang w:val="en-US"/>
        </w:rPr>
        <w:t>. Se</w:t>
      </w:r>
      <w:r w:rsidRPr="004D73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732F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4D73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732F">
        <w:rPr>
          <w:rFonts w:ascii="Times New Roman" w:hAnsi="Times New Roman" w:cs="Times New Roman"/>
          <w:bCs/>
          <w:sz w:val="28"/>
          <w:szCs w:val="28"/>
          <w:lang w:val="en-US"/>
        </w:rPr>
        <w:t>Regulamentul</w:t>
      </w:r>
      <w:proofErr w:type="spellEnd"/>
      <w:r w:rsidRPr="004D7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17B7" w:rsidRPr="004D732F">
        <w:rPr>
          <w:rFonts w:ascii="Times New Roman" w:hAnsi="Times New Roman" w:cs="Times New Roman"/>
          <w:bCs/>
          <w:sz w:val="28"/>
          <w:szCs w:val="28"/>
          <w:lang w:val="en-US"/>
        </w:rPr>
        <w:t>privind</w:t>
      </w:r>
      <w:proofErr w:type="spellEnd"/>
      <w:r w:rsidR="00D917B7" w:rsidRPr="004D7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917B7" w:rsidRPr="004D732F">
        <w:rPr>
          <w:rFonts w:ascii="Times New Roman" w:hAnsi="Times New Roman" w:cs="Times New Roman"/>
          <w:bCs/>
          <w:sz w:val="28"/>
          <w:szCs w:val="28"/>
          <w:lang w:val="en-US"/>
        </w:rPr>
        <w:t>modul</w:t>
      </w:r>
      <w:proofErr w:type="spellEnd"/>
      <w:r w:rsidR="00D917B7" w:rsidRPr="004D7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D917B7" w:rsidRPr="004D732F">
        <w:rPr>
          <w:rFonts w:ascii="Times New Roman" w:hAnsi="Times New Roman" w:cs="Times New Roman"/>
          <w:bCs/>
          <w:sz w:val="28"/>
          <w:szCs w:val="28"/>
          <w:lang w:val="en-US"/>
        </w:rPr>
        <w:t>inventariere</w:t>
      </w:r>
      <w:proofErr w:type="spellEnd"/>
      <w:r w:rsidR="00D917B7" w:rsidRPr="004D7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</w:t>
      </w:r>
      <w:r w:rsidR="00D917B7" w:rsidRPr="004D732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D917B7" w:rsidRPr="004D732F">
        <w:rPr>
          <w:rFonts w:ascii="Times New Roman" w:hAnsi="Times New Roman" w:cs="Times New Roman"/>
          <w:sz w:val="28"/>
          <w:szCs w:val="28"/>
          <w:lang w:val="ro-RO"/>
        </w:rPr>
        <w:t>bunurilor</w:t>
      </w:r>
      <w:r w:rsidR="00D917B7" w:rsidRPr="004D732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917B7" w:rsidRPr="004D732F">
        <w:rPr>
          <w:rFonts w:ascii="Times New Roman" w:eastAsia="Georgia" w:hAnsi="Times New Roman" w:cs="Times New Roman"/>
          <w:bCs/>
          <w:sz w:val="28"/>
          <w:szCs w:val="28"/>
          <w:lang w:val="ro-RO"/>
        </w:rPr>
        <w:t>transmise sau care urmau a fi transmise în contul cotelor-părți valorice din patrimoniul fostelor întreprinderi agricole</w:t>
      </w:r>
      <w:r w:rsidR="0033011B" w:rsidRPr="004D73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7ABF" w:rsidRPr="004D732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91713B">
        <w:rPr>
          <w:rFonts w:ascii="Times New Roman" w:hAnsi="Times New Roman" w:cs="Times New Roman"/>
          <w:sz w:val="28"/>
          <w:szCs w:val="28"/>
          <w:lang w:val="en-US"/>
        </w:rPr>
        <w:t>se</w:t>
      </w:r>
      <w:proofErr w:type="spellEnd"/>
      <w:r w:rsidR="008F48BB" w:rsidRPr="004D73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8BB" w:rsidRPr="004D732F">
        <w:rPr>
          <w:rFonts w:ascii="Times New Roman" w:hAnsi="Times New Roman" w:cs="Times New Roman"/>
          <w:sz w:val="28"/>
          <w:szCs w:val="28"/>
          <w:lang w:val="en-US"/>
        </w:rPr>
        <w:t>anex</w:t>
      </w:r>
      <w:r w:rsidR="0091713B">
        <w:rPr>
          <w:rFonts w:ascii="Times New Roman" w:hAnsi="Times New Roman" w:cs="Times New Roman"/>
          <w:sz w:val="28"/>
          <w:szCs w:val="28"/>
          <w:lang w:val="en-US"/>
        </w:rPr>
        <w:t>eaz</w:t>
      </w:r>
      <w:proofErr w:type="spellEnd"/>
      <w:r w:rsidR="0091713B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777ABF" w:rsidRPr="004D732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D73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F88760" w14:textId="40219FDC" w:rsidR="008045AC" w:rsidRPr="004D732F" w:rsidRDefault="002F6F1F" w:rsidP="007829EE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732F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8045AC" w:rsidRPr="004D732F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8045AC" w:rsidRPr="004D73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Autorităţile administraţiei publice </w:t>
      </w:r>
      <w:r w:rsidR="0008456D" w:rsidRPr="004D732F">
        <w:rPr>
          <w:rFonts w:ascii="Times New Roman" w:hAnsi="Times New Roman" w:cs="Times New Roman"/>
          <w:color w:val="auto"/>
          <w:sz w:val="28"/>
          <w:szCs w:val="28"/>
        </w:rPr>
        <w:t>locale</w:t>
      </w:r>
      <w:r w:rsidR="008045AC" w:rsidRPr="004D73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la data intrării în vigoare a prezentei hotărîri, vor </w:t>
      </w:r>
      <w:r w:rsidR="004671C4" w:rsidRPr="004D73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8045AC" w:rsidRPr="004D732F">
        <w:rPr>
          <w:rFonts w:ascii="Times New Roman" w:hAnsi="Times New Roman" w:cs="Times New Roman"/>
          <w:bCs/>
          <w:color w:val="auto"/>
          <w:sz w:val="28"/>
          <w:szCs w:val="28"/>
        </w:rPr>
        <w:t>asigura:</w:t>
      </w:r>
    </w:p>
    <w:p w14:paraId="7210FF14" w14:textId="3968D9F9" w:rsidR="0008456D" w:rsidRPr="004D732F" w:rsidRDefault="008045AC" w:rsidP="007829EE">
      <w:pPr>
        <w:spacing w:line="276" w:lineRule="auto"/>
        <w:ind w:firstLine="851"/>
        <w:jc w:val="both"/>
        <w:rPr>
          <w:rFonts w:ascii="Times New Roman" w:eastAsia="Georgia" w:hAnsi="Times New Roman" w:cs="Times New Roman"/>
          <w:i/>
          <w:color w:val="auto"/>
          <w:sz w:val="28"/>
          <w:szCs w:val="28"/>
        </w:rPr>
      </w:pPr>
      <w:r w:rsidRPr="004D732F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1) </w:t>
      </w:r>
      <w:r w:rsidR="0008456D" w:rsidRPr="004D732F">
        <w:rPr>
          <w:rFonts w:ascii="Times New Roman" w:eastAsia="Georgia" w:hAnsi="Times New Roman" w:cs="Times New Roman"/>
          <w:i/>
          <w:color w:val="auto"/>
          <w:sz w:val="28"/>
          <w:szCs w:val="28"/>
        </w:rPr>
        <w:t>inventarierea bunurilor transmise sau care urmau a fi transmise în contul cotelor-părți valorice din patrimoniul fostelor întreprinderi agricole.</w:t>
      </w:r>
    </w:p>
    <w:p w14:paraId="5FABF25C" w14:textId="067EFB67" w:rsidR="0008456D" w:rsidRPr="004D732F" w:rsidRDefault="0008456D" w:rsidP="007829EE">
      <w:pPr>
        <w:spacing w:line="276" w:lineRule="auto"/>
        <w:ind w:firstLine="851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4D732F">
        <w:rPr>
          <w:rFonts w:ascii="Times New Roman" w:eastAsia="Georgia" w:hAnsi="Times New Roman" w:cs="Times New Roman"/>
          <w:i/>
          <w:color w:val="auto"/>
          <w:sz w:val="28"/>
          <w:szCs w:val="28"/>
        </w:rPr>
        <w:t xml:space="preserve">2) întocmirea listelor </w:t>
      </w:r>
      <w:r w:rsidR="004B5D83" w:rsidRPr="004D732F">
        <w:rPr>
          <w:rFonts w:ascii="Times New Roman" w:eastAsia="Georgia" w:hAnsi="Times New Roman" w:cs="Times New Roman"/>
          <w:i/>
          <w:color w:val="auto"/>
          <w:sz w:val="28"/>
          <w:szCs w:val="28"/>
        </w:rPr>
        <w:t xml:space="preserve">bunurilor transmise sau care urmau a fi transmise în contul cotelor-părți valorice din patrimoniul fostelor întreprinderi agricole </w:t>
      </w:r>
      <w:r w:rsidRPr="004D732F">
        <w:rPr>
          <w:rFonts w:ascii="Times New Roman" w:eastAsia="Georgia" w:hAnsi="Times New Roman" w:cs="Times New Roman"/>
          <w:i/>
          <w:color w:val="auto"/>
          <w:sz w:val="28"/>
          <w:szCs w:val="28"/>
        </w:rPr>
        <w:t>și adoptarea deciziei de aprobare a acestora</w:t>
      </w:r>
      <w:r w:rsidR="00E00F02" w:rsidRPr="004D732F">
        <w:rPr>
          <w:rFonts w:ascii="Times New Roman" w:eastAsia="Georgia" w:hAnsi="Times New Roman" w:cs="Times New Roman"/>
          <w:i/>
          <w:color w:val="auto"/>
          <w:sz w:val="28"/>
          <w:szCs w:val="28"/>
        </w:rPr>
        <w:t>.</w:t>
      </w:r>
    </w:p>
    <w:p w14:paraId="001B1FAF" w14:textId="4F52E894" w:rsidR="000E3D7C" w:rsidRPr="004D732F" w:rsidRDefault="004B5D83" w:rsidP="00324B2D">
      <w:pPr>
        <w:spacing w:line="276" w:lineRule="auto"/>
        <w:ind w:firstLine="567"/>
        <w:jc w:val="both"/>
        <w:rPr>
          <w:rFonts w:ascii="Times New Roman" w:hAnsi="Times New Roman" w:cs="Times New Roman"/>
          <w:bCs/>
          <w:strike/>
          <w:color w:val="auto"/>
          <w:sz w:val="28"/>
          <w:szCs w:val="28"/>
        </w:rPr>
      </w:pPr>
      <w:r w:rsidRPr="004D732F">
        <w:rPr>
          <w:rFonts w:ascii="Times New Roman" w:hAnsi="Times New Roman" w:cs="Times New Roman"/>
          <w:b/>
          <w:iCs/>
          <w:color w:val="auto"/>
          <w:sz w:val="28"/>
          <w:szCs w:val="28"/>
        </w:rPr>
        <w:t>3.</w:t>
      </w:r>
      <w:r w:rsidR="0008456D" w:rsidRPr="004D732F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 w:rsidR="003D79AB" w:rsidRPr="004D732F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F</w:t>
      </w:r>
      <w:r w:rsidR="009668E6" w:rsidRPr="004D732F">
        <w:rPr>
          <w:rFonts w:ascii="Times New Roman" w:hAnsi="Times New Roman" w:cs="Times New Roman"/>
          <w:color w:val="auto"/>
          <w:sz w:val="28"/>
          <w:szCs w:val="28"/>
          <w:lang w:val="en-US"/>
        </w:rPr>
        <w:t>inanţarea</w:t>
      </w:r>
      <w:proofErr w:type="spellEnd"/>
      <w:r w:rsidR="009668E6" w:rsidRPr="004D732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9668E6" w:rsidRPr="004D732F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445001" w:rsidRPr="004D732F">
        <w:rPr>
          <w:rFonts w:ascii="Times New Roman" w:hAnsi="Times New Roman" w:cs="Times New Roman"/>
          <w:color w:val="auto"/>
          <w:sz w:val="28"/>
          <w:szCs w:val="28"/>
          <w:lang w:val="en-US"/>
        </w:rPr>
        <w:t>heltuielil</w:t>
      </w:r>
      <w:r w:rsidR="009668E6" w:rsidRPr="004D732F">
        <w:rPr>
          <w:rFonts w:ascii="Times New Roman" w:hAnsi="Times New Roman" w:cs="Times New Roman"/>
          <w:color w:val="auto"/>
          <w:sz w:val="28"/>
          <w:szCs w:val="28"/>
          <w:lang w:val="en-US"/>
        </w:rPr>
        <w:t>or</w:t>
      </w:r>
      <w:proofErr w:type="spellEnd"/>
      <w:r w:rsidR="00445001" w:rsidRPr="004D732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777ABF" w:rsidRPr="004D732F">
        <w:rPr>
          <w:rFonts w:ascii="Times New Roman" w:hAnsi="Times New Roman" w:cs="Times New Roman"/>
          <w:color w:val="auto"/>
          <w:sz w:val="28"/>
          <w:szCs w:val="28"/>
          <w:lang w:val="en-US"/>
        </w:rPr>
        <w:t>aferente</w:t>
      </w:r>
      <w:proofErr w:type="spellEnd"/>
      <w:r w:rsidR="00777ABF" w:rsidRPr="004D732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777ABF" w:rsidRPr="004D732F">
        <w:rPr>
          <w:rFonts w:ascii="Times New Roman" w:hAnsi="Times New Roman" w:cs="Times New Roman"/>
          <w:color w:val="auto"/>
          <w:sz w:val="28"/>
          <w:szCs w:val="28"/>
        </w:rPr>
        <w:t xml:space="preserve">executării lucrărilor de </w:t>
      </w:r>
      <w:r w:rsidR="003D79AB" w:rsidRPr="004D732F">
        <w:rPr>
          <w:rFonts w:ascii="Times New Roman" w:hAnsi="Times New Roman" w:cs="Times New Roman"/>
          <w:color w:val="auto"/>
          <w:sz w:val="28"/>
          <w:szCs w:val="28"/>
        </w:rPr>
        <w:t>inventariere</w:t>
      </w:r>
      <w:r w:rsidR="00777ABF" w:rsidRPr="004D73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7EC" w:rsidRPr="004D732F">
        <w:rPr>
          <w:rFonts w:ascii="Times New Roman" w:hAnsi="Times New Roman" w:cs="Times New Roman"/>
          <w:color w:val="auto"/>
          <w:sz w:val="28"/>
          <w:szCs w:val="28"/>
        </w:rPr>
        <w:t xml:space="preserve">și înregistrare </w:t>
      </w:r>
      <w:r w:rsidR="00777ABF" w:rsidRPr="004D732F">
        <w:rPr>
          <w:rFonts w:ascii="Times New Roman" w:hAnsi="Times New Roman" w:cs="Times New Roman"/>
          <w:color w:val="auto"/>
          <w:sz w:val="28"/>
          <w:szCs w:val="28"/>
        </w:rPr>
        <w:t>a bunurilor</w:t>
      </w:r>
      <w:r w:rsidR="00E837EC" w:rsidRPr="004D732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77ABF" w:rsidRPr="004D73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456D" w:rsidRPr="004D732F">
        <w:rPr>
          <w:rFonts w:ascii="Times New Roman" w:hAnsi="Times New Roman" w:cs="Times New Roman"/>
          <w:color w:val="auto"/>
          <w:sz w:val="28"/>
          <w:szCs w:val="28"/>
        </w:rPr>
        <w:t>vor fi asigurate din bugetele locale ale autorităților publice</w:t>
      </w:r>
      <w:r w:rsidR="00AF1FAA" w:rsidRPr="004D732F">
        <w:rPr>
          <w:rFonts w:ascii="Times New Roman" w:hAnsi="Times New Roman" w:cs="Times New Roman"/>
          <w:color w:val="auto"/>
          <w:sz w:val="28"/>
          <w:szCs w:val="28"/>
        </w:rPr>
        <w:t xml:space="preserve"> locale</w:t>
      </w:r>
      <w:r w:rsidR="00376A6B" w:rsidRPr="004D73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B9B22CA" w14:textId="4C9FDD5A" w:rsidR="008045AC" w:rsidRDefault="008045AC" w:rsidP="00151BBA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FBA8E7" w14:textId="708B6C46" w:rsidR="00324B2D" w:rsidRDefault="00324B2D" w:rsidP="00151BBA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FC5A8C6" w14:textId="77777777" w:rsidR="00324B2D" w:rsidRPr="004D732F" w:rsidRDefault="00324B2D" w:rsidP="00151BBA">
      <w:pPr>
        <w:tabs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67B1F41" w14:textId="77777777" w:rsidR="00585613" w:rsidRDefault="008045AC" w:rsidP="00143D50">
      <w:pPr>
        <w:pStyle w:val="ad"/>
        <w:spacing w:line="276" w:lineRule="auto"/>
        <w:rPr>
          <w:b/>
          <w:szCs w:val="28"/>
          <w:lang w:val="ro-RO"/>
        </w:rPr>
      </w:pPr>
      <w:r w:rsidRPr="00214F60">
        <w:rPr>
          <w:b/>
          <w:szCs w:val="28"/>
          <w:lang w:val="ro-RO"/>
        </w:rPr>
        <w:t xml:space="preserve">PRIM-MINISTRU </w:t>
      </w:r>
    </w:p>
    <w:p w14:paraId="78914D2E" w14:textId="77777777" w:rsidR="00585613" w:rsidRDefault="00585613" w:rsidP="00143D50">
      <w:pPr>
        <w:pStyle w:val="ad"/>
        <w:spacing w:line="276" w:lineRule="auto"/>
        <w:rPr>
          <w:sz w:val="26"/>
          <w:szCs w:val="26"/>
          <w:lang w:val="ro-RO"/>
        </w:rPr>
      </w:pPr>
    </w:p>
    <w:p w14:paraId="0A164703" w14:textId="3AB14DF5" w:rsidR="008045AC" w:rsidRDefault="008045AC" w:rsidP="00143D50">
      <w:pPr>
        <w:pStyle w:val="ad"/>
        <w:spacing w:line="276" w:lineRule="auto"/>
        <w:rPr>
          <w:sz w:val="26"/>
          <w:szCs w:val="26"/>
          <w:lang w:val="ro-RO"/>
        </w:rPr>
      </w:pPr>
      <w:r w:rsidRPr="007E0AF2">
        <w:rPr>
          <w:sz w:val="26"/>
          <w:szCs w:val="26"/>
          <w:lang w:val="ro-RO"/>
        </w:rPr>
        <w:t>Contrasemnează:</w:t>
      </w:r>
    </w:p>
    <w:p w14:paraId="3F0881D3" w14:textId="446962FA" w:rsidR="00324B2D" w:rsidRDefault="00324B2D" w:rsidP="00143D50">
      <w:pPr>
        <w:pStyle w:val="ad"/>
        <w:spacing w:line="276" w:lineRule="auto"/>
        <w:rPr>
          <w:sz w:val="26"/>
          <w:szCs w:val="26"/>
          <w:lang w:val="ro-RO"/>
        </w:rPr>
      </w:pPr>
    </w:p>
    <w:p w14:paraId="1A06FD2B" w14:textId="192B2720" w:rsidR="00324B2D" w:rsidRDefault="00324B2D" w:rsidP="00143D50">
      <w:pPr>
        <w:pStyle w:val="ad"/>
        <w:spacing w:line="276" w:lineRule="auto"/>
        <w:rPr>
          <w:sz w:val="26"/>
          <w:szCs w:val="26"/>
          <w:lang w:val="ro-RO"/>
        </w:rPr>
      </w:pPr>
    </w:p>
    <w:p w14:paraId="2788BB90" w14:textId="43903AFC" w:rsidR="00324B2D" w:rsidRDefault="00324B2D" w:rsidP="00143D50">
      <w:pPr>
        <w:pStyle w:val="ad"/>
        <w:spacing w:line="276" w:lineRule="auto"/>
        <w:rPr>
          <w:sz w:val="26"/>
          <w:szCs w:val="26"/>
          <w:lang w:val="ro-RO"/>
        </w:rPr>
      </w:pPr>
    </w:p>
    <w:p w14:paraId="0F33ADD1" w14:textId="77777777" w:rsidR="00324B2D" w:rsidRDefault="00324B2D" w:rsidP="00143D50">
      <w:pPr>
        <w:pStyle w:val="ad"/>
        <w:spacing w:line="276" w:lineRule="auto"/>
        <w:rPr>
          <w:sz w:val="26"/>
          <w:szCs w:val="26"/>
          <w:lang w:val="ro-RO"/>
        </w:rPr>
      </w:pPr>
    </w:p>
    <w:p w14:paraId="02A51F11" w14:textId="445BD716" w:rsidR="00CB345A" w:rsidRPr="00877F01" w:rsidRDefault="0091713B" w:rsidP="00877F01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lastRenderedPageBreak/>
        <w:t xml:space="preserve">Aprobat </w:t>
      </w:r>
      <w:r w:rsidR="004C4467" w:rsidRPr="00877F01">
        <w:rPr>
          <w:rFonts w:ascii="Times New Roman" w:hAnsi="Times New Roman" w:cs="Times New Roman"/>
          <w:b w:val="0"/>
          <w:sz w:val="16"/>
          <w:szCs w:val="16"/>
        </w:rPr>
        <w:t xml:space="preserve"> </w:t>
      </w:r>
    </w:p>
    <w:p w14:paraId="13A58B92" w14:textId="2196096D" w:rsidR="005F748F" w:rsidRPr="00877F01" w:rsidRDefault="0091713B" w:rsidP="00877F01">
      <w:pPr>
        <w:pStyle w:val="210"/>
        <w:shd w:val="clear" w:color="auto" w:fill="auto"/>
        <w:spacing w:after="0" w:line="240" w:lineRule="auto"/>
        <w:ind w:firstLine="0"/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prin</w:t>
      </w:r>
      <w:r w:rsidR="005F748F" w:rsidRPr="00877F01">
        <w:rPr>
          <w:color w:val="auto"/>
          <w:sz w:val="16"/>
          <w:szCs w:val="16"/>
        </w:rPr>
        <w:t xml:space="preserve"> Hotarîrea Guvernului</w:t>
      </w:r>
    </w:p>
    <w:p w14:paraId="50E822F4" w14:textId="3AC5EEEF" w:rsidR="005F748F" w:rsidRPr="00DA6A9B" w:rsidRDefault="005F748F" w:rsidP="00877F01">
      <w:pPr>
        <w:pStyle w:val="210"/>
        <w:shd w:val="clear" w:color="auto" w:fill="auto"/>
        <w:spacing w:after="0" w:line="240" w:lineRule="auto"/>
        <w:ind w:firstLine="0"/>
        <w:jc w:val="right"/>
        <w:rPr>
          <w:color w:val="auto"/>
          <w:sz w:val="16"/>
          <w:szCs w:val="16"/>
          <w:u w:val="single"/>
        </w:rPr>
      </w:pPr>
      <w:r w:rsidRPr="00DA6A9B">
        <w:rPr>
          <w:color w:val="auto"/>
          <w:sz w:val="16"/>
          <w:szCs w:val="16"/>
        </w:rPr>
        <w:t>nr.</w:t>
      </w:r>
      <w:r w:rsidRPr="00DA6A9B">
        <w:rPr>
          <w:color w:val="auto"/>
          <w:sz w:val="16"/>
          <w:szCs w:val="16"/>
          <w:u w:val="single"/>
        </w:rPr>
        <w:t xml:space="preserve"> ______ </w:t>
      </w:r>
      <w:r w:rsidRPr="00DA6A9B">
        <w:rPr>
          <w:color w:val="auto"/>
          <w:sz w:val="16"/>
          <w:szCs w:val="16"/>
        </w:rPr>
        <w:t xml:space="preserve">din </w:t>
      </w:r>
      <w:r w:rsidRPr="00DA6A9B">
        <w:rPr>
          <w:color w:val="auto"/>
          <w:sz w:val="16"/>
          <w:szCs w:val="16"/>
          <w:u w:val="single"/>
        </w:rPr>
        <w:t xml:space="preserve">___________ </w:t>
      </w:r>
      <w:r w:rsidRPr="00DA6A9B">
        <w:rPr>
          <w:color w:val="auto"/>
          <w:sz w:val="16"/>
          <w:szCs w:val="16"/>
        </w:rPr>
        <w:t>20</w:t>
      </w:r>
      <w:r w:rsidR="000840A2" w:rsidRPr="00DA6A9B">
        <w:rPr>
          <w:color w:val="auto"/>
          <w:sz w:val="16"/>
          <w:szCs w:val="16"/>
        </w:rPr>
        <w:t>22</w:t>
      </w:r>
    </w:p>
    <w:p w14:paraId="7491BCFC" w14:textId="77777777" w:rsidR="005F748F" w:rsidRPr="001F150E" w:rsidRDefault="005F748F" w:rsidP="00143D50">
      <w:pPr>
        <w:pStyle w:val="210"/>
        <w:shd w:val="clear" w:color="auto" w:fill="auto"/>
        <w:spacing w:after="0" w:line="276" w:lineRule="auto"/>
        <w:ind w:firstLine="0"/>
        <w:jc w:val="center"/>
        <w:rPr>
          <w:b/>
          <w:color w:val="auto"/>
          <w:sz w:val="16"/>
          <w:szCs w:val="16"/>
        </w:rPr>
      </w:pPr>
    </w:p>
    <w:p w14:paraId="1556E84D" w14:textId="77777777" w:rsidR="000840A2" w:rsidRPr="00210C7A" w:rsidRDefault="000840A2" w:rsidP="00210C7A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210C7A">
        <w:rPr>
          <w:rFonts w:ascii="Times New Roman" w:hAnsi="Times New Roman" w:cs="Times New Roman"/>
          <w:sz w:val="26"/>
          <w:szCs w:val="26"/>
          <w:lang w:val="en-US"/>
        </w:rPr>
        <w:t>Regulamentul</w:t>
      </w:r>
      <w:proofErr w:type="spellEnd"/>
      <w:r w:rsidRPr="00210C7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10C7A"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210C7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10C7A">
        <w:rPr>
          <w:rFonts w:ascii="Times New Roman" w:hAnsi="Times New Roman" w:cs="Times New Roman"/>
          <w:sz w:val="26"/>
          <w:szCs w:val="26"/>
          <w:lang w:val="en-US"/>
        </w:rPr>
        <w:t>modul</w:t>
      </w:r>
      <w:proofErr w:type="spellEnd"/>
      <w:r w:rsidRPr="00210C7A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210C7A">
        <w:rPr>
          <w:rFonts w:ascii="Times New Roman" w:hAnsi="Times New Roman" w:cs="Times New Roman"/>
          <w:sz w:val="26"/>
          <w:szCs w:val="26"/>
          <w:lang w:val="en-US"/>
        </w:rPr>
        <w:t>inventariere</w:t>
      </w:r>
      <w:proofErr w:type="spellEnd"/>
      <w:r w:rsidRPr="00210C7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651900A" w14:textId="77777777" w:rsidR="000840A2" w:rsidRPr="00210C7A" w:rsidRDefault="000840A2" w:rsidP="00210C7A">
      <w:pPr>
        <w:pStyle w:val="1"/>
        <w:spacing w:before="0" w:after="0" w:line="276" w:lineRule="auto"/>
        <w:jc w:val="center"/>
        <w:rPr>
          <w:rFonts w:ascii="Times New Roman" w:eastAsia="Georgia" w:hAnsi="Times New Roman" w:cs="Times New Roman"/>
          <w:sz w:val="26"/>
          <w:szCs w:val="26"/>
        </w:rPr>
      </w:pPr>
      <w:r w:rsidRPr="00210C7A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210C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10C7A">
        <w:rPr>
          <w:rFonts w:ascii="Times New Roman" w:hAnsi="Times New Roman" w:cs="Times New Roman"/>
          <w:sz w:val="26"/>
          <w:szCs w:val="26"/>
        </w:rPr>
        <w:t>bunurilor</w:t>
      </w:r>
      <w:r w:rsidRPr="00210C7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10C7A">
        <w:rPr>
          <w:rFonts w:ascii="Times New Roman" w:eastAsia="Georgia" w:hAnsi="Times New Roman" w:cs="Times New Roman"/>
          <w:sz w:val="26"/>
          <w:szCs w:val="26"/>
        </w:rPr>
        <w:t xml:space="preserve">transmise sau care urmau a fi transmise în contul </w:t>
      </w:r>
    </w:p>
    <w:p w14:paraId="6A1D9577" w14:textId="220F9C49" w:rsidR="009E2BD2" w:rsidRPr="00210C7A" w:rsidRDefault="000840A2" w:rsidP="00210C7A">
      <w:pPr>
        <w:pStyle w:val="1"/>
        <w:spacing w:before="0" w:after="0" w:line="276" w:lineRule="auto"/>
        <w:jc w:val="center"/>
        <w:rPr>
          <w:rFonts w:ascii="Times New Roman" w:eastAsia="Georgia" w:hAnsi="Times New Roman" w:cs="Times New Roman"/>
          <w:sz w:val="26"/>
          <w:szCs w:val="26"/>
        </w:rPr>
      </w:pPr>
      <w:r w:rsidRPr="00210C7A">
        <w:rPr>
          <w:rFonts w:ascii="Times New Roman" w:eastAsia="Georgia" w:hAnsi="Times New Roman" w:cs="Times New Roman"/>
          <w:sz w:val="26"/>
          <w:szCs w:val="26"/>
        </w:rPr>
        <w:t>cotelor-părți valorice din patrimoniul fostelor întreprinderi agricole</w:t>
      </w:r>
    </w:p>
    <w:p w14:paraId="528B5B11" w14:textId="77777777" w:rsidR="000840A2" w:rsidRPr="00210C7A" w:rsidRDefault="000840A2" w:rsidP="00210C7A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  <w:lang w:eastAsia="ar-SA" w:bidi="ar-SA"/>
        </w:rPr>
      </w:pPr>
    </w:p>
    <w:p w14:paraId="0BFBE700" w14:textId="77777777" w:rsidR="009E2BD2" w:rsidRPr="00210C7A" w:rsidRDefault="009E2BD2" w:rsidP="00210C7A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26"/>
          <w:szCs w:val="26"/>
          <w:lang w:val="ro-MD"/>
        </w:rPr>
      </w:pPr>
      <w:r w:rsidRPr="005E1C7A">
        <w:rPr>
          <w:rFonts w:ascii="Times New Roman" w:hAnsi="Times New Roman" w:cs="Times New Roman"/>
          <w:sz w:val="26"/>
          <w:szCs w:val="26"/>
          <w:lang w:val="ro-MD"/>
        </w:rPr>
        <w:t xml:space="preserve">Capitolul I. </w:t>
      </w:r>
      <w:r w:rsidR="00EE5824" w:rsidRPr="005E1C7A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22479" w:rsidRPr="005E1C7A">
        <w:rPr>
          <w:rFonts w:ascii="Times New Roman" w:hAnsi="Times New Roman" w:cs="Times New Roman"/>
          <w:sz w:val="26"/>
          <w:szCs w:val="26"/>
          <w:lang w:val="ro-MD"/>
        </w:rPr>
        <w:t>Dispoziţii generale</w:t>
      </w:r>
    </w:p>
    <w:p w14:paraId="59D9ACA3" w14:textId="77777777" w:rsidR="00F04221" w:rsidRPr="00210C7A" w:rsidRDefault="00F04221" w:rsidP="00210C7A">
      <w:pPr>
        <w:pStyle w:val="210"/>
        <w:shd w:val="clear" w:color="auto" w:fill="auto"/>
        <w:spacing w:after="0" w:line="276" w:lineRule="auto"/>
        <w:ind w:firstLine="0"/>
        <w:jc w:val="center"/>
        <w:rPr>
          <w:b/>
          <w:color w:val="auto"/>
          <w:sz w:val="12"/>
          <w:szCs w:val="12"/>
        </w:rPr>
      </w:pPr>
    </w:p>
    <w:p w14:paraId="0EC0C78E" w14:textId="1C8154D0" w:rsidR="004D6FBF" w:rsidRPr="00210C7A" w:rsidRDefault="004D6FBF">
      <w:pPr>
        <w:pStyle w:val="tt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276" w:lineRule="auto"/>
        <w:ind w:left="0" w:firstLine="426"/>
        <w:jc w:val="both"/>
        <w:rPr>
          <w:rFonts w:eastAsia="TimesNewRomanPSMT"/>
          <w:b w:val="0"/>
        </w:rPr>
      </w:pPr>
      <w:r w:rsidRPr="00210C7A">
        <w:rPr>
          <w:b w:val="0"/>
        </w:rPr>
        <w:t xml:space="preserve">Prezentul Regulament stabilește modul de </w:t>
      </w:r>
      <w:r w:rsidR="009E5246" w:rsidRPr="00210C7A">
        <w:rPr>
          <w:b w:val="0"/>
        </w:rPr>
        <w:t>inventariere</w:t>
      </w:r>
      <w:r w:rsidRPr="00210C7A">
        <w:rPr>
          <w:b w:val="0"/>
        </w:rPr>
        <w:t xml:space="preserve"> a bunurilor </w:t>
      </w:r>
      <w:r w:rsidR="0068793A">
        <w:rPr>
          <w:rFonts w:eastAsia="Georgia"/>
          <w:b w:val="0"/>
          <w:bCs w:val="0"/>
          <w:iCs/>
        </w:rPr>
        <w:t>(imobile și de altă utilitate publică)</w:t>
      </w:r>
      <w:r w:rsidR="0068793A">
        <w:rPr>
          <w:rFonts w:eastAsia="Georgia"/>
          <w:b w:val="0"/>
          <w:bCs w:val="0"/>
          <w:iCs/>
        </w:rPr>
        <w:t xml:space="preserve">, </w:t>
      </w:r>
      <w:r w:rsidR="009E5246" w:rsidRPr="00210C7A">
        <w:rPr>
          <w:rFonts w:eastAsia="Georgia"/>
          <w:b w:val="0"/>
          <w:bCs w:val="0"/>
          <w:iCs/>
        </w:rPr>
        <w:t xml:space="preserve">transmise sau care urmau a fi transmise în contul cotelor-părți valorice din patrimoniul fostelor întreprinderi agricole, întocmire a documentației </w:t>
      </w:r>
      <w:r w:rsidR="004E07BB" w:rsidRPr="00210C7A">
        <w:rPr>
          <w:rFonts w:eastAsia="Georgia"/>
          <w:b w:val="0"/>
          <w:bCs w:val="0"/>
          <w:iCs/>
        </w:rPr>
        <w:t>necesare</w:t>
      </w:r>
      <w:r w:rsidR="009E5246" w:rsidRPr="00210C7A">
        <w:rPr>
          <w:rFonts w:eastAsia="Georgia"/>
          <w:b w:val="0"/>
          <w:bCs w:val="0"/>
          <w:iCs/>
        </w:rPr>
        <w:t xml:space="preserve"> înregistr</w:t>
      </w:r>
      <w:r w:rsidR="004E07BB" w:rsidRPr="00210C7A">
        <w:rPr>
          <w:rFonts w:eastAsia="Georgia"/>
          <w:b w:val="0"/>
          <w:bCs w:val="0"/>
          <w:iCs/>
        </w:rPr>
        <w:t>ă</w:t>
      </w:r>
      <w:r w:rsidR="009E5246" w:rsidRPr="00210C7A">
        <w:rPr>
          <w:rFonts w:eastAsia="Georgia"/>
          <w:b w:val="0"/>
          <w:bCs w:val="0"/>
          <w:iCs/>
        </w:rPr>
        <w:t>r</w:t>
      </w:r>
      <w:r w:rsidR="004E07BB" w:rsidRPr="00210C7A">
        <w:rPr>
          <w:rFonts w:eastAsia="Georgia"/>
          <w:b w:val="0"/>
          <w:bCs w:val="0"/>
          <w:iCs/>
        </w:rPr>
        <w:t xml:space="preserve">ii </w:t>
      </w:r>
      <w:r w:rsidR="00017F14">
        <w:rPr>
          <w:rFonts w:eastAsia="Georgia"/>
          <w:b w:val="0"/>
          <w:bCs w:val="0"/>
          <w:iCs/>
        </w:rPr>
        <w:t xml:space="preserve">acestora </w:t>
      </w:r>
      <w:r w:rsidR="004E07BB" w:rsidRPr="00210C7A">
        <w:rPr>
          <w:rFonts w:eastAsia="Georgia"/>
          <w:b w:val="0"/>
          <w:bCs w:val="0"/>
          <w:iCs/>
        </w:rPr>
        <w:t xml:space="preserve">în registrele de publicitate </w:t>
      </w:r>
      <w:r w:rsidRPr="00210C7A">
        <w:rPr>
          <w:b w:val="0"/>
        </w:rPr>
        <w:t>și</w:t>
      </w:r>
      <w:r w:rsidRPr="00210C7A">
        <w:rPr>
          <w:rFonts w:eastAsia="TimesNewRomanPSMT"/>
          <w:b w:val="0"/>
        </w:rPr>
        <w:t xml:space="preserve"> este obligatoriu pentru persoanele juridice și fizice</w:t>
      </w:r>
      <w:r w:rsidR="00045789" w:rsidRPr="00210C7A">
        <w:rPr>
          <w:rFonts w:eastAsia="TimesNewRomanPSMT"/>
          <w:b w:val="0"/>
        </w:rPr>
        <w:t>,</w:t>
      </w:r>
      <w:r w:rsidRPr="00210C7A">
        <w:rPr>
          <w:rFonts w:eastAsia="TimesNewRomanPSMT"/>
          <w:b w:val="0"/>
        </w:rPr>
        <w:t xml:space="preserve"> antrenate în procesul de </w:t>
      </w:r>
      <w:r w:rsidR="009E5246" w:rsidRPr="00210C7A">
        <w:rPr>
          <w:rFonts w:eastAsia="TimesNewRomanPSMT"/>
          <w:b w:val="0"/>
        </w:rPr>
        <w:t>inventariere</w:t>
      </w:r>
      <w:r w:rsidRPr="00210C7A">
        <w:rPr>
          <w:rFonts w:eastAsia="TimesNewRomanPSMT"/>
          <w:b w:val="0"/>
        </w:rPr>
        <w:t xml:space="preserve">. </w:t>
      </w:r>
    </w:p>
    <w:p w14:paraId="14B43A00" w14:textId="6AAA4FEF" w:rsidR="0024023B" w:rsidRPr="00210C7A" w:rsidRDefault="0024023B">
      <w:pPr>
        <w:pStyle w:val="a6"/>
        <w:widowControl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709"/>
        </w:tabs>
        <w:suppressAutoHyphens/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210C7A">
        <w:rPr>
          <w:rFonts w:ascii="Times New Roman" w:hAnsi="Times New Roman" w:cs="Times New Roman"/>
          <w:color w:val="auto"/>
        </w:rPr>
        <w:t xml:space="preserve">În cazul în care pe teritoriul unităţii administrativ - teritoriale, concomitent cu lucrările de </w:t>
      </w:r>
      <w:r w:rsidR="00F0345E" w:rsidRPr="00210C7A">
        <w:rPr>
          <w:rFonts w:ascii="Times New Roman" w:hAnsi="Times New Roman" w:cs="Times New Roman"/>
          <w:color w:val="auto"/>
        </w:rPr>
        <w:t>inventariere</w:t>
      </w:r>
      <w:r w:rsidRPr="00210C7A">
        <w:rPr>
          <w:rFonts w:ascii="Times New Roman" w:hAnsi="Times New Roman" w:cs="Times New Roman"/>
          <w:b/>
          <w:color w:val="auto"/>
        </w:rPr>
        <w:t>,</w:t>
      </w:r>
      <w:r w:rsidRPr="00210C7A">
        <w:rPr>
          <w:rFonts w:ascii="Times New Roman" w:hAnsi="Times New Roman" w:cs="Times New Roman"/>
          <w:color w:val="auto"/>
        </w:rPr>
        <w:t xml:space="preserve"> se execută lucrări cadastrale de delimitare a bunurilor imobile proprietate publică</w:t>
      </w:r>
      <w:r w:rsidR="00102C7D" w:rsidRPr="00210C7A">
        <w:rPr>
          <w:rFonts w:ascii="Times New Roman" w:hAnsi="Times New Roman" w:cs="Times New Roman"/>
          <w:color w:val="auto"/>
        </w:rPr>
        <w:t>,</w:t>
      </w:r>
      <w:r w:rsidRPr="00210C7A">
        <w:rPr>
          <w:rFonts w:ascii="Times New Roman" w:hAnsi="Times New Roman" w:cs="Times New Roman"/>
          <w:color w:val="auto"/>
        </w:rPr>
        <w:t xml:space="preserve"> autorit</w:t>
      </w:r>
      <w:r w:rsidR="00C0133F" w:rsidRPr="00210C7A">
        <w:rPr>
          <w:rFonts w:ascii="Times New Roman" w:hAnsi="Times New Roman" w:cs="Times New Roman"/>
          <w:color w:val="auto"/>
        </w:rPr>
        <w:t>atea publică locală</w:t>
      </w:r>
      <w:r w:rsidRPr="00210C7A">
        <w:rPr>
          <w:rFonts w:ascii="Times New Roman" w:hAnsi="Times New Roman" w:cs="Times New Roman"/>
          <w:color w:val="auto"/>
        </w:rPr>
        <w:t xml:space="preserve"> </w:t>
      </w:r>
      <w:r w:rsidR="002F66ED" w:rsidRPr="00210C7A">
        <w:rPr>
          <w:rFonts w:ascii="Times New Roman" w:hAnsi="Times New Roman" w:cs="Times New Roman"/>
          <w:color w:val="auto"/>
        </w:rPr>
        <w:t xml:space="preserve">asigură </w:t>
      </w:r>
      <w:r w:rsidRPr="00210C7A">
        <w:rPr>
          <w:rFonts w:ascii="Times New Roman" w:hAnsi="Times New Roman" w:cs="Times New Roman"/>
          <w:color w:val="auto"/>
        </w:rPr>
        <w:t>co</w:t>
      </w:r>
      <w:r w:rsidR="002F66ED" w:rsidRPr="00210C7A">
        <w:rPr>
          <w:rFonts w:ascii="Times New Roman" w:hAnsi="Times New Roman" w:cs="Times New Roman"/>
          <w:color w:val="auto"/>
        </w:rPr>
        <w:t xml:space="preserve">rectitudinea </w:t>
      </w:r>
      <w:r w:rsidR="009A0DEA">
        <w:rPr>
          <w:rFonts w:ascii="Times New Roman" w:hAnsi="Times New Roman" w:cs="Times New Roman"/>
          <w:color w:val="auto"/>
        </w:rPr>
        <w:t xml:space="preserve">executării </w:t>
      </w:r>
      <w:r w:rsidR="002F66ED" w:rsidRPr="00210C7A">
        <w:rPr>
          <w:rFonts w:ascii="Times New Roman" w:hAnsi="Times New Roman" w:cs="Times New Roman"/>
          <w:color w:val="auto"/>
        </w:rPr>
        <w:t>lucrărilor</w:t>
      </w:r>
      <w:r w:rsidRPr="00210C7A">
        <w:rPr>
          <w:rFonts w:ascii="Times New Roman" w:hAnsi="Times New Roman" w:cs="Times New Roman"/>
          <w:color w:val="auto"/>
        </w:rPr>
        <w:t xml:space="preserve">, în scopul </w:t>
      </w:r>
      <w:r w:rsidR="00B836ED" w:rsidRPr="00210C7A">
        <w:rPr>
          <w:rFonts w:ascii="Times New Roman" w:hAnsi="Times New Roman" w:cs="Times New Roman"/>
          <w:color w:val="auto"/>
        </w:rPr>
        <w:t>neadmiterii</w:t>
      </w:r>
      <w:r w:rsidRPr="00210C7A">
        <w:rPr>
          <w:rFonts w:ascii="Times New Roman" w:hAnsi="Times New Roman" w:cs="Times New Roman"/>
          <w:color w:val="auto"/>
        </w:rPr>
        <w:t xml:space="preserve"> </w:t>
      </w:r>
      <w:r w:rsidR="00017F14">
        <w:rPr>
          <w:rFonts w:ascii="Times New Roman" w:hAnsi="Times New Roman" w:cs="Times New Roman"/>
          <w:color w:val="auto"/>
        </w:rPr>
        <w:t xml:space="preserve">comiterii </w:t>
      </w:r>
      <w:r w:rsidRPr="00210C7A">
        <w:rPr>
          <w:rFonts w:ascii="Times New Roman" w:hAnsi="Times New Roman" w:cs="Times New Roman"/>
          <w:color w:val="auto"/>
        </w:rPr>
        <w:t>erorilor.</w:t>
      </w:r>
    </w:p>
    <w:p w14:paraId="6121DA4E" w14:textId="05C681C9" w:rsidR="00E90F3C" w:rsidRPr="007A7AA8" w:rsidRDefault="001C050A">
      <w:pPr>
        <w:pStyle w:val="a6"/>
        <w:widowControl/>
        <w:numPr>
          <w:ilvl w:val="0"/>
          <w:numId w:val="2"/>
        </w:numPr>
        <w:tabs>
          <w:tab w:val="left" w:pos="284"/>
          <w:tab w:val="left" w:pos="567"/>
        </w:tabs>
        <w:suppressAutoHyphens/>
        <w:spacing w:line="276" w:lineRule="auto"/>
        <w:ind w:left="0" w:firstLine="426"/>
        <w:jc w:val="both"/>
        <w:rPr>
          <w:rFonts w:ascii="Times New Roman" w:hAnsi="Times New Roman" w:cs="Times New Roman"/>
          <w:color w:val="auto"/>
          <w:lang w:val="ro-MD"/>
        </w:rPr>
      </w:pPr>
      <w:r w:rsidRPr="00210C7A">
        <w:rPr>
          <w:rFonts w:ascii="Times New Roman" w:hAnsi="Times New Roman" w:cs="Times New Roman"/>
          <w:color w:val="auto"/>
        </w:rPr>
        <w:t xml:space="preserve"> </w:t>
      </w:r>
      <w:r w:rsidR="00E90F3C" w:rsidRPr="00210C7A">
        <w:rPr>
          <w:rFonts w:ascii="Times New Roman" w:hAnsi="Times New Roman" w:cs="Times New Roman"/>
          <w:color w:val="auto"/>
        </w:rPr>
        <w:t xml:space="preserve">Litigiile apărute în urma </w:t>
      </w:r>
      <w:r w:rsidR="004E07BB" w:rsidRPr="00210C7A">
        <w:rPr>
          <w:rFonts w:ascii="Times New Roman" w:hAnsi="Times New Roman" w:cs="Times New Roman"/>
          <w:color w:val="auto"/>
        </w:rPr>
        <w:t>inventarierii</w:t>
      </w:r>
      <w:r w:rsidR="00E90F3C" w:rsidRPr="00210C7A">
        <w:rPr>
          <w:rFonts w:ascii="Times New Roman" w:hAnsi="Times New Roman" w:cs="Times New Roman"/>
          <w:color w:val="auto"/>
        </w:rPr>
        <w:t xml:space="preserve"> bunurilor</w:t>
      </w:r>
      <w:r w:rsidR="009B0326" w:rsidRPr="00210C7A">
        <w:rPr>
          <w:rFonts w:ascii="Times New Roman" w:hAnsi="Times New Roman" w:cs="Times New Roman"/>
          <w:color w:val="auto"/>
        </w:rPr>
        <w:t>,</w:t>
      </w:r>
      <w:r w:rsidR="00E90F3C" w:rsidRPr="00210C7A">
        <w:rPr>
          <w:rFonts w:ascii="Times New Roman" w:hAnsi="Times New Roman" w:cs="Times New Roman"/>
          <w:color w:val="auto"/>
        </w:rPr>
        <w:t xml:space="preserve"> se soluţionează pe cale amiabilă sau în instanţele judecătoreşti.</w:t>
      </w:r>
    </w:p>
    <w:p w14:paraId="2B6DA408" w14:textId="77777777" w:rsidR="007A7AA8" w:rsidRPr="007A7AA8" w:rsidRDefault="007A7AA8" w:rsidP="007A7AA8">
      <w:pPr>
        <w:pStyle w:val="a6"/>
        <w:widowControl/>
        <w:tabs>
          <w:tab w:val="left" w:pos="284"/>
          <w:tab w:val="left" w:pos="567"/>
        </w:tabs>
        <w:suppressAutoHyphens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16"/>
          <w:szCs w:val="16"/>
          <w:lang w:val="ro-MD"/>
        </w:rPr>
      </w:pPr>
    </w:p>
    <w:p w14:paraId="00A0A945" w14:textId="4ED5CBC4" w:rsidR="00793506" w:rsidRPr="008D2909" w:rsidRDefault="00793506" w:rsidP="00210C7A">
      <w:pPr>
        <w:pStyle w:val="210"/>
        <w:shd w:val="clear" w:color="auto" w:fill="auto"/>
        <w:spacing w:after="0" w:line="276" w:lineRule="auto"/>
        <w:ind w:firstLine="0"/>
        <w:jc w:val="center"/>
        <w:rPr>
          <w:b/>
          <w:color w:val="auto"/>
          <w:sz w:val="26"/>
          <w:szCs w:val="26"/>
        </w:rPr>
      </w:pPr>
      <w:r w:rsidRPr="008D2909">
        <w:rPr>
          <w:b/>
          <w:color w:val="auto"/>
          <w:sz w:val="26"/>
          <w:szCs w:val="26"/>
        </w:rPr>
        <w:t xml:space="preserve">Capitolul II.  </w:t>
      </w:r>
      <w:r w:rsidR="006108E6" w:rsidRPr="008D2909">
        <w:rPr>
          <w:b/>
          <w:color w:val="auto"/>
          <w:sz w:val="26"/>
          <w:szCs w:val="26"/>
        </w:rPr>
        <w:t>Instituirea și activitatea c</w:t>
      </w:r>
      <w:r w:rsidR="00C174EA" w:rsidRPr="008D2909">
        <w:rPr>
          <w:b/>
          <w:color w:val="auto"/>
          <w:sz w:val="26"/>
          <w:szCs w:val="26"/>
        </w:rPr>
        <w:t>omisi</w:t>
      </w:r>
      <w:r w:rsidR="006108E6" w:rsidRPr="008D2909">
        <w:rPr>
          <w:b/>
          <w:color w:val="auto"/>
          <w:sz w:val="26"/>
          <w:szCs w:val="26"/>
        </w:rPr>
        <w:t>ei</w:t>
      </w:r>
      <w:r w:rsidR="00C174EA" w:rsidRPr="008D2909">
        <w:rPr>
          <w:b/>
          <w:color w:val="auto"/>
          <w:sz w:val="26"/>
          <w:szCs w:val="26"/>
        </w:rPr>
        <w:t xml:space="preserve"> de i</w:t>
      </w:r>
      <w:r w:rsidRPr="008D2909">
        <w:rPr>
          <w:b/>
          <w:color w:val="auto"/>
          <w:sz w:val="26"/>
          <w:szCs w:val="26"/>
        </w:rPr>
        <w:t>nventariere</w:t>
      </w:r>
      <w:r w:rsidR="00C174EA" w:rsidRPr="008D2909">
        <w:rPr>
          <w:b/>
          <w:color w:val="auto"/>
          <w:sz w:val="26"/>
          <w:szCs w:val="26"/>
        </w:rPr>
        <w:t xml:space="preserve"> </w:t>
      </w:r>
    </w:p>
    <w:p w14:paraId="2E8A7F5A" w14:textId="77777777" w:rsidR="00F4298E" w:rsidRPr="008D2909" w:rsidRDefault="00F4298E" w:rsidP="00210C7A">
      <w:pPr>
        <w:pStyle w:val="210"/>
        <w:shd w:val="clear" w:color="auto" w:fill="auto"/>
        <w:spacing w:after="0" w:line="276" w:lineRule="auto"/>
        <w:ind w:firstLine="0"/>
        <w:jc w:val="center"/>
        <w:rPr>
          <w:color w:val="auto"/>
          <w:sz w:val="12"/>
          <w:szCs w:val="12"/>
        </w:rPr>
      </w:pPr>
    </w:p>
    <w:p w14:paraId="28A258E9" w14:textId="5AB2BD21" w:rsidR="0099747D" w:rsidRPr="008D2909" w:rsidRDefault="004B7724" w:rsidP="00662D05">
      <w:pPr>
        <w:pStyle w:val="a6"/>
        <w:numPr>
          <w:ilvl w:val="0"/>
          <w:numId w:val="4"/>
        </w:numPr>
        <w:tabs>
          <w:tab w:val="left" w:pos="709"/>
          <w:tab w:val="left" w:pos="851"/>
        </w:tabs>
        <w:spacing w:line="276" w:lineRule="auto"/>
        <w:ind w:left="315" w:firstLine="111"/>
        <w:jc w:val="both"/>
        <w:rPr>
          <w:rFonts w:ascii="Times New Roman" w:hAnsi="Times New Roman"/>
          <w:color w:val="auto"/>
          <w:lang w:val="it-IT"/>
        </w:rPr>
      </w:pPr>
      <w:r w:rsidRPr="008D2909">
        <w:rPr>
          <w:rFonts w:ascii="Times New Roman" w:hAnsi="Times New Roman" w:cs="Times New Roman"/>
          <w:color w:val="auto"/>
        </w:rPr>
        <w:t xml:space="preserve">Comisia </w:t>
      </w:r>
      <w:r w:rsidR="007E0AF2" w:rsidRPr="008D2909">
        <w:rPr>
          <w:rFonts w:ascii="Times New Roman" w:hAnsi="Times New Roman" w:cs="Times New Roman"/>
          <w:color w:val="auto"/>
        </w:rPr>
        <w:t xml:space="preserve">de inventariere </w:t>
      </w:r>
      <w:r w:rsidRPr="008D2909">
        <w:rPr>
          <w:rFonts w:ascii="Times New Roman" w:hAnsi="Times New Roman" w:cs="Times New Roman"/>
          <w:color w:val="auto"/>
        </w:rPr>
        <w:t>se instituie prin dispoziţia primarului</w:t>
      </w:r>
      <w:r w:rsidR="00F417C1" w:rsidRPr="008D2909">
        <w:rPr>
          <w:rFonts w:ascii="Times New Roman" w:hAnsi="Times New Roman" w:cs="Times New Roman"/>
          <w:color w:val="auto"/>
        </w:rPr>
        <w:t>,</w:t>
      </w:r>
      <w:r w:rsidRPr="008D2909">
        <w:rPr>
          <w:rFonts w:ascii="Times New Roman" w:hAnsi="Times New Roman" w:cs="Times New Roman"/>
          <w:color w:val="auto"/>
        </w:rPr>
        <w:t xml:space="preserve"> </w:t>
      </w:r>
      <w:r w:rsidR="00FB1721" w:rsidRPr="008D2909">
        <w:rPr>
          <w:rFonts w:ascii="Times New Roman" w:hAnsi="Times New Roman" w:cs="Times New Roman"/>
          <w:color w:val="auto"/>
        </w:rPr>
        <w:t xml:space="preserve">în </w:t>
      </w:r>
      <w:r w:rsidR="00357B6C">
        <w:rPr>
          <w:rFonts w:ascii="Times New Roman" w:hAnsi="Times New Roman" w:cs="Times New Roman"/>
          <w:color w:val="auto"/>
        </w:rPr>
        <w:t xml:space="preserve">orice </w:t>
      </w:r>
      <w:r w:rsidR="00FB1721" w:rsidRPr="008D2909">
        <w:rPr>
          <w:rFonts w:ascii="Times New Roman" w:hAnsi="Times New Roman" w:cs="Times New Roman"/>
          <w:color w:val="auto"/>
        </w:rPr>
        <w:t>componenţa</w:t>
      </w:r>
      <w:r w:rsidR="0099747D" w:rsidRPr="008D2909">
        <w:rPr>
          <w:rFonts w:ascii="Times New Roman" w:hAnsi="Times New Roman"/>
          <w:color w:val="auto"/>
          <w:lang w:val="it-IT"/>
        </w:rPr>
        <w:t>, dar nelimitat la:</w:t>
      </w:r>
    </w:p>
    <w:p w14:paraId="7739AA0C" w14:textId="4B1C11AD" w:rsidR="0099747D" w:rsidRPr="008D2909" w:rsidRDefault="001B4AD5" w:rsidP="00662D05">
      <w:pPr>
        <w:pStyle w:val="a6"/>
        <w:widowControl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993" w:hanging="108"/>
        <w:jc w:val="both"/>
        <w:rPr>
          <w:rFonts w:ascii="Times New Roman" w:hAnsi="Times New Roman"/>
          <w:i/>
          <w:iCs/>
          <w:color w:val="auto"/>
          <w:lang w:val="it-IT"/>
        </w:rPr>
      </w:pPr>
      <w:r w:rsidRPr="008D2909">
        <w:rPr>
          <w:rFonts w:ascii="Times New Roman" w:hAnsi="Times New Roman"/>
          <w:i/>
          <w:iCs/>
          <w:color w:val="auto"/>
          <w:lang w:val="it-IT"/>
        </w:rPr>
        <w:t>p</w:t>
      </w:r>
      <w:r w:rsidR="0099747D" w:rsidRPr="008D2909">
        <w:rPr>
          <w:rFonts w:ascii="Times New Roman" w:hAnsi="Times New Roman"/>
          <w:i/>
          <w:iCs/>
          <w:color w:val="auto"/>
          <w:lang w:val="it-IT"/>
        </w:rPr>
        <w:t xml:space="preserve">rimar sau </w:t>
      </w:r>
      <w:r w:rsidRPr="008D2909">
        <w:rPr>
          <w:rFonts w:ascii="Times New Roman" w:hAnsi="Times New Roman"/>
          <w:i/>
          <w:iCs/>
          <w:color w:val="auto"/>
          <w:lang w:val="it-IT"/>
        </w:rPr>
        <w:t>v</w:t>
      </w:r>
      <w:r w:rsidR="0099747D" w:rsidRPr="008D2909">
        <w:rPr>
          <w:rFonts w:ascii="Times New Roman" w:hAnsi="Times New Roman"/>
          <w:i/>
          <w:iCs/>
          <w:color w:val="auto"/>
          <w:lang w:val="it-IT"/>
        </w:rPr>
        <w:t>iceprimar, după caz, al autorității publice locale;</w:t>
      </w:r>
    </w:p>
    <w:p w14:paraId="7A3D9288" w14:textId="5ABC2969" w:rsidR="0099747D" w:rsidRPr="008D2909" w:rsidRDefault="001B4AD5" w:rsidP="00662D05">
      <w:pPr>
        <w:pStyle w:val="a6"/>
        <w:widowControl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993" w:hanging="108"/>
        <w:jc w:val="both"/>
        <w:rPr>
          <w:rFonts w:ascii="Times New Roman" w:hAnsi="Times New Roman"/>
          <w:i/>
          <w:iCs/>
          <w:color w:val="auto"/>
          <w:lang w:val="it-IT"/>
        </w:rPr>
      </w:pPr>
      <w:r w:rsidRPr="008D2909">
        <w:rPr>
          <w:rFonts w:ascii="Times New Roman" w:hAnsi="Times New Roman"/>
          <w:i/>
          <w:iCs/>
          <w:color w:val="auto"/>
          <w:lang w:val="it-IT"/>
        </w:rPr>
        <w:t>s</w:t>
      </w:r>
      <w:r w:rsidR="0099747D" w:rsidRPr="008D2909">
        <w:rPr>
          <w:rFonts w:ascii="Times New Roman" w:hAnsi="Times New Roman"/>
          <w:i/>
          <w:iCs/>
          <w:color w:val="auto"/>
          <w:lang w:val="it-IT"/>
        </w:rPr>
        <w:t xml:space="preserve">pecialistul pentru reglementarea regimului proprietății funciare a autorității </w:t>
      </w:r>
      <w:r w:rsidR="00F51437" w:rsidRPr="008D2909">
        <w:rPr>
          <w:rFonts w:ascii="Times New Roman" w:hAnsi="Times New Roman"/>
          <w:i/>
          <w:iCs/>
          <w:color w:val="auto"/>
          <w:lang w:val="it-IT"/>
        </w:rPr>
        <w:t xml:space="preserve">    </w:t>
      </w:r>
      <w:r w:rsidR="0099747D" w:rsidRPr="008D2909">
        <w:rPr>
          <w:rFonts w:ascii="Times New Roman" w:hAnsi="Times New Roman"/>
          <w:i/>
          <w:iCs/>
          <w:color w:val="auto"/>
          <w:lang w:val="it-IT"/>
        </w:rPr>
        <w:t>administrației publice locale;</w:t>
      </w:r>
    </w:p>
    <w:p w14:paraId="272B5522" w14:textId="583122A1" w:rsidR="0099747D" w:rsidRPr="008D2909" w:rsidRDefault="001B4AD5" w:rsidP="00662D05">
      <w:pPr>
        <w:pStyle w:val="a6"/>
        <w:widowControl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993" w:hanging="108"/>
        <w:jc w:val="both"/>
        <w:rPr>
          <w:rFonts w:ascii="Times New Roman" w:hAnsi="Times New Roman"/>
          <w:i/>
          <w:iCs/>
          <w:color w:val="auto"/>
          <w:lang w:val="it-IT"/>
        </w:rPr>
      </w:pPr>
      <w:r w:rsidRPr="008D2909">
        <w:rPr>
          <w:rFonts w:ascii="Times New Roman" w:hAnsi="Times New Roman"/>
          <w:i/>
          <w:iCs/>
          <w:color w:val="auto"/>
          <w:lang w:val="it-IT"/>
        </w:rPr>
        <w:t>c</w:t>
      </w:r>
      <w:r w:rsidR="0099747D" w:rsidRPr="008D2909">
        <w:rPr>
          <w:rFonts w:ascii="Times New Roman" w:hAnsi="Times New Roman"/>
          <w:i/>
          <w:iCs/>
          <w:color w:val="auto"/>
          <w:lang w:val="it-IT"/>
        </w:rPr>
        <w:t>ontabilul-șef al autorității administarției publice locale;</w:t>
      </w:r>
    </w:p>
    <w:p w14:paraId="446DB837" w14:textId="540A2B55" w:rsidR="0099747D" w:rsidRPr="008D2909" w:rsidRDefault="001B4AD5" w:rsidP="00662D05">
      <w:pPr>
        <w:pStyle w:val="a6"/>
        <w:widowControl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993" w:hanging="108"/>
        <w:jc w:val="both"/>
        <w:rPr>
          <w:rFonts w:ascii="Times New Roman" w:hAnsi="Times New Roman"/>
          <w:i/>
          <w:iCs/>
          <w:color w:val="auto"/>
          <w:lang w:val="en-US"/>
        </w:rPr>
      </w:pPr>
      <w:proofErr w:type="spellStart"/>
      <w:r w:rsidRPr="008D2909">
        <w:rPr>
          <w:rFonts w:ascii="Times New Roman" w:hAnsi="Times New Roman"/>
          <w:i/>
          <w:iCs/>
          <w:color w:val="auto"/>
          <w:lang w:val="en-US"/>
        </w:rPr>
        <w:t>c</w:t>
      </w:r>
      <w:r w:rsidR="0099747D" w:rsidRPr="008D2909">
        <w:rPr>
          <w:rFonts w:ascii="Times New Roman" w:hAnsi="Times New Roman"/>
          <w:i/>
          <w:iCs/>
          <w:color w:val="auto"/>
          <w:lang w:val="en-US"/>
        </w:rPr>
        <w:t>onsilier</w:t>
      </w:r>
      <w:proofErr w:type="spellEnd"/>
      <w:r w:rsidR="0099747D" w:rsidRPr="008D2909">
        <w:rPr>
          <w:rFonts w:ascii="Times New Roman" w:hAnsi="Times New Roman"/>
          <w:i/>
          <w:iCs/>
          <w:color w:val="auto"/>
          <w:lang w:val="en-US"/>
        </w:rPr>
        <w:t xml:space="preserve"> local</w:t>
      </w:r>
      <w:r w:rsidR="00A56A54" w:rsidRPr="008D2909">
        <w:rPr>
          <w:rFonts w:ascii="Times New Roman" w:hAnsi="Times New Roman"/>
          <w:i/>
          <w:iCs/>
          <w:color w:val="auto"/>
          <w:lang w:val="en-US"/>
        </w:rPr>
        <w:t>;</w:t>
      </w:r>
      <w:r w:rsidR="0099747D" w:rsidRPr="008D2909">
        <w:rPr>
          <w:rFonts w:ascii="Times New Roman" w:hAnsi="Times New Roman"/>
          <w:i/>
          <w:iCs/>
          <w:color w:val="auto"/>
          <w:lang w:val="en-US"/>
        </w:rPr>
        <w:t xml:space="preserve"> </w:t>
      </w:r>
    </w:p>
    <w:p w14:paraId="015BA9F3" w14:textId="1C142A4D" w:rsidR="00EC79F7" w:rsidRPr="008D2909" w:rsidRDefault="007503A3" w:rsidP="00662D05">
      <w:pPr>
        <w:pStyle w:val="a6"/>
        <w:widowControl/>
        <w:numPr>
          <w:ilvl w:val="0"/>
          <w:numId w:val="10"/>
        </w:numPr>
        <w:tabs>
          <w:tab w:val="left" w:pos="851"/>
          <w:tab w:val="left" w:pos="1134"/>
        </w:tabs>
        <w:spacing w:line="276" w:lineRule="auto"/>
        <w:ind w:left="993" w:hanging="142"/>
        <w:jc w:val="both"/>
        <w:rPr>
          <w:rFonts w:ascii="Times New Roman" w:hAnsi="Times New Roman" w:cs="Times New Roman"/>
          <w:i/>
          <w:iCs/>
          <w:color w:val="auto"/>
        </w:rPr>
      </w:pPr>
      <w:r w:rsidRPr="008D2909">
        <w:rPr>
          <w:rFonts w:ascii="Times New Roman" w:hAnsi="Times New Roman" w:cs="Times New Roman"/>
          <w:i/>
          <w:iCs/>
          <w:color w:val="auto"/>
        </w:rPr>
        <w:t>arhitectul-șef al localității</w:t>
      </w:r>
      <w:r w:rsidR="00FD2AA2" w:rsidRPr="008D2909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;</w:t>
      </w:r>
    </w:p>
    <w:p w14:paraId="751A05D2" w14:textId="417143D3" w:rsidR="00184B2B" w:rsidRPr="008D2909" w:rsidRDefault="00184B2B" w:rsidP="00662D05">
      <w:pPr>
        <w:pStyle w:val="a6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8D2909">
        <w:rPr>
          <w:rFonts w:ascii="Times New Roman" w:hAnsi="Times New Roman" w:cs="Times New Roman"/>
          <w:color w:val="auto"/>
        </w:rPr>
        <w:t>Comisia de inventariere are următoarele atribuţii:</w:t>
      </w:r>
    </w:p>
    <w:p w14:paraId="4A05DE1A" w14:textId="669D1358" w:rsidR="006A5F49" w:rsidRPr="008D2909" w:rsidRDefault="00815FE2" w:rsidP="00662D05">
      <w:pPr>
        <w:pStyle w:val="a6"/>
        <w:spacing w:line="276" w:lineRule="auto"/>
        <w:ind w:left="1276" w:hanging="283"/>
        <w:jc w:val="both"/>
        <w:rPr>
          <w:rFonts w:ascii="Times New Roman" w:hAnsi="Times New Roman" w:cs="Times New Roman"/>
          <w:i/>
          <w:iCs/>
          <w:color w:val="auto"/>
        </w:rPr>
      </w:pPr>
      <w:r w:rsidRPr="008D2909">
        <w:rPr>
          <w:rFonts w:ascii="Times New Roman" w:hAnsi="Times New Roman" w:cs="Times New Roman"/>
          <w:color w:val="auto"/>
        </w:rPr>
        <w:t>1</w:t>
      </w:r>
      <w:r w:rsidR="00184B2B" w:rsidRPr="008D2909">
        <w:rPr>
          <w:rFonts w:ascii="Times New Roman" w:hAnsi="Times New Roman" w:cs="Times New Roman"/>
          <w:color w:val="auto"/>
        </w:rPr>
        <w:t xml:space="preserve">) </w:t>
      </w:r>
      <w:proofErr w:type="spellStart"/>
      <w:r w:rsidR="000D49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identifică</w:t>
      </w:r>
      <w:proofErr w:type="spellEnd"/>
      <w:r w:rsidR="000D49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0D49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și</w:t>
      </w:r>
      <w:proofErr w:type="spellEnd"/>
      <w:r w:rsidR="000D49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0D49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examinează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0D49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actele</w:t>
      </w:r>
      <w:proofErr w:type="spellEnd"/>
      <w:r w:rsidR="000D49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0D49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aprobate</w:t>
      </w:r>
      <w:proofErr w:type="spellEnd"/>
      <w:r w:rsidR="000D49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de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comisiil</w:t>
      </w:r>
      <w:r w:rsidR="000D49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de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privatizare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a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bunurilor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întreprinderilor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agricole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care se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referă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la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repartizarea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şi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atribuirea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cotelor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valorice</w:t>
      </w:r>
      <w:proofErr w:type="spellEnd"/>
      <w:r w:rsidR="00196EBA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;</w:t>
      </w:r>
    </w:p>
    <w:p w14:paraId="025E3D95" w14:textId="3CE097DB" w:rsidR="00184B2B" w:rsidRPr="008D2909" w:rsidRDefault="00815FE2" w:rsidP="00662D05">
      <w:pPr>
        <w:pStyle w:val="a6"/>
        <w:spacing w:line="276" w:lineRule="auto"/>
        <w:ind w:left="1276" w:hanging="283"/>
        <w:jc w:val="both"/>
        <w:rPr>
          <w:rFonts w:ascii="Times New Roman" w:hAnsi="Times New Roman" w:cs="Times New Roman"/>
          <w:i/>
          <w:iCs/>
          <w:color w:val="auto"/>
        </w:rPr>
      </w:pPr>
      <w:r w:rsidRPr="008D2909">
        <w:rPr>
          <w:rFonts w:ascii="Times New Roman" w:hAnsi="Times New Roman" w:cs="Times New Roman"/>
          <w:i/>
          <w:iCs/>
          <w:color w:val="auto"/>
        </w:rPr>
        <w:t>2</w:t>
      </w:r>
      <w:r w:rsidR="006A5F49" w:rsidRPr="008D2909">
        <w:rPr>
          <w:rFonts w:ascii="Times New Roman" w:hAnsi="Times New Roman" w:cs="Times New Roman"/>
          <w:i/>
          <w:iCs/>
          <w:color w:val="auto"/>
        </w:rPr>
        <w:t xml:space="preserve">) </w:t>
      </w:r>
      <w:r w:rsidR="0047133C" w:rsidRPr="008D2909">
        <w:rPr>
          <w:rFonts w:ascii="Times New Roman" w:hAnsi="Times New Roman" w:cs="Times New Roman"/>
          <w:i/>
          <w:iCs/>
          <w:color w:val="auto"/>
        </w:rPr>
        <w:t xml:space="preserve">asigură inventarierea bunurilor </w:t>
      </w:r>
      <w:r w:rsidR="0047133C" w:rsidRPr="008D2909">
        <w:rPr>
          <w:rFonts w:ascii="Times New Roman" w:eastAsia="Georgia" w:hAnsi="Times New Roman" w:cs="Times New Roman"/>
          <w:i/>
          <w:iCs/>
          <w:color w:val="auto"/>
        </w:rPr>
        <w:t>transmise sau care urmau a fi transmise în contul cotelor-părți valorice din patrimoniul fostelor întreprinderi agricole,</w:t>
      </w:r>
      <w:r w:rsidR="0047133C" w:rsidRPr="008D2909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184B2B" w:rsidRPr="008D2909">
        <w:rPr>
          <w:rFonts w:ascii="Times New Roman" w:hAnsi="Times New Roman" w:cs="Times New Roman"/>
          <w:i/>
          <w:iCs/>
          <w:color w:val="auto"/>
        </w:rPr>
        <w:t xml:space="preserve">în baza documentelor </w:t>
      </w:r>
      <w:r w:rsidR="00FC1907" w:rsidRPr="008D2909">
        <w:rPr>
          <w:rFonts w:ascii="Times New Roman" w:hAnsi="Times New Roman" w:cs="Times New Roman"/>
          <w:i/>
          <w:iCs/>
          <w:color w:val="auto"/>
        </w:rPr>
        <w:t xml:space="preserve">şi materialelor </w:t>
      </w:r>
      <w:r w:rsidR="002D4A3B" w:rsidRPr="008D2909">
        <w:rPr>
          <w:rFonts w:ascii="Times New Roman" w:hAnsi="Times New Roman" w:cs="Times New Roman"/>
          <w:i/>
          <w:iCs/>
          <w:color w:val="auto"/>
        </w:rPr>
        <w:t>deţinute</w:t>
      </w:r>
      <w:r w:rsidR="00196EBA" w:rsidRPr="008D2909">
        <w:rPr>
          <w:rFonts w:ascii="Times New Roman" w:hAnsi="Times New Roman" w:cs="Times New Roman"/>
          <w:i/>
          <w:iCs/>
          <w:color w:val="auto"/>
        </w:rPr>
        <w:t>;</w:t>
      </w:r>
    </w:p>
    <w:p w14:paraId="746D2D01" w14:textId="465E135E" w:rsidR="00BD4E36" w:rsidRPr="008D2909" w:rsidRDefault="00815FE2" w:rsidP="00662D05">
      <w:pPr>
        <w:pStyle w:val="a6"/>
        <w:spacing w:line="276" w:lineRule="auto"/>
        <w:ind w:left="993"/>
        <w:jc w:val="both"/>
        <w:rPr>
          <w:rFonts w:ascii="Times New Roman" w:hAnsi="Times New Roman" w:cs="Times New Roman"/>
          <w:i/>
          <w:iCs/>
          <w:color w:val="auto"/>
        </w:rPr>
      </w:pPr>
      <w:r w:rsidRPr="008D2909">
        <w:rPr>
          <w:rFonts w:ascii="Times New Roman" w:hAnsi="Times New Roman" w:cs="Times New Roman"/>
          <w:i/>
          <w:iCs/>
          <w:color w:val="auto"/>
        </w:rPr>
        <w:t>3</w:t>
      </w:r>
      <w:r w:rsidR="00184B2B" w:rsidRPr="008D2909">
        <w:rPr>
          <w:rFonts w:ascii="Times New Roman" w:hAnsi="Times New Roman" w:cs="Times New Roman"/>
          <w:i/>
          <w:iCs/>
          <w:color w:val="auto"/>
        </w:rPr>
        <w:t>)</w:t>
      </w:r>
      <w:r w:rsidR="00BD4E36" w:rsidRPr="008D2909">
        <w:rPr>
          <w:rFonts w:ascii="Times New Roman" w:hAnsi="Times New Roman" w:cs="Times New Roman"/>
          <w:i/>
          <w:iCs/>
          <w:color w:val="auto"/>
        </w:rPr>
        <w:t xml:space="preserve"> determină </w:t>
      </w:r>
      <w:r w:rsidR="00196EBA" w:rsidRPr="008D2909">
        <w:rPr>
          <w:rFonts w:ascii="Times New Roman" w:hAnsi="Times New Roman" w:cs="Times New Roman"/>
          <w:i/>
          <w:iCs/>
          <w:color w:val="auto"/>
        </w:rPr>
        <w:t>uzura</w:t>
      </w:r>
      <w:r w:rsidR="007C7765" w:rsidRPr="008D2909">
        <w:rPr>
          <w:rFonts w:ascii="Times New Roman" w:hAnsi="Times New Roman" w:cs="Times New Roman"/>
          <w:i/>
          <w:iCs/>
          <w:color w:val="auto"/>
        </w:rPr>
        <w:t>/</w:t>
      </w:r>
      <w:r w:rsidR="00196EBA" w:rsidRPr="008D2909">
        <w:rPr>
          <w:rFonts w:ascii="Times New Roman" w:hAnsi="Times New Roman" w:cs="Times New Roman"/>
          <w:i/>
          <w:iCs/>
          <w:color w:val="auto"/>
        </w:rPr>
        <w:t xml:space="preserve"> gradul de executare</w:t>
      </w:r>
      <w:r w:rsidR="00BD4E36" w:rsidRPr="008D2909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7C7765" w:rsidRPr="008D2909">
        <w:rPr>
          <w:rFonts w:ascii="Times New Roman" w:hAnsi="Times New Roman" w:cs="Times New Roman"/>
          <w:i/>
          <w:iCs/>
          <w:color w:val="auto"/>
        </w:rPr>
        <w:t xml:space="preserve">a </w:t>
      </w:r>
      <w:r w:rsidR="003A4A04" w:rsidRPr="008D2909">
        <w:rPr>
          <w:rFonts w:ascii="Times New Roman" w:hAnsi="Times New Roman" w:cs="Times New Roman"/>
          <w:i/>
          <w:iCs/>
          <w:color w:val="auto"/>
        </w:rPr>
        <w:t>construcției</w:t>
      </w:r>
      <w:r w:rsidR="007C7765" w:rsidRPr="008D2909">
        <w:rPr>
          <w:rFonts w:ascii="Times New Roman" w:hAnsi="Times New Roman" w:cs="Times New Roman"/>
          <w:i/>
          <w:iCs/>
          <w:color w:val="auto"/>
        </w:rPr>
        <w:t>.</w:t>
      </w:r>
      <w:r w:rsidR="004614FD" w:rsidRPr="008D2909">
        <w:rPr>
          <w:i/>
          <w:iCs/>
          <w:color w:val="auto"/>
          <w:spacing w:val="-1"/>
          <w:lang w:val="en-US"/>
        </w:rPr>
        <w:t xml:space="preserve"> </w:t>
      </w:r>
    </w:p>
    <w:p w14:paraId="79E361E5" w14:textId="43603361" w:rsidR="000A3ECE" w:rsidRPr="008D2909" w:rsidRDefault="00815FE2" w:rsidP="00662D05">
      <w:pPr>
        <w:pStyle w:val="a6"/>
        <w:spacing w:line="276" w:lineRule="auto"/>
        <w:ind w:left="993"/>
        <w:jc w:val="both"/>
        <w:rPr>
          <w:rFonts w:ascii="Times New Roman" w:hAnsi="Times New Roman" w:cs="Times New Roman"/>
          <w:i/>
          <w:iCs/>
          <w:color w:val="auto"/>
        </w:rPr>
      </w:pPr>
      <w:r w:rsidRPr="008D2909">
        <w:rPr>
          <w:rFonts w:ascii="Times New Roman" w:hAnsi="Times New Roman" w:cs="Times New Roman"/>
          <w:i/>
          <w:iCs/>
          <w:color w:val="auto"/>
        </w:rPr>
        <w:t>4</w:t>
      </w:r>
      <w:r w:rsidR="00BD4E36" w:rsidRPr="008D2909">
        <w:rPr>
          <w:rFonts w:ascii="Times New Roman" w:hAnsi="Times New Roman" w:cs="Times New Roman"/>
          <w:i/>
          <w:iCs/>
          <w:color w:val="auto"/>
        </w:rPr>
        <w:t xml:space="preserve">) </w:t>
      </w:r>
      <w:r w:rsidR="000A3ECE" w:rsidRPr="008D2909">
        <w:rPr>
          <w:rFonts w:ascii="Times New Roman" w:hAnsi="Times New Roman" w:cs="Times New Roman"/>
          <w:i/>
          <w:iCs/>
          <w:color w:val="auto"/>
        </w:rPr>
        <w:t>determină domeniul</w:t>
      </w:r>
      <w:r w:rsidR="00D06987" w:rsidRPr="008D2909">
        <w:rPr>
          <w:rFonts w:ascii="Times New Roman" w:hAnsi="Times New Roman" w:cs="Times New Roman"/>
          <w:i/>
          <w:iCs/>
          <w:color w:val="auto"/>
        </w:rPr>
        <w:t xml:space="preserve"> și modul de folosință a </w:t>
      </w:r>
      <w:r w:rsidR="000A3ECE" w:rsidRPr="008D2909">
        <w:rPr>
          <w:rFonts w:ascii="Times New Roman" w:hAnsi="Times New Roman" w:cs="Times New Roman"/>
          <w:i/>
          <w:iCs/>
          <w:color w:val="auto"/>
        </w:rPr>
        <w:t>bun</w:t>
      </w:r>
      <w:r w:rsidR="00D06987" w:rsidRPr="008D2909">
        <w:rPr>
          <w:rFonts w:ascii="Times New Roman" w:hAnsi="Times New Roman" w:cs="Times New Roman"/>
          <w:i/>
          <w:iCs/>
          <w:color w:val="auto"/>
        </w:rPr>
        <w:t>urilor</w:t>
      </w:r>
      <w:r w:rsidR="000A3ECE" w:rsidRPr="008D2909">
        <w:rPr>
          <w:rFonts w:ascii="Times New Roman" w:hAnsi="Times New Roman" w:cs="Times New Roman"/>
          <w:i/>
          <w:iCs/>
          <w:color w:val="auto"/>
        </w:rPr>
        <w:t>;</w:t>
      </w:r>
    </w:p>
    <w:p w14:paraId="475FDC6F" w14:textId="4E00E6E4" w:rsidR="006A5F49" w:rsidRPr="008D2909" w:rsidRDefault="00815FE2" w:rsidP="00662D05">
      <w:pPr>
        <w:widowControl/>
        <w:shd w:val="clear" w:color="auto" w:fill="FFFFFF"/>
        <w:spacing w:line="276" w:lineRule="auto"/>
        <w:ind w:left="1276" w:hanging="283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5</w:t>
      </w:r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)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determină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920A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hotarele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teren</w:t>
      </w:r>
      <w:r w:rsidR="00234E00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ului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234E00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aferent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construcțiilor</w:t>
      </w:r>
      <w:proofErr w:type="spellEnd"/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r w:rsidR="006A5F49" w:rsidRPr="008D2909">
        <w:rPr>
          <w:rFonts w:ascii="Times New Roman" w:eastAsia="Georgia" w:hAnsi="Times New Roman" w:cs="Times New Roman"/>
          <w:i/>
          <w:iCs/>
          <w:color w:val="auto"/>
        </w:rPr>
        <w:t>transmise în contul cotelor-părți valorice</w:t>
      </w:r>
      <w:r w:rsidR="006A5F49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;</w:t>
      </w:r>
    </w:p>
    <w:p w14:paraId="03A1566B" w14:textId="499E5BD3" w:rsidR="006A5F49" w:rsidRPr="008F38F6" w:rsidRDefault="00815FE2" w:rsidP="00662D05">
      <w:pPr>
        <w:widowControl/>
        <w:shd w:val="clear" w:color="auto" w:fill="FFFFFF"/>
        <w:spacing w:line="276" w:lineRule="auto"/>
        <w:ind w:left="1276" w:hanging="283"/>
        <w:jc w:val="both"/>
        <w:rPr>
          <w:rFonts w:ascii="Times New Roman" w:hAnsi="Times New Roman" w:cs="Times New Roman"/>
          <w:i/>
          <w:iCs/>
          <w:color w:val="auto"/>
        </w:rPr>
      </w:pPr>
      <w:r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6</w:t>
      </w:r>
      <w:r w:rsidR="00F812BF" w:rsidRPr="008D2909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)</w:t>
      </w:r>
      <w:r w:rsidR="006A5F49" w:rsidRPr="008D2909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6A5F49" w:rsidRPr="008F38F6">
        <w:rPr>
          <w:rFonts w:ascii="Times New Roman" w:hAnsi="Times New Roman" w:cs="Times New Roman"/>
          <w:i/>
          <w:iCs/>
          <w:color w:val="auto"/>
        </w:rPr>
        <w:t>întocme</w:t>
      </w:r>
      <w:r w:rsidR="00196EBA" w:rsidRPr="008F38F6">
        <w:rPr>
          <w:rFonts w:ascii="Times New Roman" w:hAnsi="Times New Roman" w:cs="Times New Roman"/>
          <w:i/>
          <w:iCs/>
          <w:color w:val="auto"/>
        </w:rPr>
        <w:t>ște</w:t>
      </w:r>
      <w:r w:rsidR="006A5F49" w:rsidRPr="008F38F6">
        <w:rPr>
          <w:rFonts w:ascii="Times New Roman" w:hAnsi="Times New Roman" w:cs="Times New Roman"/>
          <w:i/>
          <w:iCs/>
          <w:color w:val="auto"/>
        </w:rPr>
        <w:t xml:space="preserve"> listele bunurilor </w:t>
      </w:r>
      <w:r w:rsidR="006A5F49" w:rsidRPr="008F38F6">
        <w:rPr>
          <w:rFonts w:ascii="Times New Roman" w:eastAsia="Georgia" w:hAnsi="Times New Roman" w:cs="Times New Roman"/>
          <w:i/>
          <w:iCs/>
          <w:color w:val="auto"/>
        </w:rPr>
        <w:t>transmise sau care urmau a fi transmise în contul cotelor-părți valorice din patrimoniul fostelor întreprinderi agricole</w:t>
      </w:r>
      <w:r w:rsidR="009034CA" w:rsidRPr="008F38F6">
        <w:rPr>
          <w:rFonts w:ascii="Times New Roman" w:eastAsia="Georgia" w:hAnsi="Times New Roman" w:cs="Times New Roman"/>
          <w:i/>
          <w:iCs/>
          <w:color w:val="auto"/>
        </w:rPr>
        <w:t>:</w:t>
      </w:r>
      <w:r w:rsidR="006A5F49" w:rsidRPr="008F38F6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3EE0A7E7" w14:textId="67CCC5AE" w:rsidR="00A66FBA" w:rsidRPr="008F38F6" w:rsidRDefault="009034CA">
      <w:pPr>
        <w:pStyle w:val="210"/>
        <w:numPr>
          <w:ilvl w:val="0"/>
          <w:numId w:val="6"/>
        </w:numPr>
        <w:shd w:val="clear" w:color="auto" w:fill="auto"/>
        <w:tabs>
          <w:tab w:val="left" w:pos="0"/>
          <w:tab w:val="left" w:pos="426"/>
          <w:tab w:val="left" w:pos="709"/>
          <w:tab w:val="left" w:pos="1134"/>
          <w:tab w:val="left" w:pos="1276"/>
          <w:tab w:val="left" w:pos="1701"/>
        </w:tabs>
        <w:spacing w:after="0" w:line="276" w:lineRule="auto"/>
        <w:ind w:firstLine="278"/>
        <w:jc w:val="both"/>
        <w:rPr>
          <w:bCs/>
          <w:i/>
          <w:iCs/>
          <w:color w:val="auto"/>
        </w:rPr>
      </w:pPr>
      <w:r w:rsidRPr="008F38F6">
        <w:rPr>
          <w:bCs/>
          <w:i/>
          <w:iCs/>
          <w:color w:val="auto"/>
        </w:rPr>
        <w:t xml:space="preserve">lista  </w:t>
      </w:r>
      <w:r w:rsidR="00A66FBA" w:rsidRPr="008F38F6">
        <w:rPr>
          <w:bCs/>
          <w:i/>
          <w:iCs/>
          <w:color w:val="auto"/>
        </w:rPr>
        <w:t xml:space="preserve">bunurilor </w:t>
      </w:r>
      <w:r w:rsidR="00781039" w:rsidRPr="008F38F6">
        <w:rPr>
          <w:bCs/>
          <w:i/>
          <w:iCs/>
          <w:color w:val="auto"/>
        </w:rPr>
        <w:t xml:space="preserve">care </w:t>
      </w:r>
      <w:r w:rsidRPr="008F38F6">
        <w:rPr>
          <w:bCs/>
          <w:i/>
          <w:iCs/>
          <w:color w:val="auto"/>
        </w:rPr>
        <w:t>devin proprietatea</w:t>
      </w:r>
      <w:r w:rsidR="00781039" w:rsidRPr="008F38F6">
        <w:rPr>
          <w:bCs/>
          <w:i/>
          <w:iCs/>
          <w:color w:val="auto"/>
        </w:rPr>
        <w:t xml:space="preserve"> </w:t>
      </w:r>
      <w:r w:rsidR="00AA6F52" w:rsidRPr="008F38F6">
        <w:rPr>
          <w:i/>
          <w:iCs/>
          <w:color w:val="auto"/>
        </w:rPr>
        <w:t>unităţii administrativ - teritoriale</w:t>
      </w:r>
      <w:r w:rsidR="00A66FBA" w:rsidRPr="008F38F6">
        <w:rPr>
          <w:bCs/>
          <w:i/>
          <w:iCs/>
          <w:color w:val="auto"/>
        </w:rPr>
        <w:t>;</w:t>
      </w:r>
    </w:p>
    <w:p w14:paraId="4B961AF7" w14:textId="5455F6FA" w:rsidR="00A66FBA" w:rsidRPr="008D2909" w:rsidRDefault="009034CA">
      <w:pPr>
        <w:pStyle w:val="210"/>
        <w:numPr>
          <w:ilvl w:val="0"/>
          <w:numId w:val="6"/>
        </w:numPr>
        <w:shd w:val="clear" w:color="auto" w:fill="auto"/>
        <w:tabs>
          <w:tab w:val="left" w:pos="0"/>
          <w:tab w:val="left" w:pos="426"/>
          <w:tab w:val="left" w:pos="709"/>
          <w:tab w:val="left" w:pos="851"/>
          <w:tab w:val="left" w:pos="1134"/>
          <w:tab w:val="left" w:pos="1276"/>
          <w:tab w:val="left" w:pos="1701"/>
        </w:tabs>
        <w:spacing w:after="0" w:line="276" w:lineRule="auto"/>
        <w:ind w:left="1134" w:firstLine="278"/>
        <w:jc w:val="both"/>
        <w:rPr>
          <w:bCs/>
          <w:i/>
          <w:iCs/>
          <w:color w:val="auto"/>
        </w:rPr>
      </w:pPr>
      <w:r w:rsidRPr="008F38F6">
        <w:rPr>
          <w:bCs/>
          <w:i/>
          <w:iCs/>
          <w:color w:val="auto"/>
        </w:rPr>
        <w:t>lista</w:t>
      </w:r>
      <w:r w:rsidR="009E0889" w:rsidRPr="008F38F6">
        <w:rPr>
          <w:bCs/>
          <w:i/>
          <w:iCs/>
          <w:color w:val="auto"/>
        </w:rPr>
        <w:t xml:space="preserve"> bunurilor</w:t>
      </w:r>
      <w:r w:rsidR="00A66FBA" w:rsidRPr="008F38F6">
        <w:rPr>
          <w:bCs/>
          <w:i/>
          <w:iCs/>
          <w:color w:val="auto"/>
        </w:rPr>
        <w:t xml:space="preserve"> </w:t>
      </w:r>
      <w:r w:rsidR="00781039" w:rsidRPr="008F38F6">
        <w:rPr>
          <w:bCs/>
          <w:i/>
          <w:iCs/>
          <w:color w:val="auto"/>
        </w:rPr>
        <w:t>care</w:t>
      </w:r>
      <w:r w:rsidR="00781039" w:rsidRPr="008D2909">
        <w:rPr>
          <w:bCs/>
          <w:i/>
          <w:iCs/>
          <w:color w:val="auto"/>
        </w:rPr>
        <w:t xml:space="preserve"> </w:t>
      </w:r>
      <w:r w:rsidRPr="008D2909">
        <w:rPr>
          <w:bCs/>
          <w:i/>
          <w:iCs/>
          <w:color w:val="auto"/>
        </w:rPr>
        <w:t xml:space="preserve">urmează a fi </w:t>
      </w:r>
      <w:r w:rsidR="00781039" w:rsidRPr="008D2909">
        <w:rPr>
          <w:bCs/>
          <w:i/>
          <w:iCs/>
          <w:color w:val="auto"/>
        </w:rPr>
        <w:t>înregistr</w:t>
      </w:r>
      <w:r w:rsidRPr="008D2909">
        <w:rPr>
          <w:bCs/>
          <w:i/>
          <w:iCs/>
          <w:color w:val="auto"/>
        </w:rPr>
        <w:t>ate</w:t>
      </w:r>
      <w:r w:rsidR="00781039" w:rsidRPr="008D2909">
        <w:rPr>
          <w:bCs/>
          <w:i/>
          <w:iCs/>
          <w:color w:val="auto"/>
        </w:rPr>
        <w:t xml:space="preserve"> </w:t>
      </w:r>
      <w:r w:rsidRPr="008D2909">
        <w:rPr>
          <w:bCs/>
          <w:i/>
          <w:iCs/>
          <w:color w:val="auto"/>
        </w:rPr>
        <w:t xml:space="preserve">în registrele de publicitate, </w:t>
      </w:r>
      <w:r w:rsidR="00781039" w:rsidRPr="008D2909">
        <w:rPr>
          <w:bCs/>
          <w:i/>
          <w:iCs/>
          <w:color w:val="auto"/>
        </w:rPr>
        <w:t>provizoriu</w:t>
      </w:r>
      <w:r w:rsidR="00A66FBA" w:rsidRPr="008D2909">
        <w:rPr>
          <w:bCs/>
          <w:i/>
          <w:iCs/>
          <w:color w:val="auto"/>
        </w:rPr>
        <w:t xml:space="preserve">; </w:t>
      </w:r>
    </w:p>
    <w:p w14:paraId="73765EDA" w14:textId="1BF21095" w:rsidR="00E36815" w:rsidRPr="008D2909" w:rsidRDefault="00E36815">
      <w:pPr>
        <w:pStyle w:val="a6"/>
        <w:numPr>
          <w:ilvl w:val="0"/>
          <w:numId w:val="4"/>
        </w:numPr>
        <w:tabs>
          <w:tab w:val="left" w:pos="567"/>
        </w:tabs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8D2909">
        <w:rPr>
          <w:rFonts w:ascii="Times New Roman" w:hAnsi="Times New Roman" w:cs="Times New Roman"/>
          <w:color w:val="auto"/>
        </w:rPr>
        <w:t xml:space="preserve">La determinarea domeniului din care face parte bunul, </w:t>
      </w:r>
      <w:r w:rsidR="005F0584" w:rsidRPr="008D2909">
        <w:rPr>
          <w:rFonts w:ascii="Times New Roman" w:hAnsi="Times New Roman" w:cs="Times New Roman"/>
          <w:color w:val="auto"/>
        </w:rPr>
        <w:t>comisia</w:t>
      </w:r>
      <w:r w:rsidRPr="008D2909">
        <w:rPr>
          <w:rFonts w:ascii="Times New Roman" w:hAnsi="Times New Roman" w:cs="Times New Roman"/>
          <w:color w:val="auto"/>
        </w:rPr>
        <w:t xml:space="preserve"> va ţine cont de:</w:t>
      </w:r>
    </w:p>
    <w:p w14:paraId="1F21BB72" w14:textId="4F28EF1E" w:rsidR="00E36815" w:rsidRPr="007F5060" w:rsidRDefault="009A2094" w:rsidP="00210C7A">
      <w:pPr>
        <w:pStyle w:val="a6"/>
        <w:spacing w:line="276" w:lineRule="auto"/>
        <w:ind w:left="851"/>
        <w:jc w:val="both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1</w:t>
      </w:r>
      <w:r w:rsidR="00E36815" w:rsidRPr="007F5060">
        <w:rPr>
          <w:rFonts w:ascii="Times New Roman" w:hAnsi="Times New Roman" w:cs="Times New Roman"/>
          <w:i/>
          <w:iCs/>
          <w:color w:val="auto"/>
        </w:rPr>
        <w:t xml:space="preserve">) categoriile de bunuri, atribuite prin lege la domeniul public </w:t>
      </w:r>
      <w:r w:rsidR="005F0584" w:rsidRPr="007F5060">
        <w:rPr>
          <w:rFonts w:ascii="Times New Roman" w:hAnsi="Times New Roman" w:cs="Times New Roman"/>
          <w:i/>
          <w:iCs/>
          <w:color w:val="auto"/>
        </w:rPr>
        <w:t>sau privat</w:t>
      </w:r>
      <w:r w:rsidR="00E36815" w:rsidRPr="007F5060">
        <w:rPr>
          <w:rFonts w:ascii="Times New Roman" w:hAnsi="Times New Roman" w:cs="Times New Roman"/>
          <w:i/>
          <w:iCs/>
          <w:color w:val="auto"/>
        </w:rPr>
        <w:t>;</w:t>
      </w:r>
    </w:p>
    <w:p w14:paraId="6C20CDC4" w14:textId="08858C32" w:rsidR="00E36815" w:rsidRPr="007F5060" w:rsidRDefault="009A2094" w:rsidP="009E0889">
      <w:pPr>
        <w:pStyle w:val="a6"/>
        <w:spacing w:line="276" w:lineRule="auto"/>
        <w:ind w:left="1134" w:hanging="283"/>
        <w:jc w:val="both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2</w:t>
      </w:r>
      <w:r w:rsidR="00E36815" w:rsidRPr="007F5060">
        <w:rPr>
          <w:rFonts w:ascii="Times New Roman" w:hAnsi="Times New Roman" w:cs="Times New Roman"/>
          <w:i/>
          <w:iCs/>
          <w:color w:val="auto"/>
        </w:rPr>
        <w:t xml:space="preserve">) natura, destinaţia bunurilor şi interesul public (bunuri care nu sunt accesibile uzului direct </w:t>
      </w:r>
      <w:r w:rsidR="009E0889">
        <w:rPr>
          <w:rFonts w:ascii="Times New Roman" w:hAnsi="Times New Roman" w:cs="Times New Roman"/>
          <w:i/>
          <w:iCs/>
          <w:color w:val="auto"/>
        </w:rPr>
        <w:t>al</w:t>
      </w:r>
      <w:r w:rsidR="00E36815" w:rsidRPr="007F5060">
        <w:rPr>
          <w:rFonts w:ascii="Times New Roman" w:hAnsi="Times New Roman" w:cs="Times New Roman"/>
          <w:i/>
          <w:iCs/>
          <w:color w:val="auto"/>
        </w:rPr>
        <w:t xml:space="preserve"> publicului, însă sunt destinate exploatării în cadrul unui serviciu public);</w:t>
      </w:r>
    </w:p>
    <w:p w14:paraId="4182D1BD" w14:textId="2B9C7969" w:rsidR="00E36815" w:rsidRPr="007F5060" w:rsidRDefault="009E0889" w:rsidP="00210C7A">
      <w:pPr>
        <w:pStyle w:val="a6"/>
        <w:spacing w:line="276" w:lineRule="auto"/>
        <w:ind w:left="0" w:firstLine="851"/>
        <w:jc w:val="both"/>
        <w:rPr>
          <w:rFonts w:ascii="Times New Roman" w:hAnsi="Times New Roman" w:cs="Times New Roman"/>
          <w:i/>
          <w:iCs/>
          <w:color w:val="auto"/>
        </w:rPr>
      </w:pPr>
      <w:r w:rsidRPr="00334ADB">
        <w:rPr>
          <w:rFonts w:ascii="Times New Roman" w:hAnsi="Times New Roman" w:cs="Times New Roman"/>
          <w:i/>
          <w:iCs/>
          <w:color w:val="auto"/>
        </w:rPr>
        <w:t>3</w:t>
      </w:r>
      <w:r w:rsidR="00E36815" w:rsidRPr="007F5060">
        <w:rPr>
          <w:rFonts w:ascii="Times New Roman" w:hAnsi="Times New Roman" w:cs="Times New Roman"/>
          <w:i/>
          <w:iCs/>
          <w:color w:val="auto"/>
        </w:rPr>
        <w:t>) perspectiva utilizării bunului imobil conform destinaţiei iniţiale.</w:t>
      </w:r>
    </w:p>
    <w:p w14:paraId="7A17A2B5" w14:textId="59C5C0B0" w:rsidR="00C174EA" w:rsidRDefault="00C174EA" w:rsidP="007864AA">
      <w:pPr>
        <w:pStyle w:val="210"/>
        <w:shd w:val="clear" w:color="auto" w:fill="auto"/>
        <w:spacing w:after="0" w:line="240" w:lineRule="auto"/>
        <w:ind w:firstLine="0"/>
        <w:jc w:val="center"/>
        <w:rPr>
          <w:b/>
          <w:color w:val="auto"/>
          <w:sz w:val="16"/>
          <w:szCs w:val="16"/>
        </w:rPr>
      </w:pPr>
    </w:p>
    <w:p w14:paraId="127DF655" w14:textId="055FDEEB" w:rsidR="00C60D45" w:rsidRDefault="00C60D45" w:rsidP="007864AA">
      <w:pPr>
        <w:pStyle w:val="210"/>
        <w:shd w:val="clear" w:color="auto" w:fill="auto"/>
        <w:spacing w:after="0" w:line="240" w:lineRule="auto"/>
        <w:ind w:firstLine="0"/>
        <w:jc w:val="center"/>
        <w:rPr>
          <w:b/>
          <w:color w:val="auto"/>
          <w:sz w:val="16"/>
          <w:szCs w:val="16"/>
        </w:rPr>
      </w:pPr>
    </w:p>
    <w:p w14:paraId="49F78E26" w14:textId="39152B29" w:rsidR="00C60D45" w:rsidRDefault="00C60D45" w:rsidP="007864AA">
      <w:pPr>
        <w:pStyle w:val="210"/>
        <w:shd w:val="clear" w:color="auto" w:fill="auto"/>
        <w:spacing w:after="0" w:line="240" w:lineRule="auto"/>
        <w:ind w:firstLine="0"/>
        <w:jc w:val="center"/>
        <w:rPr>
          <w:b/>
          <w:color w:val="auto"/>
          <w:sz w:val="16"/>
          <w:szCs w:val="16"/>
        </w:rPr>
      </w:pPr>
    </w:p>
    <w:p w14:paraId="26AD2AA4" w14:textId="5544CE95" w:rsidR="00C174EA" w:rsidRPr="005E1C7A" w:rsidRDefault="00C174EA" w:rsidP="00210C7A">
      <w:pPr>
        <w:pStyle w:val="210"/>
        <w:shd w:val="clear" w:color="auto" w:fill="auto"/>
        <w:spacing w:after="0" w:line="276" w:lineRule="auto"/>
        <w:ind w:firstLine="0"/>
        <w:jc w:val="center"/>
        <w:rPr>
          <w:b/>
          <w:color w:val="auto"/>
          <w:sz w:val="26"/>
          <w:szCs w:val="26"/>
        </w:rPr>
      </w:pPr>
      <w:r w:rsidRPr="005E1C7A">
        <w:rPr>
          <w:b/>
          <w:color w:val="auto"/>
          <w:sz w:val="26"/>
          <w:szCs w:val="26"/>
        </w:rPr>
        <w:t>Capitolul I</w:t>
      </w:r>
      <w:r w:rsidR="005E395B" w:rsidRPr="005E1C7A">
        <w:rPr>
          <w:b/>
          <w:color w:val="auto"/>
          <w:sz w:val="26"/>
          <w:szCs w:val="26"/>
        </w:rPr>
        <w:t>I</w:t>
      </w:r>
      <w:r w:rsidRPr="005E1C7A">
        <w:rPr>
          <w:b/>
          <w:color w:val="auto"/>
          <w:sz w:val="26"/>
          <w:szCs w:val="26"/>
        </w:rPr>
        <w:t xml:space="preserve">I.  Inventarierea </w:t>
      </w:r>
      <w:r w:rsidR="00553DBF" w:rsidRPr="005E1C7A">
        <w:rPr>
          <w:b/>
          <w:color w:val="auto"/>
          <w:sz w:val="26"/>
          <w:szCs w:val="26"/>
        </w:rPr>
        <w:t>și întocmirea listelor</w:t>
      </w:r>
      <w:r w:rsidR="00B70D0C" w:rsidRPr="005E1C7A">
        <w:rPr>
          <w:b/>
          <w:color w:val="auto"/>
          <w:sz w:val="26"/>
          <w:szCs w:val="26"/>
        </w:rPr>
        <w:t xml:space="preserve"> bunurilor</w:t>
      </w:r>
      <w:r w:rsidR="0096730B" w:rsidRPr="005E1C7A">
        <w:rPr>
          <w:b/>
          <w:color w:val="auto"/>
          <w:sz w:val="26"/>
          <w:szCs w:val="26"/>
        </w:rPr>
        <w:t xml:space="preserve"> </w:t>
      </w:r>
    </w:p>
    <w:p w14:paraId="3F7D5D86" w14:textId="190E0C24" w:rsidR="00C174EA" w:rsidRPr="005E1C7A" w:rsidRDefault="00C174EA" w:rsidP="000A7B4A">
      <w:pPr>
        <w:pStyle w:val="210"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0"/>
        <w:jc w:val="center"/>
        <w:rPr>
          <w:color w:val="00B050"/>
          <w:sz w:val="16"/>
          <w:szCs w:val="16"/>
        </w:rPr>
      </w:pPr>
    </w:p>
    <w:p w14:paraId="4AF484E3" w14:textId="6161413B" w:rsidR="004550C5" w:rsidRDefault="004550C5" w:rsidP="00210C7A">
      <w:pPr>
        <w:pStyle w:val="210"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0"/>
        <w:jc w:val="center"/>
        <w:rPr>
          <w:b/>
          <w:bCs/>
          <w:color w:val="auto"/>
        </w:rPr>
      </w:pPr>
      <w:r w:rsidRPr="005E1C7A">
        <w:rPr>
          <w:b/>
          <w:bCs/>
          <w:color w:val="auto"/>
        </w:rPr>
        <w:t xml:space="preserve">Secțiunea 1. Inventarierea bunurilor </w:t>
      </w:r>
    </w:p>
    <w:p w14:paraId="6B106F87" w14:textId="77777777" w:rsidR="00490D10" w:rsidRPr="00490D10" w:rsidRDefault="00490D10" w:rsidP="00210C7A">
      <w:pPr>
        <w:pStyle w:val="210"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firstLine="0"/>
        <w:jc w:val="center"/>
        <w:rPr>
          <w:b/>
          <w:bCs/>
          <w:color w:val="auto"/>
          <w:sz w:val="16"/>
          <w:szCs w:val="16"/>
        </w:rPr>
      </w:pPr>
    </w:p>
    <w:p w14:paraId="6C2314A6" w14:textId="2F15D161" w:rsidR="009850F3" w:rsidRPr="003411D2" w:rsidRDefault="00E52CAE">
      <w:pPr>
        <w:pStyle w:val="-"/>
        <w:numPr>
          <w:ilvl w:val="0"/>
          <w:numId w:val="7"/>
        </w:numPr>
        <w:tabs>
          <w:tab w:val="left" w:pos="709"/>
          <w:tab w:val="left" w:pos="851"/>
        </w:tabs>
        <w:spacing w:line="276" w:lineRule="auto"/>
        <w:ind w:firstLine="426"/>
        <w:jc w:val="both"/>
        <w:rPr>
          <w:rStyle w:val="FontStyle44"/>
          <w:rFonts w:cs="Times New Roman"/>
          <w:iCs/>
          <w:color w:val="auto"/>
          <w:sz w:val="24"/>
          <w:szCs w:val="24"/>
          <w:lang w:val="ro-MD"/>
        </w:rPr>
      </w:pPr>
      <w:r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>În procesul i</w:t>
      </w:r>
      <w:r w:rsidR="00751A7F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>nventarier</w:t>
      </w:r>
      <w:r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 xml:space="preserve">ii se efectuiază </w:t>
      </w:r>
      <w:r w:rsidR="00772E50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>identificarea</w:t>
      </w:r>
      <w:r w:rsidR="00751A7F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 xml:space="preserve"> </w:t>
      </w:r>
      <w:r w:rsidR="00B81956" w:rsidRPr="003411D2">
        <w:rPr>
          <w:szCs w:val="24"/>
          <w:lang w:val="it-IT"/>
        </w:rPr>
        <w:t xml:space="preserve">poziției geografice </w:t>
      </w:r>
      <w:r w:rsidR="004127E5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 xml:space="preserve">bunului </w:t>
      </w:r>
      <w:r w:rsidR="00751A7F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 xml:space="preserve">și </w:t>
      </w:r>
      <w:r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 xml:space="preserve">a </w:t>
      </w:r>
      <w:r w:rsidR="00751A7F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 xml:space="preserve">caracteristicilor tehnice a bunurilor </w:t>
      </w:r>
      <w:r w:rsidR="00F57121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>(</w:t>
      </w:r>
      <w:r w:rsidR="00627C8E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 xml:space="preserve">aprecierea gradului de executare/ </w:t>
      </w:r>
      <w:r w:rsidR="00751A7F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>uzurii</w:t>
      </w:r>
      <w:r w:rsidR="00F57121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>)</w:t>
      </w:r>
      <w:r w:rsidR="00751A7F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>.</w:t>
      </w:r>
      <w:r w:rsidR="00BB7978" w:rsidRPr="003411D2">
        <w:rPr>
          <w:rStyle w:val="FontStyle44"/>
          <w:rFonts w:cs="Times New Roman"/>
          <w:b w:val="0"/>
          <w:bCs/>
          <w:color w:val="auto"/>
          <w:sz w:val="24"/>
          <w:szCs w:val="24"/>
        </w:rPr>
        <w:t xml:space="preserve"> </w:t>
      </w:r>
    </w:p>
    <w:p w14:paraId="33B8BBB6" w14:textId="0547D1A2" w:rsidR="00FA691B" w:rsidRPr="003411D2" w:rsidRDefault="00B81956">
      <w:pPr>
        <w:pStyle w:val="210"/>
        <w:numPr>
          <w:ilvl w:val="0"/>
          <w:numId w:val="7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76" w:lineRule="auto"/>
        <w:ind w:firstLine="426"/>
        <w:jc w:val="both"/>
        <w:rPr>
          <w:color w:val="auto"/>
        </w:rPr>
      </w:pPr>
      <w:r w:rsidRPr="003411D2">
        <w:rPr>
          <w:color w:val="auto"/>
          <w:lang w:val="it-IT"/>
        </w:rPr>
        <w:t>I</w:t>
      </w:r>
      <w:r w:rsidR="005723C9" w:rsidRPr="003411D2">
        <w:rPr>
          <w:color w:val="auto"/>
          <w:lang w:val="it-IT"/>
        </w:rPr>
        <w:t>dentificarea poziției geografice se efectu</w:t>
      </w:r>
      <w:r w:rsidR="00021BC9" w:rsidRPr="003411D2">
        <w:rPr>
          <w:color w:val="auto"/>
          <w:lang w:val="it-IT"/>
        </w:rPr>
        <w:t>e</w:t>
      </w:r>
      <w:r w:rsidR="005723C9" w:rsidRPr="003411D2">
        <w:rPr>
          <w:color w:val="auto"/>
          <w:lang w:val="it-IT"/>
        </w:rPr>
        <w:t>a</w:t>
      </w:r>
      <w:r w:rsidR="00021BC9" w:rsidRPr="003411D2">
        <w:rPr>
          <w:color w:val="auto"/>
          <w:lang w:val="it-IT"/>
        </w:rPr>
        <w:t>ză</w:t>
      </w:r>
      <w:r w:rsidR="005723C9" w:rsidRPr="003411D2">
        <w:rPr>
          <w:color w:val="auto"/>
          <w:lang w:val="it-IT"/>
        </w:rPr>
        <w:t xml:space="preserve"> în baza hărții digitale liniare, deținute de către Agenția Relații Funciare și Cadastru</w:t>
      </w:r>
      <w:r w:rsidR="00021BC9" w:rsidRPr="003411D2">
        <w:rPr>
          <w:color w:val="auto"/>
          <w:lang w:val="it-IT"/>
        </w:rPr>
        <w:t>, materialelor cartografice, grafice, hărților de contur, documentației de proiect, altor materiale normative și informative în care sunt stipulați parametrii bunului</w:t>
      </w:r>
      <w:r w:rsidR="005723C9" w:rsidRPr="003411D2">
        <w:rPr>
          <w:color w:val="auto"/>
          <w:lang w:val="it-IT"/>
        </w:rPr>
        <w:t>.</w:t>
      </w:r>
    </w:p>
    <w:p w14:paraId="561DEC4F" w14:textId="2A51B4CE" w:rsidR="00021BC9" w:rsidRPr="003411D2" w:rsidRDefault="00140CB4">
      <w:pPr>
        <w:pStyle w:val="210"/>
        <w:numPr>
          <w:ilvl w:val="0"/>
          <w:numId w:val="7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76" w:lineRule="auto"/>
        <w:ind w:firstLine="426"/>
        <w:jc w:val="both"/>
        <w:rPr>
          <w:color w:val="auto"/>
        </w:rPr>
      </w:pPr>
      <w:r w:rsidRPr="003411D2">
        <w:rPr>
          <w:rStyle w:val="FontStyle44"/>
          <w:b w:val="0"/>
          <w:bCs/>
          <w:color w:val="auto"/>
          <w:sz w:val="24"/>
        </w:rPr>
        <w:t xml:space="preserve">Caracteristicile tehnice </w:t>
      </w:r>
      <w:r w:rsidR="004127E5" w:rsidRPr="003411D2">
        <w:rPr>
          <w:rStyle w:val="FontStyle44"/>
          <w:b w:val="0"/>
          <w:bCs/>
          <w:color w:val="auto"/>
          <w:sz w:val="24"/>
        </w:rPr>
        <w:t>a bunurilor</w:t>
      </w:r>
      <w:r w:rsidR="00502FDF" w:rsidRPr="003411D2">
        <w:rPr>
          <w:color w:val="auto"/>
          <w:lang w:val="ro-MD"/>
        </w:rPr>
        <w:t xml:space="preserve"> </w:t>
      </w:r>
      <w:r w:rsidR="00435F15" w:rsidRPr="003411D2">
        <w:rPr>
          <w:rStyle w:val="FontStyle44"/>
          <w:b w:val="0"/>
          <w:bCs/>
          <w:color w:val="auto"/>
          <w:sz w:val="24"/>
        </w:rPr>
        <w:t>(</w:t>
      </w:r>
      <w:r w:rsidR="00627C8E" w:rsidRPr="003411D2">
        <w:rPr>
          <w:rStyle w:val="FontStyle44"/>
          <w:b w:val="0"/>
          <w:bCs/>
          <w:color w:val="auto"/>
          <w:sz w:val="24"/>
        </w:rPr>
        <w:t>aprecierea gradului de executare/ uzurii</w:t>
      </w:r>
      <w:r w:rsidR="00435F15" w:rsidRPr="003411D2">
        <w:rPr>
          <w:rStyle w:val="FontStyle44"/>
          <w:b w:val="0"/>
          <w:bCs/>
          <w:color w:val="auto"/>
          <w:sz w:val="24"/>
        </w:rPr>
        <w:t xml:space="preserve">) </w:t>
      </w:r>
      <w:r w:rsidR="00502FDF" w:rsidRPr="003411D2">
        <w:rPr>
          <w:color w:val="auto"/>
          <w:lang w:val="ro-MD"/>
        </w:rPr>
        <w:t>se stabile</w:t>
      </w:r>
      <w:r w:rsidR="004127E5" w:rsidRPr="003411D2">
        <w:rPr>
          <w:color w:val="auto"/>
          <w:lang w:val="ro-MD"/>
        </w:rPr>
        <w:t>sc</w:t>
      </w:r>
      <w:r w:rsidR="00502FDF" w:rsidRPr="003411D2">
        <w:rPr>
          <w:color w:val="auto"/>
          <w:lang w:val="ro-MD"/>
        </w:rPr>
        <w:t xml:space="preserve"> conform situației în teren</w:t>
      </w:r>
      <w:r w:rsidRPr="003411D2">
        <w:rPr>
          <w:color w:val="auto"/>
          <w:lang w:val="ro-MD"/>
        </w:rPr>
        <w:t xml:space="preserve">. </w:t>
      </w:r>
    </w:p>
    <w:p w14:paraId="4A45C682" w14:textId="610968C4" w:rsidR="00435F15" w:rsidRPr="003411D2" w:rsidRDefault="003A6DDF">
      <w:pPr>
        <w:pStyle w:val="210"/>
        <w:numPr>
          <w:ilvl w:val="0"/>
          <w:numId w:val="7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76" w:lineRule="auto"/>
        <w:ind w:firstLine="426"/>
        <w:jc w:val="both"/>
        <w:rPr>
          <w:color w:val="auto"/>
        </w:rPr>
      </w:pPr>
      <w:r w:rsidRPr="003411D2">
        <w:rPr>
          <w:color w:val="auto"/>
          <w:shd w:val="clear" w:color="auto" w:fill="FFFFFF"/>
        </w:rPr>
        <w:t xml:space="preserve">În lipsă posibilităților tehnice, autoritatea publică locală poate solicita </w:t>
      </w:r>
      <w:r w:rsidR="00411B5B">
        <w:rPr>
          <w:color w:val="auto"/>
          <w:shd w:val="clear" w:color="auto" w:fill="FFFFFF"/>
        </w:rPr>
        <w:t>stabilirea</w:t>
      </w:r>
      <w:r w:rsidR="00435F15" w:rsidRPr="003411D2">
        <w:rPr>
          <w:color w:val="auto"/>
          <w:shd w:val="clear" w:color="auto" w:fill="FFFFFF"/>
        </w:rPr>
        <w:t xml:space="preserve"> gradul</w:t>
      </w:r>
      <w:r w:rsidR="00411B5B">
        <w:rPr>
          <w:color w:val="auto"/>
          <w:shd w:val="clear" w:color="auto" w:fill="FFFFFF"/>
        </w:rPr>
        <w:t>ui</w:t>
      </w:r>
      <w:r w:rsidR="00435F15" w:rsidRPr="003411D2">
        <w:rPr>
          <w:color w:val="auto"/>
          <w:shd w:val="clear" w:color="auto" w:fill="FFFFFF"/>
        </w:rPr>
        <w:t xml:space="preserve"> </w:t>
      </w:r>
      <w:r w:rsidR="00FB3F58">
        <w:rPr>
          <w:color w:val="auto"/>
          <w:shd w:val="clear" w:color="auto" w:fill="FFFFFF"/>
        </w:rPr>
        <w:t>d</w:t>
      </w:r>
      <w:r w:rsidR="00411B5B">
        <w:rPr>
          <w:color w:val="auto"/>
          <w:shd w:val="clear" w:color="auto" w:fill="FFFFFF"/>
        </w:rPr>
        <w:t xml:space="preserve">e </w:t>
      </w:r>
      <w:r w:rsidR="00435F15" w:rsidRPr="003411D2">
        <w:rPr>
          <w:color w:val="auto"/>
          <w:shd w:val="clear" w:color="auto" w:fill="FFFFFF"/>
        </w:rPr>
        <w:t>executare a construcţiei</w:t>
      </w:r>
      <w:r w:rsidR="00885DFB" w:rsidRPr="003411D2">
        <w:rPr>
          <w:color w:val="auto"/>
          <w:shd w:val="clear" w:color="auto" w:fill="FFFFFF"/>
        </w:rPr>
        <w:t>/ uzur</w:t>
      </w:r>
      <w:r w:rsidR="00FB3F58">
        <w:rPr>
          <w:color w:val="auto"/>
          <w:shd w:val="clear" w:color="auto" w:fill="FFFFFF"/>
        </w:rPr>
        <w:t>ii,</w:t>
      </w:r>
      <w:r w:rsidR="00435F15" w:rsidRPr="003411D2">
        <w:rPr>
          <w:color w:val="auto"/>
          <w:shd w:val="clear" w:color="auto" w:fill="FFFFFF"/>
        </w:rPr>
        <w:t xml:space="preserve"> </w:t>
      </w:r>
      <w:r w:rsidR="00435F15" w:rsidRPr="003411D2">
        <w:rPr>
          <w:iCs/>
          <w:color w:val="auto"/>
        </w:rPr>
        <w:t>specialiști</w:t>
      </w:r>
      <w:r w:rsidR="00411B5B">
        <w:rPr>
          <w:iCs/>
          <w:color w:val="auto"/>
        </w:rPr>
        <w:t>lor</w:t>
      </w:r>
      <w:r w:rsidR="00435F15" w:rsidRPr="003411D2">
        <w:rPr>
          <w:iCs/>
          <w:color w:val="auto"/>
        </w:rPr>
        <w:t xml:space="preserve"> atestați în domeniul urbanismului și arhitecturii, conform prevederilor Hotărîrii Guvernului nr. 329/</w:t>
      </w:r>
      <w:r w:rsidR="00A9431B" w:rsidRPr="003411D2">
        <w:rPr>
          <w:iCs/>
          <w:color w:val="auto"/>
        </w:rPr>
        <w:t xml:space="preserve"> </w:t>
      </w:r>
      <w:r w:rsidR="00435F15" w:rsidRPr="003411D2">
        <w:rPr>
          <w:iCs/>
          <w:color w:val="auto"/>
        </w:rPr>
        <w:t>2009 pentru aprobarea Regulamentului cu privire la atestarea tehnico-profesională a specialiștilor cu activități în construcții</w:t>
      </w:r>
      <w:r w:rsidR="00985DB3" w:rsidRPr="003411D2">
        <w:rPr>
          <w:iCs/>
          <w:color w:val="auto"/>
        </w:rPr>
        <w:t>.</w:t>
      </w:r>
    </w:p>
    <w:p w14:paraId="2E338F6D" w14:textId="3C887440" w:rsidR="00502FDF" w:rsidRPr="003411D2" w:rsidRDefault="00140CB4">
      <w:pPr>
        <w:pStyle w:val="210"/>
        <w:numPr>
          <w:ilvl w:val="0"/>
          <w:numId w:val="7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76" w:lineRule="auto"/>
        <w:ind w:firstLine="426"/>
        <w:jc w:val="both"/>
        <w:rPr>
          <w:color w:val="auto"/>
        </w:rPr>
      </w:pPr>
      <w:r w:rsidRPr="003411D2">
        <w:rPr>
          <w:color w:val="auto"/>
          <w:lang w:val="ro-MD"/>
        </w:rPr>
        <w:t xml:space="preserve">Conturul </w:t>
      </w:r>
      <w:r w:rsidR="0045008F" w:rsidRPr="003411D2">
        <w:rPr>
          <w:color w:val="auto"/>
          <w:lang w:val="ro-MD"/>
        </w:rPr>
        <w:t xml:space="preserve">(geometria ) </w:t>
      </w:r>
      <w:r w:rsidR="00EE351B" w:rsidRPr="003411D2">
        <w:rPr>
          <w:color w:val="auto"/>
        </w:rPr>
        <w:t>bunului</w:t>
      </w:r>
      <w:r w:rsidRPr="003411D2">
        <w:rPr>
          <w:color w:val="auto"/>
        </w:rPr>
        <w:t xml:space="preserve"> </w:t>
      </w:r>
      <w:r w:rsidR="00502FDF" w:rsidRPr="003411D2">
        <w:rPr>
          <w:color w:val="auto"/>
          <w:lang w:val="ro-MD"/>
        </w:rPr>
        <w:t xml:space="preserve">se </w:t>
      </w:r>
      <w:r w:rsidR="0045008F" w:rsidRPr="003411D2">
        <w:rPr>
          <w:color w:val="auto"/>
          <w:shd w:val="clear" w:color="auto" w:fill="FFFFFF"/>
        </w:rPr>
        <w:t>determină</w:t>
      </w:r>
      <w:r w:rsidR="00502FDF" w:rsidRPr="003411D2">
        <w:rPr>
          <w:color w:val="auto"/>
          <w:shd w:val="clear" w:color="auto" w:fill="FFFFFF"/>
        </w:rPr>
        <w:t xml:space="preserve"> </w:t>
      </w:r>
      <w:r w:rsidR="0045008F" w:rsidRPr="003411D2">
        <w:rPr>
          <w:color w:val="auto"/>
          <w:shd w:val="clear" w:color="auto" w:fill="FFFFFF"/>
        </w:rPr>
        <w:t xml:space="preserve">pe </w:t>
      </w:r>
      <w:r w:rsidR="00502FDF" w:rsidRPr="003411D2">
        <w:rPr>
          <w:color w:val="auto"/>
          <w:shd w:val="clear" w:color="auto" w:fill="FFFFFF"/>
        </w:rPr>
        <w:t>exterior, cu determinarea limitelor acest</w:t>
      </w:r>
      <w:r w:rsidR="0045008F" w:rsidRPr="003411D2">
        <w:rPr>
          <w:color w:val="auto"/>
          <w:shd w:val="clear" w:color="auto" w:fill="FFFFFF"/>
        </w:rPr>
        <w:t>ui</w:t>
      </w:r>
      <w:r w:rsidR="00502FDF" w:rsidRPr="003411D2">
        <w:rPr>
          <w:color w:val="auto"/>
          <w:shd w:val="clear" w:color="auto" w:fill="FFFFFF"/>
        </w:rPr>
        <w:t>a la nivelul soclului.</w:t>
      </w:r>
    </w:p>
    <w:p w14:paraId="76F07136" w14:textId="77777777" w:rsidR="006914C1" w:rsidRPr="006914C1" w:rsidRDefault="006914C1" w:rsidP="006914C1">
      <w:pPr>
        <w:pStyle w:val="a6"/>
        <w:widowControl/>
        <w:shd w:val="clear" w:color="auto" w:fill="FFFFFF"/>
        <w:ind w:left="0"/>
        <w:jc w:val="center"/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val="en-US" w:eastAsia="ru-RU" w:bidi="ar-SA"/>
        </w:rPr>
      </w:pPr>
    </w:p>
    <w:p w14:paraId="48FFAE51" w14:textId="7F5B91AC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/>
        <w:jc w:val="center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Secțiunea</w:t>
      </w:r>
      <w:proofErr w:type="spellEnd"/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 xml:space="preserve"> </w:t>
      </w:r>
      <w:r w:rsidR="004D6633"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2</w:t>
      </w:r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 xml:space="preserve">. </w:t>
      </w:r>
      <w:proofErr w:type="spellStart"/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Determinarea</w:t>
      </w:r>
      <w:proofErr w:type="spellEnd"/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gradului</w:t>
      </w:r>
      <w:proofErr w:type="spellEnd"/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executare</w:t>
      </w:r>
      <w:proofErr w:type="spellEnd"/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 xml:space="preserve"> a </w:t>
      </w:r>
      <w:proofErr w:type="spellStart"/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bunurilor</w:t>
      </w:r>
      <w:proofErr w:type="spellEnd"/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inventariate</w:t>
      </w:r>
      <w:proofErr w:type="spellEnd"/>
    </w:p>
    <w:p w14:paraId="13CF34D7" w14:textId="77777777" w:rsidR="00627C8E" w:rsidRPr="00DC31C7" w:rsidRDefault="00627C8E" w:rsidP="00627C8E">
      <w:pPr>
        <w:pStyle w:val="a6"/>
        <w:widowControl/>
        <w:shd w:val="clear" w:color="auto" w:fill="FFFFFF"/>
        <w:ind w:left="0"/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val="en-US" w:eastAsia="ru-RU" w:bidi="ar-SA"/>
        </w:rPr>
        <w:t> </w:t>
      </w:r>
    </w:p>
    <w:p w14:paraId="0F2AE6AA" w14:textId="50CF6742" w:rsidR="00627C8E" w:rsidRPr="00DC31C7" w:rsidRDefault="00627C8E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Pentru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bunurile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transmise</w:t>
      </w:r>
      <w:proofErr w:type="spellEnd"/>
      <w:r w:rsidRPr="00DC31C7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sau</w:t>
      </w:r>
      <w:proofErr w:type="spellEnd"/>
      <w:r w:rsidRPr="00DC31C7">
        <w:rPr>
          <w:rFonts w:ascii="Times New Roman" w:hAnsi="Times New Roman"/>
          <w:color w:val="auto"/>
          <w:lang w:val="en-US"/>
        </w:rPr>
        <w:t xml:space="preserve"> care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urmau</w:t>
      </w:r>
      <w:proofErr w:type="spellEnd"/>
      <w:r w:rsidRPr="00DC31C7">
        <w:rPr>
          <w:rFonts w:ascii="Times New Roman" w:hAnsi="Times New Roman"/>
          <w:color w:val="auto"/>
          <w:lang w:val="en-US"/>
        </w:rPr>
        <w:t xml:space="preserve"> a fi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transmise</w:t>
      </w:r>
      <w:proofErr w:type="spellEnd"/>
      <w:r w:rsidRPr="00DC31C7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în</w:t>
      </w:r>
      <w:proofErr w:type="spellEnd"/>
      <w:r w:rsidRPr="00DC31C7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contul</w:t>
      </w:r>
      <w:proofErr w:type="spellEnd"/>
      <w:r w:rsidRPr="00DC31C7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cotelor-părți</w:t>
      </w:r>
      <w:proofErr w:type="spellEnd"/>
      <w:r w:rsidRPr="00DC31C7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valorice</w:t>
      </w:r>
      <w:proofErr w:type="spellEnd"/>
      <w:r w:rsidRPr="00DC31C7">
        <w:rPr>
          <w:rFonts w:ascii="Times New Roman" w:hAnsi="Times New Roman"/>
          <w:color w:val="auto"/>
          <w:lang w:val="en-US"/>
        </w:rPr>
        <w:t xml:space="preserve"> din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patrimoniul</w:t>
      </w:r>
      <w:proofErr w:type="spellEnd"/>
      <w:r w:rsidRPr="00DC31C7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fostelor</w:t>
      </w:r>
      <w:proofErr w:type="spellEnd"/>
      <w:r w:rsidRPr="00DC31C7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întreprinderi</w:t>
      </w:r>
      <w:proofErr w:type="spellEnd"/>
      <w:r w:rsidRPr="00DC31C7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DC31C7">
        <w:rPr>
          <w:rFonts w:ascii="Times New Roman" w:hAnsi="Times New Roman"/>
          <w:color w:val="auto"/>
          <w:lang w:val="en-US"/>
        </w:rPr>
        <w:t>agricole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comisia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inventariere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determină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gradul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executare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a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acestora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.</w:t>
      </w:r>
    </w:p>
    <w:p w14:paraId="7BDFB0F7" w14:textId="64626B38" w:rsidR="00627C8E" w:rsidRPr="00DC31C7" w:rsidRDefault="00627C8E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426"/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Pentru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determinarea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gradului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executare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se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vor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utiliza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următoarele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documente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(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cazul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existenței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acestora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):</w:t>
      </w:r>
    </w:p>
    <w:p w14:paraId="4F94F030" w14:textId="77777777" w:rsidR="00627C8E" w:rsidRPr="00DC31C7" w:rsidRDefault="00627C8E" w:rsidP="00C123CB">
      <w:pPr>
        <w:pStyle w:val="a6"/>
        <w:widowControl/>
        <w:shd w:val="clear" w:color="auto" w:fill="FFFFFF"/>
        <w:spacing w:line="276" w:lineRule="auto"/>
        <w:ind w:left="426" w:firstLine="425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1) </w:t>
      </w:r>
      <w:proofErr w:type="spellStart"/>
      <w:r w:rsidRPr="00DC31C7">
        <w:rPr>
          <w:rFonts w:ascii="Times New Roman" w:hAnsi="Times New Roman" w:cs="Times New Roman"/>
          <w:color w:val="auto"/>
          <w:shd w:val="clear" w:color="auto" w:fill="FFFFFF"/>
          <w:lang w:val="en-US"/>
        </w:rPr>
        <w:t>actul</w:t>
      </w:r>
      <w:proofErr w:type="spellEnd"/>
      <w:r w:rsidRPr="00DC31C7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proofErr w:type="spellStart"/>
      <w:r w:rsidRPr="00DC31C7">
        <w:rPr>
          <w:rFonts w:ascii="Times New Roman" w:hAnsi="Times New Roman" w:cs="Times New Roman"/>
          <w:color w:val="auto"/>
          <w:shd w:val="clear" w:color="auto" w:fill="FFFFFF"/>
          <w:lang w:val="en-US"/>
        </w:rPr>
        <w:t>permisiv</w:t>
      </w:r>
      <w:proofErr w:type="spellEnd"/>
      <w:r w:rsidRPr="00DC31C7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proofErr w:type="spellStart"/>
      <w:r w:rsidRPr="00DC31C7">
        <w:rPr>
          <w:rFonts w:ascii="Times New Roman" w:hAnsi="Times New Roman" w:cs="Times New Roman"/>
          <w:color w:val="auto"/>
          <w:shd w:val="clear" w:color="auto" w:fill="FFFFFF"/>
          <w:lang w:val="en-US"/>
        </w:rPr>
        <w:t>prin</w:t>
      </w:r>
      <w:proofErr w:type="spellEnd"/>
      <w:r w:rsidRPr="00DC31C7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care a </w:t>
      </w:r>
      <w:proofErr w:type="spellStart"/>
      <w:r w:rsidRPr="00DC31C7">
        <w:rPr>
          <w:rFonts w:ascii="Times New Roman" w:hAnsi="Times New Roman" w:cs="Times New Roman"/>
          <w:color w:val="auto"/>
          <w:shd w:val="clear" w:color="auto" w:fill="FFFFFF"/>
          <w:lang w:val="en-US"/>
        </w:rPr>
        <w:t>fost</w:t>
      </w:r>
      <w:proofErr w:type="spellEnd"/>
      <w:r w:rsidRPr="00DC31C7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proofErr w:type="spellStart"/>
      <w:r w:rsidRPr="00DC31C7">
        <w:rPr>
          <w:rFonts w:ascii="Times New Roman" w:hAnsi="Times New Roman" w:cs="Times New Roman"/>
          <w:color w:val="auto"/>
          <w:shd w:val="clear" w:color="auto" w:fill="FFFFFF"/>
          <w:lang w:val="en-US"/>
        </w:rPr>
        <w:t>autorizată</w:t>
      </w:r>
      <w:proofErr w:type="spellEnd"/>
      <w:r w:rsidRPr="00DC31C7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proofErr w:type="spellStart"/>
      <w:r w:rsidRPr="00DC31C7">
        <w:rPr>
          <w:rFonts w:ascii="Times New Roman" w:hAnsi="Times New Roman" w:cs="Times New Roman"/>
          <w:color w:val="auto"/>
          <w:shd w:val="clear" w:color="auto" w:fill="FFFFFF"/>
          <w:lang w:val="en-US"/>
        </w:rPr>
        <w:t>construirea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;</w:t>
      </w:r>
    </w:p>
    <w:p w14:paraId="1FCF300A" w14:textId="77777777" w:rsidR="00627C8E" w:rsidRPr="00DC31C7" w:rsidRDefault="00627C8E" w:rsidP="00C123CB">
      <w:pPr>
        <w:pStyle w:val="a6"/>
        <w:widowControl/>
        <w:shd w:val="clear" w:color="auto" w:fill="FFFFFF"/>
        <w:spacing w:line="276" w:lineRule="auto"/>
        <w:ind w:left="426" w:firstLine="425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2)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proiectul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execuţie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;</w:t>
      </w:r>
    </w:p>
    <w:p w14:paraId="6A72B7DD" w14:textId="77777777" w:rsidR="00627C8E" w:rsidRPr="00DC31C7" w:rsidRDefault="00627C8E" w:rsidP="00C123CB">
      <w:pPr>
        <w:pStyle w:val="a6"/>
        <w:widowControl/>
        <w:shd w:val="clear" w:color="auto" w:fill="FFFFFF"/>
        <w:spacing w:line="276" w:lineRule="auto"/>
        <w:ind w:left="426" w:firstLine="425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3)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alte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acte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;</w:t>
      </w:r>
    </w:p>
    <w:p w14:paraId="4E047705" w14:textId="413032B1" w:rsidR="00627C8E" w:rsidRPr="00DC31C7" w:rsidRDefault="00627C8E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426"/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La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evaluarea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gradului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execu</w:t>
      </w:r>
      <w:r w:rsidR="00DB4F37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tare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vor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fi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luate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calcul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elementele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construite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şi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prezente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la data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inventarierii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bunului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imobil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. </w:t>
      </w:r>
    </w:p>
    <w:p w14:paraId="1C56DD93" w14:textId="5B49CA71" w:rsidR="00627C8E" w:rsidRPr="00DC31C7" w:rsidRDefault="00627C8E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426"/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Gradul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execu</w:t>
      </w:r>
      <w:r w:rsidR="00A81998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tare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pentru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fiecare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element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va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fi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calculat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după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următoarea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formulă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:</w:t>
      </w:r>
    </w:p>
    <w:p w14:paraId="4B7F1350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/>
        <w:jc w:val="center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P</w:t>
      </w:r>
      <w:r w:rsidRPr="00DC31C7">
        <w:rPr>
          <w:rFonts w:ascii="Times New Roman" w:eastAsia="Times New Roman" w:hAnsi="Times New Roman" w:cs="Times New Roman"/>
          <w:b/>
          <w:bCs/>
          <w:color w:val="auto"/>
          <w:vertAlign w:val="subscript"/>
          <w:lang w:val="en-US" w:eastAsia="ru-RU" w:bidi="ar-SA"/>
        </w:rPr>
        <w:t>e</w:t>
      </w:r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=P</w:t>
      </w:r>
      <w:r w:rsidRPr="00DC31C7">
        <w:rPr>
          <w:rFonts w:ascii="Times New Roman" w:eastAsia="Times New Roman" w:hAnsi="Times New Roman" w:cs="Times New Roman"/>
          <w:b/>
          <w:bCs/>
          <w:color w:val="auto"/>
          <w:vertAlign w:val="subscript"/>
          <w:lang w:val="en-US" w:eastAsia="ru-RU" w:bidi="ar-SA"/>
        </w:rPr>
        <w:t>p</w:t>
      </w:r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*k,</w:t>
      </w: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 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unde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:</w:t>
      </w:r>
    </w:p>
    <w:p w14:paraId="6514C5C4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</w:t>
      </w:r>
      <w:r w:rsidRPr="00DC31C7">
        <w:rPr>
          <w:rFonts w:ascii="Times New Roman" w:eastAsia="Times New Roman" w:hAnsi="Times New Roman" w:cs="Times New Roman"/>
          <w:color w:val="auto"/>
          <w:vertAlign w:val="subscript"/>
          <w:lang w:val="en-US" w:eastAsia="ru-RU" w:bidi="ar-SA"/>
        </w:rPr>
        <w:t>e</w:t>
      </w: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 –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procentul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executare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a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elementului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;</w:t>
      </w:r>
    </w:p>
    <w:p w14:paraId="68F3EB02" w14:textId="28688594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</w:t>
      </w:r>
      <w:r w:rsidRPr="00DC31C7">
        <w:rPr>
          <w:rFonts w:ascii="Times New Roman" w:eastAsia="Times New Roman" w:hAnsi="Times New Roman" w:cs="Times New Roman"/>
          <w:color w:val="auto"/>
          <w:vertAlign w:val="subscript"/>
          <w:lang w:val="en-US" w:eastAsia="ru-RU" w:bidi="ar-SA"/>
        </w:rPr>
        <w:t>p </w:t>
      </w: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–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procentul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acordat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conform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punctului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 </w:t>
      </w:r>
      <w:r w:rsidR="00A81998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17</w:t>
      </w: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;</w:t>
      </w:r>
    </w:p>
    <w:p w14:paraId="708BA0C3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1276" w:hanging="425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k –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coeficient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variabil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care se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determină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prin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raportul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volumului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lucrărilor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construcţii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executate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la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volumul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acestora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conform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proiectului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.</w:t>
      </w:r>
    </w:p>
    <w:p w14:paraId="37A34E67" w14:textId="1AB92BA2" w:rsidR="00627C8E" w:rsidRPr="00DC31C7" w:rsidRDefault="00627C8E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Gradul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executare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va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fi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calculat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prin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sumarea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procentului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dedus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pentru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fiecare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element (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construit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parte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.</w:t>
      </w:r>
    </w:p>
    <w:p w14:paraId="0F039F1C" w14:textId="4ABB0CCD" w:rsidR="00627C8E" w:rsidRPr="00DC31C7" w:rsidRDefault="00627C8E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Procentul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maximal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acordat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(</w:t>
      </w:r>
      <w:r w:rsidRPr="00DC31C7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P</w:t>
      </w:r>
      <w:r w:rsidRPr="00DC31C7">
        <w:rPr>
          <w:rFonts w:ascii="Times New Roman" w:eastAsia="Times New Roman" w:hAnsi="Times New Roman" w:cs="Times New Roman"/>
          <w:b/>
          <w:bCs/>
          <w:color w:val="auto"/>
          <w:vertAlign w:val="subscript"/>
          <w:lang w:val="en-US" w:eastAsia="ru-RU" w:bidi="ar-SA"/>
        </w:rPr>
        <w:t>p</w:t>
      </w: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pentru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fiecare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element (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construit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):</w:t>
      </w:r>
    </w:p>
    <w:p w14:paraId="18FBB8E9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1)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fundaţii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– 16 %</w:t>
      </w:r>
    </w:p>
    <w:p w14:paraId="0BF17DEB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2)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carcasă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şi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pereţi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(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portanţi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şi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despărţitori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) – 18 %</w:t>
      </w:r>
    </w:p>
    <w:p w14:paraId="4A78477C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3)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planşeu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– 9 %</w:t>
      </w:r>
    </w:p>
    <w:p w14:paraId="035B32D9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4)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acoperiş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 – 3%</w:t>
      </w:r>
    </w:p>
    <w:p w14:paraId="5CBA574B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5)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pardoseli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– 11%</w:t>
      </w:r>
    </w:p>
    <w:p w14:paraId="73B3B561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6)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uşi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ferestre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– 8%</w:t>
      </w:r>
    </w:p>
    <w:p w14:paraId="504241F9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7)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lucrări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finisare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interioare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şi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exterioare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– 14%</w:t>
      </w:r>
    </w:p>
    <w:p w14:paraId="18E9D17D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8)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instalaţiile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interioare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tehnico-sanitare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electrice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şi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încălzire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– 16%</w:t>
      </w:r>
    </w:p>
    <w:p w14:paraId="5D166EB1" w14:textId="77777777" w:rsidR="00627C8E" w:rsidRPr="00DC31C7" w:rsidRDefault="00627C8E" w:rsidP="00627C8E">
      <w:pPr>
        <w:pStyle w:val="a6"/>
        <w:widowControl/>
        <w:shd w:val="clear" w:color="auto" w:fill="FFFFFF"/>
        <w:spacing w:line="276" w:lineRule="auto"/>
        <w:ind w:left="851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9)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alte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lucrări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– 5%.</w:t>
      </w:r>
    </w:p>
    <w:p w14:paraId="01ACD89E" w14:textId="77777777" w:rsidR="00AE433F" w:rsidRPr="00DC31C7" w:rsidRDefault="00AE433F" w:rsidP="00210C7A">
      <w:pPr>
        <w:pStyle w:val="210"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left="426" w:firstLine="0"/>
        <w:jc w:val="center"/>
        <w:rPr>
          <w:b/>
          <w:bCs/>
          <w:color w:val="auto"/>
          <w:sz w:val="16"/>
          <w:szCs w:val="16"/>
          <w:lang w:val="en-US" w:eastAsia="ru-RU" w:bidi="ar-SA"/>
        </w:rPr>
      </w:pPr>
    </w:p>
    <w:p w14:paraId="676528A1" w14:textId="3D65B3BB" w:rsidR="004550C5" w:rsidRPr="00DC31C7" w:rsidRDefault="004550C5" w:rsidP="00210C7A">
      <w:pPr>
        <w:pStyle w:val="210"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left="426" w:firstLine="0"/>
        <w:jc w:val="center"/>
        <w:rPr>
          <w:b/>
          <w:bCs/>
          <w:color w:val="auto"/>
          <w:lang w:val="en-US" w:eastAsia="ru-RU" w:bidi="ar-SA"/>
        </w:rPr>
      </w:pPr>
      <w:proofErr w:type="spellStart"/>
      <w:r w:rsidRPr="00DC31C7">
        <w:rPr>
          <w:b/>
          <w:bCs/>
          <w:color w:val="auto"/>
          <w:lang w:val="en-US" w:eastAsia="ru-RU" w:bidi="ar-SA"/>
        </w:rPr>
        <w:lastRenderedPageBreak/>
        <w:t>Secțiunea</w:t>
      </w:r>
      <w:proofErr w:type="spellEnd"/>
      <w:r w:rsidRPr="00DC31C7">
        <w:rPr>
          <w:b/>
          <w:bCs/>
          <w:color w:val="auto"/>
          <w:lang w:val="en-US" w:eastAsia="ru-RU" w:bidi="ar-SA"/>
        </w:rPr>
        <w:t xml:space="preserve"> </w:t>
      </w:r>
      <w:r w:rsidR="004D6633" w:rsidRPr="00DC31C7">
        <w:rPr>
          <w:b/>
          <w:bCs/>
          <w:color w:val="auto"/>
          <w:lang w:val="en-US" w:eastAsia="ru-RU" w:bidi="ar-SA"/>
        </w:rPr>
        <w:t>3</w:t>
      </w:r>
      <w:r w:rsidRPr="00DC31C7">
        <w:rPr>
          <w:b/>
          <w:bCs/>
          <w:color w:val="auto"/>
          <w:lang w:val="en-US" w:eastAsia="ru-RU" w:bidi="ar-SA"/>
        </w:rPr>
        <w:t xml:space="preserve">. </w:t>
      </w:r>
      <w:proofErr w:type="spellStart"/>
      <w:r w:rsidRPr="00DC31C7">
        <w:rPr>
          <w:b/>
          <w:bCs/>
          <w:color w:val="auto"/>
          <w:lang w:val="en-US" w:eastAsia="ru-RU" w:bidi="ar-SA"/>
        </w:rPr>
        <w:t>Aprecierea</w:t>
      </w:r>
      <w:proofErr w:type="spellEnd"/>
      <w:r w:rsidRPr="00DC31C7">
        <w:rPr>
          <w:b/>
          <w:bCs/>
          <w:color w:val="auto"/>
          <w:lang w:val="en-US" w:eastAsia="ru-RU" w:bidi="ar-SA"/>
        </w:rPr>
        <w:t xml:space="preserve"> </w:t>
      </w:r>
      <w:proofErr w:type="spellStart"/>
      <w:r w:rsidRPr="00DC31C7">
        <w:rPr>
          <w:b/>
          <w:bCs/>
          <w:color w:val="auto"/>
          <w:lang w:val="en-US" w:eastAsia="ru-RU" w:bidi="ar-SA"/>
        </w:rPr>
        <w:t>uzurii</w:t>
      </w:r>
      <w:proofErr w:type="spellEnd"/>
      <w:r w:rsidRPr="00DC31C7">
        <w:rPr>
          <w:b/>
          <w:bCs/>
          <w:color w:val="auto"/>
          <w:lang w:val="en-US" w:eastAsia="ru-RU" w:bidi="ar-SA"/>
        </w:rPr>
        <w:t xml:space="preserve"> </w:t>
      </w:r>
      <w:proofErr w:type="spellStart"/>
      <w:r w:rsidR="00AF5CEA" w:rsidRPr="00DC31C7">
        <w:rPr>
          <w:b/>
          <w:bCs/>
          <w:color w:val="auto"/>
          <w:lang w:val="en-US" w:eastAsia="ru-RU" w:bidi="ar-SA"/>
        </w:rPr>
        <w:t>bunu</w:t>
      </w:r>
      <w:r w:rsidR="00F56029" w:rsidRPr="00DC31C7">
        <w:rPr>
          <w:b/>
          <w:bCs/>
          <w:color w:val="auto"/>
          <w:lang w:val="en-US" w:eastAsia="ru-RU" w:bidi="ar-SA"/>
        </w:rPr>
        <w:t>rilor</w:t>
      </w:r>
      <w:proofErr w:type="spellEnd"/>
      <w:r w:rsidR="00F56029" w:rsidRPr="00DC31C7">
        <w:rPr>
          <w:b/>
          <w:bCs/>
          <w:color w:val="auto"/>
          <w:lang w:val="en-US" w:eastAsia="ru-RU" w:bidi="ar-SA"/>
        </w:rPr>
        <w:t xml:space="preserve"> </w:t>
      </w:r>
      <w:proofErr w:type="spellStart"/>
      <w:r w:rsidR="00F56029" w:rsidRPr="00DC31C7">
        <w:rPr>
          <w:b/>
          <w:bCs/>
          <w:color w:val="auto"/>
          <w:lang w:val="en-US" w:eastAsia="ru-RU" w:bidi="ar-SA"/>
        </w:rPr>
        <w:t>inventariate</w:t>
      </w:r>
      <w:proofErr w:type="spellEnd"/>
    </w:p>
    <w:p w14:paraId="2ED48B3F" w14:textId="77777777" w:rsidR="004550C5" w:rsidRPr="00DC31C7" w:rsidRDefault="004550C5" w:rsidP="00C02D16">
      <w:pPr>
        <w:pStyle w:val="210"/>
        <w:shd w:val="clear" w:color="auto" w:fill="auto"/>
        <w:tabs>
          <w:tab w:val="left" w:pos="0"/>
          <w:tab w:val="left" w:pos="709"/>
          <w:tab w:val="left" w:pos="993"/>
        </w:tabs>
        <w:spacing w:after="0" w:line="240" w:lineRule="auto"/>
        <w:ind w:left="426" w:firstLine="0"/>
        <w:jc w:val="center"/>
        <w:rPr>
          <w:b/>
          <w:bCs/>
          <w:color w:val="auto"/>
          <w:sz w:val="16"/>
          <w:szCs w:val="16"/>
          <w:lang w:val="en-US" w:eastAsia="ru-RU" w:bidi="ar-SA"/>
        </w:rPr>
      </w:pPr>
    </w:p>
    <w:p w14:paraId="52F18FBF" w14:textId="5EC544D7" w:rsidR="00B81956" w:rsidRPr="00DC31C7" w:rsidRDefault="008E7CB9" w:rsidP="00693EDA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Pentru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determinarea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uzurii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se</w:t>
      </w:r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colectează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date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privind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A145CE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st</w:t>
      </w: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</w:t>
      </w:r>
      <w:r w:rsidR="00A145CE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r</w:t>
      </w:r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ea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elementelor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construi</w:t>
      </w:r>
      <w:r w:rsidR="006C20AF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te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(</w:t>
      </w:r>
      <w:proofErr w:type="spellStart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tipul</w:t>
      </w:r>
      <w:proofErr w:type="spellEnd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AF5CEA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bunului</w:t>
      </w:r>
      <w:proofErr w:type="spellEnd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materialul</w:t>
      </w:r>
      <w:proofErr w:type="spellEnd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de </w:t>
      </w:r>
      <w:proofErr w:type="spellStart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execuție</w:t>
      </w:r>
      <w:proofErr w:type="spellEnd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a </w:t>
      </w:r>
      <w:proofErr w:type="spellStart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pereților</w:t>
      </w:r>
      <w:proofErr w:type="spellEnd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/</w:t>
      </w:r>
      <w:r w:rsidR="00FE5C30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planșeului</w:t>
      </w:r>
      <w:proofErr w:type="spellEnd"/>
      <w:r w:rsidR="00F34F66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/</w:t>
      </w:r>
      <w:r w:rsidR="00FE5C30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F34F66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acoperișului</w:t>
      </w:r>
      <w:proofErr w:type="spellEnd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etc</w:t>
      </w:r>
      <w:proofErr w:type="spellEnd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lucrările</w:t>
      </w:r>
      <w:proofErr w:type="spellEnd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de </w:t>
      </w:r>
      <w:proofErr w:type="spellStart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finisare</w:t>
      </w:r>
      <w:proofErr w:type="spellEnd"/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,</w:t>
      </w:r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starea</w:t>
      </w:r>
      <w:proofErr w:type="spellEnd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elementelor</w:t>
      </w:r>
      <w:proofErr w:type="spellEnd"/>
      <w:r w:rsidR="00AF5CEA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,</w:t>
      </w:r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existenţa</w:t>
      </w:r>
      <w:proofErr w:type="spellEnd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fisurilor</w:t>
      </w:r>
      <w:proofErr w:type="spellEnd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deformărilor</w:t>
      </w:r>
      <w:proofErr w:type="spellEnd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şi</w:t>
      </w:r>
      <w:proofErr w:type="spellEnd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a </w:t>
      </w:r>
      <w:proofErr w:type="spellStart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altor</w:t>
      </w:r>
      <w:proofErr w:type="spellEnd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deteriorări</w:t>
      </w:r>
      <w:proofErr w:type="spellEnd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vizibile</w:t>
      </w:r>
      <w:proofErr w:type="spellEnd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ale </w:t>
      </w:r>
      <w:proofErr w:type="spellStart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elementelor</w:t>
      </w:r>
      <w:proofErr w:type="spellEnd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construi</w:t>
      </w:r>
      <w:r w:rsidR="006C20AF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t</w:t>
      </w:r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</w:t>
      </w:r>
      <w:proofErr w:type="spellEnd"/>
      <w:r w:rsidR="00AF7D33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,</w:t>
      </w:r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etc.)</w:t>
      </w:r>
      <w:r w:rsidR="00AF5CEA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,</w:t>
      </w:r>
      <w:r w:rsidR="00AF5CEA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anul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construcţiei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/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reconstrucţiei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clădirii</w:t>
      </w:r>
      <w:proofErr w:type="spellEnd"/>
      <w:r w:rsidR="00653E27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(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constituie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anul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dării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exploatare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a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clădirii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/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recepţiei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finale al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lucrărilor</w:t>
      </w:r>
      <w:proofErr w:type="spellEnd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construcţie</w:t>
      </w:r>
      <w:proofErr w:type="spellEnd"/>
      <w:r w:rsidR="00653E27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)</w:t>
      </w:r>
      <w:r w:rsidR="004550C5"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.</w:t>
      </w:r>
      <w:r w:rsidR="004550C5" w:rsidRPr="00DC31C7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 </w:t>
      </w:r>
    </w:p>
    <w:p w14:paraId="29DAAF5F" w14:textId="268EE4F0" w:rsidR="004550C5" w:rsidRPr="00B81956" w:rsidRDefault="004550C5" w:rsidP="00693EDA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cazul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care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anul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construcţiei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/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reconstrucţiei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nu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poate</w:t>
      </w:r>
      <w:proofErr w:type="spellEnd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fi </w:t>
      </w:r>
      <w:proofErr w:type="spellStart"/>
      <w:r w:rsidRPr="00DC31C7">
        <w:rPr>
          <w:rFonts w:ascii="Times New Roman" w:eastAsia="Times New Roman" w:hAnsi="Times New Roman" w:cs="Times New Roman"/>
          <w:color w:val="auto"/>
          <w:lang w:val="en-US" w:eastAsia="ru-RU" w:bidi="ar-SA"/>
        </w:rPr>
        <w:t>identificat</w:t>
      </w:r>
      <w:proofErr w:type="spellEnd"/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se </w:t>
      </w:r>
      <w:proofErr w:type="spellStart"/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>menţionează</w:t>
      </w:r>
      <w:proofErr w:type="spellEnd"/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FE5C30"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>că</w:t>
      </w:r>
      <w:proofErr w:type="spellEnd"/>
      <w:r w:rsidR="00FE5C30"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>anul</w:t>
      </w:r>
      <w:proofErr w:type="spellEnd"/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construcţiei</w:t>
      </w:r>
      <w:proofErr w:type="spellEnd"/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>/</w:t>
      </w:r>
      <w:r w:rsidR="00FE5C30"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>reconstrucţiei</w:t>
      </w:r>
      <w:proofErr w:type="spellEnd"/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FE5C30"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>este</w:t>
      </w:r>
      <w:proofErr w:type="spellEnd"/>
      <w:r w:rsidR="00FE5C30"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>„</w:t>
      </w:r>
      <w:proofErr w:type="spellStart"/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>neidentificat</w:t>
      </w:r>
      <w:proofErr w:type="spellEnd"/>
      <w:r w:rsidRPr="00B81956">
        <w:rPr>
          <w:rFonts w:ascii="Times New Roman" w:eastAsia="Times New Roman" w:hAnsi="Times New Roman" w:cs="Times New Roman"/>
          <w:color w:val="auto"/>
          <w:lang w:val="en-US" w:eastAsia="ru-RU" w:bidi="ar-SA"/>
        </w:rPr>
        <w:t>”.</w:t>
      </w:r>
    </w:p>
    <w:p w14:paraId="0DEA28B7" w14:textId="4DED7DF8" w:rsidR="005A7B9B" w:rsidRPr="009F7E0F" w:rsidRDefault="004550C5" w:rsidP="00693EDA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Comisia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inventariere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baza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datelor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acumulate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determină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uzura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clădirii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. </w:t>
      </w:r>
    </w:p>
    <w:p w14:paraId="45869E30" w14:textId="2B0680A4" w:rsidR="004550C5" w:rsidRPr="009F7E0F" w:rsidRDefault="004550C5" w:rsidP="00693EDA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Uzura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r w:rsidR="00AF7D33"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se</w:t>
      </w:r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exprimă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procente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.</w:t>
      </w:r>
    </w:p>
    <w:p w14:paraId="710BE443" w14:textId="40860390" w:rsidR="004550C5" w:rsidRPr="009F7E0F" w:rsidRDefault="004550C5" w:rsidP="00693EDA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Uzura</w:t>
      </w:r>
      <w:proofErr w:type="spellEnd"/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cl</w:t>
      </w:r>
      <w:r w:rsidRPr="009F7E0F">
        <w:rPr>
          <w:rFonts w:ascii="Times New Roman" w:eastAsia="Times New Roman" w:hAnsi="Times New Roman" w:cs="Times New Roman"/>
          <w:color w:val="auto"/>
          <w:lang w:eastAsia="ru-RU" w:bidi="ar-SA"/>
        </w:rPr>
        <w:t>ădiri</w:t>
      </w:r>
      <w:r w:rsidR="00BF3034">
        <w:rPr>
          <w:rFonts w:ascii="Times New Roman" w:eastAsia="Times New Roman" w:hAnsi="Times New Roman" w:cs="Times New Roman"/>
          <w:color w:val="auto"/>
          <w:lang w:eastAsia="ru-RU" w:bidi="ar-SA"/>
        </w:rPr>
        <w:t>i</w:t>
      </w:r>
      <w:r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r w:rsidR="007A11C5"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se </w:t>
      </w:r>
      <w:proofErr w:type="spellStart"/>
      <w:r w:rsidR="008E7CB9"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determină</w:t>
      </w:r>
      <w:proofErr w:type="spellEnd"/>
      <w:r w:rsidR="007A11C5"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7A11C5"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după</w:t>
      </w:r>
      <w:proofErr w:type="spellEnd"/>
      <w:r w:rsidR="007A11C5"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cum </w:t>
      </w:r>
      <w:proofErr w:type="spellStart"/>
      <w:r w:rsidR="007A11C5"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urmează</w:t>
      </w:r>
      <w:proofErr w:type="spellEnd"/>
      <w:r w:rsidR="007A11C5" w:rsidRPr="009F7E0F">
        <w:rPr>
          <w:rFonts w:ascii="Times New Roman" w:eastAsia="Times New Roman" w:hAnsi="Times New Roman" w:cs="Times New Roman"/>
          <w:color w:val="auto"/>
          <w:lang w:val="en-US" w:eastAsia="ru-RU" w:bidi="ar-SA"/>
        </w:rPr>
        <w:t>:</w:t>
      </w:r>
    </w:p>
    <w:p w14:paraId="168C2112" w14:textId="4AF1F38F" w:rsidR="004550C5" w:rsidRPr="00210C7A" w:rsidRDefault="00815FE2" w:rsidP="00693EDA">
      <w:pPr>
        <w:widowControl/>
        <w:shd w:val="clear" w:color="auto" w:fill="FFFFFF"/>
        <w:spacing w:line="276" w:lineRule="auto"/>
        <w:ind w:left="993" w:hanging="142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1</w:t>
      </w:r>
      <w:r w:rsidR="00FE39AE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)</w:t>
      </w:r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uzura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0-20% - nu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există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daune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și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deformări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sau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pot fi eliminate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în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timpul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reparației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7A11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curente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.</w:t>
      </w:r>
    </w:p>
    <w:p w14:paraId="18DD7633" w14:textId="506E253D" w:rsidR="004550C5" w:rsidRPr="00210C7A" w:rsidRDefault="00815FE2" w:rsidP="00693EDA">
      <w:pPr>
        <w:widowControl/>
        <w:shd w:val="clear" w:color="auto" w:fill="FFFFFF"/>
        <w:spacing w:line="276" w:lineRule="auto"/>
        <w:ind w:left="993" w:hanging="142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2</w:t>
      </w:r>
      <w:r w:rsidR="00FE39AE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)</w:t>
      </w:r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uzura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21-40% -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în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general,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elementele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structurale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r w:rsidR="00E306F0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ale </w:t>
      </w:r>
      <w:proofErr w:type="spellStart"/>
      <w:r w:rsidR="00E306F0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clădirii</w:t>
      </w:r>
      <w:proofErr w:type="spellEnd"/>
      <w:r w:rsidR="00E306F0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sunt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adecvate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pentru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funcționare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dar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acest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lucru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necesită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reparații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majore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.</w:t>
      </w:r>
    </w:p>
    <w:p w14:paraId="030C4106" w14:textId="48FA3FA1" w:rsidR="004550C5" w:rsidRPr="00210C7A" w:rsidRDefault="00815FE2" w:rsidP="00693EDA">
      <w:pPr>
        <w:widowControl/>
        <w:shd w:val="clear" w:color="auto" w:fill="FFFFFF"/>
        <w:spacing w:line="276" w:lineRule="auto"/>
        <w:ind w:left="993" w:hanging="142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3</w:t>
      </w:r>
      <w:r w:rsidR="00FE39AE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)</w:t>
      </w:r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uzura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41-60% -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exploatarea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elementelor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structurale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r w:rsidR="00E306F0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ale </w:t>
      </w:r>
      <w:proofErr w:type="spellStart"/>
      <w:r w:rsidR="00E306F0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clădirii</w:t>
      </w:r>
      <w:proofErr w:type="spellEnd"/>
      <w:r w:rsidR="00E306F0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este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posibilă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numai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atunci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când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efectuați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o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revizie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majoră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.</w:t>
      </w:r>
    </w:p>
    <w:p w14:paraId="08272307" w14:textId="017A9E83" w:rsidR="004550C5" w:rsidRPr="005225E8" w:rsidRDefault="00815FE2" w:rsidP="00693EDA">
      <w:pPr>
        <w:widowControl/>
        <w:shd w:val="clear" w:color="auto" w:fill="FFFFFF"/>
        <w:spacing w:line="276" w:lineRule="auto"/>
        <w:ind w:left="993" w:hanging="142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4</w:t>
      </w:r>
      <w:r w:rsidR="00FE39AE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)</w:t>
      </w:r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uzura</w:t>
      </w:r>
      <w:proofErr w:type="spellEnd"/>
      <w:r w:rsidR="004550C5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61</w:t>
      </w:r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-80% - </w:t>
      </w:r>
      <w:proofErr w:type="spellStart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elementele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structurale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ale </w:t>
      </w:r>
      <w:proofErr w:type="spellStart"/>
      <w:r w:rsidR="00E306F0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clădirii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sunt </w:t>
      </w:r>
      <w:proofErr w:type="spellStart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în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stare de </w:t>
      </w:r>
      <w:proofErr w:type="spellStart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urgență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.</w:t>
      </w:r>
    </w:p>
    <w:p w14:paraId="60777E96" w14:textId="54A5E95B" w:rsidR="004550C5" w:rsidRPr="005225E8" w:rsidRDefault="00815FE2" w:rsidP="00693EDA">
      <w:pPr>
        <w:widowControl/>
        <w:shd w:val="clear" w:color="auto" w:fill="FFFFFF"/>
        <w:spacing w:line="276" w:lineRule="auto"/>
        <w:ind w:left="993" w:hanging="142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5</w:t>
      </w:r>
      <w:r w:rsidR="00FE39AE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)</w:t>
      </w:r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uzura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81-100% - </w:t>
      </w:r>
      <w:proofErr w:type="spellStart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elementele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structurale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ale </w:t>
      </w:r>
      <w:proofErr w:type="spellStart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clădirii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 se </w:t>
      </w:r>
      <w:proofErr w:type="spellStart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află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într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-o stare </w:t>
      </w:r>
      <w:proofErr w:type="spellStart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distrusă</w:t>
      </w:r>
      <w:proofErr w:type="spellEnd"/>
      <w:r w:rsidR="004550C5" w:rsidRPr="005225E8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.</w:t>
      </w:r>
    </w:p>
    <w:p w14:paraId="658412A7" w14:textId="72D01C7B" w:rsidR="007A11C5" w:rsidRPr="005225E8" w:rsidRDefault="005B3C02" w:rsidP="00693EDA">
      <w:pPr>
        <w:pStyle w:val="a6"/>
        <w:numPr>
          <w:ilvl w:val="0"/>
          <w:numId w:val="7"/>
        </w:numPr>
        <w:tabs>
          <w:tab w:val="left" w:pos="851"/>
        </w:tabs>
        <w:spacing w:line="276" w:lineRule="auto"/>
        <w:ind w:firstLine="426"/>
        <w:jc w:val="both"/>
        <w:rPr>
          <w:rFonts w:ascii="Times New Roman" w:hAnsi="Times New Roman" w:cs="Times New Roman"/>
          <w:iCs/>
          <w:color w:val="auto"/>
        </w:rPr>
      </w:pPr>
      <w:r w:rsidRPr="005225E8">
        <w:rPr>
          <w:rFonts w:ascii="Times New Roman" w:hAnsi="Times New Roman" w:cs="Times New Roman"/>
          <w:color w:val="auto"/>
          <w:shd w:val="clear" w:color="auto" w:fill="FFFFFF"/>
        </w:rPr>
        <w:t>Bunurile a căror uzura constituie  81-100%, n</w:t>
      </w:r>
      <w:r w:rsidR="007A11C5" w:rsidRPr="005225E8">
        <w:rPr>
          <w:rFonts w:ascii="Times New Roman" w:hAnsi="Times New Roman" w:cs="Times New Roman"/>
          <w:color w:val="auto"/>
          <w:shd w:val="clear" w:color="auto" w:fill="FFFFFF"/>
        </w:rPr>
        <w:t>u cad sub procedura de inventariere,</w:t>
      </w:r>
      <w:r w:rsidRPr="005225E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5225E8">
        <w:rPr>
          <w:rFonts w:ascii="Times New Roman" w:hAnsi="Times New Roman"/>
          <w:color w:val="auto"/>
          <w:lang w:val="en-US"/>
        </w:rPr>
        <w:t xml:space="preserve">se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exclud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de la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etapele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ulterioare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ale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procedurii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de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inventariere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și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nu se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vor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reflecta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în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listele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definitivate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ale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bunurilor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transmise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sau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care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urmau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a fi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transmise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în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contul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cotelor-părți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valorice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din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patrimoniul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fostelor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întreprinderi</w:t>
      </w:r>
      <w:proofErr w:type="spellEnd"/>
      <w:r w:rsidRPr="005225E8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Pr="005225E8">
        <w:rPr>
          <w:rFonts w:ascii="Times New Roman" w:hAnsi="Times New Roman"/>
          <w:color w:val="auto"/>
          <w:lang w:val="en-US"/>
        </w:rPr>
        <w:t>agricole</w:t>
      </w:r>
      <w:proofErr w:type="spellEnd"/>
      <w:r w:rsidRPr="005225E8">
        <w:rPr>
          <w:rFonts w:ascii="Times New Roman" w:hAnsi="Times New Roman"/>
          <w:color w:val="auto"/>
          <w:lang w:val="en-US"/>
        </w:rPr>
        <w:t>.</w:t>
      </w:r>
      <w:r w:rsidR="007A11C5" w:rsidRPr="005225E8">
        <w:rPr>
          <w:rFonts w:ascii="Times New Roman" w:hAnsi="Times New Roman" w:cs="Times New Roman"/>
          <w:iCs/>
          <w:color w:val="auto"/>
        </w:rPr>
        <w:t xml:space="preserve"> </w:t>
      </w:r>
    </w:p>
    <w:p w14:paraId="73529C36" w14:textId="52D00E94" w:rsidR="009F6E4C" w:rsidRPr="00210C7A" w:rsidRDefault="006C6844" w:rsidP="00210C7A">
      <w:pPr>
        <w:pStyle w:val="210"/>
        <w:shd w:val="clear" w:color="auto" w:fill="auto"/>
        <w:tabs>
          <w:tab w:val="left" w:pos="851"/>
          <w:tab w:val="left" w:pos="1025"/>
        </w:tabs>
        <w:spacing w:after="0" w:line="276" w:lineRule="auto"/>
        <w:ind w:left="426" w:firstLine="0"/>
        <w:jc w:val="center"/>
        <w:rPr>
          <w:b/>
          <w:bCs/>
          <w:color w:val="auto"/>
          <w:lang w:val="ro-MD"/>
        </w:rPr>
      </w:pPr>
      <w:r w:rsidRPr="005E1C7A">
        <w:rPr>
          <w:b/>
          <w:bCs/>
          <w:color w:val="auto"/>
          <w:lang w:val="ro-MD"/>
        </w:rPr>
        <w:t>Sec</w:t>
      </w:r>
      <w:r w:rsidRPr="005E1C7A">
        <w:rPr>
          <w:b/>
          <w:bCs/>
          <w:color w:val="auto"/>
        </w:rPr>
        <w:t>ț</w:t>
      </w:r>
      <w:r w:rsidRPr="005E1C7A">
        <w:rPr>
          <w:b/>
          <w:bCs/>
          <w:color w:val="auto"/>
          <w:lang w:val="ro-MD"/>
        </w:rPr>
        <w:t xml:space="preserve">iunea </w:t>
      </w:r>
      <w:r w:rsidR="00F56029" w:rsidRPr="005E1C7A">
        <w:rPr>
          <w:b/>
          <w:bCs/>
          <w:color w:val="auto"/>
          <w:lang w:val="ro-MD"/>
        </w:rPr>
        <w:t>4</w:t>
      </w:r>
      <w:r w:rsidRPr="005E1C7A">
        <w:rPr>
          <w:b/>
          <w:bCs/>
          <w:color w:val="auto"/>
          <w:lang w:val="ro-MD"/>
        </w:rPr>
        <w:t xml:space="preserve">. </w:t>
      </w:r>
      <w:r w:rsidR="00CB07F4" w:rsidRPr="005E1C7A">
        <w:rPr>
          <w:b/>
          <w:bCs/>
          <w:color w:val="auto"/>
          <w:lang w:val="ro-MD"/>
        </w:rPr>
        <w:t>Determinarea hotarului terenului aferent</w:t>
      </w:r>
    </w:p>
    <w:p w14:paraId="58B108C5" w14:textId="77777777" w:rsidR="006C6844" w:rsidRPr="00210C7A" w:rsidRDefault="006C6844" w:rsidP="005225E8">
      <w:pPr>
        <w:pStyle w:val="210"/>
        <w:shd w:val="clear" w:color="auto" w:fill="auto"/>
        <w:tabs>
          <w:tab w:val="left" w:pos="851"/>
          <w:tab w:val="left" w:pos="1025"/>
        </w:tabs>
        <w:spacing w:after="0" w:line="276" w:lineRule="auto"/>
        <w:ind w:firstLine="0"/>
        <w:jc w:val="center"/>
        <w:rPr>
          <w:color w:val="auto"/>
          <w:sz w:val="12"/>
          <w:szCs w:val="12"/>
          <w:lang w:val="ro-MD"/>
        </w:rPr>
      </w:pPr>
    </w:p>
    <w:p w14:paraId="535C1C3A" w14:textId="750023FA" w:rsidR="00FF02FA" w:rsidRPr="00210C7A" w:rsidRDefault="001F207C">
      <w:pPr>
        <w:pStyle w:val="210"/>
        <w:numPr>
          <w:ilvl w:val="0"/>
          <w:numId w:val="8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76" w:lineRule="auto"/>
        <w:ind w:firstLine="567"/>
        <w:jc w:val="both"/>
        <w:rPr>
          <w:b/>
          <w:bCs/>
          <w:color w:val="auto"/>
        </w:rPr>
      </w:pPr>
      <w:r w:rsidRPr="00210C7A">
        <w:rPr>
          <w:color w:val="auto"/>
        </w:rPr>
        <w:t xml:space="preserve">Determinarea hotarului </w:t>
      </w:r>
      <w:r w:rsidR="003C4B43" w:rsidRPr="00210C7A">
        <w:rPr>
          <w:color w:val="auto"/>
        </w:rPr>
        <w:t xml:space="preserve">terenului aferent </w:t>
      </w:r>
      <w:r w:rsidR="00673E45" w:rsidRPr="00210C7A">
        <w:rPr>
          <w:color w:val="auto"/>
        </w:rPr>
        <w:t>construcției</w:t>
      </w:r>
      <w:r w:rsidR="003C4B43" w:rsidRPr="00210C7A">
        <w:rPr>
          <w:color w:val="auto"/>
        </w:rPr>
        <w:t xml:space="preserve"> i</w:t>
      </w:r>
      <w:r w:rsidR="00673E45" w:rsidRPr="00210C7A">
        <w:rPr>
          <w:color w:val="auto"/>
        </w:rPr>
        <w:t>nventaria</w:t>
      </w:r>
      <w:r w:rsidR="003C4B43" w:rsidRPr="00210C7A">
        <w:rPr>
          <w:color w:val="auto"/>
        </w:rPr>
        <w:t>t</w:t>
      </w:r>
      <w:r w:rsidR="00673E45" w:rsidRPr="00210C7A">
        <w:rPr>
          <w:color w:val="auto"/>
        </w:rPr>
        <w:t>e</w:t>
      </w:r>
      <w:r w:rsidR="005E46B6" w:rsidRPr="00210C7A">
        <w:rPr>
          <w:color w:val="auto"/>
        </w:rPr>
        <w:t>,</w:t>
      </w:r>
      <w:r w:rsidRPr="00210C7A">
        <w:rPr>
          <w:color w:val="auto"/>
        </w:rPr>
        <w:t xml:space="preserve"> se efectuează </w:t>
      </w:r>
      <w:r w:rsidR="00FA2B77">
        <w:rPr>
          <w:color w:val="auto"/>
        </w:rPr>
        <w:t>di</w:t>
      </w:r>
      <w:r w:rsidRPr="00210C7A">
        <w:rPr>
          <w:color w:val="auto"/>
        </w:rPr>
        <w:t>n birou</w:t>
      </w:r>
      <w:r w:rsidR="00FA2B77">
        <w:rPr>
          <w:color w:val="auto"/>
        </w:rPr>
        <w:t>,</w:t>
      </w:r>
      <w:r w:rsidRPr="00210C7A">
        <w:rPr>
          <w:color w:val="auto"/>
        </w:rPr>
        <w:t xml:space="preserve"> în baza materialelor </w:t>
      </w:r>
      <w:r w:rsidR="003C4B43" w:rsidRPr="00210C7A">
        <w:rPr>
          <w:color w:val="auto"/>
        </w:rPr>
        <w:t>cartografice</w:t>
      </w:r>
      <w:r w:rsidR="003D5333">
        <w:rPr>
          <w:color w:val="auto"/>
        </w:rPr>
        <w:t>/ hărții liniare digitale</w:t>
      </w:r>
      <w:r w:rsidR="003C4B43" w:rsidRPr="00210C7A">
        <w:rPr>
          <w:color w:val="auto"/>
        </w:rPr>
        <w:t xml:space="preserve"> </w:t>
      </w:r>
      <w:r w:rsidRPr="00210C7A">
        <w:rPr>
          <w:color w:val="auto"/>
        </w:rPr>
        <w:t xml:space="preserve">sau în teren, în cazul cînd hotarul nu poate fi clar definit pe ortophotoplan sau este necesară </w:t>
      </w:r>
      <w:r w:rsidR="005E46B6" w:rsidRPr="00210C7A">
        <w:rPr>
          <w:color w:val="auto"/>
        </w:rPr>
        <w:t>determinarea</w:t>
      </w:r>
      <w:r w:rsidRPr="00210C7A">
        <w:rPr>
          <w:color w:val="auto"/>
        </w:rPr>
        <w:t xml:space="preserve"> în teren a hotarului</w:t>
      </w:r>
      <w:r w:rsidR="005E46B6" w:rsidRPr="00210C7A">
        <w:rPr>
          <w:color w:val="auto"/>
        </w:rPr>
        <w:t>.</w:t>
      </w:r>
      <w:r w:rsidR="00AF5FFE" w:rsidRPr="00210C7A">
        <w:rPr>
          <w:color w:val="auto"/>
        </w:rPr>
        <w:t xml:space="preserve"> </w:t>
      </w:r>
    </w:p>
    <w:p w14:paraId="40C37BCB" w14:textId="0E77B90C" w:rsidR="00AF5FFE" w:rsidRPr="0012290C" w:rsidRDefault="005E46B6">
      <w:pPr>
        <w:pStyle w:val="210"/>
        <w:numPr>
          <w:ilvl w:val="0"/>
          <w:numId w:val="8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76" w:lineRule="auto"/>
        <w:ind w:firstLine="567"/>
        <w:jc w:val="both"/>
        <w:rPr>
          <w:color w:val="auto"/>
        </w:rPr>
      </w:pPr>
      <w:r w:rsidRPr="00210C7A">
        <w:rPr>
          <w:color w:val="auto"/>
        </w:rPr>
        <w:t>La determinarea hotarului terenului aferent construcției inventariate</w:t>
      </w:r>
      <w:r w:rsidR="00CF01C0" w:rsidRPr="00210C7A">
        <w:rPr>
          <w:color w:val="auto"/>
        </w:rPr>
        <w:t>,</w:t>
      </w:r>
      <w:r w:rsidR="00AF5FFE" w:rsidRPr="00210C7A">
        <w:rPr>
          <w:color w:val="auto"/>
          <w:lang w:val="ro-MD"/>
        </w:rPr>
        <w:t xml:space="preserve"> </w:t>
      </w:r>
      <w:r w:rsidRPr="00210C7A">
        <w:rPr>
          <w:color w:val="auto"/>
          <w:lang w:val="ro-MD"/>
        </w:rPr>
        <w:t>se v</w:t>
      </w:r>
      <w:r w:rsidR="003228BA" w:rsidRPr="00210C7A">
        <w:rPr>
          <w:color w:val="auto"/>
          <w:lang w:val="ro-MD"/>
        </w:rPr>
        <w:t>or utiliza preved</w:t>
      </w:r>
      <w:r w:rsidR="001B7091">
        <w:rPr>
          <w:color w:val="auto"/>
          <w:lang w:val="ro-MD"/>
        </w:rPr>
        <w:t>e</w:t>
      </w:r>
      <w:r w:rsidR="003228BA" w:rsidRPr="00210C7A">
        <w:rPr>
          <w:color w:val="auto"/>
          <w:lang w:val="ro-MD"/>
        </w:rPr>
        <w:t>rile</w:t>
      </w:r>
      <w:r w:rsidRPr="00210C7A">
        <w:rPr>
          <w:color w:val="auto"/>
          <w:lang w:val="ro-MD"/>
        </w:rPr>
        <w:t xml:space="preserve"> normativul</w:t>
      </w:r>
      <w:r w:rsidR="009F44D2">
        <w:rPr>
          <w:color w:val="auto"/>
          <w:lang w:val="ro-MD"/>
        </w:rPr>
        <w:t>ui</w:t>
      </w:r>
      <w:r w:rsidRPr="00210C7A">
        <w:rPr>
          <w:color w:val="auto"/>
          <w:lang w:val="ro-MD"/>
        </w:rPr>
        <w:t xml:space="preserve"> în construcții</w:t>
      </w:r>
      <w:r w:rsidR="00AF5FFE" w:rsidRPr="00210C7A">
        <w:rPr>
          <w:b/>
          <w:bCs/>
          <w:lang w:val="en-US"/>
        </w:rPr>
        <w:t xml:space="preserve"> </w:t>
      </w:r>
      <w:r w:rsidR="00AF5FFE" w:rsidRPr="0012290C">
        <w:rPr>
          <w:lang w:val="en-US"/>
        </w:rPr>
        <w:t xml:space="preserve">B.01.05:2019 Urbanism. </w:t>
      </w:r>
      <w:proofErr w:type="spellStart"/>
      <w:r w:rsidR="00AF5FFE" w:rsidRPr="0012290C">
        <w:rPr>
          <w:lang w:val="en-US"/>
        </w:rPr>
        <w:t>Sistematizarea</w:t>
      </w:r>
      <w:proofErr w:type="spellEnd"/>
      <w:r w:rsidR="00AF5FFE" w:rsidRPr="0012290C">
        <w:rPr>
          <w:lang w:val="en-US"/>
        </w:rPr>
        <w:t xml:space="preserve"> </w:t>
      </w:r>
      <w:proofErr w:type="spellStart"/>
      <w:r w:rsidR="00AF5FFE" w:rsidRPr="0012290C">
        <w:rPr>
          <w:lang w:val="en-US"/>
        </w:rPr>
        <w:t>şi</w:t>
      </w:r>
      <w:proofErr w:type="spellEnd"/>
      <w:r w:rsidR="00AF5FFE" w:rsidRPr="0012290C">
        <w:rPr>
          <w:lang w:val="en-US"/>
        </w:rPr>
        <w:t xml:space="preserve"> </w:t>
      </w:r>
      <w:proofErr w:type="spellStart"/>
      <w:r w:rsidR="00AF5FFE" w:rsidRPr="0012290C">
        <w:rPr>
          <w:lang w:val="en-US"/>
        </w:rPr>
        <w:t>amenajarea</w:t>
      </w:r>
      <w:proofErr w:type="spellEnd"/>
      <w:r w:rsidR="00AF5FFE" w:rsidRPr="0012290C">
        <w:rPr>
          <w:lang w:val="en-US"/>
        </w:rPr>
        <w:t xml:space="preserve"> </w:t>
      </w:r>
      <w:proofErr w:type="spellStart"/>
      <w:r w:rsidR="00AF5FFE" w:rsidRPr="0012290C">
        <w:rPr>
          <w:lang w:val="en-US"/>
        </w:rPr>
        <w:t>localităţilor</w:t>
      </w:r>
      <w:proofErr w:type="spellEnd"/>
      <w:r w:rsidR="003228BA" w:rsidRPr="0012290C">
        <w:rPr>
          <w:lang w:val="en-US"/>
        </w:rPr>
        <w:t xml:space="preserve"> </w:t>
      </w:r>
      <w:r w:rsidR="00AF5FFE" w:rsidRPr="0012290C">
        <w:rPr>
          <w:lang w:val="en-US"/>
        </w:rPr>
        <w:t xml:space="preserve">urbane </w:t>
      </w:r>
      <w:proofErr w:type="spellStart"/>
      <w:r w:rsidR="00AF5FFE" w:rsidRPr="0012290C">
        <w:rPr>
          <w:lang w:val="en-US"/>
        </w:rPr>
        <w:t>şi</w:t>
      </w:r>
      <w:proofErr w:type="spellEnd"/>
      <w:r w:rsidR="00AF5FFE" w:rsidRPr="0012290C">
        <w:rPr>
          <w:lang w:val="en-US"/>
        </w:rPr>
        <w:t xml:space="preserve"> </w:t>
      </w:r>
      <w:proofErr w:type="spellStart"/>
      <w:r w:rsidR="00AF5FFE" w:rsidRPr="0012290C">
        <w:rPr>
          <w:lang w:val="en-US"/>
        </w:rPr>
        <w:t>rurale</w:t>
      </w:r>
      <w:proofErr w:type="spellEnd"/>
      <w:r w:rsidR="001F207C" w:rsidRPr="0012290C">
        <w:rPr>
          <w:color w:val="auto"/>
        </w:rPr>
        <w:t xml:space="preserve">. </w:t>
      </w:r>
    </w:p>
    <w:p w14:paraId="7E5CE878" w14:textId="0E867210" w:rsidR="00BE5A7A" w:rsidRPr="00210C7A" w:rsidRDefault="00BE5A7A">
      <w:pPr>
        <w:pStyle w:val="210"/>
        <w:numPr>
          <w:ilvl w:val="0"/>
          <w:numId w:val="8"/>
        </w:numPr>
        <w:shd w:val="clear" w:color="auto" w:fill="auto"/>
        <w:tabs>
          <w:tab w:val="left" w:pos="851"/>
          <w:tab w:val="left" w:pos="1069"/>
        </w:tabs>
        <w:spacing w:after="0" w:line="276" w:lineRule="auto"/>
        <w:ind w:firstLine="567"/>
        <w:jc w:val="both"/>
        <w:rPr>
          <w:color w:val="auto"/>
        </w:rPr>
      </w:pPr>
      <w:r w:rsidRPr="00210C7A">
        <w:rPr>
          <w:color w:val="auto"/>
        </w:rPr>
        <w:t xml:space="preserve">În </w:t>
      </w:r>
      <w:r w:rsidR="009F44D2">
        <w:rPr>
          <w:color w:val="auto"/>
        </w:rPr>
        <w:t>cazul cînd</w:t>
      </w:r>
      <w:r w:rsidRPr="00210C7A">
        <w:rPr>
          <w:color w:val="auto"/>
        </w:rPr>
        <w:t xml:space="preserve">, </w:t>
      </w:r>
      <w:r w:rsidRPr="00210C7A">
        <w:rPr>
          <w:bCs/>
          <w:color w:val="auto"/>
        </w:rPr>
        <w:t>pe</w:t>
      </w:r>
      <w:r w:rsidRPr="00210C7A">
        <w:rPr>
          <w:color w:val="auto"/>
        </w:rPr>
        <w:t xml:space="preserve"> terenul </w:t>
      </w:r>
      <w:r w:rsidR="001B7091" w:rsidRPr="00210C7A">
        <w:rPr>
          <w:color w:val="auto"/>
        </w:rPr>
        <w:t xml:space="preserve">aferent construcției inventariate </w:t>
      </w:r>
      <w:r w:rsidR="001B7091">
        <w:rPr>
          <w:color w:val="auto"/>
        </w:rPr>
        <w:t>(</w:t>
      </w:r>
      <w:r w:rsidRPr="00210C7A">
        <w:rPr>
          <w:color w:val="auto"/>
        </w:rPr>
        <w:t>proprietate a unităţii administrativ-teritoriale</w:t>
      </w:r>
      <w:r w:rsidR="001B7091">
        <w:rPr>
          <w:color w:val="auto"/>
        </w:rPr>
        <w:t>)</w:t>
      </w:r>
      <w:r w:rsidRPr="00210C7A">
        <w:rPr>
          <w:color w:val="auto"/>
        </w:rPr>
        <w:t xml:space="preserve">, se </w:t>
      </w:r>
      <w:r w:rsidRPr="001729DD">
        <w:rPr>
          <w:bCs/>
          <w:color w:val="auto"/>
        </w:rPr>
        <w:t>suprapun</w:t>
      </w:r>
      <w:r w:rsidRPr="00210C7A">
        <w:rPr>
          <w:color w:val="auto"/>
        </w:rPr>
        <w:t xml:space="preserve"> </w:t>
      </w:r>
      <w:r w:rsidR="001B7091">
        <w:rPr>
          <w:color w:val="auto"/>
        </w:rPr>
        <w:t xml:space="preserve">grafic </w:t>
      </w:r>
      <w:r w:rsidRPr="00210C7A">
        <w:rPr>
          <w:color w:val="auto"/>
        </w:rPr>
        <w:t>terenuri proprietate privată, modalitatea de determinare a hotarelor va fi în funcţie de tipul de suprapunere.</w:t>
      </w:r>
    </w:p>
    <w:p w14:paraId="4D4F2DFE" w14:textId="6AD8949E" w:rsidR="00BE5A7A" w:rsidRPr="00707895" w:rsidRDefault="00944BA6">
      <w:pPr>
        <w:pStyle w:val="210"/>
        <w:numPr>
          <w:ilvl w:val="0"/>
          <w:numId w:val="3"/>
        </w:numPr>
        <w:shd w:val="clear" w:color="auto" w:fill="auto"/>
        <w:tabs>
          <w:tab w:val="left" w:pos="1134"/>
        </w:tabs>
        <w:spacing w:after="0" w:line="276" w:lineRule="auto"/>
        <w:ind w:firstLine="131"/>
        <w:jc w:val="both"/>
        <w:rPr>
          <w:bCs/>
          <w:i/>
          <w:iCs/>
          <w:color w:val="auto"/>
        </w:rPr>
      </w:pPr>
      <w:r w:rsidRPr="000425CC">
        <w:rPr>
          <w:i/>
          <w:iCs/>
          <w:color w:val="auto"/>
        </w:rPr>
        <w:t xml:space="preserve">în cazul în care </w:t>
      </w:r>
      <w:r w:rsidR="00BE5A7A" w:rsidRPr="00707895">
        <w:rPr>
          <w:bCs/>
          <w:i/>
          <w:iCs/>
          <w:color w:val="auto"/>
        </w:rPr>
        <w:t>suprapunere</w:t>
      </w:r>
      <w:r w:rsidR="00707895" w:rsidRPr="00707895">
        <w:rPr>
          <w:bCs/>
          <w:i/>
          <w:iCs/>
          <w:color w:val="auto"/>
        </w:rPr>
        <w:t>a</w:t>
      </w:r>
      <w:r w:rsidR="00BE5A7A" w:rsidRPr="00707895">
        <w:rPr>
          <w:bCs/>
          <w:i/>
          <w:iCs/>
          <w:color w:val="auto"/>
        </w:rPr>
        <w:t xml:space="preserve"> </w:t>
      </w:r>
      <w:r>
        <w:rPr>
          <w:bCs/>
          <w:i/>
          <w:iCs/>
          <w:color w:val="auto"/>
        </w:rPr>
        <w:t>este</w:t>
      </w:r>
      <w:r w:rsidR="00BE5A7A" w:rsidRPr="00707895">
        <w:rPr>
          <w:bCs/>
          <w:i/>
          <w:iCs/>
          <w:color w:val="auto"/>
        </w:rPr>
        <w:t xml:space="preserve"> condiţionată de erorile comise la elaborarea proiectelor de organizare a teritoriului (erori de măsurare, de prelucrare a datelor sau întocmirii planului cadastral în sistemul de coordonate convenţional), </w:t>
      </w:r>
      <w:r w:rsidR="00707895" w:rsidRPr="00707895">
        <w:rPr>
          <w:bCs/>
          <w:i/>
          <w:iCs/>
          <w:color w:val="auto"/>
        </w:rPr>
        <w:t xml:space="preserve">hotarele </w:t>
      </w:r>
      <w:r w:rsidR="00BE5A7A" w:rsidRPr="00707895">
        <w:rPr>
          <w:bCs/>
          <w:i/>
          <w:iCs/>
          <w:color w:val="auto"/>
        </w:rPr>
        <w:t>terenul</w:t>
      </w:r>
      <w:r w:rsidR="00707895" w:rsidRPr="00707895">
        <w:rPr>
          <w:bCs/>
          <w:i/>
          <w:iCs/>
          <w:color w:val="auto"/>
        </w:rPr>
        <w:t>ui</w:t>
      </w:r>
      <w:r w:rsidR="00BE5A7A" w:rsidRPr="00707895">
        <w:rPr>
          <w:bCs/>
          <w:i/>
          <w:iCs/>
          <w:color w:val="auto"/>
        </w:rPr>
        <w:t xml:space="preserve"> </w:t>
      </w:r>
      <w:r w:rsidR="00707895" w:rsidRPr="00707895">
        <w:rPr>
          <w:bCs/>
          <w:i/>
          <w:iCs/>
          <w:color w:val="auto"/>
        </w:rPr>
        <w:t xml:space="preserve">aferent construcției inventariate </w:t>
      </w:r>
      <w:r w:rsidR="00BE5A7A" w:rsidRPr="00707895">
        <w:rPr>
          <w:bCs/>
          <w:i/>
          <w:iCs/>
          <w:color w:val="auto"/>
        </w:rPr>
        <w:t>v</w:t>
      </w:r>
      <w:r w:rsidR="00707895" w:rsidRPr="00707895">
        <w:rPr>
          <w:bCs/>
          <w:i/>
          <w:iCs/>
          <w:color w:val="auto"/>
        </w:rPr>
        <w:t>a</w:t>
      </w:r>
      <w:r w:rsidR="00BE5A7A" w:rsidRPr="00707895">
        <w:rPr>
          <w:bCs/>
          <w:i/>
          <w:iCs/>
          <w:color w:val="auto"/>
        </w:rPr>
        <w:t xml:space="preserve"> fi determinat indiferent de suprapunere, iar erorile vor fi corectate </w:t>
      </w:r>
      <w:r w:rsidR="003B58F4" w:rsidRPr="00707895">
        <w:rPr>
          <w:bCs/>
          <w:i/>
          <w:iCs/>
          <w:color w:val="auto"/>
        </w:rPr>
        <w:t>în cadrul</w:t>
      </w:r>
      <w:r w:rsidR="00BE5A7A" w:rsidRPr="00707895">
        <w:rPr>
          <w:bCs/>
          <w:i/>
          <w:iCs/>
          <w:color w:val="auto"/>
        </w:rPr>
        <w:t xml:space="preserve"> lucrăril</w:t>
      </w:r>
      <w:r w:rsidR="003B58F4" w:rsidRPr="00707895">
        <w:rPr>
          <w:bCs/>
          <w:i/>
          <w:iCs/>
          <w:color w:val="auto"/>
        </w:rPr>
        <w:t>or</w:t>
      </w:r>
      <w:r w:rsidR="00BE5A7A" w:rsidRPr="00707895">
        <w:rPr>
          <w:bCs/>
          <w:i/>
          <w:iCs/>
          <w:color w:val="auto"/>
        </w:rPr>
        <w:t xml:space="preserve"> de corectarea erorilor.</w:t>
      </w:r>
    </w:p>
    <w:p w14:paraId="71A4406A" w14:textId="7D0E9B8C" w:rsidR="00BE5A7A" w:rsidRPr="000425CC" w:rsidRDefault="00BE5A7A">
      <w:pPr>
        <w:pStyle w:val="210"/>
        <w:numPr>
          <w:ilvl w:val="0"/>
          <w:numId w:val="3"/>
        </w:numPr>
        <w:shd w:val="clear" w:color="auto" w:fill="auto"/>
        <w:tabs>
          <w:tab w:val="left" w:pos="758"/>
          <w:tab w:val="left" w:pos="1134"/>
        </w:tabs>
        <w:spacing w:after="0" w:line="276" w:lineRule="auto"/>
        <w:ind w:firstLine="131"/>
        <w:jc w:val="both"/>
        <w:rPr>
          <w:i/>
          <w:iCs/>
          <w:color w:val="auto"/>
        </w:rPr>
      </w:pPr>
      <w:r w:rsidRPr="000425CC">
        <w:rPr>
          <w:i/>
          <w:iCs/>
          <w:color w:val="auto"/>
        </w:rPr>
        <w:t xml:space="preserve">în cazul în care o porțiune din terenul </w:t>
      </w:r>
      <w:r w:rsidR="00707895" w:rsidRPr="00707895">
        <w:rPr>
          <w:bCs/>
          <w:i/>
          <w:iCs/>
          <w:color w:val="auto"/>
        </w:rPr>
        <w:t>aferent construcției inventariate</w:t>
      </w:r>
      <w:r w:rsidRPr="000425CC">
        <w:rPr>
          <w:i/>
          <w:iCs/>
          <w:color w:val="auto"/>
        </w:rPr>
        <w:t xml:space="preserve"> a fost transmis în proprietate privată şi drepturile asupra acestuia sunt înregistrate în registrul bunurilor imobile, suprafaţa terenului privatizat se exclude din suprafaţa terenului identificat. </w:t>
      </w:r>
    </w:p>
    <w:p w14:paraId="454805DD" w14:textId="7A0BC22D" w:rsidR="00BE5A7A" w:rsidRPr="00473F42" w:rsidRDefault="00BE5A7A">
      <w:pPr>
        <w:pStyle w:val="210"/>
        <w:numPr>
          <w:ilvl w:val="0"/>
          <w:numId w:val="3"/>
        </w:numPr>
        <w:shd w:val="clear" w:color="auto" w:fill="auto"/>
        <w:tabs>
          <w:tab w:val="left" w:pos="715"/>
          <w:tab w:val="left" w:pos="1134"/>
        </w:tabs>
        <w:spacing w:after="0" w:line="276" w:lineRule="auto"/>
        <w:ind w:firstLine="131"/>
        <w:jc w:val="both"/>
        <w:rPr>
          <w:i/>
          <w:iCs/>
          <w:color w:val="auto"/>
        </w:rPr>
      </w:pPr>
      <w:r w:rsidRPr="000425CC">
        <w:rPr>
          <w:i/>
          <w:iCs/>
          <w:color w:val="auto"/>
        </w:rPr>
        <w:t xml:space="preserve">în </w:t>
      </w:r>
      <w:r w:rsidRPr="00473F42">
        <w:rPr>
          <w:i/>
          <w:iCs/>
          <w:color w:val="auto"/>
        </w:rPr>
        <w:t xml:space="preserve">cazul în care pe terenul </w:t>
      </w:r>
      <w:r w:rsidR="00707895" w:rsidRPr="00473F42">
        <w:rPr>
          <w:bCs/>
          <w:i/>
          <w:iCs/>
          <w:color w:val="auto"/>
        </w:rPr>
        <w:t>aferent construcției inventariate</w:t>
      </w:r>
      <w:r w:rsidRPr="00473F42">
        <w:rPr>
          <w:i/>
          <w:iCs/>
          <w:color w:val="auto"/>
        </w:rPr>
        <w:t xml:space="preserve">, sunt </w:t>
      </w:r>
      <w:r w:rsidR="00707895" w:rsidRPr="00473F42">
        <w:rPr>
          <w:i/>
          <w:iCs/>
          <w:color w:val="auto"/>
        </w:rPr>
        <w:t>identificate</w:t>
      </w:r>
      <w:r w:rsidRPr="00473F42">
        <w:rPr>
          <w:i/>
          <w:iCs/>
          <w:color w:val="auto"/>
        </w:rPr>
        <w:t xml:space="preserve"> terenuri drepturile </w:t>
      </w:r>
      <w:r w:rsidR="00707895" w:rsidRPr="00473F42">
        <w:rPr>
          <w:i/>
          <w:iCs/>
          <w:color w:val="auto"/>
        </w:rPr>
        <w:t>cărora</w:t>
      </w:r>
      <w:r w:rsidRPr="00473F42">
        <w:rPr>
          <w:i/>
          <w:iCs/>
          <w:color w:val="auto"/>
        </w:rPr>
        <w:t xml:space="preserve"> nu sunt înregistrate în registrul bunurilor imobile, sau sunt înregistrate drepturile autorităţii publice locale în </w:t>
      </w:r>
      <w:r w:rsidR="00473F42" w:rsidRPr="00473F42">
        <w:rPr>
          <w:i/>
          <w:iCs/>
          <w:color w:val="333333"/>
          <w:shd w:val="clear" w:color="auto" w:fill="FFFFFF"/>
        </w:rPr>
        <w:t>alte temeiuri decît cele rezultate din art. 28 din Legea cadastrului bunurilor imobile nr. 1543/1998</w:t>
      </w:r>
      <w:r w:rsidRPr="00473F42">
        <w:rPr>
          <w:i/>
          <w:iCs/>
          <w:color w:val="auto"/>
        </w:rPr>
        <w:t xml:space="preserve">, suprafaţa acestor terenuri va fi inclusă în suprafaţa </w:t>
      </w:r>
      <w:r w:rsidR="00707895" w:rsidRPr="00473F42">
        <w:rPr>
          <w:i/>
          <w:iCs/>
          <w:color w:val="auto"/>
        </w:rPr>
        <w:t xml:space="preserve">terenului </w:t>
      </w:r>
      <w:r w:rsidR="00707895" w:rsidRPr="00473F42">
        <w:rPr>
          <w:bCs/>
          <w:i/>
          <w:iCs/>
          <w:color w:val="auto"/>
        </w:rPr>
        <w:t>aferent construcției inventariate</w:t>
      </w:r>
      <w:r w:rsidRPr="00473F42">
        <w:rPr>
          <w:i/>
          <w:iCs/>
          <w:color w:val="auto"/>
        </w:rPr>
        <w:t>.</w:t>
      </w:r>
    </w:p>
    <w:p w14:paraId="7715C3BA" w14:textId="01006E45" w:rsidR="00BE5A7A" w:rsidRPr="00210C7A" w:rsidRDefault="00BE5A7A">
      <w:pPr>
        <w:pStyle w:val="210"/>
        <w:numPr>
          <w:ilvl w:val="0"/>
          <w:numId w:val="8"/>
        </w:numPr>
        <w:shd w:val="clear" w:color="auto" w:fill="auto"/>
        <w:tabs>
          <w:tab w:val="left" w:pos="851"/>
          <w:tab w:val="left" w:pos="993"/>
          <w:tab w:val="left" w:pos="1416"/>
        </w:tabs>
        <w:spacing w:after="0" w:line="276" w:lineRule="auto"/>
        <w:ind w:firstLine="426"/>
        <w:jc w:val="both"/>
        <w:rPr>
          <w:color w:val="auto"/>
        </w:rPr>
      </w:pPr>
      <w:r w:rsidRPr="00210C7A">
        <w:rPr>
          <w:color w:val="auto"/>
        </w:rPr>
        <w:t xml:space="preserve">În cazul în care </w:t>
      </w:r>
      <w:r w:rsidR="00076E2D" w:rsidRPr="00FD532F">
        <w:rPr>
          <w:color w:val="auto"/>
        </w:rPr>
        <w:t>terenul</w:t>
      </w:r>
      <w:r w:rsidRPr="00FD532F">
        <w:rPr>
          <w:color w:val="auto"/>
        </w:rPr>
        <w:t xml:space="preserve"> </w:t>
      </w:r>
      <w:r w:rsidR="00FD532F" w:rsidRPr="00FD532F">
        <w:rPr>
          <w:bCs/>
          <w:color w:val="auto"/>
        </w:rPr>
        <w:t>aferent construcției inventariate</w:t>
      </w:r>
      <w:r w:rsidRPr="00FD532F">
        <w:rPr>
          <w:color w:val="auto"/>
        </w:rPr>
        <w:t>, este înregistrat în registrul bunurilor imobile</w:t>
      </w:r>
      <w:r w:rsidR="00F0488C" w:rsidRPr="00FD532F">
        <w:rPr>
          <w:color w:val="auto"/>
        </w:rPr>
        <w:t xml:space="preserve"> după </w:t>
      </w:r>
      <w:r w:rsidR="00D45119" w:rsidRPr="00210C7A">
        <w:rPr>
          <w:color w:val="auto"/>
        </w:rPr>
        <w:t>unit</w:t>
      </w:r>
      <w:r w:rsidR="00D45119">
        <w:rPr>
          <w:color w:val="auto"/>
        </w:rPr>
        <w:t>atea</w:t>
      </w:r>
      <w:r w:rsidR="00D45119" w:rsidRPr="00210C7A">
        <w:rPr>
          <w:color w:val="auto"/>
        </w:rPr>
        <w:t xml:space="preserve"> administrativ-teritorial</w:t>
      </w:r>
      <w:r w:rsidR="00360EE2">
        <w:rPr>
          <w:color w:val="auto"/>
        </w:rPr>
        <w:t>ă</w:t>
      </w:r>
      <w:r w:rsidRPr="00FD532F">
        <w:rPr>
          <w:color w:val="auto"/>
        </w:rPr>
        <w:t xml:space="preserve">, </w:t>
      </w:r>
      <w:r w:rsidR="00415B83">
        <w:rPr>
          <w:color w:val="auto"/>
        </w:rPr>
        <w:t xml:space="preserve">se va </w:t>
      </w:r>
      <w:r w:rsidRPr="00FD532F">
        <w:rPr>
          <w:color w:val="auto"/>
        </w:rPr>
        <w:t xml:space="preserve">examina corespunderea hotarelor din planul </w:t>
      </w:r>
      <w:r w:rsidRPr="00FD532F">
        <w:rPr>
          <w:color w:val="auto"/>
        </w:rPr>
        <w:lastRenderedPageBreak/>
        <w:t xml:space="preserve">cadastral existent, cu situaţia actuală şi </w:t>
      </w:r>
      <w:r w:rsidR="00415B83">
        <w:rPr>
          <w:color w:val="auto"/>
        </w:rPr>
        <w:t xml:space="preserve">după caz se va </w:t>
      </w:r>
      <w:r w:rsidRPr="00210C7A">
        <w:rPr>
          <w:color w:val="auto"/>
        </w:rPr>
        <w:t>decid</w:t>
      </w:r>
      <w:r w:rsidR="00415B83">
        <w:rPr>
          <w:color w:val="auto"/>
        </w:rPr>
        <w:t>e</w:t>
      </w:r>
      <w:r w:rsidRPr="00210C7A">
        <w:rPr>
          <w:color w:val="auto"/>
        </w:rPr>
        <w:t xml:space="preserve"> asupra corectitudiniii hotarelor şi necesităţii de modificare a acestora.</w:t>
      </w:r>
    </w:p>
    <w:p w14:paraId="1902AB9C" w14:textId="54522DFB" w:rsidR="00BE5A7A" w:rsidRPr="00210C7A" w:rsidRDefault="00BE5A7A">
      <w:pPr>
        <w:pStyle w:val="210"/>
        <w:numPr>
          <w:ilvl w:val="0"/>
          <w:numId w:val="8"/>
        </w:numPr>
        <w:shd w:val="clear" w:color="auto" w:fill="auto"/>
        <w:tabs>
          <w:tab w:val="left" w:pos="851"/>
          <w:tab w:val="left" w:pos="993"/>
          <w:tab w:val="left" w:pos="1416"/>
        </w:tabs>
        <w:spacing w:after="0" w:line="276" w:lineRule="auto"/>
        <w:ind w:firstLine="426"/>
        <w:jc w:val="both"/>
        <w:rPr>
          <w:color w:val="auto"/>
        </w:rPr>
      </w:pPr>
      <w:r w:rsidRPr="00210C7A">
        <w:rPr>
          <w:color w:val="auto"/>
        </w:rPr>
        <w:t xml:space="preserve">În cazurile în care hotarele </w:t>
      </w:r>
      <w:r w:rsidR="00FD532F" w:rsidRPr="00FD532F">
        <w:rPr>
          <w:color w:val="auto"/>
        </w:rPr>
        <w:t xml:space="preserve">terenului </w:t>
      </w:r>
      <w:r w:rsidR="00FD532F" w:rsidRPr="00FD532F">
        <w:rPr>
          <w:bCs/>
          <w:color w:val="auto"/>
        </w:rPr>
        <w:t>aferent construcției inventariate</w:t>
      </w:r>
      <w:r w:rsidRPr="00210C7A">
        <w:rPr>
          <w:color w:val="auto"/>
        </w:rPr>
        <w:t>, înregistrat în registrul bunurilor imobile</w:t>
      </w:r>
      <w:r w:rsidR="00F0488C" w:rsidRPr="00210C7A">
        <w:rPr>
          <w:color w:val="auto"/>
        </w:rPr>
        <w:t xml:space="preserve"> după </w:t>
      </w:r>
      <w:r w:rsidR="00360EE2" w:rsidRPr="00210C7A">
        <w:rPr>
          <w:color w:val="auto"/>
        </w:rPr>
        <w:t>unit</w:t>
      </w:r>
      <w:r w:rsidR="00360EE2">
        <w:rPr>
          <w:color w:val="auto"/>
        </w:rPr>
        <w:t>atea</w:t>
      </w:r>
      <w:r w:rsidR="00360EE2" w:rsidRPr="00210C7A">
        <w:rPr>
          <w:color w:val="auto"/>
        </w:rPr>
        <w:t xml:space="preserve"> administrativ-teritorial</w:t>
      </w:r>
      <w:r w:rsidR="00360EE2">
        <w:rPr>
          <w:color w:val="auto"/>
        </w:rPr>
        <w:t>ă</w:t>
      </w:r>
      <w:r w:rsidRPr="00210C7A">
        <w:rPr>
          <w:color w:val="auto"/>
        </w:rPr>
        <w:t>, necesită a fi actualizat</w:t>
      </w:r>
      <w:r w:rsidR="00FF495D">
        <w:rPr>
          <w:color w:val="auto"/>
        </w:rPr>
        <w:t>e</w:t>
      </w:r>
      <w:r w:rsidRPr="00210C7A">
        <w:rPr>
          <w:color w:val="auto"/>
        </w:rPr>
        <w:t xml:space="preserve">, se întocmeşte  actul de constatare </w:t>
      </w:r>
      <w:r w:rsidR="00D26FED">
        <w:rPr>
          <w:color w:val="auto"/>
        </w:rPr>
        <w:t>în teren</w:t>
      </w:r>
      <w:r w:rsidRPr="00210C7A">
        <w:rPr>
          <w:color w:val="auto"/>
        </w:rPr>
        <w:t xml:space="preserve">. Actul de constatare este parte componentă a planului </w:t>
      </w:r>
      <w:r w:rsidR="00D26FED">
        <w:rPr>
          <w:color w:val="auto"/>
        </w:rPr>
        <w:t>geometric</w:t>
      </w:r>
      <w:r w:rsidRPr="00210C7A">
        <w:rPr>
          <w:color w:val="auto"/>
        </w:rPr>
        <w:t>.</w:t>
      </w:r>
    </w:p>
    <w:p w14:paraId="167E4F06" w14:textId="26FDFD93" w:rsidR="00BE5A7A" w:rsidRPr="00210C7A" w:rsidRDefault="00BE5A7A">
      <w:pPr>
        <w:pStyle w:val="210"/>
        <w:numPr>
          <w:ilvl w:val="0"/>
          <w:numId w:val="8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firstLine="426"/>
        <w:jc w:val="both"/>
        <w:rPr>
          <w:color w:val="auto"/>
        </w:rPr>
      </w:pPr>
      <w:r w:rsidRPr="00210C7A">
        <w:rPr>
          <w:color w:val="auto"/>
        </w:rPr>
        <w:t xml:space="preserve">În </w:t>
      </w:r>
      <w:r w:rsidRPr="00FD532F">
        <w:rPr>
          <w:color w:val="auto"/>
        </w:rPr>
        <w:t xml:space="preserve">cazul în care în procesul </w:t>
      </w:r>
      <w:r w:rsidR="00FD532F" w:rsidRPr="00FD532F">
        <w:rPr>
          <w:color w:val="auto"/>
        </w:rPr>
        <w:t>determinării hotarelor</w:t>
      </w:r>
      <w:r w:rsidRPr="00FD532F">
        <w:rPr>
          <w:color w:val="auto"/>
        </w:rPr>
        <w:t xml:space="preserve"> </w:t>
      </w:r>
      <w:r w:rsidR="00FD532F" w:rsidRPr="00FD532F">
        <w:rPr>
          <w:color w:val="auto"/>
        </w:rPr>
        <w:t xml:space="preserve">terenului </w:t>
      </w:r>
      <w:r w:rsidR="00FD532F" w:rsidRPr="00FD532F">
        <w:rPr>
          <w:bCs/>
          <w:color w:val="auto"/>
        </w:rPr>
        <w:t>aferent construcției inventariate</w:t>
      </w:r>
      <w:r w:rsidRPr="00FD532F">
        <w:rPr>
          <w:color w:val="auto"/>
        </w:rPr>
        <w:t xml:space="preserve">, se evidenţiază porţiuni de teren transmise anterior în arendă, locaţiune, gestiune, etc., </w:t>
      </w:r>
      <w:r w:rsidR="00076E2D" w:rsidRPr="00FD532F">
        <w:rPr>
          <w:color w:val="auto"/>
        </w:rPr>
        <w:t>create</w:t>
      </w:r>
      <w:r w:rsidRPr="00FD532F">
        <w:rPr>
          <w:color w:val="auto"/>
        </w:rPr>
        <w:t xml:space="preserve"> ca terenuri </w:t>
      </w:r>
      <w:r w:rsidR="00DD48E0" w:rsidRPr="00FD532F">
        <w:rPr>
          <w:color w:val="auto"/>
        </w:rPr>
        <w:t xml:space="preserve">de </w:t>
      </w:r>
      <w:r w:rsidRPr="00FD532F">
        <w:rPr>
          <w:color w:val="auto"/>
        </w:rPr>
        <w:t xml:space="preserve">sinestătătoare, </w:t>
      </w:r>
      <w:r w:rsidR="00D26FED">
        <w:rPr>
          <w:color w:val="auto"/>
        </w:rPr>
        <w:t>pe planul geometric</w:t>
      </w:r>
      <w:r w:rsidRPr="00FD532F">
        <w:rPr>
          <w:color w:val="auto"/>
        </w:rPr>
        <w:t xml:space="preserve"> </w:t>
      </w:r>
      <w:r w:rsidR="00D26FED">
        <w:rPr>
          <w:color w:val="auto"/>
        </w:rPr>
        <w:t xml:space="preserve">se </w:t>
      </w:r>
      <w:r w:rsidRPr="00FD532F">
        <w:rPr>
          <w:color w:val="auto"/>
        </w:rPr>
        <w:t>va reprezenta terenul integru, totodată</w:t>
      </w:r>
      <w:r w:rsidRPr="00210C7A">
        <w:rPr>
          <w:color w:val="auto"/>
        </w:rPr>
        <w:t xml:space="preserve"> reprezentând</w:t>
      </w:r>
      <w:r w:rsidR="00FF495D">
        <w:rPr>
          <w:color w:val="auto"/>
        </w:rPr>
        <w:t>use</w:t>
      </w:r>
      <w:r w:rsidRPr="00210C7A">
        <w:rPr>
          <w:color w:val="auto"/>
        </w:rPr>
        <w:t xml:space="preserve"> şi hotarele porţiunilor de teren grevate anterior, potrivit reglamentărilor din domeniu. Modificările se vor descrie în actul de constatare, parte componentă a planului </w:t>
      </w:r>
      <w:r w:rsidR="00D26FED">
        <w:rPr>
          <w:color w:val="auto"/>
        </w:rPr>
        <w:t>geometric</w:t>
      </w:r>
      <w:r w:rsidRPr="00210C7A">
        <w:rPr>
          <w:color w:val="auto"/>
        </w:rPr>
        <w:t>. Autoritatea publică va înștiința gestionarii (arendatorii/locatarii, etc.) despre modificările care urmează să fie efectuate în documentația cadastrală și va iniția procedura de modificare a contractelor de arendă/locațiune, etc.</w:t>
      </w:r>
    </w:p>
    <w:p w14:paraId="06AA5A5F" w14:textId="0AA3D96B" w:rsidR="00BE5A7A" w:rsidRPr="00210C7A" w:rsidRDefault="00BE5A7A">
      <w:pPr>
        <w:pStyle w:val="210"/>
        <w:numPr>
          <w:ilvl w:val="0"/>
          <w:numId w:val="8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firstLine="426"/>
        <w:jc w:val="both"/>
        <w:rPr>
          <w:color w:val="auto"/>
        </w:rPr>
      </w:pPr>
      <w:r w:rsidRPr="00210C7A">
        <w:rPr>
          <w:color w:val="auto"/>
        </w:rPr>
        <w:t xml:space="preserve">În cazul suprapunerii hotarelor terenului </w:t>
      </w:r>
      <w:r w:rsidR="00FD532F" w:rsidRPr="00FD532F">
        <w:rPr>
          <w:bCs/>
          <w:color w:val="auto"/>
        </w:rPr>
        <w:t>aferent construcției inventariate</w:t>
      </w:r>
      <w:r w:rsidRPr="00210C7A">
        <w:rPr>
          <w:color w:val="auto"/>
        </w:rPr>
        <w:t xml:space="preserve">, cu hotarele unităţilor administrativ- teritoriale sau hotarele intravilanului localităţii, executantul lucrărilor examinează materialele privind stabilirea hotarelor din </w:t>
      </w:r>
      <w:r w:rsidRPr="00210C7A">
        <w:rPr>
          <w:color w:val="auto"/>
          <w:lang w:val="ro-MD"/>
        </w:rPr>
        <w:t xml:space="preserve">Registrul de Stat a unităţilor administrativ-teritoriale şi a adreselor. </w:t>
      </w:r>
    </w:p>
    <w:p w14:paraId="0AD09125" w14:textId="5059A309" w:rsidR="00BE5A7A" w:rsidRPr="00210C7A" w:rsidRDefault="00BE5A7A">
      <w:pPr>
        <w:pStyle w:val="210"/>
        <w:numPr>
          <w:ilvl w:val="0"/>
          <w:numId w:val="8"/>
        </w:numPr>
        <w:shd w:val="clear" w:color="auto" w:fill="auto"/>
        <w:tabs>
          <w:tab w:val="left" w:pos="709"/>
          <w:tab w:val="left" w:pos="851"/>
        </w:tabs>
        <w:spacing w:after="0" w:line="276" w:lineRule="auto"/>
        <w:ind w:firstLine="426"/>
        <w:jc w:val="both"/>
        <w:rPr>
          <w:color w:val="auto"/>
        </w:rPr>
      </w:pPr>
      <w:r w:rsidRPr="00210C7A">
        <w:rPr>
          <w:color w:val="auto"/>
        </w:rPr>
        <w:t>În cazul în care pentru hotarele unităţii administrativ-teritoriale/ intravilanul localităţii nu sînt materiale privind stabilirea hotarelor, executantul lucrărilor execută lucrările de actualizare a segmentului de hotar a unităţii administrativ-teritoriale/ stabilire a hotarelor intravilanului localităţii.</w:t>
      </w:r>
    </w:p>
    <w:p w14:paraId="0159B2D9" w14:textId="25A425D3" w:rsidR="00F56029" w:rsidRPr="00210C7A" w:rsidRDefault="00F56029" w:rsidP="00103789">
      <w:pPr>
        <w:pStyle w:val="210"/>
        <w:shd w:val="clear" w:color="auto" w:fill="auto"/>
        <w:tabs>
          <w:tab w:val="left" w:pos="426"/>
          <w:tab w:val="left" w:pos="851"/>
          <w:tab w:val="left" w:pos="993"/>
        </w:tabs>
        <w:spacing w:after="0" w:line="276" w:lineRule="auto"/>
        <w:ind w:firstLine="0"/>
        <w:jc w:val="center"/>
        <w:rPr>
          <w:color w:val="auto"/>
          <w:sz w:val="16"/>
          <w:szCs w:val="16"/>
        </w:rPr>
      </w:pPr>
    </w:p>
    <w:p w14:paraId="254BC959" w14:textId="5EBCA2D2" w:rsidR="00F56029" w:rsidRPr="00210C7A" w:rsidRDefault="00F56029" w:rsidP="00210C7A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E1C7A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Secțiunea</w:t>
      </w:r>
      <w:proofErr w:type="spellEnd"/>
      <w:r w:rsidRPr="005E1C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5. </w:t>
      </w:r>
      <w:proofErr w:type="spellStart"/>
      <w:r w:rsidRPr="005E1C7A">
        <w:rPr>
          <w:rFonts w:ascii="Times New Roman" w:hAnsi="Times New Roman" w:cs="Times New Roman"/>
          <w:b/>
          <w:bCs/>
          <w:sz w:val="24"/>
          <w:szCs w:val="24"/>
          <w:lang w:val="en-US"/>
        </w:rPr>
        <w:t>Întocmirea</w:t>
      </w:r>
      <w:proofErr w:type="spellEnd"/>
      <w:r w:rsidRPr="005E1C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340A0" w:rsidRPr="005E1C7A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planului geometric</w:t>
      </w:r>
      <w:r w:rsidRPr="005E1C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1C7A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5E1C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14845" w:rsidRPr="005E1C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</w:t>
      </w:r>
      <w:proofErr w:type="spellStart"/>
      <w:r w:rsidRPr="005E1C7A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listelor</w:t>
      </w:r>
      <w:proofErr w:type="spellEnd"/>
      <w:r w:rsidRPr="005E1C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1C7A">
        <w:rPr>
          <w:rFonts w:ascii="Times New Roman" w:hAnsi="Times New Roman" w:cs="Times New Roman"/>
          <w:b/>
          <w:bCs/>
          <w:sz w:val="24"/>
          <w:szCs w:val="24"/>
          <w:lang w:val="en-US"/>
        </w:rPr>
        <w:t>bunurilor</w:t>
      </w:r>
      <w:proofErr w:type="spellEnd"/>
    </w:p>
    <w:p w14:paraId="47731973" w14:textId="77777777" w:rsidR="00F56029" w:rsidRPr="00210C7A" w:rsidRDefault="00F56029" w:rsidP="005663D8">
      <w:pPr>
        <w:pStyle w:val="210"/>
        <w:shd w:val="clear" w:color="auto" w:fill="auto"/>
        <w:tabs>
          <w:tab w:val="left" w:pos="426"/>
          <w:tab w:val="left" w:pos="851"/>
          <w:tab w:val="left" w:pos="993"/>
        </w:tabs>
        <w:spacing w:after="0" w:line="240" w:lineRule="auto"/>
        <w:ind w:firstLine="0"/>
        <w:jc w:val="center"/>
        <w:rPr>
          <w:color w:val="auto"/>
          <w:sz w:val="16"/>
          <w:szCs w:val="16"/>
        </w:rPr>
      </w:pPr>
    </w:p>
    <w:p w14:paraId="63491169" w14:textId="5CDF035C" w:rsidR="001F207C" w:rsidRPr="00210C7A" w:rsidRDefault="00BE3DF2">
      <w:pPr>
        <w:pStyle w:val="210"/>
        <w:numPr>
          <w:ilvl w:val="0"/>
          <w:numId w:val="8"/>
        </w:numPr>
        <w:shd w:val="clear" w:color="auto" w:fill="auto"/>
        <w:tabs>
          <w:tab w:val="left" w:pos="426"/>
          <w:tab w:val="left" w:pos="851"/>
          <w:tab w:val="left" w:pos="993"/>
        </w:tabs>
        <w:spacing w:after="0" w:line="276" w:lineRule="auto"/>
        <w:ind w:firstLine="426"/>
        <w:jc w:val="both"/>
        <w:rPr>
          <w:color w:val="auto"/>
        </w:rPr>
      </w:pPr>
      <w:r w:rsidRPr="00210C7A">
        <w:rPr>
          <w:color w:val="auto"/>
        </w:rPr>
        <w:t xml:space="preserve">Urmare </w:t>
      </w:r>
      <w:r w:rsidR="00772E50">
        <w:rPr>
          <w:rStyle w:val="FontStyle44"/>
          <w:b w:val="0"/>
          <w:bCs/>
          <w:color w:val="auto"/>
          <w:sz w:val="24"/>
        </w:rPr>
        <w:t>identificării</w:t>
      </w:r>
      <w:r w:rsidR="00772E50" w:rsidRPr="00210C7A">
        <w:rPr>
          <w:rStyle w:val="FontStyle44"/>
          <w:b w:val="0"/>
          <w:bCs/>
          <w:color w:val="auto"/>
          <w:sz w:val="24"/>
        </w:rPr>
        <w:t xml:space="preserve"> </w:t>
      </w:r>
      <w:r w:rsidR="004B397E">
        <w:rPr>
          <w:rStyle w:val="FontStyle44"/>
          <w:b w:val="0"/>
          <w:bCs/>
          <w:color w:val="auto"/>
          <w:sz w:val="24"/>
        </w:rPr>
        <w:t>poziției geografice</w:t>
      </w:r>
      <w:r w:rsidR="00772E50" w:rsidRPr="00210C7A">
        <w:rPr>
          <w:rStyle w:val="FontStyle44"/>
          <w:b w:val="0"/>
          <w:bCs/>
          <w:color w:val="auto"/>
          <w:sz w:val="24"/>
        </w:rPr>
        <w:t xml:space="preserve"> și caracteristicilor tehnice a bunurilor (aprecierea </w:t>
      </w:r>
      <w:r w:rsidR="00F94708" w:rsidRPr="00210C7A">
        <w:rPr>
          <w:rStyle w:val="FontStyle44"/>
          <w:b w:val="0"/>
          <w:bCs/>
          <w:color w:val="auto"/>
          <w:sz w:val="24"/>
        </w:rPr>
        <w:t>grad</w:t>
      </w:r>
      <w:r w:rsidR="004B397E">
        <w:rPr>
          <w:rStyle w:val="FontStyle44"/>
          <w:b w:val="0"/>
          <w:bCs/>
          <w:color w:val="auto"/>
          <w:sz w:val="24"/>
        </w:rPr>
        <w:t>u</w:t>
      </w:r>
      <w:r w:rsidR="00F94708" w:rsidRPr="00210C7A">
        <w:rPr>
          <w:rStyle w:val="FontStyle44"/>
          <w:b w:val="0"/>
          <w:bCs/>
          <w:color w:val="auto"/>
          <w:sz w:val="24"/>
        </w:rPr>
        <w:t xml:space="preserve">lui de executare </w:t>
      </w:r>
      <w:r w:rsidR="00F94708">
        <w:rPr>
          <w:rStyle w:val="FontStyle44"/>
          <w:b w:val="0"/>
          <w:bCs/>
          <w:color w:val="auto"/>
          <w:sz w:val="24"/>
        </w:rPr>
        <w:t>/</w:t>
      </w:r>
      <w:r w:rsidR="00772E50" w:rsidRPr="00210C7A">
        <w:rPr>
          <w:rStyle w:val="FontStyle44"/>
          <w:b w:val="0"/>
          <w:bCs/>
          <w:color w:val="auto"/>
          <w:sz w:val="24"/>
        </w:rPr>
        <w:t>uzurii)</w:t>
      </w:r>
      <w:r w:rsidR="00513C80" w:rsidRPr="00210C7A">
        <w:rPr>
          <w:color w:val="auto"/>
        </w:rPr>
        <w:t>,</w:t>
      </w:r>
      <w:r w:rsidRPr="00210C7A">
        <w:rPr>
          <w:b/>
          <w:bCs/>
          <w:color w:val="auto"/>
        </w:rPr>
        <w:t xml:space="preserve"> </w:t>
      </w:r>
      <w:r w:rsidR="00B83784">
        <w:rPr>
          <w:color w:val="auto"/>
        </w:rPr>
        <w:t>se</w:t>
      </w:r>
      <w:r w:rsidR="00513C80" w:rsidRPr="00210C7A">
        <w:rPr>
          <w:color w:val="auto"/>
          <w:shd w:val="clear" w:color="auto" w:fill="FFFFFF"/>
        </w:rPr>
        <w:t xml:space="preserve"> </w:t>
      </w:r>
      <w:r w:rsidR="00811373" w:rsidRPr="00210C7A">
        <w:rPr>
          <w:color w:val="auto"/>
        </w:rPr>
        <w:t>întocm</w:t>
      </w:r>
      <w:r w:rsidR="00372002" w:rsidRPr="00210C7A">
        <w:rPr>
          <w:color w:val="auto"/>
        </w:rPr>
        <w:t>ește</w:t>
      </w:r>
      <w:r w:rsidR="00811373" w:rsidRPr="00210C7A">
        <w:rPr>
          <w:color w:val="auto"/>
        </w:rPr>
        <w:t xml:space="preserve"> </w:t>
      </w:r>
      <w:r w:rsidR="006340A0" w:rsidRPr="00210C7A">
        <w:rPr>
          <w:color w:val="auto"/>
        </w:rPr>
        <w:t>planul geometric</w:t>
      </w:r>
      <w:r w:rsidR="003C4B43" w:rsidRPr="00210C7A">
        <w:rPr>
          <w:color w:val="auto"/>
        </w:rPr>
        <w:t xml:space="preserve">. </w:t>
      </w:r>
      <w:r w:rsidR="006340A0" w:rsidRPr="00210C7A">
        <w:rPr>
          <w:color w:val="auto"/>
        </w:rPr>
        <w:t>Planul geometric</w:t>
      </w:r>
      <w:r w:rsidR="003B5B32" w:rsidRPr="00210C7A">
        <w:rPr>
          <w:color w:val="auto"/>
          <w:lang w:val="en-US" w:eastAsia="ru-RU" w:bidi="ar-SA"/>
        </w:rPr>
        <w:t xml:space="preserve"> se </w:t>
      </w:r>
      <w:proofErr w:type="spellStart"/>
      <w:r w:rsidR="003B5B32" w:rsidRPr="00210C7A">
        <w:rPr>
          <w:color w:val="auto"/>
          <w:lang w:val="en-US" w:eastAsia="ru-RU" w:bidi="ar-SA"/>
        </w:rPr>
        <w:t>întocmește</w:t>
      </w:r>
      <w:proofErr w:type="spellEnd"/>
      <w:r w:rsidR="003B5B32" w:rsidRPr="00210C7A">
        <w:rPr>
          <w:color w:val="auto"/>
          <w:lang w:val="en-US" w:eastAsia="ru-RU" w:bidi="ar-SA"/>
        </w:rPr>
        <w:t xml:space="preserve"> </w:t>
      </w:r>
      <w:proofErr w:type="spellStart"/>
      <w:r w:rsidR="003B5B32" w:rsidRPr="00210C7A">
        <w:rPr>
          <w:color w:val="auto"/>
          <w:lang w:val="en-US" w:eastAsia="ru-RU" w:bidi="ar-SA"/>
        </w:rPr>
        <w:t>pentru</w:t>
      </w:r>
      <w:proofErr w:type="spellEnd"/>
      <w:r w:rsidR="003B5B32" w:rsidRPr="00210C7A">
        <w:rPr>
          <w:color w:val="auto"/>
          <w:lang w:val="en-US" w:eastAsia="ru-RU" w:bidi="ar-SA"/>
        </w:rPr>
        <w:t xml:space="preserve"> </w:t>
      </w:r>
      <w:proofErr w:type="spellStart"/>
      <w:r w:rsidR="003B5B32" w:rsidRPr="00210C7A">
        <w:rPr>
          <w:color w:val="auto"/>
          <w:lang w:val="en-US" w:eastAsia="ru-RU" w:bidi="ar-SA"/>
        </w:rPr>
        <w:t>fiecare</w:t>
      </w:r>
      <w:proofErr w:type="spellEnd"/>
      <w:r w:rsidR="003B5B32" w:rsidRPr="00210C7A">
        <w:rPr>
          <w:color w:val="auto"/>
          <w:lang w:val="en-US" w:eastAsia="ru-RU" w:bidi="ar-SA"/>
        </w:rPr>
        <w:t xml:space="preserve"> bun </w:t>
      </w:r>
      <w:proofErr w:type="spellStart"/>
      <w:r w:rsidR="003B5B32" w:rsidRPr="00210C7A">
        <w:rPr>
          <w:color w:val="auto"/>
          <w:lang w:val="en-US" w:eastAsia="ru-RU" w:bidi="ar-SA"/>
        </w:rPr>
        <w:t>imobil</w:t>
      </w:r>
      <w:proofErr w:type="spellEnd"/>
      <w:r w:rsidR="003B5B32" w:rsidRPr="00210C7A">
        <w:rPr>
          <w:color w:val="auto"/>
          <w:lang w:val="en-US" w:eastAsia="ru-RU" w:bidi="ar-SA"/>
        </w:rPr>
        <w:t xml:space="preserve"> </w:t>
      </w:r>
      <w:proofErr w:type="spellStart"/>
      <w:r w:rsidR="00AC786B" w:rsidRPr="00210C7A">
        <w:rPr>
          <w:color w:val="auto"/>
          <w:lang w:val="en-US" w:eastAsia="ru-RU" w:bidi="ar-SA"/>
        </w:rPr>
        <w:t>supus</w:t>
      </w:r>
      <w:proofErr w:type="spellEnd"/>
      <w:r w:rsidR="00AC786B" w:rsidRPr="00210C7A">
        <w:rPr>
          <w:color w:val="auto"/>
          <w:lang w:val="en-US" w:eastAsia="ru-RU" w:bidi="ar-SA"/>
        </w:rPr>
        <w:t xml:space="preserve"> </w:t>
      </w:r>
      <w:proofErr w:type="spellStart"/>
      <w:r w:rsidR="00AC786B" w:rsidRPr="00210C7A">
        <w:rPr>
          <w:color w:val="auto"/>
          <w:lang w:val="en-US" w:eastAsia="ru-RU" w:bidi="ar-SA"/>
        </w:rPr>
        <w:t>inventarierii</w:t>
      </w:r>
      <w:proofErr w:type="spellEnd"/>
      <w:r w:rsidR="001F207C" w:rsidRPr="00210C7A">
        <w:rPr>
          <w:color w:val="auto"/>
          <w:lang w:val="ro-MD"/>
        </w:rPr>
        <w:t>.</w:t>
      </w:r>
    </w:p>
    <w:p w14:paraId="26E58553" w14:textId="75DF02CA" w:rsidR="00513C80" w:rsidRPr="00210C7A" w:rsidRDefault="00513C80">
      <w:pPr>
        <w:pStyle w:val="210"/>
        <w:widowControl/>
        <w:numPr>
          <w:ilvl w:val="0"/>
          <w:numId w:val="8"/>
        </w:numPr>
        <w:tabs>
          <w:tab w:val="left" w:pos="426"/>
          <w:tab w:val="left" w:pos="851"/>
          <w:tab w:val="left" w:pos="993"/>
        </w:tabs>
        <w:spacing w:after="0" w:line="276" w:lineRule="auto"/>
        <w:ind w:firstLine="426"/>
        <w:jc w:val="both"/>
        <w:rPr>
          <w:color w:val="auto"/>
          <w:lang w:val="en-US" w:eastAsia="ru-RU" w:bidi="ar-SA"/>
        </w:rPr>
      </w:pPr>
      <w:r w:rsidRPr="00210C7A">
        <w:rPr>
          <w:color w:val="333333"/>
          <w:shd w:val="clear" w:color="auto" w:fill="FFFFFF"/>
        </w:rPr>
        <w:t> </w:t>
      </w:r>
      <w:r w:rsidRPr="00210C7A">
        <w:rPr>
          <w:color w:val="auto"/>
          <w:shd w:val="clear" w:color="auto" w:fill="FFFFFF"/>
        </w:rPr>
        <w:t>În lipsă posibilități</w:t>
      </w:r>
      <w:r w:rsidR="007C0EBB">
        <w:rPr>
          <w:color w:val="auto"/>
          <w:shd w:val="clear" w:color="auto" w:fill="FFFFFF"/>
        </w:rPr>
        <w:t>lor</w:t>
      </w:r>
      <w:r w:rsidRPr="00210C7A">
        <w:rPr>
          <w:color w:val="auto"/>
          <w:shd w:val="clear" w:color="auto" w:fill="FFFFFF"/>
        </w:rPr>
        <w:t xml:space="preserve"> tehnice, autoritatea publică locală </w:t>
      </w:r>
      <w:r w:rsidR="00527796" w:rsidRPr="00210C7A">
        <w:rPr>
          <w:color w:val="auto"/>
          <w:shd w:val="clear" w:color="auto" w:fill="FFFFFF"/>
        </w:rPr>
        <w:t xml:space="preserve">poate </w:t>
      </w:r>
      <w:r w:rsidRPr="00210C7A">
        <w:rPr>
          <w:color w:val="auto"/>
          <w:shd w:val="clear" w:color="auto" w:fill="FFFFFF"/>
        </w:rPr>
        <w:t>solicit</w:t>
      </w:r>
      <w:r w:rsidR="00527796" w:rsidRPr="00210C7A">
        <w:rPr>
          <w:color w:val="auto"/>
          <w:shd w:val="clear" w:color="auto" w:fill="FFFFFF"/>
        </w:rPr>
        <w:t>a</w:t>
      </w:r>
      <w:r w:rsidRPr="00210C7A">
        <w:rPr>
          <w:color w:val="auto"/>
          <w:shd w:val="clear" w:color="auto" w:fill="FFFFFF"/>
        </w:rPr>
        <w:t xml:space="preserve"> Agenției Servicii Publice şi structurilor sale teritoriale, întreprinderilor de stat şi cel</w:t>
      </w:r>
      <w:r w:rsidR="00527796" w:rsidRPr="00210C7A">
        <w:rPr>
          <w:color w:val="auto"/>
          <w:shd w:val="clear" w:color="auto" w:fill="FFFFFF"/>
        </w:rPr>
        <w:t>or</w:t>
      </w:r>
      <w:r w:rsidRPr="00210C7A">
        <w:rPr>
          <w:color w:val="auto"/>
          <w:shd w:val="clear" w:color="auto" w:fill="FFFFFF"/>
        </w:rPr>
        <w:t xml:space="preserve"> private, executante de lucrări cadastrale, întocmirea planurilor geometrice.</w:t>
      </w:r>
    </w:p>
    <w:p w14:paraId="62534D0F" w14:textId="19CA4714" w:rsidR="00B028C9" w:rsidRPr="00210C7A" w:rsidRDefault="00B028C9">
      <w:pPr>
        <w:pStyle w:val="210"/>
        <w:widowControl/>
        <w:numPr>
          <w:ilvl w:val="0"/>
          <w:numId w:val="8"/>
        </w:numPr>
        <w:tabs>
          <w:tab w:val="left" w:pos="426"/>
          <w:tab w:val="left" w:pos="851"/>
          <w:tab w:val="left" w:pos="993"/>
        </w:tabs>
        <w:spacing w:after="0" w:line="276" w:lineRule="auto"/>
        <w:ind w:firstLine="426"/>
        <w:jc w:val="both"/>
        <w:rPr>
          <w:color w:val="auto"/>
          <w:lang w:val="en-US" w:eastAsia="ru-RU" w:bidi="ar-SA"/>
        </w:rPr>
      </w:pPr>
      <w:r w:rsidRPr="00210C7A">
        <w:rPr>
          <w:color w:val="auto"/>
        </w:rPr>
        <w:t xml:space="preserve">Fiecărui teren i se atribuie un număr </w:t>
      </w:r>
      <w:r w:rsidR="006340A0" w:rsidRPr="00210C7A">
        <w:rPr>
          <w:color w:val="auto"/>
        </w:rPr>
        <w:t>cadastral.</w:t>
      </w:r>
      <w:r w:rsidRPr="00210C7A">
        <w:rPr>
          <w:color w:val="auto"/>
        </w:rPr>
        <w:t xml:space="preserve"> </w:t>
      </w:r>
      <w:r w:rsidR="000A3C6A" w:rsidRPr="00210C7A">
        <w:rPr>
          <w:color w:val="auto"/>
          <w:shd w:val="clear" w:color="auto" w:fill="FFFFFF"/>
        </w:rPr>
        <w:t>Autoritatea publică locală solicită de la organul cadastral teritorial rezervarea numerelor cadastrale pe măsura realizării lucrărilor de inventariere</w:t>
      </w:r>
      <w:r w:rsidR="00CF01C0" w:rsidRPr="00210C7A">
        <w:rPr>
          <w:color w:val="auto"/>
          <w:lang w:val="en-US"/>
        </w:rPr>
        <w:t>.</w:t>
      </w:r>
      <w:r w:rsidR="00C373E3" w:rsidRPr="00210C7A">
        <w:rPr>
          <w:color w:val="auto"/>
          <w:lang w:val="en-US"/>
        </w:rPr>
        <w:t xml:space="preserve"> </w:t>
      </w:r>
    </w:p>
    <w:p w14:paraId="57922ABA" w14:textId="40BAA602" w:rsidR="000A3C6A" w:rsidRPr="00485F43" w:rsidRDefault="00157C68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210C7A">
        <w:rPr>
          <w:rFonts w:ascii="Times New Roman" w:hAnsi="Times New Roman" w:cs="Times New Roman"/>
          <w:color w:val="333333"/>
          <w:shd w:val="clear" w:color="auto" w:fill="FFFFFF"/>
        </w:rPr>
        <w:t> </w:t>
      </w:r>
      <w:proofErr w:type="spellStart"/>
      <w:r w:rsidR="000A3C6A" w:rsidRPr="00210C7A">
        <w:rPr>
          <w:rFonts w:ascii="Times New Roman" w:eastAsia="Times New Roman" w:hAnsi="Times New Roman" w:cs="Times New Roman"/>
          <w:color w:val="auto"/>
          <w:lang w:val="en-US" w:eastAsia="ru-RU" w:bidi="ar-SA"/>
        </w:rPr>
        <w:t>Planul</w:t>
      </w:r>
      <w:proofErr w:type="spellEnd"/>
      <w:r w:rsidR="000A3C6A" w:rsidRPr="00210C7A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r w:rsidR="000A3C6A" w:rsidRPr="00485F43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geometric </w:t>
      </w:r>
      <w:r w:rsidR="00485F43" w:rsidRPr="00485F43">
        <w:rPr>
          <w:rFonts w:ascii="Times New Roman" w:hAnsi="Times New Roman" w:cs="Times New Roman"/>
          <w:color w:val="auto"/>
          <w:shd w:val="clear" w:color="auto" w:fill="FFFFFF"/>
        </w:rPr>
        <w:t xml:space="preserve">se întocmeşte conform modelului din </w:t>
      </w:r>
      <w:r w:rsidR="00485F43" w:rsidRPr="000A4150">
        <w:rPr>
          <w:rFonts w:ascii="Times New Roman" w:hAnsi="Times New Roman" w:cs="Times New Roman"/>
          <w:color w:val="auto"/>
          <w:shd w:val="clear" w:color="auto" w:fill="FFFFFF"/>
        </w:rPr>
        <w:t xml:space="preserve">anexa nr. </w:t>
      </w:r>
      <w:r w:rsidR="0081445D" w:rsidRPr="000A4150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485F43" w:rsidRPr="00485F43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85F43" w:rsidRPr="00485F43">
        <w:rPr>
          <w:rFonts w:ascii="Times New Roman" w:eastAsia="Times New Roman" w:hAnsi="Times New Roman" w:cs="Times New Roman"/>
          <w:color w:val="auto"/>
          <w:lang w:val="en-US" w:eastAsia="ru-RU" w:bidi="ar-SA"/>
        </w:rPr>
        <w:t>și</w:t>
      </w:r>
      <w:proofErr w:type="spellEnd"/>
      <w:r w:rsidR="00485F43" w:rsidRPr="00485F43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0A3C6A" w:rsidRPr="00485F43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conţine</w:t>
      </w:r>
      <w:proofErr w:type="spellEnd"/>
      <w:r w:rsidR="000A3C6A" w:rsidRPr="00485F43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0A3C6A" w:rsidRPr="00485F43">
        <w:rPr>
          <w:rFonts w:ascii="Times New Roman" w:eastAsia="Times New Roman" w:hAnsi="Times New Roman" w:cs="Times New Roman"/>
          <w:color w:val="auto"/>
          <w:lang w:val="en-US" w:eastAsia="ru-RU" w:bidi="ar-SA"/>
        </w:rPr>
        <w:t>următoarele</w:t>
      </w:r>
      <w:proofErr w:type="spellEnd"/>
      <w:r w:rsidR="000A3C6A" w:rsidRPr="00485F43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0A3C6A" w:rsidRPr="00485F43">
        <w:rPr>
          <w:rFonts w:ascii="Times New Roman" w:eastAsia="Times New Roman" w:hAnsi="Times New Roman" w:cs="Times New Roman"/>
          <w:color w:val="auto"/>
          <w:lang w:val="en-US" w:eastAsia="ru-RU" w:bidi="ar-SA"/>
        </w:rPr>
        <w:t>informaţii</w:t>
      </w:r>
      <w:proofErr w:type="spellEnd"/>
      <w:r w:rsidR="000A3C6A" w:rsidRPr="00485F43">
        <w:rPr>
          <w:rFonts w:ascii="Times New Roman" w:eastAsia="Times New Roman" w:hAnsi="Times New Roman" w:cs="Times New Roman"/>
          <w:color w:val="auto"/>
          <w:lang w:val="en-US" w:eastAsia="ru-RU" w:bidi="ar-SA"/>
        </w:rPr>
        <w:t>:</w:t>
      </w:r>
    </w:p>
    <w:p w14:paraId="1D7E10FE" w14:textId="31E1FCD0" w:rsidR="000A3C6A" w:rsidRPr="00826301" w:rsidRDefault="000A3C6A" w:rsidP="00210C7A">
      <w:pPr>
        <w:pStyle w:val="a6"/>
        <w:widowControl/>
        <w:shd w:val="clear" w:color="auto" w:fill="FFFFFF"/>
        <w:spacing w:line="276" w:lineRule="auto"/>
        <w:ind w:left="1276" w:hanging="284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 w:rsidRPr="00826301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1) schema de </w:t>
      </w:r>
      <w:proofErr w:type="spellStart"/>
      <w:r w:rsidRPr="00826301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încadrare</w:t>
      </w:r>
      <w:proofErr w:type="spellEnd"/>
      <w:r w:rsidRPr="00826301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;</w:t>
      </w:r>
    </w:p>
    <w:p w14:paraId="2A4B11FC" w14:textId="715522C1" w:rsidR="000A3C6A" w:rsidRPr="00210C7A" w:rsidRDefault="000A3C6A" w:rsidP="00210C7A">
      <w:pPr>
        <w:pStyle w:val="a6"/>
        <w:widowControl/>
        <w:shd w:val="clear" w:color="auto" w:fill="FFFFFF"/>
        <w:spacing w:line="276" w:lineRule="auto"/>
        <w:ind w:left="1276" w:hanging="284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2)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reprezentarea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grafică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a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bunului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imobil</w:t>
      </w:r>
      <w:proofErr w:type="spellEnd"/>
      <w:r w:rsidR="00DE783C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(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hotarul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terenului</w:t>
      </w:r>
      <w:proofErr w:type="spellEnd"/>
      <w:r w:rsidR="00DE783C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,</w:t>
      </w:r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hotarul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construcţiilor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amplasate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pe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teren</w:t>
      </w:r>
      <w:proofErr w:type="spellEnd"/>
      <w:r w:rsidR="00DE783C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după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caz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porţiunile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de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teren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date anterior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în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arendă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locaţiune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gestiune</w:t>
      </w:r>
      <w:proofErr w:type="spellEnd"/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etc.</w:t>
      </w:r>
      <w:r w:rsidR="00DE783C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)</w:t>
      </w:r>
      <w:r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;</w:t>
      </w:r>
    </w:p>
    <w:p w14:paraId="1CFDBDE0" w14:textId="06C08033" w:rsidR="000A3C6A" w:rsidRPr="00210C7A" w:rsidRDefault="00DE783C" w:rsidP="00210C7A">
      <w:pPr>
        <w:pStyle w:val="a6"/>
        <w:widowControl/>
        <w:shd w:val="clear" w:color="auto" w:fill="FFFFFF"/>
        <w:spacing w:line="276" w:lineRule="auto"/>
        <w:ind w:left="1276" w:hanging="284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3</w:t>
      </w:r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) 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caracteristicile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tehnice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(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tipul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bunului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număr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cadastral, 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suprafaţa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categoria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de 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destinaţie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modul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de 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folosinţă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, 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domeniul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);</w:t>
      </w:r>
    </w:p>
    <w:p w14:paraId="4D69FF3C" w14:textId="624DAE39" w:rsidR="000A3C6A" w:rsidRPr="00826301" w:rsidRDefault="00DE783C" w:rsidP="00210C7A">
      <w:pPr>
        <w:pStyle w:val="a6"/>
        <w:widowControl/>
        <w:shd w:val="clear" w:color="auto" w:fill="FFFFFF"/>
        <w:spacing w:line="276" w:lineRule="auto"/>
        <w:ind w:left="1276" w:hanging="284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4</w:t>
      </w:r>
      <w:r w:rsidR="000A3C6A" w:rsidRPr="00826301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) </w:t>
      </w:r>
      <w:proofErr w:type="spellStart"/>
      <w:r w:rsidR="000A3C6A" w:rsidRPr="00826301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semnele</w:t>
      </w:r>
      <w:proofErr w:type="spellEnd"/>
      <w:r w:rsidR="000A3C6A" w:rsidRPr="00826301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0A3C6A" w:rsidRPr="00826301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convenţionale</w:t>
      </w:r>
      <w:proofErr w:type="spellEnd"/>
      <w:r w:rsidR="000A3C6A" w:rsidRPr="00826301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;</w:t>
      </w:r>
    </w:p>
    <w:p w14:paraId="767177DC" w14:textId="7BFB9E74" w:rsidR="000A3C6A" w:rsidRPr="00210C7A" w:rsidRDefault="00DE783C" w:rsidP="00210C7A">
      <w:pPr>
        <w:pStyle w:val="a6"/>
        <w:widowControl/>
        <w:shd w:val="clear" w:color="auto" w:fill="FFFFFF"/>
        <w:spacing w:line="276" w:lineRule="auto"/>
        <w:ind w:left="1276" w:hanging="284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5</w:t>
      </w:r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) 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catalogul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coordonatelor</w:t>
      </w:r>
      <w:proofErr w:type="spellEnd"/>
      <w:r w:rsidR="000A3C6A" w:rsidRPr="00210C7A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;</w:t>
      </w:r>
    </w:p>
    <w:p w14:paraId="7A1035AB" w14:textId="0D455274" w:rsidR="000A3C6A" w:rsidRPr="00826301" w:rsidRDefault="00DE783C" w:rsidP="00210C7A">
      <w:pPr>
        <w:pStyle w:val="a6"/>
        <w:widowControl/>
        <w:shd w:val="clear" w:color="auto" w:fill="FFFFFF"/>
        <w:spacing w:line="276" w:lineRule="auto"/>
        <w:ind w:left="1276" w:hanging="284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6</w:t>
      </w:r>
      <w:r w:rsidR="000A3C6A" w:rsidRPr="00826301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) </w:t>
      </w:r>
      <w:proofErr w:type="spellStart"/>
      <w:r w:rsidR="000A3C6A" w:rsidRPr="00826301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indicatorul</w:t>
      </w:r>
      <w:proofErr w:type="spellEnd"/>
      <w:r w:rsidR="000A3C6A" w:rsidRPr="00826301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.</w:t>
      </w:r>
    </w:p>
    <w:p w14:paraId="09DB81A1" w14:textId="7328119C" w:rsidR="00407041" w:rsidRPr="00210C7A" w:rsidRDefault="00586F50">
      <w:pPr>
        <w:pStyle w:val="210"/>
        <w:widowControl/>
        <w:numPr>
          <w:ilvl w:val="0"/>
          <w:numId w:val="8"/>
        </w:numPr>
        <w:tabs>
          <w:tab w:val="left" w:pos="426"/>
          <w:tab w:val="left" w:pos="851"/>
          <w:tab w:val="left" w:pos="993"/>
        </w:tabs>
        <w:spacing w:after="0" w:line="276" w:lineRule="auto"/>
        <w:ind w:firstLine="426"/>
        <w:jc w:val="both"/>
        <w:rPr>
          <w:color w:val="auto"/>
          <w:lang w:val="en-US" w:eastAsia="ru-RU" w:bidi="ar-SA"/>
        </w:rPr>
      </w:pPr>
      <w:proofErr w:type="spellStart"/>
      <w:r w:rsidRPr="00210C7A">
        <w:rPr>
          <w:color w:val="auto"/>
          <w:lang w:val="en-US" w:eastAsia="ru-RU" w:bidi="ar-SA"/>
        </w:rPr>
        <w:t>Planul</w:t>
      </w:r>
      <w:proofErr w:type="spellEnd"/>
      <w:r w:rsidRPr="00210C7A">
        <w:rPr>
          <w:color w:val="auto"/>
          <w:lang w:val="en-US" w:eastAsia="ru-RU" w:bidi="ar-SA"/>
        </w:rPr>
        <w:t xml:space="preserve"> geometric</w:t>
      </w:r>
      <w:r w:rsidR="00407041" w:rsidRPr="00210C7A">
        <w:rPr>
          <w:color w:val="auto"/>
          <w:lang w:val="en-US" w:eastAsia="ru-RU" w:bidi="ar-SA"/>
        </w:rPr>
        <w:t xml:space="preserve"> se </w:t>
      </w:r>
      <w:proofErr w:type="spellStart"/>
      <w:r w:rsidR="00407041" w:rsidRPr="00210C7A">
        <w:rPr>
          <w:color w:val="auto"/>
          <w:lang w:val="en-US" w:eastAsia="ru-RU" w:bidi="ar-SA"/>
        </w:rPr>
        <w:t>semnează</w:t>
      </w:r>
      <w:proofErr w:type="spellEnd"/>
      <w:r w:rsidR="00407041" w:rsidRPr="00210C7A">
        <w:rPr>
          <w:color w:val="auto"/>
          <w:lang w:val="en-US" w:eastAsia="ru-RU" w:bidi="ar-SA"/>
        </w:rPr>
        <w:t xml:space="preserve"> de </w:t>
      </w:r>
      <w:proofErr w:type="spellStart"/>
      <w:r w:rsidR="00407041" w:rsidRPr="00210C7A">
        <w:rPr>
          <w:color w:val="auto"/>
          <w:lang w:val="en-US" w:eastAsia="ru-RU" w:bidi="ar-SA"/>
        </w:rPr>
        <w:t>către</w:t>
      </w:r>
      <w:proofErr w:type="spellEnd"/>
      <w:r w:rsidR="00407041" w:rsidRPr="00210C7A">
        <w:rPr>
          <w:color w:val="auto"/>
          <w:lang w:val="en-US" w:eastAsia="ru-RU" w:bidi="ar-SA"/>
        </w:rPr>
        <w:t xml:space="preserve"> </w:t>
      </w:r>
      <w:proofErr w:type="spellStart"/>
      <w:r w:rsidR="00075DFC" w:rsidRPr="00210C7A">
        <w:rPr>
          <w:color w:val="auto"/>
          <w:lang w:val="en-US" w:eastAsia="ru-RU" w:bidi="ar-SA"/>
        </w:rPr>
        <w:t>membrii</w:t>
      </w:r>
      <w:proofErr w:type="spellEnd"/>
      <w:r w:rsidR="00075DFC" w:rsidRPr="00210C7A">
        <w:rPr>
          <w:color w:val="auto"/>
          <w:lang w:val="en-US" w:eastAsia="ru-RU" w:bidi="ar-SA"/>
        </w:rPr>
        <w:t xml:space="preserve"> </w:t>
      </w:r>
      <w:proofErr w:type="spellStart"/>
      <w:r w:rsidR="00CF01C0" w:rsidRPr="00210C7A">
        <w:rPr>
          <w:color w:val="auto"/>
          <w:lang w:val="en-US" w:eastAsia="ru-RU" w:bidi="ar-SA"/>
        </w:rPr>
        <w:t>comisiei</w:t>
      </w:r>
      <w:proofErr w:type="spellEnd"/>
      <w:r w:rsidR="00CF01C0" w:rsidRPr="00210C7A">
        <w:rPr>
          <w:color w:val="auto"/>
          <w:lang w:val="en-US" w:eastAsia="ru-RU" w:bidi="ar-SA"/>
        </w:rPr>
        <w:t xml:space="preserve"> de </w:t>
      </w:r>
      <w:proofErr w:type="spellStart"/>
      <w:r w:rsidR="00CF01C0" w:rsidRPr="00210C7A">
        <w:rPr>
          <w:color w:val="auto"/>
          <w:lang w:val="en-US" w:eastAsia="ru-RU" w:bidi="ar-SA"/>
        </w:rPr>
        <w:t>inventariere</w:t>
      </w:r>
      <w:proofErr w:type="spellEnd"/>
      <w:r w:rsidR="00407041" w:rsidRPr="00210C7A">
        <w:rPr>
          <w:color w:val="auto"/>
          <w:lang w:val="en-US" w:eastAsia="ru-RU" w:bidi="ar-SA"/>
        </w:rPr>
        <w:t>.</w:t>
      </w:r>
    </w:p>
    <w:p w14:paraId="38C56025" w14:textId="4BE14A1A" w:rsidR="00DF7BAD" w:rsidRPr="00210C7A" w:rsidRDefault="002E68F9" w:rsidP="00210C7A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Style w:val="af6"/>
          <w:rFonts w:ascii="Times New Roman" w:hAnsi="Times New Roman" w:cs="Times New Roman"/>
          <w:b/>
          <w:bCs/>
          <w:i w:val="0"/>
          <w:iCs w:val="0"/>
          <w:color w:val="auto"/>
        </w:rPr>
        <w:t>37</w:t>
      </w:r>
      <w:r w:rsidR="00CF01C0" w:rsidRPr="00210C7A">
        <w:rPr>
          <w:rStyle w:val="af6"/>
          <w:rFonts w:ascii="Times New Roman" w:hAnsi="Times New Roman" w:cs="Times New Roman"/>
          <w:b/>
          <w:bCs/>
          <w:i w:val="0"/>
          <w:iCs w:val="0"/>
          <w:color w:val="auto"/>
        </w:rPr>
        <w:t>.</w:t>
      </w:r>
      <w:r w:rsidR="00CF01C0" w:rsidRPr="00210C7A">
        <w:rPr>
          <w:rStyle w:val="af6"/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A05ECF">
        <w:rPr>
          <w:rStyle w:val="af6"/>
          <w:rFonts w:ascii="Times New Roman" w:hAnsi="Times New Roman" w:cs="Times New Roman"/>
          <w:i w:val="0"/>
          <w:iCs w:val="0"/>
          <w:color w:val="auto"/>
        </w:rPr>
        <w:t xml:space="preserve">Urmare întocmirii </w:t>
      </w:r>
      <w:r w:rsidR="009A725D" w:rsidRPr="00210C7A">
        <w:rPr>
          <w:rFonts w:ascii="Times New Roman" w:hAnsi="Times New Roman" w:cs="Times New Roman"/>
          <w:color w:val="auto"/>
        </w:rPr>
        <w:t xml:space="preserve">planurilor geometrice, </w:t>
      </w:r>
      <w:r w:rsidR="00A05ECF" w:rsidRPr="00210C7A">
        <w:rPr>
          <w:rFonts w:ascii="Times New Roman" w:hAnsi="Times New Roman" w:cs="Times New Roman"/>
          <w:color w:val="auto"/>
          <w:lang w:eastAsia="ru-RU"/>
        </w:rPr>
        <w:t>Comisia de inventariere</w:t>
      </w:r>
      <w:r w:rsidR="00A05ECF" w:rsidRPr="00210C7A">
        <w:rPr>
          <w:rFonts w:ascii="Times New Roman" w:hAnsi="Times New Roman" w:cs="Times New Roman"/>
          <w:color w:val="auto"/>
        </w:rPr>
        <w:t xml:space="preserve"> </w:t>
      </w:r>
      <w:r w:rsidR="009A499D" w:rsidRPr="00210C7A">
        <w:rPr>
          <w:rFonts w:ascii="Times New Roman" w:hAnsi="Times New Roman" w:cs="Times New Roman"/>
          <w:color w:val="auto"/>
        </w:rPr>
        <w:t>întocmește</w:t>
      </w:r>
      <w:r w:rsidR="0006383F" w:rsidRPr="00210C7A">
        <w:rPr>
          <w:rFonts w:ascii="Times New Roman" w:hAnsi="Times New Roman" w:cs="Times New Roman"/>
          <w:color w:val="auto"/>
        </w:rPr>
        <w:t xml:space="preserve"> listele </w:t>
      </w:r>
      <w:r w:rsidR="009A499D" w:rsidRPr="00210C7A">
        <w:rPr>
          <w:rFonts w:ascii="Times New Roman" w:hAnsi="Times New Roman" w:cs="Times New Roman"/>
          <w:color w:val="auto"/>
        </w:rPr>
        <w:t xml:space="preserve">bunurilor </w:t>
      </w:r>
      <w:r w:rsidR="00233DB4" w:rsidRPr="00210C7A">
        <w:rPr>
          <w:rFonts w:ascii="Times New Roman" w:eastAsia="Georgia" w:hAnsi="Times New Roman" w:cs="Times New Roman"/>
          <w:iCs/>
          <w:color w:val="auto"/>
        </w:rPr>
        <w:t>transmise sau care urmau a fi transmise în contul cotelor-părți valorice din patrimoniul fostelor întreprinderi agricole,</w:t>
      </w:r>
      <w:r w:rsidR="00233DB4" w:rsidRPr="00210C7A">
        <w:rPr>
          <w:rFonts w:ascii="Times New Roman" w:hAnsi="Times New Roman" w:cs="Times New Roman"/>
          <w:iCs/>
          <w:color w:val="auto"/>
        </w:rPr>
        <w:t xml:space="preserve"> </w:t>
      </w:r>
      <w:r w:rsidR="00DF7BAD" w:rsidRPr="00210C7A">
        <w:rPr>
          <w:rFonts w:ascii="Times New Roman" w:hAnsi="Times New Roman" w:cs="Times New Roman"/>
          <w:iCs/>
          <w:color w:val="auto"/>
        </w:rPr>
        <w:t xml:space="preserve">conform </w:t>
      </w:r>
      <w:r w:rsidR="00DF7BAD" w:rsidRPr="006B4876">
        <w:rPr>
          <w:rFonts w:ascii="Times New Roman" w:hAnsi="Times New Roman" w:cs="Times New Roman"/>
          <w:bCs/>
          <w:iCs/>
          <w:color w:val="auto"/>
        </w:rPr>
        <w:t xml:space="preserve">anexelor nr. </w:t>
      </w:r>
      <w:r w:rsidR="000C1CF6" w:rsidRPr="006B4876">
        <w:rPr>
          <w:rFonts w:ascii="Times New Roman" w:hAnsi="Times New Roman" w:cs="Times New Roman"/>
          <w:bCs/>
          <w:iCs/>
          <w:color w:val="auto"/>
        </w:rPr>
        <w:t>2</w:t>
      </w:r>
      <w:r w:rsidR="00DF7BAD" w:rsidRPr="006B4876">
        <w:rPr>
          <w:rFonts w:ascii="Times New Roman" w:hAnsi="Times New Roman" w:cs="Times New Roman"/>
          <w:bCs/>
          <w:iCs/>
          <w:color w:val="auto"/>
        </w:rPr>
        <w:t xml:space="preserve"> şi nr. </w:t>
      </w:r>
      <w:r w:rsidR="000C1CF6" w:rsidRPr="006B4876">
        <w:rPr>
          <w:rFonts w:ascii="Times New Roman" w:hAnsi="Times New Roman" w:cs="Times New Roman"/>
          <w:bCs/>
          <w:iCs/>
          <w:color w:val="auto"/>
        </w:rPr>
        <w:t>3</w:t>
      </w:r>
      <w:r w:rsidR="00096A67" w:rsidRPr="00210C7A">
        <w:rPr>
          <w:rFonts w:ascii="Times New Roman" w:hAnsi="Times New Roman" w:cs="Times New Roman"/>
          <w:color w:val="auto"/>
        </w:rPr>
        <w:t>,</w:t>
      </w:r>
      <w:r w:rsidR="00DF7BAD" w:rsidRPr="00210C7A">
        <w:rPr>
          <w:rFonts w:ascii="Times New Roman" w:hAnsi="Times New Roman" w:cs="Times New Roman"/>
          <w:color w:val="auto"/>
        </w:rPr>
        <w:t xml:space="preserve"> </w:t>
      </w:r>
      <w:r w:rsidR="00096A67" w:rsidRPr="00210C7A">
        <w:rPr>
          <w:rFonts w:ascii="Times New Roman" w:hAnsi="Times New Roman" w:cs="Times New Roman"/>
          <w:color w:val="auto"/>
        </w:rPr>
        <w:t>care</w:t>
      </w:r>
      <w:r w:rsidR="00DF7BAD" w:rsidRPr="00210C7A">
        <w:rPr>
          <w:rFonts w:ascii="Times New Roman" w:hAnsi="Times New Roman" w:cs="Times New Roman"/>
          <w:color w:val="auto"/>
        </w:rPr>
        <w:t xml:space="preserve"> includ următoarele informaţii:</w:t>
      </w:r>
    </w:p>
    <w:p w14:paraId="07064F1A" w14:textId="592990D4" w:rsidR="00DF7BAD" w:rsidRPr="00210C7A" w:rsidRDefault="00DF7BAD">
      <w:pPr>
        <w:pStyle w:val="210"/>
        <w:numPr>
          <w:ilvl w:val="0"/>
          <w:numId w:val="1"/>
        </w:numPr>
        <w:shd w:val="clear" w:color="auto" w:fill="auto"/>
        <w:tabs>
          <w:tab w:val="left" w:pos="397"/>
        </w:tabs>
        <w:spacing w:after="0" w:line="276" w:lineRule="auto"/>
        <w:ind w:left="1276" w:hanging="283"/>
        <w:jc w:val="both"/>
        <w:rPr>
          <w:i/>
          <w:color w:val="auto"/>
        </w:rPr>
      </w:pPr>
      <w:r w:rsidRPr="00210C7A">
        <w:rPr>
          <w:i/>
          <w:color w:val="auto"/>
        </w:rPr>
        <w:t>tipul bunului</w:t>
      </w:r>
      <w:r w:rsidR="00440831" w:rsidRPr="00210C7A">
        <w:rPr>
          <w:i/>
          <w:color w:val="auto"/>
        </w:rPr>
        <w:t>;</w:t>
      </w:r>
    </w:p>
    <w:p w14:paraId="7373764E" w14:textId="36907978" w:rsidR="008649C5" w:rsidRPr="00210C7A" w:rsidRDefault="00DF7BAD">
      <w:pPr>
        <w:pStyle w:val="210"/>
        <w:numPr>
          <w:ilvl w:val="0"/>
          <w:numId w:val="1"/>
        </w:numPr>
        <w:shd w:val="clear" w:color="auto" w:fill="auto"/>
        <w:spacing w:after="0" w:line="276" w:lineRule="auto"/>
        <w:ind w:left="1276" w:hanging="283"/>
        <w:jc w:val="both"/>
        <w:rPr>
          <w:i/>
          <w:color w:val="auto"/>
        </w:rPr>
      </w:pPr>
      <w:r w:rsidRPr="00210C7A">
        <w:rPr>
          <w:i/>
          <w:color w:val="auto"/>
        </w:rPr>
        <w:t>destinaţi</w:t>
      </w:r>
      <w:r w:rsidR="009A499D" w:rsidRPr="00210C7A">
        <w:rPr>
          <w:i/>
          <w:color w:val="auto"/>
        </w:rPr>
        <w:t>a</w:t>
      </w:r>
      <w:r w:rsidR="008649C5" w:rsidRPr="00210C7A">
        <w:rPr>
          <w:i/>
          <w:color w:val="auto"/>
        </w:rPr>
        <w:t>;</w:t>
      </w:r>
    </w:p>
    <w:p w14:paraId="01A74A16" w14:textId="30B640B9" w:rsidR="00DF7BAD" w:rsidRPr="00210C7A" w:rsidRDefault="008649C5">
      <w:pPr>
        <w:pStyle w:val="210"/>
        <w:numPr>
          <w:ilvl w:val="0"/>
          <w:numId w:val="1"/>
        </w:numPr>
        <w:shd w:val="clear" w:color="auto" w:fill="auto"/>
        <w:spacing w:after="0" w:line="276" w:lineRule="auto"/>
        <w:ind w:left="1276" w:hanging="283"/>
        <w:jc w:val="both"/>
        <w:rPr>
          <w:i/>
          <w:color w:val="auto"/>
        </w:rPr>
      </w:pPr>
      <w:r w:rsidRPr="00210C7A">
        <w:rPr>
          <w:i/>
          <w:color w:val="auto"/>
        </w:rPr>
        <w:t>amplasarea (</w:t>
      </w:r>
      <w:r w:rsidR="00DF7BAD" w:rsidRPr="00210C7A">
        <w:rPr>
          <w:i/>
          <w:color w:val="auto"/>
        </w:rPr>
        <w:t>adresa bunului imobil)</w:t>
      </w:r>
      <w:r w:rsidRPr="00210C7A">
        <w:rPr>
          <w:i/>
          <w:color w:val="auto"/>
        </w:rPr>
        <w:t>;</w:t>
      </w:r>
    </w:p>
    <w:p w14:paraId="09D1E093" w14:textId="03B6AD1E" w:rsidR="00DF7BAD" w:rsidRPr="00210C7A" w:rsidRDefault="00DF7BAD">
      <w:pPr>
        <w:pStyle w:val="210"/>
        <w:numPr>
          <w:ilvl w:val="0"/>
          <w:numId w:val="1"/>
        </w:numPr>
        <w:shd w:val="clear" w:color="auto" w:fill="auto"/>
        <w:spacing w:after="0" w:line="276" w:lineRule="auto"/>
        <w:ind w:left="1276" w:hanging="283"/>
        <w:jc w:val="both"/>
        <w:rPr>
          <w:i/>
          <w:color w:val="auto"/>
        </w:rPr>
      </w:pPr>
      <w:r w:rsidRPr="00210C7A">
        <w:rPr>
          <w:i/>
          <w:color w:val="auto"/>
        </w:rPr>
        <w:t>numărul cadastral</w:t>
      </w:r>
      <w:r w:rsidR="00440831" w:rsidRPr="00210C7A">
        <w:rPr>
          <w:i/>
          <w:color w:val="auto"/>
        </w:rPr>
        <w:t>;</w:t>
      </w:r>
      <w:r w:rsidRPr="00210C7A">
        <w:rPr>
          <w:i/>
          <w:color w:val="auto"/>
        </w:rPr>
        <w:t xml:space="preserve"> </w:t>
      </w:r>
    </w:p>
    <w:p w14:paraId="53A10BD1" w14:textId="6526E402" w:rsidR="00DF7BAD" w:rsidRPr="00210C7A" w:rsidRDefault="00DF7BAD">
      <w:pPr>
        <w:pStyle w:val="210"/>
        <w:numPr>
          <w:ilvl w:val="0"/>
          <w:numId w:val="1"/>
        </w:numPr>
        <w:shd w:val="clear" w:color="auto" w:fill="auto"/>
        <w:tabs>
          <w:tab w:val="left" w:pos="397"/>
        </w:tabs>
        <w:spacing w:after="0" w:line="276" w:lineRule="auto"/>
        <w:ind w:left="1276" w:hanging="283"/>
        <w:jc w:val="both"/>
        <w:rPr>
          <w:i/>
          <w:color w:val="auto"/>
        </w:rPr>
      </w:pPr>
      <w:r w:rsidRPr="00210C7A">
        <w:rPr>
          <w:i/>
          <w:color w:val="auto"/>
        </w:rPr>
        <w:lastRenderedPageBreak/>
        <w:t>suprafaţa bunul</w:t>
      </w:r>
      <w:r w:rsidR="000E2516">
        <w:rPr>
          <w:i/>
          <w:color w:val="auto"/>
        </w:rPr>
        <w:t>ui</w:t>
      </w:r>
      <w:r w:rsidRPr="00210C7A">
        <w:rPr>
          <w:i/>
          <w:color w:val="auto"/>
        </w:rPr>
        <w:t xml:space="preserve"> imobil</w:t>
      </w:r>
      <w:r w:rsidR="00440831" w:rsidRPr="00210C7A">
        <w:rPr>
          <w:i/>
          <w:color w:val="auto"/>
        </w:rPr>
        <w:t>;</w:t>
      </w:r>
      <w:r w:rsidRPr="00210C7A">
        <w:rPr>
          <w:i/>
          <w:color w:val="auto"/>
        </w:rPr>
        <w:t xml:space="preserve"> </w:t>
      </w:r>
    </w:p>
    <w:p w14:paraId="6AC285BE" w14:textId="0B427EE8" w:rsidR="00E55EBA" w:rsidRDefault="00DF7BAD">
      <w:pPr>
        <w:pStyle w:val="210"/>
        <w:numPr>
          <w:ilvl w:val="0"/>
          <w:numId w:val="1"/>
        </w:numPr>
        <w:shd w:val="clear" w:color="auto" w:fill="auto"/>
        <w:tabs>
          <w:tab w:val="left" w:pos="397"/>
        </w:tabs>
        <w:spacing w:after="0" w:line="276" w:lineRule="auto"/>
        <w:ind w:left="1276" w:hanging="283"/>
        <w:jc w:val="both"/>
        <w:rPr>
          <w:i/>
          <w:color w:val="auto"/>
        </w:rPr>
      </w:pPr>
      <w:r w:rsidRPr="00210C7A">
        <w:rPr>
          <w:i/>
          <w:color w:val="auto"/>
        </w:rPr>
        <w:t>uzura (%)</w:t>
      </w:r>
      <w:r w:rsidR="00E55EBA">
        <w:rPr>
          <w:i/>
          <w:color w:val="auto"/>
        </w:rPr>
        <w:t>;</w:t>
      </w:r>
      <w:r w:rsidR="00CE1367" w:rsidRPr="00210C7A">
        <w:rPr>
          <w:i/>
          <w:color w:val="auto"/>
        </w:rPr>
        <w:t xml:space="preserve"> </w:t>
      </w:r>
    </w:p>
    <w:p w14:paraId="11147F65" w14:textId="488401B6" w:rsidR="00DF7BAD" w:rsidRPr="00210C7A" w:rsidRDefault="00EC5A9B">
      <w:pPr>
        <w:pStyle w:val="210"/>
        <w:numPr>
          <w:ilvl w:val="0"/>
          <w:numId w:val="1"/>
        </w:numPr>
        <w:shd w:val="clear" w:color="auto" w:fill="auto"/>
        <w:tabs>
          <w:tab w:val="left" w:pos="397"/>
        </w:tabs>
        <w:spacing w:after="0" w:line="276" w:lineRule="auto"/>
        <w:ind w:left="1276" w:hanging="283"/>
        <w:jc w:val="both"/>
        <w:rPr>
          <w:i/>
          <w:color w:val="auto"/>
        </w:rPr>
      </w:pPr>
      <w:r w:rsidRPr="00210C7A">
        <w:rPr>
          <w:i/>
          <w:color w:val="auto"/>
        </w:rPr>
        <w:t>grad</w:t>
      </w:r>
      <w:r w:rsidR="00E7526B">
        <w:rPr>
          <w:i/>
          <w:color w:val="auto"/>
        </w:rPr>
        <w:t>ul</w:t>
      </w:r>
      <w:r w:rsidRPr="00210C7A">
        <w:rPr>
          <w:i/>
          <w:color w:val="auto"/>
        </w:rPr>
        <w:t xml:space="preserve"> de execuție</w:t>
      </w:r>
      <w:r w:rsidR="000E2705">
        <w:rPr>
          <w:i/>
          <w:color w:val="auto"/>
        </w:rPr>
        <w:t xml:space="preserve"> </w:t>
      </w:r>
      <w:r w:rsidR="000E2705" w:rsidRPr="00210C7A">
        <w:rPr>
          <w:i/>
          <w:color w:val="auto"/>
        </w:rPr>
        <w:t>(%)</w:t>
      </w:r>
      <w:r w:rsidR="00DF7BAD" w:rsidRPr="00210C7A">
        <w:rPr>
          <w:i/>
          <w:color w:val="auto"/>
        </w:rPr>
        <w:t>;</w:t>
      </w:r>
    </w:p>
    <w:p w14:paraId="5A67FA4A" w14:textId="27AB9BF6" w:rsidR="00DF7BAD" w:rsidRPr="00210C7A" w:rsidRDefault="00DF7BAD">
      <w:pPr>
        <w:pStyle w:val="210"/>
        <w:numPr>
          <w:ilvl w:val="0"/>
          <w:numId w:val="1"/>
        </w:numPr>
        <w:shd w:val="clear" w:color="auto" w:fill="auto"/>
        <w:tabs>
          <w:tab w:val="left" w:pos="397"/>
        </w:tabs>
        <w:spacing w:after="0" w:line="276" w:lineRule="auto"/>
        <w:ind w:left="1276" w:hanging="283"/>
        <w:jc w:val="both"/>
        <w:rPr>
          <w:i/>
          <w:color w:val="auto"/>
        </w:rPr>
      </w:pPr>
      <w:r w:rsidRPr="00210C7A">
        <w:rPr>
          <w:i/>
          <w:color w:val="auto"/>
        </w:rPr>
        <w:t>domeniul (public sau privat)</w:t>
      </w:r>
      <w:r w:rsidR="00440831" w:rsidRPr="00210C7A">
        <w:rPr>
          <w:i/>
          <w:color w:val="auto"/>
        </w:rPr>
        <w:t>;</w:t>
      </w:r>
    </w:p>
    <w:p w14:paraId="7D8B06CD" w14:textId="701CAA40" w:rsidR="00440831" w:rsidRDefault="00440831">
      <w:pPr>
        <w:pStyle w:val="210"/>
        <w:numPr>
          <w:ilvl w:val="0"/>
          <w:numId w:val="1"/>
        </w:numPr>
        <w:shd w:val="clear" w:color="auto" w:fill="auto"/>
        <w:tabs>
          <w:tab w:val="left" w:pos="397"/>
        </w:tabs>
        <w:spacing w:after="0" w:line="276" w:lineRule="auto"/>
        <w:ind w:left="1276" w:hanging="283"/>
        <w:jc w:val="both"/>
        <w:rPr>
          <w:i/>
          <w:color w:val="auto"/>
        </w:rPr>
      </w:pPr>
      <w:r w:rsidRPr="00210C7A">
        <w:rPr>
          <w:i/>
          <w:color w:val="auto"/>
        </w:rPr>
        <w:t>denumirea persoanei fizice/ juridice care gestionează bunul imobil</w:t>
      </w:r>
      <w:r w:rsidR="003A2B6B">
        <w:rPr>
          <w:i/>
          <w:color w:val="auto"/>
        </w:rPr>
        <w:t xml:space="preserve">, </w:t>
      </w:r>
      <w:r w:rsidR="003A2B6B" w:rsidRPr="002D1AA8">
        <w:rPr>
          <w:i/>
          <w:color w:val="auto"/>
        </w:rPr>
        <w:t>după caz;</w:t>
      </w:r>
    </w:p>
    <w:p w14:paraId="16BC3C62" w14:textId="32533955" w:rsidR="00694781" w:rsidRDefault="00694781">
      <w:pPr>
        <w:pStyle w:val="210"/>
        <w:numPr>
          <w:ilvl w:val="0"/>
          <w:numId w:val="1"/>
        </w:numPr>
        <w:shd w:val="clear" w:color="auto" w:fill="auto"/>
        <w:tabs>
          <w:tab w:val="left" w:pos="397"/>
        </w:tabs>
        <w:spacing w:after="0" w:line="276" w:lineRule="auto"/>
        <w:ind w:left="1276" w:hanging="283"/>
        <w:jc w:val="both"/>
        <w:rPr>
          <w:i/>
          <w:color w:val="auto"/>
        </w:rPr>
      </w:pPr>
      <w:r>
        <w:rPr>
          <w:i/>
          <w:color w:val="auto"/>
        </w:rPr>
        <w:t>terenul aferent;</w:t>
      </w:r>
    </w:p>
    <w:p w14:paraId="3DCB4ECA" w14:textId="6FABCB3A" w:rsidR="00694781" w:rsidRPr="00210C7A" w:rsidRDefault="00694781">
      <w:pPr>
        <w:pStyle w:val="210"/>
        <w:numPr>
          <w:ilvl w:val="0"/>
          <w:numId w:val="1"/>
        </w:numPr>
        <w:shd w:val="clear" w:color="auto" w:fill="auto"/>
        <w:tabs>
          <w:tab w:val="left" w:pos="397"/>
        </w:tabs>
        <w:spacing w:after="0" w:line="276" w:lineRule="auto"/>
        <w:ind w:left="1276" w:hanging="283"/>
        <w:jc w:val="both"/>
        <w:rPr>
          <w:i/>
          <w:color w:val="auto"/>
        </w:rPr>
      </w:pPr>
      <w:r>
        <w:rPr>
          <w:i/>
          <w:color w:val="auto"/>
        </w:rPr>
        <w:t>mențiuni;</w:t>
      </w:r>
    </w:p>
    <w:p w14:paraId="5CDEC845" w14:textId="06E8A574" w:rsidR="007019D5" w:rsidRPr="00C574F5" w:rsidRDefault="007019D5">
      <w:pPr>
        <w:pStyle w:val="210"/>
        <w:widowControl/>
        <w:numPr>
          <w:ilvl w:val="0"/>
          <w:numId w:val="9"/>
        </w:numPr>
        <w:tabs>
          <w:tab w:val="left" w:pos="426"/>
          <w:tab w:val="left" w:pos="851"/>
          <w:tab w:val="left" w:pos="993"/>
        </w:tabs>
        <w:spacing w:after="0" w:line="276" w:lineRule="auto"/>
        <w:ind w:firstLine="426"/>
        <w:jc w:val="both"/>
        <w:rPr>
          <w:color w:val="auto"/>
          <w:lang w:val="en-US" w:eastAsia="ru-RU" w:bidi="ar-SA"/>
        </w:rPr>
      </w:pPr>
      <w:r w:rsidRPr="00C574F5">
        <w:rPr>
          <w:color w:val="auto"/>
          <w:lang w:eastAsia="ru-RU" w:bidi="ar-SA"/>
        </w:rPr>
        <w:t xml:space="preserve">În cazul în care, în procesul de inventariere se constată că în registrul de publicitate este înregistrat un anumit procent din bun sau </w:t>
      </w:r>
      <w:r w:rsidR="007E0BA3" w:rsidRPr="00C574F5">
        <w:rPr>
          <w:color w:val="auto"/>
          <w:lang w:eastAsia="ru-RU" w:bidi="ar-SA"/>
        </w:rPr>
        <w:t xml:space="preserve">sînt </w:t>
      </w:r>
      <w:r w:rsidRPr="00C574F5">
        <w:rPr>
          <w:color w:val="auto"/>
          <w:lang w:eastAsia="ru-RU" w:bidi="ar-SA"/>
        </w:rPr>
        <w:t>prezentat</w:t>
      </w:r>
      <w:r w:rsidR="007E0BA3" w:rsidRPr="00C574F5">
        <w:rPr>
          <w:color w:val="auto"/>
          <w:lang w:eastAsia="ru-RU" w:bidi="ar-SA"/>
        </w:rPr>
        <w:t>e</w:t>
      </w:r>
      <w:r w:rsidRPr="00C574F5">
        <w:rPr>
          <w:color w:val="auto"/>
          <w:lang w:eastAsia="ru-RU" w:bidi="ar-SA"/>
        </w:rPr>
        <w:t xml:space="preserve"> acte ce confirmă dreptul de proprietate asupra unui anumit procent din bun</w:t>
      </w:r>
      <w:r w:rsidR="007E0BA3" w:rsidRPr="00C574F5">
        <w:rPr>
          <w:color w:val="auto"/>
          <w:lang w:eastAsia="ru-RU" w:bidi="ar-SA"/>
        </w:rPr>
        <w:t>ul neînregistrat</w:t>
      </w:r>
      <w:r w:rsidRPr="00C574F5">
        <w:rPr>
          <w:color w:val="auto"/>
          <w:lang w:eastAsia="ru-RU" w:bidi="ar-SA"/>
        </w:rPr>
        <w:t>, comisia de inventariere calculează procentul care se transmite în proprietate și procentul din bun care devine proprietatea unității administrativ-teritoriale sau se înregistrează provizoriu.</w:t>
      </w:r>
    </w:p>
    <w:p w14:paraId="43F0410F" w14:textId="5968C897" w:rsidR="000861C3" w:rsidRPr="00C574F5" w:rsidRDefault="000861C3">
      <w:pPr>
        <w:pStyle w:val="210"/>
        <w:widowControl/>
        <w:numPr>
          <w:ilvl w:val="0"/>
          <w:numId w:val="9"/>
        </w:numPr>
        <w:tabs>
          <w:tab w:val="left" w:pos="426"/>
          <w:tab w:val="left" w:pos="851"/>
          <w:tab w:val="left" w:pos="993"/>
        </w:tabs>
        <w:spacing w:after="0" w:line="276" w:lineRule="auto"/>
        <w:ind w:firstLine="426"/>
        <w:jc w:val="both"/>
        <w:rPr>
          <w:color w:val="auto"/>
          <w:lang w:val="en-US" w:eastAsia="ru-RU" w:bidi="ar-SA"/>
        </w:rPr>
      </w:pPr>
      <w:r w:rsidRPr="00C574F5">
        <w:rPr>
          <w:color w:val="auto"/>
        </w:rPr>
        <w:t xml:space="preserve">Listele bunurilor </w:t>
      </w:r>
      <w:r w:rsidRPr="00C574F5">
        <w:rPr>
          <w:rFonts w:eastAsia="Georgia"/>
          <w:color w:val="auto"/>
        </w:rPr>
        <w:t>transmise sau care urmau a fi transmise în contul cotelor-părți valorice din patrimoniul fostelor întreprinderi agricole</w:t>
      </w:r>
      <w:r w:rsidRPr="00C574F5">
        <w:rPr>
          <w:color w:val="auto"/>
        </w:rPr>
        <w:t xml:space="preserve"> se semnează de membrii comisiei de inventariere.</w:t>
      </w:r>
    </w:p>
    <w:p w14:paraId="613B0A8B" w14:textId="5D94A3DF" w:rsidR="00BF6A59" w:rsidRPr="00C574F5" w:rsidRDefault="00BF6A59">
      <w:pPr>
        <w:pStyle w:val="210"/>
        <w:widowControl/>
        <w:numPr>
          <w:ilvl w:val="0"/>
          <w:numId w:val="9"/>
        </w:numPr>
        <w:tabs>
          <w:tab w:val="left" w:pos="426"/>
          <w:tab w:val="left" w:pos="851"/>
          <w:tab w:val="left" w:pos="993"/>
        </w:tabs>
        <w:spacing w:after="0" w:line="276" w:lineRule="auto"/>
        <w:ind w:firstLine="426"/>
        <w:jc w:val="both"/>
        <w:rPr>
          <w:color w:val="auto"/>
          <w:lang w:val="en-US" w:eastAsia="ru-RU" w:bidi="ar-SA"/>
        </w:rPr>
      </w:pPr>
      <w:r w:rsidRPr="00C574F5">
        <w:rPr>
          <w:color w:val="auto"/>
        </w:rPr>
        <w:t xml:space="preserve">Listele bunurilor cu </w:t>
      </w:r>
      <w:r w:rsidR="0006383F" w:rsidRPr="00C574F5">
        <w:rPr>
          <w:color w:val="auto"/>
        </w:rPr>
        <w:t xml:space="preserve">planurile geometrice </w:t>
      </w:r>
      <w:r w:rsidRPr="00C574F5">
        <w:rPr>
          <w:color w:val="auto"/>
        </w:rPr>
        <w:t xml:space="preserve">sînt supuse </w:t>
      </w:r>
      <w:r w:rsidR="00D87C3E" w:rsidRPr="00C574F5">
        <w:rPr>
          <w:color w:val="auto"/>
        </w:rPr>
        <w:t>dezbaterilor</w:t>
      </w:r>
      <w:r w:rsidRPr="00C574F5">
        <w:rPr>
          <w:color w:val="auto"/>
        </w:rPr>
        <w:t xml:space="preserve"> publice cu </w:t>
      </w:r>
      <w:r w:rsidRPr="00C574F5">
        <w:rPr>
          <w:rFonts w:eastAsia="Georgia"/>
          <w:color w:val="auto"/>
        </w:rPr>
        <w:t>respectarea normelor aplicabile pentru asigurarea transparenței în procesul decizional</w:t>
      </w:r>
      <w:r w:rsidR="003228BA" w:rsidRPr="00C574F5">
        <w:rPr>
          <w:rFonts w:eastAsia="Georgia"/>
          <w:color w:val="auto"/>
        </w:rPr>
        <w:t>.</w:t>
      </w:r>
    </w:p>
    <w:p w14:paraId="0C587870" w14:textId="364655B3" w:rsidR="00864548" w:rsidRPr="00C574F5" w:rsidRDefault="00864548" w:rsidP="00210C7A">
      <w:pPr>
        <w:pStyle w:val="210"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left="426" w:firstLine="0"/>
        <w:jc w:val="center"/>
        <w:rPr>
          <w:b/>
          <w:bCs/>
          <w:color w:val="auto"/>
          <w:sz w:val="16"/>
          <w:szCs w:val="16"/>
          <w:lang w:val="en-US" w:eastAsia="ru-RU" w:bidi="ar-SA"/>
        </w:rPr>
      </w:pPr>
    </w:p>
    <w:p w14:paraId="40F816D5" w14:textId="22B4E013" w:rsidR="00D848CF" w:rsidRPr="00C574F5" w:rsidRDefault="00D57A3F" w:rsidP="00210C7A">
      <w:pPr>
        <w:pStyle w:val="210"/>
        <w:shd w:val="clear" w:color="auto" w:fill="auto"/>
        <w:tabs>
          <w:tab w:val="left" w:pos="0"/>
          <w:tab w:val="left" w:pos="709"/>
          <w:tab w:val="left" w:pos="993"/>
        </w:tabs>
        <w:spacing w:after="0" w:line="276" w:lineRule="auto"/>
        <w:ind w:left="426" w:firstLine="0"/>
        <w:jc w:val="center"/>
        <w:rPr>
          <w:b/>
          <w:bCs/>
          <w:color w:val="auto"/>
          <w:lang w:val="en-US" w:eastAsia="ru-RU" w:bidi="ar-SA"/>
        </w:rPr>
      </w:pPr>
      <w:proofErr w:type="spellStart"/>
      <w:r w:rsidRPr="00C574F5">
        <w:rPr>
          <w:b/>
          <w:bCs/>
          <w:color w:val="auto"/>
          <w:lang w:val="en-US" w:eastAsia="ru-RU" w:bidi="ar-SA"/>
        </w:rPr>
        <w:t>Capitolul</w:t>
      </w:r>
      <w:proofErr w:type="spellEnd"/>
      <w:r w:rsidRPr="00C574F5">
        <w:rPr>
          <w:b/>
          <w:bCs/>
          <w:color w:val="auto"/>
          <w:lang w:val="en-US" w:eastAsia="ru-RU" w:bidi="ar-SA"/>
        </w:rPr>
        <w:t xml:space="preserve"> </w:t>
      </w:r>
      <w:r w:rsidR="00E903DB" w:rsidRPr="00C574F5">
        <w:rPr>
          <w:b/>
          <w:bCs/>
          <w:color w:val="auto"/>
          <w:lang w:val="en-US" w:eastAsia="ru-RU" w:bidi="ar-SA"/>
        </w:rPr>
        <w:t>IV</w:t>
      </w:r>
      <w:r w:rsidRPr="00C574F5">
        <w:rPr>
          <w:b/>
          <w:bCs/>
          <w:color w:val="auto"/>
          <w:lang w:val="en-US" w:eastAsia="ru-RU" w:bidi="ar-SA"/>
        </w:rPr>
        <w:t xml:space="preserve">. </w:t>
      </w:r>
      <w:r w:rsidR="00D848CF" w:rsidRPr="00C574F5">
        <w:rPr>
          <w:b/>
          <w:bCs/>
          <w:color w:val="auto"/>
          <w:lang w:val="en-US" w:eastAsia="ru-RU" w:bidi="ar-SA"/>
        </w:rPr>
        <w:t xml:space="preserve"> </w:t>
      </w:r>
      <w:proofErr w:type="spellStart"/>
      <w:r w:rsidR="00ED2EB2" w:rsidRPr="00C574F5">
        <w:rPr>
          <w:b/>
          <w:bCs/>
          <w:color w:val="auto"/>
          <w:lang w:val="en-US" w:eastAsia="ru-RU" w:bidi="ar-SA"/>
        </w:rPr>
        <w:t>Dezbaterea</w:t>
      </w:r>
      <w:proofErr w:type="spellEnd"/>
      <w:r w:rsidR="00D848CF" w:rsidRPr="00C574F5">
        <w:rPr>
          <w:b/>
          <w:bCs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b/>
          <w:bCs/>
          <w:color w:val="auto"/>
          <w:lang w:val="en-US" w:eastAsia="ru-RU" w:bidi="ar-SA"/>
        </w:rPr>
        <w:t>publică</w:t>
      </w:r>
      <w:proofErr w:type="spellEnd"/>
      <w:r w:rsidR="00D848CF" w:rsidRPr="00C574F5">
        <w:rPr>
          <w:b/>
          <w:bCs/>
          <w:color w:val="auto"/>
          <w:lang w:val="en-US" w:eastAsia="ru-RU" w:bidi="ar-SA"/>
        </w:rPr>
        <w:t> </w:t>
      </w:r>
      <w:proofErr w:type="spellStart"/>
      <w:r w:rsidR="00D848CF" w:rsidRPr="00C574F5">
        <w:rPr>
          <w:b/>
          <w:bCs/>
          <w:color w:val="auto"/>
          <w:lang w:val="en-US" w:eastAsia="ru-RU" w:bidi="ar-SA"/>
        </w:rPr>
        <w:t>și</w:t>
      </w:r>
      <w:proofErr w:type="spellEnd"/>
      <w:r w:rsidR="00D848CF" w:rsidRPr="00C574F5">
        <w:rPr>
          <w:b/>
          <w:bCs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b/>
          <w:bCs/>
          <w:color w:val="auto"/>
          <w:lang w:val="en-US" w:eastAsia="ru-RU" w:bidi="ar-SA"/>
        </w:rPr>
        <w:t>aprobarea</w:t>
      </w:r>
      <w:proofErr w:type="spellEnd"/>
      <w:r w:rsidR="00D848CF" w:rsidRPr="00C574F5">
        <w:rPr>
          <w:b/>
          <w:bCs/>
          <w:color w:val="auto"/>
          <w:lang w:val="en-US" w:eastAsia="ru-RU" w:bidi="ar-SA"/>
        </w:rPr>
        <w:t xml:space="preserve"> </w:t>
      </w:r>
      <w:proofErr w:type="spellStart"/>
      <w:r w:rsidR="00896A2B" w:rsidRPr="00C574F5">
        <w:rPr>
          <w:b/>
          <w:bCs/>
          <w:color w:val="auto"/>
          <w:lang w:val="en-US" w:eastAsia="ru-RU" w:bidi="ar-SA"/>
        </w:rPr>
        <w:t>listelor</w:t>
      </w:r>
      <w:proofErr w:type="spellEnd"/>
      <w:r w:rsidR="00855FDD" w:rsidRPr="00C574F5">
        <w:rPr>
          <w:b/>
          <w:bCs/>
          <w:color w:val="auto"/>
          <w:lang w:val="en-US" w:eastAsia="ru-RU" w:bidi="ar-SA"/>
        </w:rPr>
        <w:t xml:space="preserve"> </w:t>
      </w:r>
      <w:proofErr w:type="spellStart"/>
      <w:r w:rsidR="00855FDD" w:rsidRPr="00C574F5">
        <w:rPr>
          <w:b/>
          <w:bCs/>
          <w:color w:val="auto"/>
          <w:lang w:val="en-US" w:eastAsia="ru-RU" w:bidi="ar-SA"/>
        </w:rPr>
        <w:t>bunurilor</w:t>
      </w:r>
      <w:proofErr w:type="spellEnd"/>
    </w:p>
    <w:p w14:paraId="51EA903B" w14:textId="77777777" w:rsidR="00D848CF" w:rsidRPr="00C574F5" w:rsidRDefault="00D848CF" w:rsidP="00210C7A">
      <w:pPr>
        <w:widowControl/>
        <w:shd w:val="clear" w:color="auto" w:fill="FFFFFF"/>
        <w:spacing w:line="276" w:lineRule="auto"/>
        <w:ind w:firstLine="54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ru-RU" w:bidi="ar-SA"/>
        </w:rPr>
      </w:pPr>
    </w:p>
    <w:p w14:paraId="75442C70" w14:textId="5369A9EA" w:rsidR="002061D1" w:rsidRPr="00C574F5" w:rsidRDefault="00D87C3E">
      <w:pPr>
        <w:pStyle w:val="a6"/>
        <w:widowControl/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Dezbaterea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se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organizează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către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autoritatea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administrației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locale. </w:t>
      </w:r>
    </w:p>
    <w:p w14:paraId="3411335B" w14:textId="267BC513" w:rsidR="00D848CF" w:rsidRPr="00C574F5" w:rsidRDefault="00D848CF">
      <w:pPr>
        <w:pStyle w:val="a6"/>
        <w:widowControl/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Procedura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7C3E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dezbaterilor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publice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include:</w:t>
      </w:r>
    </w:p>
    <w:p w14:paraId="12EBE734" w14:textId="27A4265F" w:rsidR="00D848CF" w:rsidRPr="00C574F5" w:rsidRDefault="00D848CF" w:rsidP="00210C7A">
      <w:pPr>
        <w:widowControl/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1) </w:t>
      </w:r>
      <w:proofErr w:type="spellStart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publicarea</w:t>
      </w:r>
      <w:proofErr w:type="spellEnd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documentației</w:t>
      </w:r>
      <w:proofErr w:type="spellEnd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r w:rsidR="00F82AAA"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de </w:t>
      </w:r>
      <w:proofErr w:type="spellStart"/>
      <w:r w:rsidR="00F82AAA"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inventariere</w:t>
      </w:r>
      <w:proofErr w:type="spellEnd"/>
      <w:r w:rsidR="00710567"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(l</w:t>
      </w:r>
      <w:r w:rsidR="00710567" w:rsidRPr="00C574F5">
        <w:rPr>
          <w:rFonts w:ascii="Times New Roman" w:hAnsi="Times New Roman" w:cs="Times New Roman"/>
          <w:i/>
          <w:iCs/>
          <w:color w:val="auto"/>
        </w:rPr>
        <w:t>istele bunurilor cu planurile geometrice)</w:t>
      </w:r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;</w:t>
      </w:r>
    </w:p>
    <w:p w14:paraId="7F1171C1" w14:textId="77777777" w:rsidR="00D848CF" w:rsidRPr="00C574F5" w:rsidRDefault="00D848CF" w:rsidP="00210C7A">
      <w:pPr>
        <w:widowControl/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2) </w:t>
      </w:r>
      <w:proofErr w:type="spellStart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depunerea</w:t>
      </w:r>
      <w:proofErr w:type="spellEnd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contestaţiilor</w:t>
      </w:r>
      <w:proofErr w:type="spellEnd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;</w:t>
      </w:r>
    </w:p>
    <w:p w14:paraId="5B45FE56" w14:textId="77777777" w:rsidR="00D848CF" w:rsidRPr="00C574F5" w:rsidRDefault="00D848CF" w:rsidP="00210C7A">
      <w:pPr>
        <w:widowControl/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</w:pPr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3) </w:t>
      </w:r>
      <w:proofErr w:type="spellStart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soluționarea</w:t>
      </w:r>
      <w:proofErr w:type="spellEnd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contestaţiilor</w:t>
      </w:r>
      <w:proofErr w:type="spellEnd"/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>.</w:t>
      </w:r>
    </w:p>
    <w:p w14:paraId="4047D08F" w14:textId="54EBB4AD" w:rsidR="00D848CF" w:rsidRPr="00C574F5" w:rsidRDefault="00084AE3" w:rsidP="00210C7A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iCs/>
          <w:color w:val="auto"/>
          <w:lang w:val="en-US" w:eastAsia="ru-RU" w:bidi="ar-SA"/>
        </w:rPr>
      </w:pPr>
      <w:r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4</w:t>
      </w:r>
      <w:r w:rsidR="009D45B5"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3</w:t>
      </w:r>
      <w:r w:rsidR="00DA387A"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.</w:t>
      </w:r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Autoritatea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administrației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locale, cu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respectarea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Legii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nr. 133/2011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privind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protecţia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datelor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cu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caracter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personal,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asigură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accesul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la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documentația</w:t>
      </w:r>
      <w:proofErr w:type="spellEnd"/>
      <w:r w:rsidR="00A54C3B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="00A54C3B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inventariere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prin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afişarea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67AB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acesteia</w:t>
      </w:r>
      <w:proofErr w:type="spellEnd"/>
      <w:r w:rsidR="00467AB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la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sediul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său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într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-un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spaţiu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accesibil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publicului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67AB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și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pe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pagina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web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oficială</w:t>
      </w:r>
      <w:proofErr w:type="spellEnd"/>
      <w:r w:rsidR="00467AB4" w:rsidRPr="00C574F5">
        <w:rPr>
          <w:rFonts w:ascii="Times New Roman" w:eastAsia="Georgia" w:hAnsi="Times New Roman" w:cs="Times New Roman"/>
          <w:iCs/>
          <w:color w:val="auto"/>
        </w:rPr>
        <w:t>.</w:t>
      </w:r>
      <w:r w:rsidR="009D45B5" w:rsidRPr="00C574F5">
        <w:rPr>
          <w:rFonts w:ascii="Times New Roman" w:eastAsia="Georgia" w:hAnsi="Times New Roman" w:cs="Times New Roman"/>
          <w:iCs/>
          <w:color w:val="auto"/>
        </w:rPr>
        <w:t xml:space="preserve"> </w:t>
      </w:r>
    </w:p>
    <w:p w14:paraId="1E18C8E1" w14:textId="1A5A88E9" w:rsidR="00D848CF" w:rsidRPr="00C574F5" w:rsidRDefault="002E68F9" w:rsidP="00210C7A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4</w:t>
      </w:r>
      <w:r w:rsidR="00ED2EB2"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4</w:t>
      </w:r>
      <w:r w:rsidR="00D848CF"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.</w:t>
      </w:r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Autoritatea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administrației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locale</w:t>
      </w:r>
      <w:r w:rsidR="0020594D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r w:rsidR="0020594D" w:rsidRPr="00C574F5">
        <w:rPr>
          <w:rFonts w:ascii="Times New Roman" w:hAnsi="Times New Roman" w:cs="Times New Roman"/>
          <w:color w:val="auto"/>
        </w:rPr>
        <w:t xml:space="preserve">prin afișare în locuri publice și prin alte mijloace de publicitate,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înștiințează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cetățenii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din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localitate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despre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publicarea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documentației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r w:rsidR="00F82AAA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de </w:t>
      </w:r>
      <w:proofErr w:type="spellStart"/>
      <w:r w:rsidR="00F82AAA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inventariere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perioada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publicării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și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procedura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depunerii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contestaţiilor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.</w:t>
      </w:r>
    </w:p>
    <w:p w14:paraId="2D005C75" w14:textId="6508F77A" w:rsidR="00ED2EB2" w:rsidRPr="00C574F5" w:rsidRDefault="002E68F9" w:rsidP="00210C7A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4</w:t>
      </w:r>
      <w:r w:rsidR="00ED2EB2"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5</w:t>
      </w:r>
      <w:r w:rsidR="00D848CF"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.</w:t>
      </w:r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termen de 5 </w:t>
      </w:r>
      <w:proofErr w:type="spellStart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zile</w:t>
      </w:r>
      <w:proofErr w:type="spellEnd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la data </w:t>
      </w:r>
      <w:proofErr w:type="spellStart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</w:t>
      </w:r>
      <w:r w:rsidR="0042503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ublicării</w:t>
      </w:r>
      <w:proofErr w:type="spellEnd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documentației</w:t>
      </w:r>
      <w:proofErr w:type="spellEnd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inventariere</w:t>
      </w:r>
      <w:proofErr w:type="spellEnd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autoritatea</w:t>
      </w:r>
      <w:proofErr w:type="spellEnd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administrației</w:t>
      </w:r>
      <w:proofErr w:type="spellEnd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publice</w:t>
      </w:r>
      <w:proofErr w:type="spellEnd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locale </w:t>
      </w:r>
      <w:proofErr w:type="spellStart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inițiază</w:t>
      </w:r>
      <w:proofErr w:type="spellEnd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dezbaterile</w:t>
      </w:r>
      <w:proofErr w:type="spellEnd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ED2EB2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publice</w:t>
      </w:r>
      <w:proofErr w:type="spellEnd"/>
      <w:r w:rsidR="0042503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.</w:t>
      </w:r>
    </w:p>
    <w:p w14:paraId="37DF2BCB" w14:textId="5457BE0E" w:rsidR="00D848CF" w:rsidRPr="00C574F5" w:rsidRDefault="00ED2EB2" w:rsidP="00210C7A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46</w:t>
      </w:r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.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Contestația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asupra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informației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prezentate</w:t>
      </w:r>
      <w:proofErr w:type="spellEnd"/>
      <w:r w:rsidR="00E2260E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,</w:t>
      </w:r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se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depune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termen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nu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depășește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20 de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zile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lucrătoare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la data </w:t>
      </w:r>
      <w:proofErr w:type="spellStart"/>
      <w:r w:rsidR="0042503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inițierii</w:t>
      </w:r>
      <w:proofErr w:type="spellEnd"/>
      <w:r w:rsidR="0042503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2503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dezbaterilor</w:t>
      </w:r>
      <w:proofErr w:type="spellEnd"/>
      <w:r w:rsidR="0042503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42503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formă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scrisă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cu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anexarea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documentelor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doveditoare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.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Contestația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poate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fi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depusă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și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formă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electronică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cu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respectarea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cerințelor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stabilite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pentru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un document electronic.</w:t>
      </w:r>
    </w:p>
    <w:p w14:paraId="079FCC3D" w14:textId="2072A650" w:rsidR="00D848CF" w:rsidRPr="00C574F5" w:rsidRDefault="002E68F9" w:rsidP="00B65103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47</w:t>
      </w:r>
      <w:r w:rsidR="00D848CF"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.</w:t>
      </w:r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Autoritatea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înregistrează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toate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contestaţiile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părţilor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interesate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8906D5" w:rsidRPr="00C574F5">
        <w:rPr>
          <w:rFonts w:ascii="Times New Roman" w:hAnsi="Times New Roman"/>
          <w:color w:val="auto"/>
          <w:lang w:val="en-US"/>
        </w:rPr>
        <w:t>parvenite</w:t>
      </w:r>
      <w:proofErr w:type="spellEnd"/>
      <w:r w:rsidR="008906D5" w:rsidRPr="00C574F5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="008906D5" w:rsidRPr="00C574F5">
        <w:rPr>
          <w:rFonts w:ascii="Times New Roman" w:hAnsi="Times New Roman"/>
          <w:color w:val="auto"/>
          <w:lang w:val="en-US"/>
        </w:rPr>
        <w:t>în</w:t>
      </w:r>
      <w:proofErr w:type="spellEnd"/>
      <w:r w:rsidR="008906D5" w:rsidRPr="00C574F5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="008906D5" w:rsidRPr="00C574F5">
        <w:rPr>
          <w:rFonts w:ascii="Times New Roman" w:hAnsi="Times New Roman"/>
          <w:color w:val="auto"/>
          <w:lang w:val="en-US"/>
        </w:rPr>
        <w:t>cadrul</w:t>
      </w:r>
      <w:proofErr w:type="spellEnd"/>
      <w:r w:rsidR="008906D5" w:rsidRPr="00C574F5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="008906D5" w:rsidRPr="00C574F5">
        <w:rPr>
          <w:rFonts w:ascii="Times New Roman" w:hAnsi="Times New Roman"/>
          <w:color w:val="auto"/>
          <w:lang w:val="en-US"/>
        </w:rPr>
        <w:t>termenului</w:t>
      </w:r>
      <w:proofErr w:type="spellEnd"/>
      <w:r w:rsidR="008906D5" w:rsidRPr="00C574F5">
        <w:rPr>
          <w:rFonts w:ascii="Times New Roman" w:hAnsi="Times New Roman"/>
          <w:color w:val="auto"/>
          <w:lang w:val="en-US"/>
        </w:rPr>
        <w:t xml:space="preserve"> </w:t>
      </w:r>
      <w:proofErr w:type="spellStart"/>
      <w:r w:rsidR="008906D5" w:rsidRPr="00C574F5">
        <w:rPr>
          <w:rFonts w:ascii="Times New Roman" w:hAnsi="Times New Roman"/>
          <w:color w:val="auto"/>
          <w:lang w:val="en-US"/>
        </w:rPr>
        <w:t>prevăzut</w:t>
      </w:r>
      <w:proofErr w:type="spellEnd"/>
      <w:r w:rsidR="008906D5" w:rsidRPr="00C574F5">
        <w:rPr>
          <w:rFonts w:ascii="Times New Roman" w:hAnsi="Times New Roman"/>
          <w:color w:val="auto"/>
          <w:lang w:val="en-US"/>
        </w:rPr>
        <w:t xml:space="preserve"> la pct. 46,</w:t>
      </w:r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într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-un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registru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special, cu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indicarea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datei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recepţionării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numelui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prenumelui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petiţionarului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numărului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cadastral al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bunului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imobil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(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sau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lipsa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acestuia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a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adresei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bunului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imobil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) la care se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referă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contestaţia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şi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le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transmite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spre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examinare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comisiei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="00E24F13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inventariere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.</w:t>
      </w:r>
    </w:p>
    <w:p w14:paraId="79D16B68" w14:textId="67A9A189" w:rsidR="00D848CF" w:rsidRPr="00C574F5" w:rsidRDefault="002E68F9" w:rsidP="00B65103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48</w:t>
      </w:r>
      <w:r w:rsidR="00D848CF"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.</w:t>
      </w:r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Comisia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="00FE027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inventariere</w:t>
      </w:r>
      <w:proofErr w:type="spellEnd"/>
      <w:r w:rsidR="00D20E8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20E8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realizează</w:t>
      </w:r>
      <w:proofErr w:type="spellEnd"/>
      <w:r w:rsidR="00D20E8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20E8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funcțiile</w:t>
      </w:r>
      <w:proofErr w:type="spellEnd"/>
      <w:r w:rsidR="00D20E8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20E8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comisiei</w:t>
      </w:r>
      <w:proofErr w:type="spellEnd"/>
      <w:r w:rsidR="00D20E8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="00D20E8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soluționare</w:t>
      </w:r>
      <w:proofErr w:type="spellEnd"/>
      <w:r w:rsidR="00D20E8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a </w:t>
      </w:r>
      <w:proofErr w:type="spellStart"/>
      <w:r w:rsidR="00D20E84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contestațiilor</w:t>
      </w:r>
      <w:proofErr w:type="spellEnd"/>
      <w:r w:rsidR="001223E1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.</w:t>
      </w:r>
    </w:p>
    <w:p w14:paraId="71A7057E" w14:textId="07EAC725" w:rsidR="001223E1" w:rsidRPr="00C574F5" w:rsidRDefault="001223E1" w:rsidP="00B65103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49.</w:t>
      </w:r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Şedinţele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comisiei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inventariere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privind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soluționarea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contestaţiilor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sînt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publice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. La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examinarea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contestaţiilor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vor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fi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atraşi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petiţionarii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.</w:t>
      </w:r>
    </w:p>
    <w:p w14:paraId="72126F5C" w14:textId="208D6494" w:rsidR="00D848CF" w:rsidRPr="00C574F5" w:rsidRDefault="001223E1" w:rsidP="00B65103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8C7F32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50</w:t>
      </w:r>
      <w:r w:rsidRPr="008C7F32">
        <w:rPr>
          <w:rFonts w:ascii="Times New Roman" w:eastAsia="Times New Roman" w:hAnsi="Times New Roman" w:cs="Times New Roman"/>
          <w:b/>
          <w:bCs/>
          <w:i/>
          <w:iCs/>
          <w:color w:val="auto"/>
          <w:lang w:val="en-US" w:eastAsia="ru-RU" w:bidi="ar-SA"/>
        </w:rPr>
        <w:t>.</w:t>
      </w:r>
      <w:r w:rsidRPr="00C574F5">
        <w:rPr>
          <w:rFonts w:ascii="Times New Roman" w:eastAsia="Times New Roman" w:hAnsi="Times New Roman" w:cs="Times New Roman"/>
          <w:i/>
          <w:iCs/>
          <w:color w:val="auto"/>
          <w:lang w:val="en-US" w:eastAsia="ru-RU" w:bidi="ar-SA"/>
        </w:rPr>
        <w:t xml:space="preserve">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Comisia</w:t>
      </w:r>
      <w:proofErr w:type="spellEnd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inventariere</w:t>
      </w:r>
      <w:proofErr w:type="spellEnd"/>
      <w:r w:rsidR="00276938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,</w:t>
      </w:r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termen de 10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zile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la data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încheierii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B8431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termenului</w:t>
      </w:r>
      <w:proofErr w:type="spellEnd"/>
      <w:r w:rsidR="00B8431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="00B8431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depunere</w:t>
      </w:r>
      <w:proofErr w:type="spellEnd"/>
      <w:r w:rsidR="00B8431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a </w:t>
      </w:r>
      <w:proofErr w:type="spellStart"/>
      <w:r w:rsidR="00B84310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contestației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examinează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contestaţiile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și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documentele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prezentate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petiționari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referitoare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la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identificarea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bunului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imobil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proprietarilor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posesorilor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fapt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, precum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și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decide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asupra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acceptării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sau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respingerii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fiecărei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contestaţii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</w:t>
      </w:r>
      <w:proofErr w:type="spellEnd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parte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.</w:t>
      </w:r>
    </w:p>
    <w:p w14:paraId="1E845E2F" w14:textId="225C4B5B" w:rsidR="008063E9" w:rsidRPr="00C574F5" w:rsidRDefault="006615BA" w:rsidP="00B65103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hAnsi="Times New Roman"/>
          <w:color w:val="auto"/>
          <w:lang w:val="it-IT"/>
        </w:rPr>
      </w:pPr>
      <w:r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5</w:t>
      </w:r>
      <w:r w:rsidR="002E68F9"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1</w:t>
      </w:r>
      <w:r w:rsidR="00D848CF"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.</w:t>
      </w:r>
      <w:r w:rsidR="00D848CF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r w:rsidR="009D52BC" w:rsidRPr="00C574F5">
        <w:rPr>
          <w:rFonts w:ascii="Times New Roman" w:hAnsi="Times New Roman"/>
          <w:color w:val="auto"/>
          <w:lang w:val="it-IT"/>
        </w:rPr>
        <w:t xml:space="preserve">Urmare a examinării contestației, Comisia de </w:t>
      </w:r>
      <w:r w:rsidR="00276938" w:rsidRPr="00C574F5">
        <w:rPr>
          <w:rFonts w:ascii="Times New Roman" w:hAnsi="Times New Roman"/>
          <w:color w:val="auto"/>
          <w:lang w:val="it-IT"/>
        </w:rPr>
        <w:t>inventariere</w:t>
      </w:r>
      <w:r w:rsidR="009D52BC" w:rsidRPr="00C574F5">
        <w:rPr>
          <w:rFonts w:ascii="Times New Roman" w:hAnsi="Times New Roman"/>
          <w:color w:val="auto"/>
          <w:lang w:val="it-IT"/>
        </w:rPr>
        <w:t xml:space="preserve"> perfectează procesul-verbal privind examinarea contestației conform modelului prevăzut în anexa nr. 4 la Regulament. </w:t>
      </w:r>
    </w:p>
    <w:p w14:paraId="4049C52F" w14:textId="79537AD5" w:rsidR="00D848CF" w:rsidRPr="00C574F5" w:rsidRDefault="008063E9" w:rsidP="00F01920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val="en-US" w:eastAsia="ru-RU" w:bidi="ar-SA"/>
        </w:rPr>
      </w:pPr>
      <w:r w:rsidRPr="00C574F5">
        <w:rPr>
          <w:rFonts w:ascii="Times New Roman" w:hAnsi="Times New Roman"/>
          <w:b/>
          <w:bCs/>
          <w:color w:val="auto"/>
          <w:lang w:val="it-IT"/>
        </w:rPr>
        <w:lastRenderedPageBreak/>
        <w:t>52.</w:t>
      </w:r>
      <w:r w:rsidRPr="00C574F5">
        <w:rPr>
          <w:rFonts w:ascii="Times New Roman" w:hAnsi="Times New Roman"/>
          <w:color w:val="auto"/>
          <w:lang w:val="it-IT"/>
        </w:rPr>
        <w:t xml:space="preserve">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Procesul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-verbal se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întocmește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pentru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fiecare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contestaţie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separat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şi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se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comunică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celor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ce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au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depus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contestaţii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.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Procesele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-verbale se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semnează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de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către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membrii</w:t>
      </w:r>
      <w:proofErr w:type="spellEnd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 </w:t>
      </w:r>
      <w:proofErr w:type="spellStart"/>
      <w:r w:rsidR="009D52BC"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>comisiei</w:t>
      </w:r>
      <w:proofErr w:type="spellEnd"/>
    </w:p>
    <w:p w14:paraId="232799B7" w14:textId="3AB6BC5B" w:rsidR="00844803" w:rsidRPr="00C574F5" w:rsidRDefault="00D848CF" w:rsidP="00F01920">
      <w:pPr>
        <w:widowControl/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lang w:val="en-US"/>
        </w:rPr>
      </w:pPr>
      <w:r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5</w:t>
      </w:r>
      <w:r w:rsidR="008063E9" w:rsidRPr="00C574F5">
        <w:rPr>
          <w:rFonts w:ascii="Times New Roman" w:eastAsia="Times New Roman" w:hAnsi="Times New Roman" w:cs="Times New Roman"/>
          <w:b/>
          <w:bCs/>
          <w:color w:val="auto"/>
          <w:lang w:val="en-US" w:eastAsia="ru-RU" w:bidi="ar-SA"/>
        </w:rPr>
        <w:t>3</w:t>
      </w:r>
      <w:r w:rsidRPr="00C574F5">
        <w:rPr>
          <w:rFonts w:ascii="Times New Roman" w:eastAsia="Times New Roman" w:hAnsi="Times New Roman" w:cs="Times New Roman"/>
          <w:color w:val="auto"/>
          <w:lang w:val="en-US" w:eastAsia="ru-RU" w:bidi="ar-SA"/>
        </w:rPr>
        <w:t xml:space="preserve">. </w:t>
      </w:r>
      <w:proofErr w:type="spellStart"/>
      <w:r w:rsidRPr="00C574F5">
        <w:rPr>
          <w:rFonts w:ascii="Times New Roman" w:hAnsi="Times New Roman" w:cs="Times New Roman"/>
          <w:color w:val="auto"/>
          <w:lang w:val="en-US"/>
        </w:rPr>
        <w:t>În</w:t>
      </w:r>
      <w:proofErr w:type="spellEnd"/>
      <w:r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574F5">
        <w:rPr>
          <w:rFonts w:ascii="Times New Roman" w:hAnsi="Times New Roman" w:cs="Times New Roman"/>
          <w:color w:val="auto"/>
          <w:lang w:val="en-US"/>
        </w:rPr>
        <w:t>cazul</w:t>
      </w:r>
      <w:proofErr w:type="spellEnd"/>
      <w:r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574F5">
        <w:rPr>
          <w:rFonts w:ascii="Times New Roman" w:hAnsi="Times New Roman" w:cs="Times New Roman"/>
          <w:color w:val="auto"/>
          <w:lang w:val="en-US"/>
        </w:rPr>
        <w:t>în</w:t>
      </w:r>
      <w:proofErr w:type="spellEnd"/>
      <w:r w:rsidRPr="00C574F5">
        <w:rPr>
          <w:rFonts w:ascii="Times New Roman" w:hAnsi="Times New Roman" w:cs="Times New Roman"/>
          <w:color w:val="auto"/>
          <w:lang w:val="en-US"/>
        </w:rPr>
        <w:t xml:space="preserve"> care </w:t>
      </w:r>
      <w:proofErr w:type="spellStart"/>
      <w:r w:rsidR="001223E1" w:rsidRPr="00C574F5">
        <w:rPr>
          <w:rFonts w:ascii="Times New Roman" w:hAnsi="Times New Roman" w:cs="Times New Roman"/>
          <w:color w:val="auto"/>
          <w:lang w:val="en-US"/>
        </w:rPr>
        <w:t>petiționarul</w:t>
      </w:r>
      <w:proofErr w:type="spellEnd"/>
      <w:r w:rsidRPr="00C574F5">
        <w:rPr>
          <w:rFonts w:ascii="Times New Roman" w:hAnsi="Times New Roman" w:cs="Times New Roman"/>
          <w:color w:val="auto"/>
          <w:lang w:val="en-US"/>
        </w:rPr>
        <w:t xml:space="preserve"> nu </w:t>
      </w:r>
      <w:proofErr w:type="spellStart"/>
      <w:r w:rsidRPr="00C574F5">
        <w:rPr>
          <w:rFonts w:ascii="Times New Roman" w:hAnsi="Times New Roman" w:cs="Times New Roman"/>
          <w:color w:val="auto"/>
          <w:lang w:val="en-US"/>
        </w:rPr>
        <w:t>este</w:t>
      </w:r>
      <w:proofErr w:type="spellEnd"/>
      <w:r w:rsidRPr="00C574F5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Pr="00C574F5">
        <w:rPr>
          <w:rFonts w:ascii="Times New Roman" w:hAnsi="Times New Roman" w:cs="Times New Roman"/>
          <w:color w:val="auto"/>
          <w:lang w:val="en-US"/>
        </w:rPr>
        <w:t>acord</w:t>
      </w:r>
      <w:proofErr w:type="spellEnd"/>
      <w:r w:rsidRPr="00C574F5">
        <w:rPr>
          <w:rFonts w:ascii="Times New Roman" w:hAnsi="Times New Roman" w:cs="Times New Roman"/>
          <w:color w:val="auto"/>
          <w:lang w:val="en-US"/>
        </w:rPr>
        <w:t xml:space="preserve"> cu </w:t>
      </w:r>
      <w:proofErr w:type="spellStart"/>
      <w:r w:rsidRPr="00C574F5">
        <w:rPr>
          <w:rFonts w:ascii="Times New Roman" w:hAnsi="Times New Roman" w:cs="Times New Roman"/>
          <w:color w:val="auto"/>
          <w:lang w:val="en-US"/>
        </w:rPr>
        <w:t>decizia</w:t>
      </w:r>
      <w:proofErr w:type="spellEnd"/>
      <w:r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C574F5">
        <w:rPr>
          <w:rFonts w:ascii="Times New Roman" w:hAnsi="Times New Roman" w:cs="Times New Roman"/>
          <w:color w:val="auto"/>
          <w:lang w:val="en-US"/>
        </w:rPr>
        <w:t>comisiei</w:t>
      </w:r>
      <w:proofErr w:type="spellEnd"/>
      <w:r w:rsidRPr="00C574F5">
        <w:rPr>
          <w:rFonts w:ascii="Times New Roman" w:hAnsi="Times New Roman" w:cs="Times New Roman"/>
          <w:color w:val="auto"/>
          <w:lang w:val="en-US"/>
        </w:rPr>
        <w:t xml:space="preserve"> de </w:t>
      </w:r>
      <w:proofErr w:type="spellStart"/>
      <w:r w:rsidR="00D11826" w:rsidRPr="00C574F5">
        <w:rPr>
          <w:rFonts w:ascii="Times New Roman" w:hAnsi="Times New Roman" w:cs="Times New Roman"/>
          <w:color w:val="auto"/>
          <w:lang w:val="en-US"/>
        </w:rPr>
        <w:t>inventariere</w:t>
      </w:r>
      <w:proofErr w:type="spellEnd"/>
      <w:r w:rsidRPr="00C574F5">
        <w:rPr>
          <w:rFonts w:ascii="Times New Roman" w:hAnsi="Times New Roman" w:cs="Times New Roman"/>
          <w:color w:val="auto"/>
          <w:lang w:val="en-US"/>
        </w:rPr>
        <w:t>,</w:t>
      </w:r>
      <w:r w:rsidR="00844803" w:rsidRPr="00C574F5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="00E90343" w:rsidRPr="00C574F5">
        <w:rPr>
          <w:rFonts w:ascii="Times New Roman" w:hAnsi="Times New Roman" w:cs="Times New Roman"/>
          <w:color w:val="auto"/>
          <w:lang w:val="en-US"/>
        </w:rPr>
        <w:t>b</w:t>
      </w:r>
      <w:r w:rsidR="00425030" w:rsidRPr="00C574F5">
        <w:rPr>
          <w:rFonts w:ascii="Times New Roman" w:hAnsi="Times New Roman" w:cs="Times New Roman"/>
          <w:color w:val="auto"/>
          <w:lang w:val="en-US"/>
        </w:rPr>
        <w:t>unurile</w:t>
      </w:r>
      <w:proofErr w:type="spellEnd"/>
      <w:r w:rsidR="00793EE6" w:rsidRPr="00C574F5">
        <w:rPr>
          <w:rFonts w:ascii="Times New Roman" w:hAnsi="Times New Roman" w:cs="Times New Roman"/>
          <w:color w:val="auto"/>
          <w:lang w:val="en-US"/>
        </w:rPr>
        <w:t>,</w:t>
      </w:r>
      <w:r w:rsidR="00425030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425030" w:rsidRPr="00C574F5">
        <w:rPr>
          <w:rFonts w:ascii="Times New Roman" w:hAnsi="Times New Roman" w:cs="Times New Roman"/>
          <w:color w:val="auto"/>
          <w:lang w:val="en-US"/>
        </w:rPr>
        <w:t>pentru</w:t>
      </w:r>
      <w:proofErr w:type="spellEnd"/>
      <w:r w:rsidR="00425030" w:rsidRPr="00C574F5">
        <w:rPr>
          <w:rFonts w:ascii="Times New Roman" w:hAnsi="Times New Roman" w:cs="Times New Roman"/>
          <w:color w:val="auto"/>
          <w:lang w:val="en-US"/>
        </w:rPr>
        <w:t xml:space="preserve"> care se </w:t>
      </w:r>
      <w:proofErr w:type="spellStart"/>
      <w:r w:rsidR="00695977" w:rsidRPr="00C574F5">
        <w:rPr>
          <w:rFonts w:ascii="Times New Roman" w:hAnsi="Times New Roman" w:cs="Times New Roman"/>
          <w:color w:val="auto"/>
          <w:lang w:val="en-US"/>
        </w:rPr>
        <w:t>identifică</w:t>
      </w:r>
      <w:proofErr w:type="spellEnd"/>
      <w:r w:rsidR="0069597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695977" w:rsidRPr="00C574F5">
        <w:rPr>
          <w:rFonts w:ascii="Times New Roman" w:hAnsi="Times New Roman" w:cs="Times New Roman"/>
          <w:color w:val="auto"/>
          <w:lang w:val="en-US"/>
        </w:rPr>
        <w:t>contestații</w:t>
      </w:r>
      <w:proofErr w:type="spellEnd"/>
      <w:r w:rsidR="0069597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695977" w:rsidRPr="00C574F5">
        <w:rPr>
          <w:rFonts w:ascii="Times New Roman" w:hAnsi="Times New Roman" w:cs="Times New Roman"/>
          <w:color w:val="auto"/>
          <w:lang w:val="en-US"/>
        </w:rPr>
        <w:t>resp</w:t>
      </w:r>
      <w:r w:rsidR="00A555E1" w:rsidRPr="00C574F5">
        <w:rPr>
          <w:rFonts w:ascii="Times New Roman" w:hAnsi="Times New Roman" w:cs="Times New Roman"/>
          <w:color w:val="auto"/>
          <w:lang w:val="en-US"/>
        </w:rPr>
        <w:t>i</w:t>
      </w:r>
      <w:r w:rsidR="00695977" w:rsidRPr="00C574F5">
        <w:rPr>
          <w:rFonts w:ascii="Times New Roman" w:hAnsi="Times New Roman" w:cs="Times New Roman"/>
          <w:color w:val="auto"/>
          <w:lang w:val="en-US"/>
        </w:rPr>
        <w:t>nse</w:t>
      </w:r>
      <w:proofErr w:type="spellEnd"/>
      <w:r w:rsidR="00695977" w:rsidRPr="00C574F5">
        <w:rPr>
          <w:rFonts w:ascii="Times New Roman" w:hAnsi="Times New Roman" w:cs="Times New Roman"/>
          <w:color w:val="auto"/>
          <w:lang w:val="en-US"/>
        </w:rPr>
        <w:t xml:space="preserve">, se </w:t>
      </w:r>
      <w:proofErr w:type="spellStart"/>
      <w:r w:rsidR="00695977" w:rsidRPr="00C574F5">
        <w:rPr>
          <w:rFonts w:ascii="Times New Roman" w:hAnsi="Times New Roman" w:cs="Times New Roman"/>
          <w:color w:val="auto"/>
          <w:lang w:val="en-US"/>
        </w:rPr>
        <w:t>includ</w:t>
      </w:r>
      <w:proofErr w:type="spellEnd"/>
      <w:r w:rsidR="0069597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695977" w:rsidRPr="00C574F5">
        <w:rPr>
          <w:rFonts w:ascii="Times New Roman" w:hAnsi="Times New Roman" w:cs="Times New Roman"/>
          <w:color w:val="auto"/>
          <w:lang w:val="en-US"/>
        </w:rPr>
        <w:t>în</w:t>
      </w:r>
      <w:proofErr w:type="spellEnd"/>
      <w:r w:rsidR="0069597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695977" w:rsidRPr="00C574F5">
        <w:rPr>
          <w:rFonts w:ascii="Times New Roman" w:hAnsi="Times New Roman" w:cs="Times New Roman"/>
          <w:color w:val="auto"/>
          <w:lang w:val="en-US"/>
        </w:rPr>
        <w:t>lista</w:t>
      </w:r>
      <w:proofErr w:type="spellEnd"/>
      <w:r w:rsidR="0069597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r w:rsidR="00695977" w:rsidRPr="00C574F5">
        <w:rPr>
          <w:rFonts w:ascii="Times New Roman" w:hAnsi="Times New Roman" w:cs="Times New Roman"/>
          <w:bCs/>
          <w:color w:val="auto"/>
        </w:rPr>
        <w:t>bunurilor care urmează a fi înregistrate în registrele de publicitate, provizoriu.</w:t>
      </w:r>
      <w:r w:rsidR="0069597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222A37" w:rsidRPr="00C574F5">
        <w:rPr>
          <w:rFonts w:ascii="Times New Roman" w:hAnsi="Times New Roman" w:cs="Times New Roman"/>
          <w:color w:val="auto"/>
          <w:lang w:val="en-US"/>
        </w:rPr>
        <w:t>Bunurile</w:t>
      </w:r>
      <w:proofErr w:type="spellEnd"/>
      <w:r w:rsidR="00222A3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222A37" w:rsidRPr="00C574F5">
        <w:rPr>
          <w:rFonts w:ascii="Times New Roman" w:hAnsi="Times New Roman" w:cs="Times New Roman"/>
          <w:color w:val="auto"/>
          <w:lang w:val="en-US"/>
        </w:rPr>
        <w:t>vor</w:t>
      </w:r>
      <w:proofErr w:type="spellEnd"/>
      <w:r w:rsidR="00222A3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222A37" w:rsidRPr="00C574F5">
        <w:rPr>
          <w:rFonts w:ascii="Times New Roman" w:hAnsi="Times New Roman" w:cs="Times New Roman"/>
          <w:color w:val="auto"/>
          <w:lang w:val="en-US"/>
        </w:rPr>
        <w:t>trece</w:t>
      </w:r>
      <w:proofErr w:type="spellEnd"/>
      <w:r w:rsidR="00222A3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222A37" w:rsidRPr="00C574F5">
        <w:rPr>
          <w:rFonts w:ascii="Times New Roman" w:hAnsi="Times New Roman" w:cs="Times New Roman"/>
          <w:color w:val="auto"/>
          <w:lang w:val="en-US"/>
        </w:rPr>
        <w:t>în</w:t>
      </w:r>
      <w:proofErr w:type="spellEnd"/>
      <w:r w:rsidR="00222A3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222A37" w:rsidRPr="00C574F5">
        <w:rPr>
          <w:rFonts w:ascii="Times New Roman" w:hAnsi="Times New Roman" w:cs="Times New Roman"/>
          <w:color w:val="auto"/>
          <w:lang w:val="en-US"/>
        </w:rPr>
        <w:t>proprietate</w:t>
      </w:r>
      <w:proofErr w:type="spellEnd"/>
      <w:r w:rsidR="00222A3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222A37" w:rsidRPr="00C574F5">
        <w:rPr>
          <w:rFonts w:ascii="Times New Roman" w:hAnsi="Times New Roman" w:cs="Times New Roman"/>
          <w:color w:val="auto"/>
          <w:lang w:val="en-US"/>
        </w:rPr>
        <w:t>în</w:t>
      </w:r>
      <w:proofErr w:type="spellEnd"/>
      <w:r w:rsidR="00222A3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222A37" w:rsidRPr="00C574F5">
        <w:rPr>
          <w:rFonts w:ascii="Times New Roman" w:hAnsi="Times New Roman" w:cs="Times New Roman"/>
          <w:color w:val="auto"/>
          <w:lang w:val="en-US"/>
        </w:rPr>
        <w:t>conformitate</w:t>
      </w:r>
      <w:proofErr w:type="spellEnd"/>
      <w:r w:rsidR="00222A37" w:rsidRPr="00C574F5">
        <w:rPr>
          <w:rFonts w:ascii="Times New Roman" w:hAnsi="Times New Roman" w:cs="Times New Roman"/>
          <w:color w:val="auto"/>
          <w:lang w:val="en-US"/>
        </w:rPr>
        <w:t xml:space="preserve"> cu </w:t>
      </w:r>
      <w:proofErr w:type="spellStart"/>
      <w:r w:rsidR="00222A37" w:rsidRPr="00C574F5">
        <w:rPr>
          <w:rFonts w:ascii="Times New Roman" w:hAnsi="Times New Roman" w:cs="Times New Roman"/>
          <w:color w:val="auto"/>
          <w:lang w:val="en-US"/>
        </w:rPr>
        <w:t>prevederile</w:t>
      </w:r>
      <w:proofErr w:type="spellEnd"/>
      <w:r w:rsidR="00222A37" w:rsidRPr="00C574F5">
        <w:rPr>
          <w:rFonts w:ascii="Times New Roman" w:hAnsi="Times New Roman" w:cs="Times New Roman"/>
          <w:color w:val="auto"/>
          <w:lang w:val="en-US"/>
        </w:rPr>
        <w:t xml:space="preserve"> </w:t>
      </w:r>
      <w:r w:rsidR="008834B7" w:rsidRPr="00C574F5">
        <w:rPr>
          <w:rFonts w:ascii="Times New Roman" w:hAnsi="Times New Roman" w:cs="Times New Roman"/>
          <w:color w:val="auto"/>
          <w:lang w:val="en-US"/>
        </w:rPr>
        <w:t>art</w:t>
      </w:r>
      <w:r w:rsidR="00C73216" w:rsidRPr="00C574F5">
        <w:rPr>
          <w:rFonts w:ascii="Times New Roman" w:hAnsi="Times New Roman" w:cs="Times New Roman"/>
          <w:color w:val="auto"/>
          <w:lang w:val="en-US"/>
        </w:rPr>
        <w:t>.</w:t>
      </w:r>
      <w:r w:rsidR="008834B7" w:rsidRPr="00C574F5">
        <w:rPr>
          <w:rFonts w:ascii="Times New Roman" w:hAnsi="Times New Roman" w:cs="Times New Roman"/>
          <w:color w:val="auto"/>
          <w:lang w:val="en-US"/>
        </w:rPr>
        <w:t xml:space="preserve"> 8</w:t>
      </w:r>
      <w:r w:rsidR="008834B7" w:rsidRPr="00C574F5">
        <w:rPr>
          <w:rFonts w:ascii="Times New Roman" w:hAnsi="Times New Roman" w:cs="Times New Roman"/>
          <w:color w:val="auto"/>
          <w:vertAlign w:val="superscript"/>
          <w:lang w:val="en-US"/>
        </w:rPr>
        <w:t xml:space="preserve">1 </w:t>
      </w:r>
      <w:proofErr w:type="spellStart"/>
      <w:r w:rsidR="008834B7" w:rsidRPr="00C574F5">
        <w:rPr>
          <w:rFonts w:ascii="Times New Roman" w:hAnsi="Times New Roman" w:cs="Times New Roman"/>
          <w:color w:val="auto"/>
          <w:lang w:val="en-US"/>
        </w:rPr>
        <w:t>alin</w:t>
      </w:r>
      <w:proofErr w:type="spellEnd"/>
      <w:r w:rsidR="008834B7" w:rsidRPr="00C574F5">
        <w:rPr>
          <w:rFonts w:ascii="Times New Roman" w:hAnsi="Times New Roman" w:cs="Times New Roman"/>
          <w:color w:val="auto"/>
          <w:lang w:val="en-US"/>
        </w:rPr>
        <w:t xml:space="preserve">. (4) </w:t>
      </w:r>
      <w:r w:rsidR="008834B7" w:rsidRPr="00C574F5">
        <w:rPr>
          <w:rFonts w:ascii="Times New Roman" w:hAnsi="Times New Roman" w:cs="Times New Roman"/>
          <w:color w:val="auto"/>
        </w:rPr>
        <w:t>Legii nr. 523/1999 cu privire la proprietatea publică a unităților administrativ-teritoriale.</w:t>
      </w:r>
    </w:p>
    <w:p w14:paraId="10E25ECE" w14:textId="45EBF140" w:rsidR="00D848CF" w:rsidRPr="00C574F5" w:rsidRDefault="002E68F9" w:rsidP="00F01920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4F5">
        <w:rPr>
          <w:rFonts w:ascii="Times New Roman" w:hAnsi="Times New Roman" w:cs="Times New Roman"/>
          <w:b/>
          <w:bCs/>
          <w:sz w:val="24"/>
          <w:szCs w:val="24"/>
          <w:lang w:val="en-US"/>
        </w:rPr>
        <w:t>54</w:t>
      </w:r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Dosarul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C3E" w:rsidRPr="00C574F5">
        <w:rPr>
          <w:rFonts w:ascii="Times New Roman" w:hAnsi="Times New Roman" w:cs="Times New Roman"/>
          <w:sz w:val="24"/>
          <w:szCs w:val="24"/>
          <w:lang w:val="en-US"/>
        </w:rPr>
        <w:t>dezbaterilor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contestaţiile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049D" w:rsidRPr="00C574F5">
        <w:rPr>
          <w:rFonts w:ascii="Times New Roman" w:hAnsi="Times New Roman" w:cs="Times New Roman"/>
          <w:sz w:val="24"/>
          <w:szCs w:val="24"/>
          <w:lang w:val="en-US"/>
        </w:rPr>
        <w:t>listelor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procesele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-verbale) se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păstrează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14:paraId="1BC97B41" w14:textId="71658494" w:rsidR="00C1644A" w:rsidRPr="00C574F5" w:rsidRDefault="002E68F9" w:rsidP="00F01920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4F5">
        <w:rPr>
          <w:rFonts w:ascii="Times New Roman" w:hAnsi="Times New Roman" w:cs="Times New Roman"/>
          <w:b/>
          <w:bCs/>
          <w:sz w:val="24"/>
          <w:szCs w:val="24"/>
          <w:lang w:val="en-US"/>
        </w:rPr>
        <w:t>55</w:t>
      </w:r>
      <w:r w:rsidR="00D848CF" w:rsidRPr="00C574F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BF6" w:rsidRPr="00C574F5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D30BF6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30BF6" w:rsidRPr="00C574F5">
        <w:rPr>
          <w:rFonts w:ascii="Times New Roman" w:hAnsi="Times New Roman" w:cs="Times New Roman"/>
          <w:sz w:val="24"/>
          <w:szCs w:val="24"/>
          <w:lang w:val="en-US"/>
        </w:rPr>
        <w:t>inventaiere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actualizează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049D" w:rsidRPr="00C574F5">
        <w:rPr>
          <w:rFonts w:ascii="Times New Roman" w:hAnsi="Times New Roman" w:cs="Times New Roman"/>
          <w:sz w:val="24"/>
          <w:szCs w:val="24"/>
          <w:lang w:val="en-US"/>
        </w:rPr>
        <w:t>listele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procesele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-verbale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întocmite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soluționării</w:t>
      </w:r>
      <w:proofErr w:type="spellEnd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48CF" w:rsidRPr="00C574F5">
        <w:rPr>
          <w:rFonts w:ascii="Times New Roman" w:hAnsi="Times New Roman" w:cs="Times New Roman"/>
          <w:sz w:val="24"/>
          <w:szCs w:val="24"/>
          <w:lang w:val="en-US"/>
        </w:rPr>
        <w:t>contestaţiilor</w:t>
      </w:r>
      <w:proofErr w:type="spellEnd"/>
      <w:r w:rsidR="00D30BF6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înaintează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1536" w:rsidRPr="00C574F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CE1536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8A20D7" w14:textId="60085090" w:rsidR="00C1644A" w:rsidRPr="00210C7A" w:rsidRDefault="002E68F9" w:rsidP="00F01920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4F5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6615BA" w:rsidRPr="00C574F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D30BF6" w:rsidRPr="00C574F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D30BF6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termen de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la 30 de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documentației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1536" w:rsidRPr="00C574F5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CE1536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emite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listelor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C1644A" w:rsidRPr="00C574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1D1B" w:rsidRPr="00C574F5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transmise</w:t>
      </w:r>
      <w:proofErr w:type="spellEnd"/>
      <w:r w:rsidR="00F21D1B" w:rsidRPr="00C574F5">
        <w:rPr>
          <w:rFonts w:ascii="Times New Roman" w:eastAsia="Georgi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F21D1B" w:rsidRPr="00C574F5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sau</w:t>
      </w:r>
      <w:proofErr w:type="spellEnd"/>
      <w:r w:rsidR="00F21D1B" w:rsidRPr="00C574F5">
        <w:rPr>
          <w:rFonts w:ascii="Times New Roman" w:eastAsia="Georgia" w:hAnsi="Times New Roman" w:cs="Times New Roman"/>
          <w:iCs/>
          <w:sz w:val="24"/>
          <w:szCs w:val="24"/>
          <w:lang w:val="en-US"/>
        </w:rPr>
        <w:t xml:space="preserve"> care </w:t>
      </w:r>
      <w:proofErr w:type="spellStart"/>
      <w:r w:rsidR="00F21D1B" w:rsidRPr="00C574F5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urmau</w:t>
      </w:r>
      <w:proofErr w:type="spellEnd"/>
      <w:r w:rsidR="00F21D1B" w:rsidRPr="00C574F5">
        <w:rPr>
          <w:rFonts w:ascii="Times New Roman" w:eastAsia="Georgia" w:hAnsi="Times New Roman" w:cs="Times New Roman"/>
          <w:iCs/>
          <w:sz w:val="24"/>
          <w:szCs w:val="24"/>
          <w:lang w:val="en-US"/>
        </w:rPr>
        <w:t xml:space="preserve"> a fi </w:t>
      </w:r>
      <w:proofErr w:type="spellStart"/>
      <w:r w:rsidR="00F21D1B" w:rsidRPr="00C574F5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transmise</w:t>
      </w:r>
      <w:proofErr w:type="spellEnd"/>
      <w:r w:rsidR="00F21D1B" w:rsidRPr="00C574F5">
        <w:rPr>
          <w:rFonts w:ascii="Times New Roman" w:eastAsia="Georgi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F21D1B" w:rsidRPr="00C574F5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în</w:t>
      </w:r>
      <w:proofErr w:type="spellEnd"/>
      <w:r w:rsidR="00F21D1B" w:rsidRPr="00C574F5">
        <w:rPr>
          <w:rFonts w:ascii="Times New Roman" w:eastAsia="Georgi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F21D1B" w:rsidRPr="00C574F5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contul</w:t>
      </w:r>
      <w:proofErr w:type="spellEnd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cotelor-părți</w:t>
      </w:r>
      <w:proofErr w:type="spellEnd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valorice</w:t>
      </w:r>
      <w:proofErr w:type="spellEnd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 xml:space="preserve"> din </w:t>
      </w:r>
      <w:proofErr w:type="spellStart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patrimoniul</w:t>
      </w:r>
      <w:proofErr w:type="spellEnd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fostelor</w:t>
      </w:r>
      <w:proofErr w:type="spellEnd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întreprinderi</w:t>
      </w:r>
      <w:proofErr w:type="spellEnd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F21D1B" w:rsidRPr="00210C7A">
        <w:rPr>
          <w:rFonts w:ascii="Times New Roman" w:eastAsia="Georgia" w:hAnsi="Times New Roman" w:cs="Times New Roman"/>
          <w:iCs/>
          <w:sz w:val="24"/>
          <w:szCs w:val="24"/>
          <w:lang w:val="en-US"/>
        </w:rPr>
        <w:t>agricole</w:t>
      </w:r>
      <w:proofErr w:type="spellEnd"/>
      <w:r w:rsidR="00C1644A" w:rsidRPr="00210C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90BF49" w14:textId="6EC42B31" w:rsidR="009908E1" w:rsidRPr="00862860" w:rsidRDefault="00EF2C45" w:rsidP="00F01920">
      <w:pPr>
        <w:pStyle w:val="210"/>
        <w:numPr>
          <w:ilvl w:val="0"/>
          <w:numId w:val="5"/>
        </w:numPr>
        <w:shd w:val="clear" w:color="auto" w:fill="auto"/>
        <w:tabs>
          <w:tab w:val="left" w:pos="851"/>
          <w:tab w:val="left" w:pos="1073"/>
        </w:tabs>
        <w:spacing w:after="0" w:line="276" w:lineRule="auto"/>
        <w:ind w:firstLine="426"/>
        <w:jc w:val="both"/>
        <w:rPr>
          <w:color w:val="auto"/>
        </w:rPr>
      </w:pPr>
      <w:r w:rsidRPr="00210C7A">
        <w:rPr>
          <w:color w:val="auto"/>
        </w:rPr>
        <w:t xml:space="preserve">Pentru </w:t>
      </w:r>
      <w:proofErr w:type="spellStart"/>
      <w:r w:rsidR="00E86A99" w:rsidRPr="00210C7A">
        <w:rPr>
          <w:rStyle w:val="af6"/>
          <w:i w:val="0"/>
          <w:iCs w:val="0"/>
          <w:color w:val="auto"/>
          <w:lang w:val="en-US" w:eastAsia="ru-RU" w:bidi="ar-SA"/>
        </w:rPr>
        <w:t>înregistrarea</w:t>
      </w:r>
      <w:proofErr w:type="spellEnd"/>
      <w:r w:rsidR="00E86A99" w:rsidRPr="00210C7A">
        <w:rPr>
          <w:rStyle w:val="af6"/>
          <w:i w:val="0"/>
          <w:iCs w:val="0"/>
          <w:color w:val="auto"/>
          <w:lang w:val="en-US" w:eastAsia="ru-RU" w:bidi="ar-SA"/>
        </w:rPr>
        <w:t xml:space="preserve"> </w:t>
      </w:r>
      <w:r w:rsidR="00131DAC" w:rsidRPr="00210C7A">
        <w:rPr>
          <w:color w:val="auto"/>
        </w:rPr>
        <w:t>b</w:t>
      </w:r>
      <w:r w:rsidR="00131DAC" w:rsidRPr="00210C7A">
        <w:rPr>
          <w:rFonts w:eastAsia="Georgia"/>
          <w:color w:val="auto"/>
        </w:rPr>
        <w:t>unuril</w:t>
      </w:r>
      <w:r w:rsidR="00855FDD">
        <w:rPr>
          <w:rFonts w:eastAsia="Georgia"/>
          <w:color w:val="auto"/>
        </w:rPr>
        <w:t>or</w:t>
      </w:r>
      <w:r w:rsidR="00CA4E7E">
        <w:rPr>
          <w:rFonts w:eastAsia="Georgia"/>
          <w:color w:val="auto"/>
        </w:rPr>
        <w:t xml:space="preserve"> </w:t>
      </w:r>
      <w:r w:rsidR="008C5B1A" w:rsidRPr="00862860">
        <w:rPr>
          <w:color w:val="auto"/>
        </w:rPr>
        <w:t>imobile şi drepturilor asupra</w:t>
      </w:r>
      <w:r w:rsidR="008C5B1A" w:rsidRPr="00210C7A">
        <w:rPr>
          <w:color w:val="auto"/>
        </w:rPr>
        <w:t xml:space="preserve"> lor,</w:t>
      </w:r>
      <w:r w:rsidR="00131DAC" w:rsidRPr="00862860">
        <w:rPr>
          <w:rFonts w:eastAsia="Georgia"/>
          <w:color w:val="auto"/>
        </w:rPr>
        <w:t xml:space="preserve"> </w:t>
      </w:r>
      <w:r w:rsidR="000A0B5D" w:rsidRPr="00210C7A">
        <w:rPr>
          <w:color w:val="auto"/>
        </w:rPr>
        <w:t>reprezentantul împuternicit al autorității publice locale</w:t>
      </w:r>
      <w:r w:rsidR="000A0B5D" w:rsidRPr="00862860">
        <w:rPr>
          <w:color w:val="auto"/>
        </w:rPr>
        <w:t xml:space="preserve"> </w:t>
      </w:r>
      <w:r w:rsidR="00E86A99" w:rsidRPr="00862860">
        <w:rPr>
          <w:color w:val="auto"/>
        </w:rPr>
        <w:t xml:space="preserve">prezintă </w:t>
      </w:r>
      <w:r w:rsidR="000A0B5D" w:rsidRPr="00210C7A">
        <w:rPr>
          <w:color w:val="auto"/>
        </w:rPr>
        <w:t>organ</w:t>
      </w:r>
      <w:r w:rsidR="000A0B5D">
        <w:rPr>
          <w:color w:val="auto"/>
        </w:rPr>
        <w:t>u</w:t>
      </w:r>
      <w:r w:rsidR="000A0B5D" w:rsidRPr="00210C7A">
        <w:rPr>
          <w:color w:val="auto"/>
        </w:rPr>
        <w:t>l</w:t>
      </w:r>
      <w:r w:rsidR="000A0B5D">
        <w:rPr>
          <w:color w:val="auto"/>
        </w:rPr>
        <w:t>ui</w:t>
      </w:r>
      <w:r w:rsidR="000A0B5D" w:rsidRPr="00210C7A">
        <w:rPr>
          <w:color w:val="auto"/>
        </w:rPr>
        <w:t xml:space="preserve"> cadastral teritorial în a cărui rază de acţiune se află bunul imobil</w:t>
      </w:r>
      <w:r w:rsidR="00017DBD">
        <w:rPr>
          <w:color w:val="auto"/>
        </w:rPr>
        <w:t>,</w:t>
      </w:r>
      <w:r w:rsidR="000A0B5D" w:rsidRPr="00862860">
        <w:rPr>
          <w:color w:val="auto"/>
        </w:rPr>
        <w:t xml:space="preserve"> </w:t>
      </w:r>
      <w:r w:rsidR="00017DBD">
        <w:rPr>
          <w:color w:val="auto"/>
        </w:rPr>
        <w:t>d</w:t>
      </w:r>
      <w:r w:rsidR="00EE292B" w:rsidRPr="00862860">
        <w:rPr>
          <w:color w:val="auto"/>
        </w:rPr>
        <w:t xml:space="preserve">ecizia consiliului </w:t>
      </w:r>
      <w:r w:rsidR="0073517A">
        <w:rPr>
          <w:color w:val="auto"/>
        </w:rPr>
        <w:t xml:space="preserve">local </w:t>
      </w:r>
      <w:r w:rsidR="00E86A99" w:rsidRPr="00862860">
        <w:rPr>
          <w:color w:val="auto"/>
        </w:rPr>
        <w:t xml:space="preserve">cu privire la aprobarea </w:t>
      </w:r>
      <w:r w:rsidR="00EE292B" w:rsidRPr="00862860">
        <w:rPr>
          <w:color w:val="auto"/>
        </w:rPr>
        <w:t>listel</w:t>
      </w:r>
      <w:r w:rsidR="00E86A99" w:rsidRPr="00862860">
        <w:rPr>
          <w:color w:val="auto"/>
        </w:rPr>
        <w:t>or</w:t>
      </w:r>
      <w:r w:rsidR="00EE292B" w:rsidRPr="00862860">
        <w:rPr>
          <w:color w:val="auto"/>
        </w:rPr>
        <w:t xml:space="preserve"> bunurilor </w:t>
      </w:r>
      <w:r w:rsidR="00CA4E7E" w:rsidRPr="00862860">
        <w:rPr>
          <w:rFonts w:eastAsia="Georgia"/>
          <w:color w:val="auto"/>
        </w:rPr>
        <w:t>transmise sau care urmau a fi transmise în contul cotelor-părți valorice din patrimoniul fostelor întreprinderi agricole</w:t>
      </w:r>
      <w:r w:rsidR="00CA4E7E" w:rsidRPr="00862860">
        <w:rPr>
          <w:color w:val="auto"/>
        </w:rPr>
        <w:t xml:space="preserve"> </w:t>
      </w:r>
      <w:r w:rsidR="00E86A99" w:rsidRPr="00862860">
        <w:rPr>
          <w:color w:val="auto"/>
        </w:rPr>
        <w:t>și planurile geometrice</w:t>
      </w:r>
      <w:r w:rsidR="00A538A6" w:rsidRPr="00862860">
        <w:rPr>
          <w:color w:val="auto"/>
        </w:rPr>
        <w:t xml:space="preserve"> (inclusiv</w:t>
      </w:r>
      <w:r w:rsidR="007E3904" w:rsidRPr="00862860">
        <w:rPr>
          <w:color w:val="auto"/>
        </w:rPr>
        <w:t>,</w:t>
      </w:r>
      <w:r w:rsidR="00A538A6" w:rsidRPr="00862860">
        <w:rPr>
          <w:color w:val="auto"/>
        </w:rPr>
        <w:t xml:space="preserve"> </w:t>
      </w:r>
      <w:r w:rsidR="004E1417" w:rsidRPr="00862860">
        <w:rPr>
          <w:color w:val="auto"/>
        </w:rPr>
        <w:t>straturile informaționale Terenuri și Clădiri</w:t>
      </w:r>
      <w:r w:rsidR="008165B5">
        <w:rPr>
          <w:color w:val="auto"/>
        </w:rPr>
        <w:t>,</w:t>
      </w:r>
      <w:r w:rsidR="004E1417" w:rsidRPr="00862860">
        <w:rPr>
          <w:color w:val="auto"/>
        </w:rPr>
        <w:t xml:space="preserve"> </w:t>
      </w:r>
      <w:r w:rsidR="00A538A6" w:rsidRPr="00862860">
        <w:rPr>
          <w:color w:val="auto"/>
        </w:rPr>
        <w:t>în format digital</w:t>
      </w:r>
      <w:r w:rsidR="004E1417" w:rsidRPr="00862860">
        <w:rPr>
          <w:color w:val="auto"/>
        </w:rPr>
        <w:t>)</w:t>
      </w:r>
      <w:r w:rsidR="00392B0B" w:rsidRPr="00862860">
        <w:rPr>
          <w:color w:val="auto"/>
        </w:rPr>
        <w:t>.</w:t>
      </w:r>
    </w:p>
    <w:p w14:paraId="500725DD" w14:textId="110F0B1D" w:rsidR="009908E1" w:rsidRPr="00210C7A" w:rsidRDefault="00345893" w:rsidP="00F01920">
      <w:pPr>
        <w:pStyle w:val="210"/>
        <w:numPr>
          <w:ilvl w:val="0"/>
          <w:numId w:val="5"/>
        </w:numPr>
        <w:shd w:val="clear" w:color="auto" w:fill="auto"/>
        <w:tabs>
          <w:tab w:val="left" w:pos="851"/>
          <w:tab w:val="left" w:pos="1073"/>
        </w:tabs>
        <w:spacing w:after="0" w:line="276" w:lineRule="auto"/>
        <w:ind w:firstLine="426"/>
        <w:jc w:val="both"/>
        <w:rPr>
          <w:color w:val="auto"/>
        </w:rPr>
      </w:pPr>
      <w:r w:rsidRPr="00862860">
        <w:rPr>
          <w:color w:val="auto"/>
        </w:rPr>
        <w:t>Î</w:t>
      </w:r>
      <w:r w:rsidR="00392B0B" w:rsidRPr="00862860">
        <w:rPr>
          <w:color w:val="auto"/>
        </w:rPr>
        <w:t xml:space="preserve">nregistrarea </w:t>
      </w:r>
      <w:r w:rsidR="007C16B8" w:rsidRPr="00862860">
        <w:rPr>
          <w:color w:val="auto"/>
        </w:rPr>
        <w:t>bunurilor imobile</w:t>
      </w:r>
      <w:r w:rsidR="00392B0B" w:rsidRPr="00862860">
        <w:rPr>
          <w:color w:val="auto"/>
        </w:rPr>
        <w:t xml:space="preserve"> şi drepturilor asupra</w:t>
      </w:r>
      <w:r w:rsidR="00392B0B" w:rsidRPr="00210C7A">
        <w:rPr>
          <w:color w:val="auto"/>
        </w:rPr>
        <w:t xml:space="preserve"> lor</w:t>
      </w:r>
      <w:r w:rsidR="00974010" w:rsidRPr="00210C7A">
        <w:rPr>
          <w:color w:val="auto"/>
        </w:rPr>
        <w:t>,</w:t>
      </w:r>
      <w:r w:rsidR="00392B0B" w:rsidRPr="00210C7A">
        <w:rPr>
          <w:color w:val="auto"/>
        </w:rPr>
        <w:t xml:space="preserve"> se efectuează</w:t>
      </w:r>
      <w:r w:rsidR="004070B2" w:rsidRPr="00210C7A">
        <w:rPr>
          <w:color w:val="auto"/>
        </w:rPr>
        <w:t xml:space="preserve"> din </w:t>
      </w:r>
      <w:r w:rsidR="00D27082" w:rsidRPr="00210C7A">
        <w:rPr>
          <w:color w:val="auto"/>
        </w:rPr>
        <w:t xml:space="preserve">contul </w:t>
      </w:r>
      <w:r w:rsidR="004070B2" w:rsidRPr="00210C7A">
        <w:rPr>
          <w:color w:val="auto"/>
        </w:rPr>
        <w:t>bugetul</w:t>
      </w:r>
      <w:r w:rsidR="00D27082" w:rsidRPr="00210C7A">
        <w:rPr>
          <w:color w:val="auto"/>
        </w:rPr>
        <w:t>ui</w:t>
      </w:r>
      <w:r w:rsidR="004070B2" w:rsidRPr="00210C7A">
        <w:rPr>
          <w:color w:val="auto"/>
        </w:rPr>
        <w:t xml:space="preserve"> </w:t>
      </w:r>
      <w:r w:rsidR="00974010" w:rsidRPr="00210C7A">
        <w:rPr>
          <w:color w:val="auto"/>
        </w:rPr>
        <w:t>autorităţii publice</w:t>
      </w:r>
      <w:r w:rsidR="00EE292B" w:rsidRPr="00210C7A">
        <w:rPr>
          <w:color w:val="auto"/>
        </w:rPr>
        <w:t xml:space="preserve"> locale</w:t>
      </w:r>
      <w:r w:rsidR="004070B2" w:rsidRPr="00210C7A">
        <w:rPr>
          <w:color w:val="auto"/>
        </w:rPr>
        <w:t>.</w:t>
      </w:r>
    </w:p>
    <w:p w14:paraId="2F9295F1" w14:textId="258F10F9" w:rsidR="001F0BBD" w:rsidRPr="00210C7A" w:rsidRDefault="001F0BBD" w:rsidP="00210C7A">
      <w:pPr>
        <w:pStyle w:val="210"/>
        <w:shd w:val="clear" w:color="auto" w:fill="auto"/>
        <w:tabs>
          <w:tab w:val="left" w:pos="851"/>
          <w:tab w:val="left" w:pos="1000"/>
          <w:tab w:val="left" w:pos="1134"/>
        </w:tabs>
        <w:spacing w:after="0" w:line="276" w:lineRule="auto"/>
        <w:ind w:firstLine="0"/>
        <w:jc w:val="both"/>
        <w:rPr>
          <w:color w:val="auto"/>
        </w:rPr>
      </w:pPr>
    </w:p>
    <w:p w14:paraId="72D362F1" w14:textId="77777777" w:rsidR="001F0BBD" w:rsidRDefault="001F0BBD" w:rsidP="001F0BBD">
      <w:pPr>
        <w:jc w:val="right"/>
        <w:rPr>
          <w:sz w:val="16"/>
          <w:szCs w:val="16"/>
        </w:rPr>
      </w:pPr>
    </w:p>
    <w:p w14:paraId="2A9C8FB0" w14:textId="75DD754B" w:rsidR="00146FC8" w:rsidRDefault="00146FC8" w:rsidP="001F0BBD">
      <w:pPr>
        <w:jc w:val="right"/>
        <w:rPr>
          <w:sz w:val="16"/>
          <w:szCs w:val="16"/>
        </w:rPr>
      </w:pPr>
    </w:p>
    <w:p w14:paraId="4BE9B874" w14:textId="60561DDE" w:rsidR="006B65BD" w:rsidRDefault="006B65BD" w:rsidP="001F0BBD">
      <w:pPr>
        <w:jc w:val="right"/>
        <w:rPr>
          <w:sz w:val="16"/>
          <w:szCs w:val="16"/>
        </w:rPr>
      </w:pPr>
    </w:p>
    <w:p w14:paraId="62C4C4C8" w14:textId="31BE2584" w:rsidR="006B65BD" w:rsidRDefault="006B65BD" w:rsidP="001F0BBD">
      <w:pPr>
        <w:jc w:val="right"/>
        <w:rPr>
          <w:sz w:val="16"/>
          <w:szCs w:val="16"/>
        </w:rPr>
      </w:pPr>
    </w:p>
    <w:p w14:paraId="66B21244" w14:textId="5873A852" w:rsidR="006B65BD" w:rsidRDefault="006B65BD" w:rsidP="001F0BBD">
      <w:pPr>
        <w:jc w:val="right"/>
        <w:rPr>
          <w:sz w:val="16"/>
          <w:szCs w:val="16"/>
        </w:rPr>
      </w:pPr>
    </w:p>
    <w:p w14:paraId="680D4806" w14:textId="60910025" w:rsidR="006B65BD" w:rsidRDefault="006B65BD" w:rsidP="001F0BBD">
      <w:pPr>
        <w:jc w:val="right"/>
        <w:rPr>
          <w:sz w:val="16"/>
          <w:szCs w:val="16"/>
        </w:rPr>
      </w:pPr>
    </w:p>
    <w:p w14:paraId="35BF6FD9" w14:textId="0C329A99" w:rsidR="006B65BD" w:rsidRDefault="006B65BD" w:rsidP="001F0BBD">
      <w:pPr>
        <w:jc w:val="right"/>
        <w:rPr>
          <w:sz w:val="16"/>
          <w:szCs w:val="16"/>
        </w:rPr>
      </w:pPr>
    </w:p>
    <w:p w14:paraId="0C618CFE" w14:textId="01839A20" w:rsidR="006B65BD" w:rsidRDefault="006B65BD" w:rsidP="001F0BBD">
      <w:pPr>
        <w:jc w:val="right"/>
        <w:rPr>
          <w:sz w:val="16"/>
          <w:szCs w:val="16"/>
        </w:rPr>
      </w:pPr>
    </w:p>
    <w:p w14:paraId="30BC60D8" w14:textId="45DC002F" w:rsidR="003C153A" w:rsidRDefault="003C153A" w:rsidP="001F0BBD">
      <w:pPr>
        <w:jc w:val="right"/>
        <w:rPr>
          <w:sz w:val="16"/>
          <w:szCs w:val="16"/>
        </w:rPr>
      </w:pPr>
    </w:p>
    <w:p w14:paraId="23FFD584" w14:textId="28AF0138" w:rsidR="003C153A" w:rsidRDefault="003C153A" w:rsidP="001F0BBD">
      <w:pPr>
        <w:jc w:val="right"/>
        <w:rPr>
          <w:sz w:val="16"/>
          <w:szCs w:val="16"/>
        </w:rPr>
      </w:pPr>
    </w:p>
    <w:p w14:paraId="5CCE9A22" w14:textId="7CFBED8E" w:rsidR="003C153A" w:rsidRDefault="003C153A" w:rsidP="001F0BBD">
      <w:pPr>
        <w:jc w:val="right"/>
        <w:rPr>
          <w:sz w:val="16"/>
          <w:szCs w:val="16"/>
        </w:rPr>
      </w:pPr>
    </w:p>
    <w:p w14:paraId="67D54D4E" w14:textId="0D238CB8" w:rsidR="003C153A" w:rsidRDefault="003C153A" w:rsidP="001F0BBD">
      <w:pPr>
        <w:jc w:val="right"/>
        <w:rPr>
          <w:sz w:val="16"/>
          <w:szCs w:val="16"/>
        </w:rPr>
      </w:pPr>
    </w:p>
    <w:p w14:paraId="27DA18E1" w14:textId="74F945C1" w:rsidR="00F0753E" w:rsidRDefault="00F0753E" w:rsidP="001F0BBD">
      <w:pPr>
        <w:jc w:val="right"/>
        <w:rPr>
          <w:sz w:val="16"/>
          <w:szCs w:val="16"/>
        </w:rPr>
      </w:pPr>
    </w:p>
    <w:p w14:paraId="19F5EB09" w14:textId="3CA00C9B" w:rsidR="00F0753E" w:rsidRDefault="00F0753E" w:rsidP="001F0BBD">
      <w:pPr>
        <w:jc w:val="right"/>
        <w:rPr>
          <w:sz w:val="16"/>
          <w:szCs w:val="16"/>
        </w:rPr>
      </w:pPr>
    </w:p>
    <w:p w14:paraId="63106E33" w14:textId="086076D8" w:rsidR="00270FC2" w:rsidRDefault="00270FC2" w:rsidP="001F0BBD">
      <w:pPr>
        <w:jc w:val="right"/>
        <w:rPr>
          <w:sz w:val="16"/>
          <w:szCs w:val="16"/>
        </w:rPr>
      </w:pPr>
    </w:p>
    <w:p w14:paraId="77BBE78D" w14:textId="7EAEF711" w:rsidR="00270FC2" w:rsidRDefault="00270FC2" w:rsidP="001F0BBD">
      <w:pPr>
        <w:jc w:val="right"/>
        <w:rPr>
          <w:sz w:val="16"/>
          <w:szCs w:val="16"/>
        </w:rPr>
      </w:pPr>
    </w:p>
    <w:p w14:paraId="19494848" w14:textId="2B66A46F" w:rsidR="00270FC2" w:rsidRDefault="00270FC2" w:rsidP="001F0BBD">
      <w:pPr>
        <w:jc w:val="right"/>
        <w:rPr>
          <w:sz w:val="16"/>
          <w:szCs w:val="16"/>
        </w:rPr>
      </w:pPr>
    </w:p>
    <w:p w14:paraId="1BBF0B98" w14:textId="0B2C94D2" w:rsidR="00270FC2" w:rsidRDefault="00270FC2" w:rsidP="001F0BBD">
      <w:pPr>
        <w:jc w:val="right"/>
        <w:rPr>
          <w:sz w:val="16"/>
          <w:szCs w:val="16"/>
        </w:rPr>
      </w:pPr>
    </w:p>
    <w:p w14:paraId="48560485" w14:textId="26F8400E" w:rsidR="00270FC2" w:rsidRDefault="00270FC2" w:rsidP="001F0BBD">
      <w:pPr>
        <w:jc w:val="right"/>
        <w:rPr>
          <w:sz w:val="16"/>
          <w:szCs w:val="16"/>
        </w:rPr>
      </w:pPr>
    </w:p>
    <w:p w14:paraId="1CBE157B" w14:textId="434AD298" w:rsidR="00270FC2" w:rsidRDefault="00270FC2" w:rsidP="001F0BBD">
      <w:pPr>
        <w:jc w:val="right"/>
        <w:rPr>
          <w:sz w:val="16"/>
          <w:szCs w:val="16"/>
        </w:rPr>
      </w:pPr>
    </w:p>
    <w:p w14:paraId="287DF2ED" w14:textId="02DD428C" w:rsidR="00270FC2" w:rsidRDefault="00270FC2" w:rsidP="001F0BBD">
      <w:pPr>
        <w:jc w:val="right"/>
        <w:rPr>
          <w:sz w:val="16"/>
          <w:szCs w:val="16"/>
        </w:rPr>
      </w:pPr>
    </w:p>
    <w:p w14:paraId="7D4E9D2B" w14:textId="4BF0702F" w:rsidR="00270FC2" w:rsidRDefault="00270FC2" w:rsidP="001F0BBD">
      <w:pPr>
        <w:jc w:val="right"/>
        <w:rPr>
          <w:sz w:val="16"/>
          <w:szCs w:val="16"/>
        </w:rPr>
      </w:pPr>
    </w:p>
    <w:p w14:paraId="620CABB1" w14:textId="1B237F5E" w:rsidR="00270FC2" w:rsidRDefault="00270FC2" w:rsidP="001F0BBD">
      <w:pPr>
        <w:jc w:val="right"/>
        <w:rPr>
          <w:sz w:val="16"/>
          <w:szCs w:val="16"/>
        </w:rPr>
      </w:pPr>
    </w:p>
    <w:p w14:paraId="3BD9F95D" w14:textId="77777777" w:rsidR="00270FC2" w:rsidRDefault="00270FC2" w:rsidP="001F0BBD">
      <w:pPr>
        <w:jc w:val="right"/>
        <w:rPr>
          <w:sz w:val="16"/>
          <w:szCs w:val="16"/>
        </w:rPr>
      </w:pPr>
    </w:p>
    <w:p w14:paraId="4D523105" w14:textId="652F6E99" w:rsidR="00F0753E" w:rsidRDefault="00F0753E" w:rsidP="001F0BBD">
      <w:pPr>
        <w:jc w:val="right"/>
        <w:rPr>
          <w:sz w:val="16"/>
          <w:szCs w:val="16"/>
        </w:rPr>
      </w:pPr>
    </w:p>
    <w:p w14:paraId="67B2BEFE" w14:textId="4F560731" w:rsidR="00F0753E" w:rsidRDefault="00F0753E" w:rsidP="001F0BBD">
      <w:pPr>
        <w:jc w:val="right"/>
        <w:rPr>
          <w:sz w:val="16"/>
          <w:szCs w:val="16"/>
        </w:rPr>
      </w:pPr>
    </w:p>
    <w:p w14:paraId="325EB260" w14:textId="75EDE2F7" w:rsidR="00F0753E" w:rsidRDefault="00F0753E" w:rsidP="001F0BBD">
      <w:pPr>
        <w:jc w:val="right"/>
        <w:rPr>
          <w:sz w:val="16"/>
          <w:szCs w:val="16"/>
        </w:rPr>
      </w:pPr>
    </w:p>
    <w:p w14:paraId="4229129E" w14:textId="5BE5A87E" w:rsidR="00F0753E" w:rsidRDefault="00F0753E" w:rsidP="001F0BBD">
      <w:pPr>
        <w:jc w:val="right"/>
        <w:rPr>
          <w:sz w:val="16"/>
          <w:szCs w:val="16"/>
        </w:rPr>
      </w:pPr>
    </w:p>
    <w:p w14:paraId="147DD3CD" w14:textId="3A3313C6" w:rsidR="008165B5" w:rsidRDefault="008165B5" w:rsidP="001F0BBD">
      <w:pPr>
        <w:jc w:val="right"/>
        <w:rPr>
          <w:sz w:val="16"/>
          <w:szCs w:val="16"/>
        </w:rPr>
      </w:pPr>
    </w:p>
    <w:p w14:paraId="548A6487" w14:textId="77777777" w:rsidR="008165B5" w:rsidRDefault="008165B5" w:rsidP="001F0BBD">
      <w:pPr>
        <w:jc w:val="right"/>
        <w:rPr>
          <w:sz w:val="16"/>
          <w:szCs w:val="16"/>
        </w:rPr>
      </w:pPr>
    </w:p>
    <w:p w14:paraId="0E0801C7" w14:textId="6438E4DD" w:rsidR="003C153A" w:rsidRDefault="003C153A" w:rsidP="001F0BBD">
      <w:pPr>
        <w:jc w:val="right"/>
        <w:rPr>
          <w:sz w:val="16"/>
          <w:szCs w:val="16"/>
        </w:rPr>
      </w:pPr>
    </w:p>
    <w:p w14:paraId="36A4420E" w14:textId="1939BF62" w:rsidR="006B65BD" w:rsidRDefault="006B65BD" w:rsidP="001F0BBD">
      <w:pPr>
        <w:jc w:val="right"/>
        <w:rPr>
          <w:sz w:val="16"/>
          <w:szCs w:val="16"/>
        </w:rPr>
      </w:pPr>
    </w:p>
    <w:p w14:paraId="576FD7FC" w14:textId="78BDC007" w:rsidR="008A4C6C" w:rsidRDefault="008A4C6C" w:rsidP="001F0BBD">
      <w:pPr>
        <w:jc w:val="right"/>
        <w:rPr>
          <w:sz w:val="16"/>
          <w:szCs w:val="16"/>
        </w:rPr>
      </w:pPr>
    </w:p>
    <w:p w14:paraId="43D68D3C" w14:textId="3DC21243" w:rsidR="00146FC8" w:rsidRPr="00146FC8" w:rsidRDefault="00146FC8" w:rsidP="00146FC8">
      <w:pPr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146FC8">
        <w:rPr>
          <w:rFonts w:ascii="Times New Roman" w:hAnsi="Times New Roman" w:cs="Times New Roman"/>
          <w:sz w:val="16"/>
          <w:szCs w:val="16"/>
          <w:lang w:eastAsia="ru-RU"/>
        </w:rPr>
        <w:t>Anexa nr. 1</w:t>
      </w:r>
    </w:p>
    <w:p w14:paraId="2DDD8204" w14:textId="77777777" w:rsidR="006D5E49" w:rsidRPr="001F0BBD" w:rsidRDefault="00146FC8" w:rsidP="006D5E49">
      <w:pPr>
        <w:jc w:val="right"/>
        <w:rPr>
          <w:rFonts w:ascii="Times New Roman" w:hAnsi="Times New Roman" w:cs="Times New Roman"/>
          <w:sz w:val="16"/>
          <w:szCs w:val="16"/>
        </w:rPr>
      </w:pPr>
      <w:r w:rsidRPr="00146FC8">
        <w:rPr>
          <w:rFonts w:ascii="Times New Roman" w:eastAsia="PMingLiU" w:hAnsi="Times New Roman" w:cs="Times New Roman"/>
          <w:bCs/>
          <w:sz w:val="16"/>
          <w:szCs w:val="16"/>
          <w:lang w:eastAsia="ar-SA"/>
        </w:rPr>
        <w:tab/>
      </w:r>
      <w:r w:rsidRPr="00146FC8">
        <w:rPr>
          <w:rFonts w:ascii="Times New Roman" w:eastAsia="PMingLiU" w:hAnsi="Times New Roman" w:cs="Times New Roman"/>
          <w:bCs/>
          <w:sz w:val="16"/>
          <w:szCs w:val="16"/>
          <w:lang w:eastAsia="ar-SA"/>
        </w:rPr>
        <w:tab/>
      </w:r>
      <w:r w:rsidRPr="00146FC8">
        <w:rPr>
          <w:rFonts w:ascii="Times New Roman" w:eastAsia="PMingLiU" w:hAnsi="Times New Roman" w:cs="Times New Roman"/>
          <w:bCs/>
          <w:sz w:val="16"/>
          <w:szCs w:val="16"/>
          <w:lang w:eastAsia="ar-SA"/>
        </w:rPr>
        <w:tab/>
      </w:r>
      <w:r w:rsidRPr="00146FC8">
        <w:rPr>
          <w:rFonts w:ascii="Times New Roman" w:eastAsia="PMingLiU" w:hAnsi="Times New Roman" w:cs="Times New Roman"/>
          <w:bCs/>
          <w:sz w:val="16"/>
          <w:szCs w:val="16"/>
          <w:lang w:eastAsia="ar-SA"/>
        </w:rPr>
        <w:tab/>
      </w:r>
      <w:r w:rsidRPr="00146FC8">
        <w:rPr>
          <w:rFonts w:ascii="Times New Roman" w:eastAsia="PMingLiU" w:hAnsi="Times New Roman" w:cs="Times New Roman"/>
          <w:bCs/>
          <w:sz w:val="16"/>
          <w:szCs w:val="16"/>
          <w:lang w:eastAsia="ar-SA"/>
        </w:rPr>
        <w:tab/>
      </w:r>
      <w:r w:rsidRPr="00146FC8">
        <w:rPr>
          <w:rFonts w:ascii="Times New Roman" w:eastAsia="PMingLiU" w:hAnsi="Times New Roman" w:cs="Times New Roman"/>
          <w:bCs/>
          <w:sz w:val="16"/>
          <w:szCs w:val="16"/>
          <w:lang w:eastAsia="ar-SA"/>
        </w:rPr>
        <w:tab/>
      </w:r>
      <w:r w:rsidRPr="00146FC8">
        <w:rPr>
          <w:rFonts w:ascii="Times New Roman" w:eastAsia="PMingLiU" w:hAnsi="Times New Roman" w:cs="Times New Roman"/>
          <w:bCs/>
          <w:sz w:val="16"/>
          <w:szCs w:val="16"/>
          <w:lang w:eastAsia="ar-SA"/>
        </w:rPr>
        <w:tab/>
      </w:r>
      <w:r w:rsidR="006D5E49" w:rsidRPr="001F0BBD">
        <w:rPr>
          <w:rFonts w:ascii="Times New Roman" w:hAnsi="Times New Roman" w:cs="Times New Roman"/>
          <w:sz w:val="16"/>
          <w:szCs w:val="16"/>
        </w:rPr>
        <w:t xml:space="preserve">la Regulamentul privind modul de inventariere  </w:t>
      </w:r>
    </w:p>
    <w:p w14:paraId="25D18C07" w14:textId="77777777" w:rsidR="006D5E49" w:rsidRPr="001F0BBD" w:rsidRDefault="006D5E49" w:rsidP="006D5E49">
      <w:pPr>
        <w:jc w:val="right"/>
        <w:rPr>
          <w:rFonts w:ascii="Times New Roman" w:eastAsia="Georgia" w:hAnsi="Times New Roman" w:cs="Times New Roman"/>
          <w:bCs/>
          <w:sz w:val="16"/>
          <w:szCs w:val="16"/>
        </w:rPr>
      </w:pPr>
      <w:r w:rsidRPr="001F0BBD">
        <w:rPr>
          <w:rFonts w:ascii="Times New Roman" w:hAnsi="Times New Roman" w:cs="Times New Roman"/>
          <w:sz w:val="16"/>
          <w:szCs w:val="16"/>
        </w:rPr>
        <w:t xml:space="preserve">a bunurilor transmise sau care </w:t>
      </w:r>
      <w:r w:rsidRPr="001F0BBD">
        <w:rPr>
          <w:rFonts w:ascii="Times New Roman" w:eastAsia="Georgia" w:hAnsi="Times New Roman" w:cs="Times New Roman"/>
          <w:bCs/>
          <w:sz w:val="16"/>
          <w:szCs w:val="16"/>
        </w:rPr>
        <w:t>urmau a fi transmise în contul</w:t>
      </w:r>
    </w:p>
    <w:p w14:paraId="72F5A156" w14:textId="77777777" w:rsidR="006D5E49" w:rsidRPr="001F0BBD" w:rsidRDefault="006D5E49" w:rsidP="006D5E49">
      <w:pPr>
        <w:jc w:val="right"/>
        <w:rPr>
          <w:rFonts w:ascii="Times New Roman" w:hAnsi="Times New Roman" w:cs="Times New Roman"/>
          <w:sz w:val="22"/>
          <w:szCs w:val="22"/>
        </w:rPr>
      </w:pPr>
      <w:r w:rsidRPr="001F0BBD">
        <w:rPr>
          <w:rFonts w:ascii="Times New Roman" w:eastAsia="Georgia" w:hAnsi="Times New Roman" w:cs="Times New Roman"/>
          <w:bCs/>
          <w:sz w:val="16"/>
          <w:szCs w:val="16"/>
        </w:rPr>
        <w:t>cotelor-părți valorice din patrimoniul fostelor întreprinderi agricole</w:t>
      </w:r>
      <w:r w:rsidRPr="001F0BB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A0027A" w14:textId="543B544E" w:rsidR="00146FC8" w:rsidRPr="00146FC8" w:rsidRDefault="00146FC8" w:rsidP="00146FC8">
      <w:pPr>
        <w:suppressAutoHyphens/>
        <w:jc w:val="right"/>
        <w:rPr>
          <w:rFonts w:ascii="Times New Roman" w:eastAsia="PMingLiU" w:hAnsi="Times New Roman" w:cs="Times New Roman"/>
          <w:b/>
          <w:bCs/>
          <w:sz w:val="16"/>
          <w:szCs w:val="16"/>
          <w:lang w:eastAsia="ar-SA"/>
        </w:rPr>
      </w:pPr>
    </w:p>
    <w:tbl>
      <w:tblPr>
        <w:tblW w:w="1036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"/>
        <w:gridCol w:w="5843"/>
        <w:gridCol w:w="635"/>
        <w:gridCol w:w="3229"/>
        <w:gridCol w:w="560"/>
      </w:tblGrid>
      <w:tr w:rsidR="009C1C98" w:rsidRPr="00146FC8" w14:paraId="69BD26FD" w14:textId="77777777" w:rsidTr="009C1C98">
        <w:trPr>
          <w:trHeight w:val="633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FF6200" w14:textId="5CE7456A" w:rsidR="009C1C98" w:rsidRPr="00AF44E3" w:rsidRDefault="009C1C98" w:rsidP="009C1C98">
            <w:pPr>
              <w:spacing w:line="276" w:lineRule="auto"/>
              <w:ind w:right="-2045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AF44E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                                                </w:t>
            </w:r>
            <w:r w:rsidR="00AF44E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                         </w:t>
            </w:r>
            <w:r w:rsidRPr="00AF44E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  PLANUL GEOMETRIC</w:t>
            </w:r>
          </w:p>
          <w:p w14:paraId="489726ED" w14:textId="77777777" w:rsidR="009C1C98" w:rsidRPr="009C1C98" w:rsidRDefault="009C1C98" w:rsidP="00DE783C">
            <w:pPr>
              <w:suppressAutoHyphens/>
              <w:ind w:left="531" w:hanging="460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146FC8" w:rsidRPr="00146FC8" w14:paraId="3FD11332" w14:textId="77777777" w:rsidTr="009C1C98">
        <w:trPr>
          <w:gridAfter w:val="1"/>
          <w:wAfter w:w="270" w:type="pct"/>
          <w:trHeight w:val="390"/>
          <w:jc w:val="center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FB3748" w14:textId="77777777" w:rsidR="00146FC8" w:rsidRPr="00146FC8" w:rsidRDefault="00146FC8" w:rsidP="00B30360">
            <w:pPr>
              <w:suppressAutoHyphens/>
              <w:jc w:val="center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281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vAlign w:val="center"/>
          </w:tcPr>
          <w:p w14:paraId="43AF2EBA" w14:textId="7A3BBC3B" w:rsidR="00146FC8" w:rsidRPr="00146FC8" w:rsidRDefault="00146FC8" w:rsidP="009C1C98">
            <w:pPr>
              <w:suppressAutoHyphens/>
              <w:ind w:left="15"/>
              <w:jc w:val="center"/>
              <w:rPr>
                <w:rFonts w:ascii="Times New Roman" w:eastAsia="PMingLiU" w:hAnsi="Times New Roman" w:cs="Times New Roman"/>
                <w:lang w:eastAsia="ar-SA"/>
              </w:rPr>
            </w:pPr>
            <w:r w:rsidRPr="00146FC8">
              <w:rPr>
                <w:rFonts w:ascii="Times New Roman" w:eastAsia="PMingLiU" w:hAnsi="Times New Roman" w:cs="Times New Roman"/>
                <w:i/>
                <w:lang w:eastAsia="ar-SA"/>
              </w:rPr>
              <w:t>Reprezentarea grafică </w:t>
            </w:r>
          </w:p>
        </w:tc>
        <w:tc>
          <w:tcPr>
            <w:tcW w:w="1864" w:type="pct"/>
            <w:gridSpan w:val="2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32A06BE4" w14:textId="77777777" w:rsidR="00146FC8" w:rsidRPr="00146FC8" w:rsidRDefault="00146FC8" w:rsidP="00B30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eastAsia="ru-RU"/>
              </w:rPr>
            </w:pPr>
            <w:r w:rsidRPr="00146FC8">
              <w:rPr>
                <w:rFonts w:ascii="Times New Roman" w:hAnsi="Times New Roman" w:cs="Times New Roman"/>
                <w:b/>
                <w:lang w:eastAsia="ru-RU"/>
              </w:rPr>
              <w:t xml:space="preserve">          Schema de încadrare    </w:t>
            </w:r>
            <w:r w:rsidRPr="00146FC8">
              <w:rPr>
                <w:rFonts w:ascii="Times New Roman" w:hAnsi="Times New Roman" w:cs="Times New Roman"/>
                <w:lang w:val="ru-RU" w:eastAsia="ru-RU"/>
              </w:rPr>
              <w:object w:dxaOrig="705" w:dyaOrig="540" w14:anchorId="75EDEE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27.75pt" o:ole="">
                  <v:imagedata r:id="rId9" o:title=""/>
                </v:shape>
                <o:OLEObject Type="Embed" ProgID="PBrush" ShapeID="_x0000_i1025" DrawAspect="Content" ObjectID="_1725427125" r:id="rId10"/>
              </w:object>
            </w:r>
          </w:p>
          <w:tbl>
            <w:tblPr>
              <w:tblpPr w:leftFromText="180" w:rightFromText="180" w:vertAnchor="text" w:horzAnchor="page" w:tblpX="1814" w:tblpY="1"/>
              <w:tblW w:w="3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23"/>
            </w:tblGrid>
            <w:tr w:rsidR="00146FC8" w:rsidRPr="00146FC8" w14:paraId="120232EF" w14:textId="77777777" w:rsidTr="00B30360">
              <w:trPr>
                <w:trHeight w:val="390"/>
              </w:trPr>
              <w:tc>
                <w:tcPr>
                  <w:tcW w:w="3823" w:type="dxa"/>
                </w:tcPr>
                <w:p w14:paraId="4F57C6E5" w14:textId="77777777" w:rsidR="00146FC8" w:rsidRPr="00146FC8" w:rsidRDefault="00146FC8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  <w:p w14:paraId="75761A73" w14:textId="77777777" w:rsidR="00146FC8" w:rsidRPr="00146FC8" w:rsidRDefault="00146FC8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  <w:p w14:paraId="055DC53A" w14:textId="77777777" w:rsidR="00146FC8" w:rsidRDefault="00146FC8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  <w:p w14:paraId="09ECB7C0" w14:textId="77777777" w:rsidR="009C1C98" w:rsidRDefault="009C1C98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  <w:p w14:paraId="3AD08730" w14:textId="77777777" w:rsidR="009C1C98" w:rsidRDefault="009C1C98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  <w:p w14:paraId="441EC235" w14:textId="77777777" w:rsidR="009C1C98" w:rsidRDefault="009C1C98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  <w:p w14:paraId="78796BDE" w14:textId="77777777" w:rsidR="009C1C98" w:rsidRDefault="009C1C98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  <w:p w14:paraId="69FDAD37" w14:textId="77777777" w:rsidR="009C1C98" w:rsidRDefault="009C1C98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  <w:p w14:paraId="2A80F34B" w14:textId="77777777" w:rsidR="009C1C98" w:rsidRDefault="009C1C98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  <w:p w14:paraId="757E86B1" w14:textId="43EB0739" w:rsidR="009C1C98" w:rsidRPr="00146FC8" w:rsidRDefault="009C1C98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</w:tr>
          </w:tbl>
          <w:p w14:paraId="7968AD66" w14:textId="77777777" w:rsidR="00146FC8" w:rsidRPr="00146FC8" w:rsidRDefault="00146FC8" w:rsidP="00B30360">
            <w:pPr>
              <w:suppressAutoHyphens/>
              <w:jc w:val="center"/>
              <w:rPr>
                <w:rFonts w:ascii="Times New Roman" w:eastAsia="PMingLiU" w:hAnsi="Times New Roman" w:cs="Times New Roman"/>
                <w:lang w:eastAsia="ar-SA"/>
              </w:rPr>
            </w:pPr>
          </w:p>
        </w:tc>
      </w:tr>
      <w:tr w:rsidR="00146FC8" w:rsidRPr="00146FC8" w14:paraId="4A695BD1" w14:textId="77777777" w:rsidTr="009C1C98">
        <w:trPr>
          <w:gridAfter w:val="1"/>
          <w:wAfter w:w="270" w:type="pct"/>
          <w:trHeight w:val="390"/>
          <w:jc w:val="center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DA49CB" w14:textId="77777777" w:rsidR="00146FC8" w:rsidRPr="00146FC8" w:rsidRDefault="00146FC8" w:rsidP="00B30360">
            <w:pPr>
              <w:suppressAutoHyphens/>
              <w:jc w:val="center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2819" w:type="pct"/>
            <w:vMerge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vAlign w:val="center"/>
          </w:tcPr>
          <w:p w14:paraId="1B4DC86A" w14:textId="77777777" w:rsidR="00146FC8" w:rsidRPr="00146FC8" w:rsidRDefault="00146FC8" w:rsidP="00B30360">
            <w:pPr>
              <w:suppressAutoHyphens/>
              <w:ind w:left="15"/>
              <w:jc w:val="center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864" w:type="pct"/>
            <w:gridSpan w:val="2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120E51EB" w14:textId="77777777" w:rsidR="00146FC8" w:rsidRPr="00146FC8" w:rsidRDefault="00146FC8" w:rsidP="00B30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6FC8" w:rsidRPr="00146FC8" w14:paraId="2E6F2622" w14:textId="77777777" w:rsidTr="00144CAA">
        <w:trPr>
          <w:gridAfter w:val="1"/>
          <w:wAfter w:w="270" w:type="pct"/>
          <w:trHeight w:val="132"/>
          <w:jc w:val="center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F44AA6" w14:textId="77777777" w:rsidR="00146FC8" w:rsidRPr="00146FC8" w:rsidRDefault="00146FC8" w:rsidP="00B30360">
            <w:pPr>
              <w:suppressAutoHyphens/>
              <w:jc w:val="center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2819" w:type="pct"/>
            <w:vMerge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24E0A776" w14:textId="77777777" w:rsidR="00146FC8" w:rsidRPr="00146FC8" w:rsidRDefault="00146FC8" w:rsidP="00B30360">
            <w:pPr>
              <w:suppressAutoHyphens/>
              <w:jc w:val="center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59851595" w14:textId="77777777" w:rsidR="00146FC8" w:rsidRPr="00146FC8" w:rsidRDefault="00146FC8" w:rsidP="00B30360">
            <w:pPr>
              <w:suppressAutoHyphens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557" w:type="pct"/>
            <w:tcBorders>
              <w:top w:val="nil"/>
              <w:left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99EC6A" w14:textId="77777777" w:rsidR="00146FC8" w:rsidRPr="00146FC8" w:rsidRDefault="00146FC8" w:rsidP="00B30360">
            <w:pPr>
              <w:suppressAutoHyphens/>
              <w:ind w:left="-814" w:firstLine="814"/>
              <w:rPr>
                <w:rFonts w:ascii="Times New Roman" w:eastAsia="PMingLiU" w:hAnsi="Times New Roman" w:cs="Times New Roman"/>
                <w:b/>
                <w:lang w:eastAsia="ar-SA"/>
              </w:rPr>
            </w:pPr>
            <w:r w:rsidRPr="00146FC8">
              <w:rPr>
                <w:rFonts w:ascii="Times New Roman" w:eastAsia="PMingLiU" w:hAnsi="Times New Roman" w:cs="Times New Roman"/>
                <w:b/>
                <w:lang w:eastAsia="ar-SA"/>
              </w:rPr>
              <w:t>Semne convenţionale:</w:t>
            </w:r>
          </w:p>
          <w:p w14:paraId="690F7EF0" w14:textId="77777777" w:rsidR="00146FC8" w:rsidRPr="00146FC8" w:rsidRDefault="00146FC8" w:rsidP="00B30360">
            <w:pPr>
              <w:suppressAutoHyphens/>
              <w:rPr>
                <w:rFonts w:ascii="Times New Roman" w:eastAsia="PMingLiU" w:hAnsi="Times New Roman" w:cs="Times New Roman"/>
                <w:sz w:val="16"/>
                <w:szCs w:val="16"/>
                <w:lang w:eastAsia="ar-SA"/>
              </w:rPr>
            </w:pPr>
          </w:p>
          <w:p w14:paraId="1285B4A0" w14:textId="77777777" w:rsidR="00146FC8" w:rsidRPr="00146FC8" w:rsidRDefault="00146FC8" w:rsidP="00B30360">
            <w:pPr>
              <w:suppressAutoHyphens/>
              <w:rPr>
                <w:rFonts w:ascii="Times New Roman" w:eastAsia="PMingLiU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14:paraId="764B66D4" w14:textId="30025911" w:rsidR="00146FC8" w:rsidRPr="00146FC8" w:rsidRDefault="00146FC8" w:rsidP="00146FC8">
      <w:pPr>
        <w:suppressAutoHyphens/>
        <w:ind w:firstLine="567"/>
        <w:rPr>
          <w:rFonts w:ascii="Times New Roman" w:eastAsia="PMingLiU" w:hAnsi="Times New Roman" w:cs="Times New Roman"/>
          <w:lang w:eastAsia="ar-SA"/>
        </w:rPr>
      </w:pPr>
      <w:r w:rsidRPr="00146FC8">
        <w:rPr>
          <w:rFonts w:ascii="Times New Roman" w:eastAsia="PMingLiU" w:hAnsi="Times New Roman" w:cs="Times New Roman"/>
          <w:lang w:eastAsia="ar-SA"/>
        </w:rPr>
        <w:t xml:space="preserve">  </w:t>
      </w:r>
    </w:p>
    <w:tbl>
      <w:tblPr>
        <w:tblW w:w="10287" w:type="dxa"/>
        <w:tblCellSpacing w:w="0" w:type="dxa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"/>
        <w:gridCol w:w="334"/>
        <w:gridCol w:w="38"/>
        <w:gridCol w:w="1084"/>
        <w:gridCol w:w="1316"/>
        <w:gridCol w:w="1273"/>
        <w:gridCol w:w="1550"/>
        <w:gridCol w:w="1410"/>
        <w:gridCol w:w="1461"/>
        <w:gridCol w:w="1316"/>
        <w:gridCol w:w="95"/>
        <w:gridCol w:w="363"/>
      </w:tblGrid>
      <w:tr w:rsidR="00146FC8" w:rsidRPr="00146FC8" w14:paraId="67853EB3" w14:textId="77777777" w:rsidTr="00BA57FB">
        <w:trPr>
          <w:gridAfter w:val="2"/>
          <w:wAfter w:w="458" w:type="dxa"/>
          <w:tblCellSpacing w:w="0" w:type="dxa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45B4BB3E" w14:textId="77777777" w:rsidR="00146FC8" w:rsidRPr="00146FC8" w:rsidRDefault="00146FC8" w:rsidP="00B30360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80067A" w14:textId="77777777" w:rsidR="00146FC8" w:rsidRPr="00146FC8" w:rsidRDefault="00146FC8" w:rsidP="00B3036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46FC8">
              <w:rPr>
                <w:rFonts w:ascii="Times New Roman" w:hAnsi="Times New Roman" w:cs="Times New Roman"/>
                <w:b/>
                <w:bCs/>
                <w:lang w:eastAsia="ru-RU"/>
              </w:rPr>
              <w:t>Caracteristicile tehnice ale bunului imobil</w:t>
            </w:r>
          </w:p>
        </w:tc>
      </w:tr>
      <w:tr w:rsidR="00146FC8" w:rsidRPr="00146FC8" w14:paraId="27D09A09" w14:textId="77777777" w:rsidTr="00BA57FB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3"/>
          <w:gridAfter w:val="1"/>
          <w:wBefore w:w="419" w:type="dxa"/>
          <w:wAfter w:w="363" w:type="dxa"/>
        </w:trPr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C344B2" w14:textId="77777777" w:rsidR="00146FC8" w:rsidRPr="0046389D" w:rsidRDefault="00146FC8" w:rsidP="00B3036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Tipul bunului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72F618A" w14:textId="77777777" w:rsidR="00146FC8" w:rsidRPr="0046389D" w:rsidRDefault="00146FC8" w:rsidP="00B3036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Numărul</w:t>
            </w:r>
          </w:p>
          <w:p w14:paraId="7FBDD527" w14:textId="77777777" w:rsidR="00146FC8" w:rsidRPr="0046389D" w:rsidRDefault="00146FC8" w:rsidP="00B3036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cadastral</w:t>
            </w:r>
          </w:p>
        </w:tc>
        <w:tc>
          <w:tcPr>
            <w:tcW w:w="1273" w:type="dxa"/>
            <w:shd w:val="clear" w:color="auto" w:fill="D9D9D9"/>
            <w:vAlign w:val="center"/>
          </w:tcPr>
          <w:p w14:paraId="30A73A32" w14:textId="77777777" w:rsidR="00146FC8" w:rsidRPr="0046389D" w:rsidRDefault="00146FC8" w:rsidP="00B3036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Suprafaţa</w:t>
            </w:r>
            <w:proofErr w:type="spellEnd"/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</w:p>
          <w:p w14:paraId="1A7061EA" w14:textId="77777777" w:rsidR="00146FC8" w:rsidRPr="00212560" w:rsidRDefault="00146FC8" w:rsidP="00B3036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1256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(ha, m</w:t>
            </w:r>
            <w:r w:rsidRPr="0021256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r w:rsidRPr="0021256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0" w:type="dxa"/>
            <w:shd w:val="clear" w:color="auto" w:fill="D9D9D9"/>
            <w:vAlign w:val="center"/>
          </w:tcPr>
          <w:p w14:paraId="64690800" w14:textId="77777777" w:rsidR="00146FC8" w:rsidRPr="0046389D" w:rsidRDefault="00146FC8" w:rsidP="00B3036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Categoria de destinaţie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64D878" w14:textId="77777777" w:rsidR="00146FC8" w:rsidRPr="0046389D" w:rsidRDefault="00146FC8" w:rsidP="00B3036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Mod</w:t>
            </w:r>
            <w:proofErr w:type="spellEnd"/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ul </w:t>
            </w:r>
            <w:proofErr w:type="spellStart"/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de</w:t>
            </w:r>
            <w:proofErr w:type="spellEnd"/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folosinţă</w:t>
            </w:r>
            <w:proofErr w:type="spellEnd"/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13FB9" w14:textId="77777777" w:rsidR="00146FC8" w:rsidRPr="0046389D" w:rsidRDefault="00146FC8" w:rsidP="00B3036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Domeniul </w:t>
            </w:r>
            <w:r w:rsidRPr="0021256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(public/privat)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D8664A9" w14:textId="77777777" w:rsidR="00146FC8" w:rsidRPr="0046389D" w:rsidRDefault="00146FC8" w:rsidP="00B30360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8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Menţiuni</w:t>
            </w:r>
          </w:p>
        </w:tc>
      </w:tr>
      <w:tr w:rsidR="00146FC8" w:rsidRPr="00146FC8" w14:paraId="2D4F2416" w14:textId="77777777" w:rsidTr="00BA57FB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3"/>
          <w:gridAfter w:val="1"/>
          <w:wBefore w:w="419" w:type="dxa"/>
          <w:wAfter w:w="363" w:type="dxa"/>
        </w:trPr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14:paraId="08B221D1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34C7FA89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273" w:type="dxa"/>
          </w:tcPr>
          <w:p w14:paraId="76E328AA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550" w:type="dxa"/>
          </w:tcPr>
          <w:p w14:paraId="039C0C3B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48DDA53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14:paraId="20FD600C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</w:tcPr>
          <w:p w14:paraId="335A612F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</w:tr>
      <w:tr w:rsidR="00146FC8" w:rsidRPr="00146FC8" w14:paraId="144C90CE" w14:textId="77777777" w:rsidTr="00BA57FB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3"/>
          <w:gridAfter w:val="1"/>
          <w:wBefore w:w="419" w:type="dxa"/>
          <w:wAfter w:w="363" w:type="dxa"/>
        </w:trPr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14:paraId="50283BEE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14:paraId="328FEE6E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273" w:type="dxa"/>
          </w:tcPr>
          <w:p w14:paraId="56BACB0D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550" w:type="dxa"/>
          </w:tcPr>
          <w:p w14:paraId="570C8A70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727C6ED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14:paraId="6C073C93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</w:tcPr>
          <w:p w14:paraId="6CABC25E" w14:textId="77777777" w:rsidR="00146FC8" w:rsidRPr="00146FC8" w:rsidRDefault="00146FC8" w:rsidP="00B30360">
            <w:pPr>
              <w:suppressAutoHyphens/>
              <w:jc w:val="right"/>
              <w:rPr>
                <w:rFonts w:ascii="Times New Roman" w:eastAsia="PMingLiU" w:hAnsi="Times New Roman" w:cs="Times New Roman"/>
                <w:lang w:eastAsia="ar-SA"/>
              </w:rPr>
            </w:pPr>
          </w:p>
        </w:tc>
      </w:tr>
      <w:tr w:rsidR="00146FC8" w:rsidRPr="00146FC8" w14:paraId="78683CAF" w14:textId="77777777" w:rsidTr="00BA57FB">
        <w:tblPrEx>
          <w:jc w:val="center"/>
          <w:tblInd w:w="0" w:type="dxa"/>
        </w:tblPrEx>
        <w:trPr>
          <w:gridBefore w:val="2"/>
          <w:wBefore w:w="381" w:type="dxa"/>
          <w:tblCellSpacing w:w="0" w:type="dxa"/>
          <w:jc w:val="center"/>
        </w:trPr>
        <w:tc>
          <w:tcPr>
            <w:tcW w:w="990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4E0109" w14:textId="77777777" w:rsidR="00146FC8" w:rsidRPr="00BA57FB" w:rsidRDefault="00146FC8" w:rsidP="00B303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E8AC17C" w14:textId="77777777" w:rsidR="00146FC8" w:rsidRPr="00146FC8" w:rsidRDefault="00146FC8" w:rsidP="00B30360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46FC8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CATALOGUL COORDONATELOR </w:t>
            </w:r>
          </w:p>
          <w:p w14:paraId="5C2D9EC4" w14:textId="77777777" w:rsidR="00146FC8" w:rsidRPr="00146FC8" w:rsidRDefault="00146FC8" w:rsidP="00B30360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46FC8">
              <w:rPr>
                <w:rFonts w:ascii="Times New Roman" w:hAnsi="Times New Roman" w:cs="Times New Roman"/>
                <w:b/>
                <w:bCs/>
                <w:lang w:eastAsia="ru-RU"/>
              </w:rPr>
              <w:t>ŞI PARAMETRII HOTARULUI</w:t>
            </w:r>
          </w:p>
          <w:p w14:paraId="308E156C" w14:textId="612840F5" w:rsidR="00146FC8" w:rsidRPr="00146FC8" w:rsidRDefault="00146FC8" w:rsidP="00B30360">
            <w:pPr>
              <w:suppressAutoHyphens/>
              <w:ind w:firstLine="567"/>
              <w:rPr>
                <w:rFonts w:ascii="Times New Roman" w:eastAsia="PMingLiU" w:hAnsi="Times New Roman" w:cs="Times New Roman"/>
                <w:lang w:eastAsia="ar-SA"/>
              </w:rPr>
            </w:pPr>
            <w:r w:rsidRPr="00146FC8">
              <w:rPr>
                <w:rFonts w:ascii="Times New Roman" w:eastAsia="PMingLiU" w:hAnsi="Times New Roman" w:cs="Times New Roman"/>
                <w:lang w:eastAsia="ar-SA"/>
              </w:rPr>
              <w:t>  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"/>
              <w:gridCol w:w="1701"/>
              <w:gridCol w:w="1847"/>
              <w:gridCol w:w="1400"/>
              <w:gridCol w:w="1400"/>
              <w:gridCol w:w="1401"/>
            </w:tblGrid>
            <w:tr w:rsidR="00D63DEF" w:rsidRPr="00146FC8" w14:paraId="7BEA6555" w14:textId="77777777" w:rsidTr="00B30360">
              <w:tc>
                <w:tcPr>
                  <w:tcW w:w="652" w:type="dxa"/>
                  <w:shd w:val="clear" w:color="auto" w:fill="D9D9D9"/>
                  <w:vAlign w:val="center"/>
                </w:tcPr>
                <w:p w14:paraId="55D8AC05" w14:textId="77777777" w:rsidR="00D63DEF" w:rsidRPr="00D04DED" w:rsidRDefault="00D63DEF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D04DED"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  <w:t>Nr.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744C2935" w14:textId="77777777" w:rsidR="00D63DEF" w:rsidRPr="00D04DED" w:rsidRDefault="00D63DEF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D04DED"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  <w:t>X_</w:t>
                  </w:r>
                </w:p>
              </w:tc>
              <w:tc>
                <w:tcPr>
                  <w:tcW w:w="1847" w:type="dxa"/>
                  <w:shd w:val="clear" w:color="auto" w:fill="D9D9D9"/>
                  <w:vAlign w:val="center"/>
                </w:tcPr>
                <w:p w14:paraId="28D5DDF3" w14:textId="77777777" w:rsidR="00D63DEF" w:rsidRPr="00D04DED" w:rsidRDefault="00D63DEF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D04DED"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  <w:t>Y_</w:t>
                  </w:r>
                </w:p>
              </w:tc>
              <w:tc>
                <w:tcPr>
                  <w:tcW w:w="1400" w:type="dxa"/>
                  <w:shd w:val="clear" w:color="auto" w:fill="D9D9D9"/>
                  <w:vAlign w:val="center"/>
                </w:tcPr>
                <w:p w14:paraId="22DD8CAD" w14:textId="77777777" w:rsidR="00D63DEF" w:rsidRPr="00D04DED" w:rsidRDefault="00D63DEF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D04DED"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  <w:t>Segmentul de hotar</w:t>
                  </w:r>
                </w:p>
              </w:tc>
              <w:tc>
                <w:tcPr>
                  <w:tcW w:w="1400" w:type="dxa"/>
                  <w:shd w:val="clear" w:color="auto" w:fill="D9D9D9"/>
                  <w:vAlign w:val="center"/>
                </w:tcPr>
                <w:p w14:paraId="286A920E" w14:textId="77777777" w:rsidR="00D63DEF" w:rsidRPr="00D04DED" w:rsidRDefault="00D63DEF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D04DED"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  <w:t>Distanţa</w:t>
                  </w:r>
                </w:p>
              </w:tc>
              <w:tc>
                <w:tcPr>
                  <w:tcW w:w="1401" w:type="dxa"/>
                  <w:shd w:val="clear" w:color="auto" w:fill="D9D9D9"/>
                  <w:vAlign w:val="center"/>
                </w:tcPr>
                <w:p w14:paraId="1B71E852" w14:textId="77777777" w:rsidR="00D63DEF" w:rsidRPr="00D04DED" w:rsidRDefault="00D63DEF" w:rsidP="00B30360">
                  <w:pPr>
                    <w:suppressAutoHyphens/>
                    <w:jc w:val="center"/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D04DED">
                    <w:rPr>
                      <w:rFonts w:ascii="Times New Roman" w:eastAsia="PMingLiU" w:hAnsi="Times New Roman" w:cs="Times New Roman"/>
                      <w:b/>
                      <w:sz w:val="20"/>
                      <w:szCs w:val="20"/>
                      <w:lang w:eastAsia="ar-SA"/>
                    </w:rPr>
                    <w:t>Tipul hotarului</w:t>
                  </w:r>
                </w:p>
              </w:tc>
            </w:tr>
            <w:tr w:rsidR="00D63DEF" w:rsidRPr="00146FC8" w14:paraId="163114B6" w14:textId="77777777" w:rsidTr="00B30360">
              <w:tc>
                <w:tcPr>
                  <w:tcW w:w="652" w:type="dxa"/>
                </w:tcPr>
                <w:p w14:paraId="6A3E5C05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  <w:r w:rsidRPr="00146FC8">
                    <w:rPr>
                      <w:rFonts w:ascii="Times New Roman" w:eastAsia="PMingLiU" w:hAnsi="Times New Roman" w:cs="Times New Roman"/>
                      <w:lang w:eastAsia="ar-SA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14:paraId="755D2C9D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847" w:type="dxa"/>
                </w:tcPr>
                <w:p w14:paraId="12858C75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00" w:type="dxa"/>
                </w:tcPr>
                <w:p w14:paraId="09EA4111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00" w:type="dxa"/>
                </w:tcPr>
                <w:p w14:paraId="7ACED083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01" w:type="dxa"/>
                </w:tcPr>
                <w:p w14:paraId="6B22194A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</w:tr>
            <w:tr w:rsidR="00D63DEF" w:rsidRPr="00146FC8" w14:paraId="126157B9" w14:textId="77777777" w:rsidTr="00B30360">
              <w:tc>
                <w:tcPr>
                  <w:tcW w:w="652" w:type="dxa"/>
                </w:tcPr>
                <w:p w14:paraId="73F44216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14:paraId="7C983A21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847" w:type="dxa"/>
                </w:tcPr>
                <w:p w14:paraId="76FAF2CE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00" w:type="dxa"/>
                </w:tcPr>
                <w:p w14:paraId="38C4EDA9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00" w:type="dxa"/>
                </w:tcPr>
                <w:p w14:paraId="75DE3346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01" w:type="dxa"/>
                </w:tcPr>
                <w:p w14:paraId="6861FE30" w14:textId="77777777" w:rsidR="00D63DEF" w:rsidRPr="00146FC8" w:rsidRDefault="00D63DEF" w:rsidP="00B30360">
                  <w:pPr>
                    <w:suppressAutoHyphens/>
                    <w:spacing w:line="276" w:lineRule="auto"/>
                    <w:rPr>
                      <w:rFonts w:ascii="Times New Roman" w:eastAsia="PMingLiU" w:hAnsi="Times New Roman" w:cs="Times New Roman"/>
                      <w:lang w:eastAsia="ar-SA"/>
                    </w:rPr>
                  </w:pPr>
                </w:p>
              </w:tc>
            </w:tr>
          </w:tbl>
          <w:p w14:paraId="2C4F471F" w14:textId="77777777" w:rsidR="00146FC8" w:rsidRPr="00146FC8" w:rsidRDefault="00146FC8" w:rsidP="00B30360">
            <w:pPr>
              <w:suppressAutoHyphens/>
              <w:rPr>
                <w:rFonts w:ascii="Times New Roman" w:eastAsia="PMingLiU" w:hAnsi="Times New Roman" w:cs="Times New Roman"/>
                <w:lang w:eastAsia="ar-SA"/>
              </w:rPr>
            </w:pPr>
          </w:p>
        </w:tc>
      </w:tr>
      <w:tr w:rsidR="00146FC8" w:rsidRPr="00146FC8" w14:paraId="0E95E2F0" w14:textId="77777777" w:rsidTr="00BA57FB">
        <w:tblPrEx>
          <w:jc w:val="center"/>
          <w:tblInd w:w="0" w:type="dxa"/>
        </w:tblPrEx>
        <w:trPr>
          <w:gridBefore w:val="2"/>
          <w:wBefore w:w="381" w:type="dxa"/>
          <w:tblCellSpacing w:w="0" w:type="dxa"/>
          <w:jc w:val="center"/>
        </w:trPr>
        <w:tc>
          <w:tcPr>
            <w:tcW w:w="990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ED1044" w14:textId="63674949" w:rsidR="00146FC8" w:rsidRPr="00146FC8" w:rsidRDefault="00146FC8" w:rsidP="00B30360">
            <w:pPr>
              <w:tabs>
                <w:tab w:val="left" w:pos="1008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14:paraId="6CCCA135" w14:textId="394910C8" w:rsidR="00146FC8" w:rsidRDefault="00146FC8" w:rsidP="00146FC8">
      <w:pPr>
        <w:suppressAutoHyphens/>
        <w:spacing w:line="276" w:lineRule="auto"/>
        <w:ind w:left="993"/>
        <w:rPr>
          <w:rFonts w:ascii="Times New Roman" w:eastAsia="PMingLiU" w:hAnsi="Times New Roman" w:cs="Times New Roman"/>
          <w:b/>
          <w:sz w:val="20"/>
          <w:szCs w:val="20"/>
          <w:lang w:eastAsia="ar-SA"/>
        </w:rPr>
      </w:pPr>
      <w:r w:rsidRPr="00BA57FB">
        <w:rPr>
          <w:rFonts w:ascii="Times New Roman" w:eastAsia="PMingLiU" w:hAnsi="Times New Roman" w:cs="Times New Roman"/>
          <w:b/>
          <w:sz w:val="20"/>
          <w:szCs w:val="20"/>
          <w:lang w:eastAsia="ar-SA"/>
        </w:rPr>
        <w:t>Menţiuni:</w:t>
      </w:r>
    </w:p>
    <w:p w14:paraId="43159D7A" w14:textId="3C45C053" w:rsidR="00144CAA" w:rsidRDefault="00144CAA" w:rsidP="00144CAA">
      <w:pPr>
        <w:suppressAutoHyphens/>
        <w:spacing w:line="276" w:lineRule="auto"/>
        <w:ind w:left="993" w:hanging="993"/>
        <w:rPr>
          <w:rFonts w:ascii="Times New Roman" w:eastAsia="PMingLiU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PMingLiU" w:hAnsi="Times New Roman" w:cs="Times New Roman"/>
          <w:b/>
          <w:sz w:val="20"/>
          <w:szCs w:val="20"/>
          <w:lang w:eastAsia="ar-SA"/>
        </w:rPr>
        <w:t>________________________________________________________________________________________</w:t>
      </w:r>
    </w:p>
    <w:p w14:paraId="61905BE3" w14:textId="77777777" w:rsidR="00146FC8" w:rsidRPr="00146FC8" w:rsidRDefault="00146FC8" w:rsidP="00146FC8">
      <w:pPr>
        <w:suppressAutoHyphens/>
        <w:rPr>
          <w:rFonts w:ascii="Times New Roman" w:eastAsia="PMingLiU" w:hAnsi="Times New Roman" w:cs="Times New Roman"/>
          <w:lang w:eastAsia="ar-SA"/>
        </w:rPr>
      </w:pPr>
    </w:p>
    <w:tbl>
      <w:tblPr>
        <w:tblpPr w:leftFromText="180" w:rightFromText="180" w:vertAnchor="text" w:horzAnchor="margin" w:tblpXSpec="right" w:tblpY="-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843"/>
        <w:gridCol w:w="1816"/>
        <w:gridCol w:w="1736"/>
      </w:tblGrid>
      <w:tr w:rsidR="00146FC8" w:rsidRPr="00146FC8" w14:paraId="10438BA3" w14:textId="77777777" w:rsidTr="00144CAA">
        <w:trPr>
          <w:trHeight w:val="398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220A8F" w14:textId="60F2A3D5" w:rsidR="00146FC8" w:rsidRPr="00144CAA" w:rsidRDefault="00146FC8" w:rsidP="00B30360">
            <w:pPr>
              <w:suppressAutoHyphens/>
              <w:spacing w:before="120" w:after="120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</w:pPr>
            <w:r w:rsidRPr="00144CA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  <w:t xml:space="preserve">COORDONAT </w:t>
            </w:r>
          </w:p>
        </w:tc>
        <w:tc>
          <w:tcPr>
            <w:tcW w:w="53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6FC1879" w14:textId="77777777" w:rsidR="00146FC8" w:rsidRPr="00144CAA" w:rsidRDefault="00146FC8" w:rsidP="00B30360">
            <w:pPr>
              <w:suppressAutoHyphens/>
              <w:spacing w:before="120" w:after="120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</w:pPr>
            <w:r w:rsidRPr="00144CAA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  <w:t>EXECUTANT</w:t>
            </w:r>
          </w:p>
        </w:tc>
      </w:tr>
      <w:tr w:rsidR="00872D41" w:rsidRPr="00146FC8" w14:paraId="0E9F2304" w14:textId="77777777" w:rsidTr="00B30360">
        <w:tc>
          <w:tcPr>
            <w:tcW w:w="4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50B01A" w14:textId="77777777" w:rsidR="00872D41" w:rsidRPr="00D04DED" w:rsidRDefault="00872D41" w:rsidP="00B30360">
            <w:pPr>
              <w:suppressAutoHyphens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5B7D63C0" w14:textId="1AA5847E" w:rsidR="00872D41" w:rsidRPr="00D04DED" w:rsidRDefault="00872D41" w:rsidP="00B30360">
            <w:pPr>
              <w:suppressAutoHyphens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</w:pPr>
            <w:r w:rsidRPr="00D04DED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  <w:t xml:space="preserve">   ____________________________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  <w:t>___</w:t>
            </w:r>
          </w:p>
          <w:p w14:paraId="7468B109" w14:textId="77777777" w:rsidR="00872D41" w:rsidRPr="00D04DED" w:rsidRDefault="00872D41" w:rsidP="00B30360">
            <w:pPr>
              <w:suppressAutoHyphens/>
              <w:spacing w:line="276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6F5CA2DF" w14:textId="76892DC1" w:rsidR="00872D41" w:rsidRPr="00D04DED" w:rsidRDefault="00872D41" w:rsidP="00B30360">
            <w:pPr>
              <w:suppressAutoHyphens/>
              <w:spacing w:line="276" w:lineRule="auto"/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</w:pPr>
            <w:r w:rsidRPr="00D04DED"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  <w:t xml:space="preserve">  ___________________________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  <w:t>_</w:t>
            </w:r>
            <w:r w:rsidRPr="00D04DED"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  <w:t>_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  <w:t>__</w:t>
            </w:r>
          </w:p>
          <w:p w14:paraId="217CA4C8" w14:textId="77777777" w:rsidR="00872D41" w:rsidRDefault="00872D41" w:rsidP="00872D41">
            <w:pPr>
              <w:suppressAutoHyphens/>
              <w:ind w:left="-45"/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</w:pPr>
          </w:p>
          <w:p w14:paraId="6B580B11" w14:textId="5F882DDE" w:rsidR="00872D41" w:rsidRDefault="00872D41" w:rsidP="00872D41">
            <w:pPr>
              <w:suppressAutoHyphens/>
              <w:spacing w:line="276" w:lineRule="auto"/>
              <w:ind w:left="-45"/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</w:pPr>
            <w:r w:rsidRPr="00D04DED"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  <w:t xml:space="preserve">   _____________________________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  <w:t>__</w:t>
            </w:r>
          </w:p>
          <w:p w14:paraId="37C98807" w14:textId="77777777" w:rsidR="00872D41" w:rsidRDefault="00872D41" w:rsidP="00872D41">
            <w:pPr>
              <w:suppressAutoHyphens/>
              <w:spacing w:line="276" w:lineRule="auto"/>
              <w:ind w:left="-45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655331E6" w14:textId="35C61DF1" w:rsidR="00872D41" w:rsidRPr="00D04DED" w:rsidRDefault="00872D41" w:rsidP="00872D41">
            <w:pPr>
              <w:suppressAutoHyphens/>
              <w:spacing w:line="276" w:lineRule="auto"/>
              <w:ind w:left="-45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ar-SA"/>
              </w:rPr>
              <w:t xml:space="preserve">   _______________________________</w:t>
            </w:r>
          </w:p>
        </w:tc>
        <w:tc>
          <w:tcPr>
            <w:tcW w:w="53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AE3E77" w14:textId="5344382E" w:rsidR="00872D41" w:rsidRPr="00D04DED" w:rsidRDefault="00872D41" w:rsidP="00A9097C">
            <w:pPr>
              <w:suppressAutoHyphens/>
              <w:jc w:val="center"/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ar-SA"/>
              </w:rPr>
            </w:pPr>
            <w:r w:rsidRPr="00D04DED"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ar-SA"/>
              </w:rPr>
              <w:t xml:space="preserve">Denumirea </w:t>
            </w:r>
            <w:r w:rsidR="00FB3AFF"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ar-SA"/>
              </w:rPr>
              <w:t>entității care a întocmit planul</w:t>
            </w:r>
          </w:p>
        </w:tc>
      </w:tr>
      <w:tr w:rsidR="00FB3AFF" w:rsidRPr="00146FC8" w14:paraId="7BBDD415" w14:textId="77777777" w:rsidTr="003B2E7E">
        <w:trPr>
          <w:trHeight w:val="470"/>
        </w:trPr>
        <w:tc>
          <w:tcPr>
            <w:tcW w:w="4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F0462" w14:textId="093BF046" w:rsidR="00FB3AFF" w:rsidRPr="00D04DED" w:rsidRDefault="00FB3AFF" w:rsidP="008A3AC2">
            <w:pPr>
              <w:suppressAutoHyphens/>
              <w:spacing w:before="120" w:line="276" w:lineRule="auto"/>
              <w:ind w:left="-45"/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535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D27D25A" w14:textId="33A0AD15" w:rsidR="00FB3AFF" w:rsidRPr="00D04DED" w:rsidRDefault="00FB3AFF" w:rsidP="00A9097C">
            <w:pPr>
              <w:suppressAutoHyphens/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ar-SA"/>
              </w:rPr>
            </w:pPr>
            <w:r w:rsidRPr="00D04DED"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ar-SA"/>
              </w:rPr>
              <w:t>Adresa bunului imobil</w:t>
            </w:r>
            <w:r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ar-SA"/>
              </w:rPr>
              <w:t>:</w:t>
            </w:r>
          </w:p>
        </w:tc>
      </w:tr>
      <w:tr w:rsidR="00872D41" w:rsidRPr="00146FC8" w14:paraId="697BA4D8" w14:textId="77777777" w:rsidTr="0035714B">
        <w:trPr>
          <w:trHeight w:val="681"/>
        </w:trPr>
        <w:tc>
          <w:tcPr>
            <w:tcW w:w="421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1310582" w14:textId="7C276CBD" w:rsidR="00872D41" w:rsidRPr="00D04DED" w:rsidRDefault="00872D41" w:rsidP="008A3AC2">
            <w:pPr>
              <w:suppressAutoHyphens/>
              <w:spacing w:before="120" w:line="276" w:lineRule="auto"/>
              <w:ind w:left="-45"/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30AD271E" w14:textId="77777777" w:rsidR="00872D41" w:rsidRPr="00D04DED" w:rsidRDefault="00872D41" w:rsidP="00B30360">
            <w:pPr>
              <w:suppressAutoHyphens/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</w:pPr>
            <w:r w:rsidRPr="00D04DED"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  <w:t>Conducător / Verificat</w:t>
            </w:r>
          </w:p>
        </w:tc>
        <w:tc>
          <w:tcPr>
            <w:tcW w:w="1801" w:type="dxa"/>
            <w:tcBorders>
              <w:top w:val="nil"/>
              <w:bottom w:val="nil"/>
            </w:tcBorders>
            <w:vAlign w:val="center"/>
          </w:tcPr>
          <w:p w14:paraId="5381AE65" w14:textId="53EA3885" w:rsidR="0035714B" w:rsidRDefault="0035714B" w:rsidP="00B30360">
            <w:pPr>
              <w:suppressAutoHyphens/>
              <w:jc w:val="center"/>
              <w:rPr>
                <w:rFonts w:ascii="Times New Roman" w:eastAsia="PMingLiU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PMingLiU" w:hAnsi="Times New Roman" w:cs="Times New Roman"/>
                <w:i/>
                <w:sz w:val="16"/>
                <w:szCs w:val="16"/>
                <w:lang w:eastAsia="ar-SA"/>
              </w:rPr>
              <w:t>____________________</w:t>
            </w:r>
          </w:p>
          <w:p w14:paraId="7DC26A09" w14:textId="2E60D2BF" w:rsidR="00872D41" w:rsidRPr="0035714B" w:rsidRDefault="00872D41" w:rsidP="00B30360">
            <w:pPr>
              <w:suppressAutoHyphens/>
              <w:jc w:val="center"/>
              <w:rPr>
                <w:rFonts w:ascii="Times New Roman" w:eastAsia="PMingLiU" w:hAnsi="Times New Roman" w:cs="Times New Roman"/>
                <w:i/>
                <w:sz w:val="16"/>
                <w:szCs w:val="16"/>
                <w:lang w:eastAsia="ar-SA"/>
              </w:rPr>
            </w:pPr>
            <w:r w:rsidRPr="0035714B">
              <w:rPr>
                <w:rFonts w:ascii="Times New Roman" w:eastAsia="PMingLiU" w:hAnsi="Times New Roman" w:cs="Times New Roman"/>
                <w:i/>
                <w:sz w:val="16"/>
                <w:szCs w:val="16"/>
                <w:lang w:eastAsia="ar-SA"/>
              </w:rPr>
              <w:t>Semnătura, ștampila</w:t>
            </w:r>
          </w:p>
        </w:tc>
        <w:tc>
          <w:tcPr>
            <w:tcW w:w="1708" w:type="dxa"/>
            <w:tcBorders>
              <w:top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8B01E4C" w14:textId="624F7F95" w:rsidR="0035714B" w:rsidRDefault="0035714B" w:rsidP="00B30360">
            <w:pPr>
              <w:suppressAutoHyphens/>
              <w:jc w:val="center"/>
              <w:rPr>
                <w:rFonts w:ascii="Times New Roman" w:eastAsia="PMingLiU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PMingLiU" w:hAnsi="Times New Roman" w:cs="Times New Roman"/>
                <w:i/>
                <w:sz w:val="16"/>
                <w:szCs w:val="16"/>
                <w:lang w:eastAsia="ar-SA"/>
              </w:rPr>
              <w:t>___________________</w:t>
            </w:r>
          </w:p>
          <w:p w14:paraId="266AC7B1" w14:textId="5B8717FD" w:rsidR="00872D41" w:rsidRPr="0035714B" w:rsidRDefault="00872D41" w:rsidP="00B30360">
            <w:pPr>
              <w:suppressAutoHyphens/>
              <w:jc w:val="center"/>
              <w:rPr>
                <w:rFonts w:ascii="Times New Roman" w:eastAsia="PMingLiU" w:hAnsi="Times New Roman" w:cs="Times New Roman"/>
                <w:i/>
                <w:sz w:val="16"/>
                <w:szCs w:val="16"/>
                <w:lang w:eastAsia="ar-SA"/>
              </w:rPr>
            </w:pPr>
            <w:r w:rsidRPr="0035714B">
              <w:rPr>
                <w:rFonts w:ascii="Times New Roman" w:eastAsia="PMingLiU" w:hAnsi="Times New Roman" w:cs="Times New Roman"/>
                <w:i/>
                <w:sz w:val="16"/>
                <w:szCs w:val="16"/>
                <w:lang w:eastAsia="ar-SA"/>
              </w:rPr>
              <w:t>Numele, prenumele</w:t>
            </w:r>
          </w:p>
        </w:tc>
      </w:tr>
      <w:tr w:rsidR="00872D41" w:rsidRPr="00146FC8" w14:paraId="0FB60CA6" w14:textId="77777777" w:rsidTr="008A3AC2">
        <w:trPr>
          <w:trHeight w:val="549"/>
        </w:trPr>
        <w:tc>
          <w:tcPr>
            <w:tcW w:w="42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C095D1" w14:textId="4F32CD6F" w:rsidR="00872D41" w:rsidRPr="00D04DED" w:rsidRDefault="00872D41" w:rsidP="00FB5652">
            <w:pPr>
              <w:suppressAutoHyphens/>
              <w:spacing w:before="120" w:line="276" w:lineRule="auto"/>
              <w:ind w:left="-45"/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7A405F0B" w14:textId="77777777" w:rsidR="00872D41" w:rsidRPr="00D04DED" w:rsidRDefault="00872D41" w:rsidP="00B30360">
            <w:pPr>
              <w:suppressAutoHyphens/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</w:pPr>
            <w:r w:rsidRPr="00D04DED"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  <w:t>Executant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center"/>
          </w:tcPr>
          <w:p w14:paraId="53DD545B" w14:textId="5C93056F" w:rsidR="0035714B" w:rsidRDefault="0035714B" w:rsidP="00B303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_________________</w:t>
            </w:r>
          </w:p>
          <w:p w14:paraId="128B2D53" w14:textId="1EDE5E88" w:rsidR="00872D41" w:rsidRPr="0035714B" w:rsidRDefault="00872D41" w:rsidP="00B303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35714B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semnătura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4E9B2487" w14:textId="094E2C0C" w:rsidR="0035714B" w:rsidRDefault="0035714B" w:rsidP="00B303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__________________</w:t>
            </w:r>
          </w:p>
          <w:p w14:paraId="0056743E" w14:textId="0F4469CA" w:rsidR="00872D41" w:rsidRPr="0035714B" w:rsidRDefault="00872D41" w:rsidP="00B303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35714B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Numele, prenumele</w:t>
            </w:r>
          </w:p>
        </w:tc>
      </w:tr>
      <w:tr w:rsidR="00872D41" w:rsidRPr="00146FC8" w14:paraId="08AAF12E" w14:textId="77777777" w:rsidTr="00BA57FB">
        <w:trPr>
          <w:trHeight w:val="840"/>
        </w:trPr>
        <w:tc>
          <w:tcPr>
            <w:tcW w:w="42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C477A" w14:textId="77777777" w:rsidR="00872D41" w:rsidRPr="00D04DED" w:rsidRDefault="00872D41" w:rsidP="00B30360">
            <w:pPr>
              <w:suppressAutoHyphens/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14:paraId="31BED063" w14:textId="77777777" w:rsidR="00872D41" w:rsidRPr="00D04DED" w:rsidRDefault="00872D41" w:rsidP="00B30360">
            <w:pPr>
              <w:suppressAutoHyphens/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</w:pPr>
            <w:r w:rsidRPr="00D04DED"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  <w:t>Data elaborării</w:t>
            </w:r>
          </w:p>
          <w:p w14:paraId="2ECC310D" w14:textId="77777777" w:rsidR="00872D41" w:rsidRPr="00D04DED" w:rsidRDefault="00872D41" w:rsidP="00B30360">
            <w:pPr>
              <w:suppressAutoHyphens/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</w:pPr>
            <w:r w:rsidRPr="00D04DED"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  <w:t>________________</w:t>
            </w:r>
          </w:p>
          <w:p w14:paraId="6A82978A" w14:textId="6FB6FA2F" w:rsidR="00872D41" w:rsidRPr="0035714B" w:rsidRDefault="00872D41" w:rsidP="0035714B">
            <w:pPr>
              <w:suppressAutoHyphens/>
              <w:jc w:val="center"/>
              <w:rPr>
                <w:rFonts w:ascii="Times New Roman" w:eastAsia="PMingLiU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35714B">
              <w:rPr>
                <w:rFonts w:ascii="Times New Roman" w:eastAsia="PMingLiU" w:hAnsi="Times New Roman" w:cs="Times New Roman"/>
                <w:i/>
                <w:iCs/>
                <w:sz w:val="16"/>
                <w:szCs w:val="16"/>
                <w:lang w:eastAsia="ar-SA"/>
              </w:rPr>
              <w:t>(data</w:t>
            </w:r>
            <w:r w:rsidR="0035714B">
              <w:rPr>
                <w:rFonts w:ascii="Times New Roman" w:eastAsia="PMingLiU" w:hAnsi="Times New Roman" w:cs="Times New Roman"/>
                <w:i/>
                <w:iCs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801" w:type="dxa"/>
            <w:tcBorders>
              <w:bottom w:val="single" w:sz="12" w:space="0" w:color="auto"/>
            </w:tcBorders>
          </w:tcPr>
          <w:p w14:paraId="2EFC6CDD" w14:textId="77777777" w:rsidR="00872D41" w:rsidRPr="00D04DED" w:rsidRDefault="00872D41" w:rsidP="00B303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Sistem de coordonate</w:t>
            </w:r>
          </w:p>
          <w:p w14:paraId="24E92B0F" w14:textId="77777777" w:rsidR="00872D41" w:rsidRPr="00D04DED" w:rsidRDefault="00872D41" w:rsidP="00B30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04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</w:tc>
        <w:tc>
          <w:tcPr>
            <w:tcW w:w="1708" w:type="dxa"/>
            <w:tcBorders>
              <w:bottom w:val="single" w:sz="12" w:space="0" w:color="auto"/>
              <w:right w:val="single" w:sz="12" w:space="0" w:color="auto"/>
            </w:tcBorders>
          </w:tcPr>
          <w:p w14:paraId="2025B0F3" w14:textId="77777777" w:rsidR="00872D41" w:rsidRPr="00D04DED" w:rsidRDefault="00872D41" w:rsidP="00B303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4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Scara planului</w:t>
            </w:r>
          </w:p>
          <w:p w14:paraId="61020D3A" w14:textId="77777777" w:rsidR="00872D41" w:rsidRPr="00D04DED" w:rsidRDefault="00872D41" w:rsidP="00B303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6C257B1" w14:textId="5CF75742" w:rsidR="00872D41" w:rsidRPr="00D04DED" w:rsidRDefault="002C1C23" w:rsidP="00B30360">
            <w:pPr>
              <w:autoSpaceDE w:val="0"/>
              <w:autoSpaceDN w:val="0"/>
              <w:adjustRightInd w:val="0"/>
              <w:rPr>
                <w:rFonts w:ascii="Times New Roman" w:eastAsia="PMingLiU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872D41" w:rsidRPr="00D04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</w:tr>
    </w:tbl>
    <w:p w14:paraId="40EEAA28" w14:textId="1D88A01F" w:rsidR="00146FC8" w:rsidRDefault="00146FC8" w:rsidP="001F0BBD">
      <w:pPr>
        <w:jc w:val="right"/>
        <w:rPr>
          <w:sz w:val="16"/>
          <w:szCs w:val="16"/>
        </w:rPr>
        <w:sectPr w:rsidR="00146FC8" w:rsidSect="00627C8E">
          <w:footerReference w:type="default" r:id="rId11"/>
          <w:pgSz w:w="11900" w:h="16840"/>
          <w:pgMar w:top="426" w:right="674" w:bottom="426" w:left="1376" w:header="0" w:footer="0" w:gutter="0"/>
          <w:pgNumType w:start="1"/>
          <w:cols w:space="720"/>
          <w:noEndnote/>
          <w:titlePg/>
          <w:docGrid w:linePitch="360"/>
        </w:sectPr>
      </w:pPr>
    </w:p>
    <w:p w14:paraId="1C5137B5" w14:textId="401F9DEE" w:rsidR="001F0BBD" w:rsidRPr="001F0BBD" w:rsidRDefault="001F0BBD" w:rsidP="001F0BBD">
      <w:pPr>
        <w:jc w:val="right"/>
        <w:rPr>
          <w:rFonts w:ascii="Times New Roman" w:hAnsi="Times New Roman" w:cs="Times New Roman"/>
          <w:sz w:val="16"/>
          <w:szCs w:val="16"/>
        </w:rPr>
      </w:pPr>
      <w:r w:rsidRPr="001F0BBD">
        <w:rPr>
          <w:rFonts w:ascii="Times New Roman" w:hAnsi="Times New Roman" w:cs="Times New Roman"/>
          <w:sz w:val="16"/>
          <w:szCs w:val="16"/>
        </w:rPr>
        <w:lastRenderedPageBreak/>
        <w:t xml:space="preserve">Anexa nr. </w:t>
      </w:r>
      <w:r w:rsidR="006D5E49">
        <w:rPr>
          <w:rFonts w:ascii="Times New Roman" w:hAnsi="Times New Roman" w:cs="Times New Roman"/>
          <w:sz w:val="16"/>
          <w:szCs w:val="16"/>
        </w:rPr>
        <w:t>2</w:t>
      </w:r>
      <w:r w:rsidRPr="001F0BB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2D2E90D" w14:textId="77777777" w:rsidR="001F0BBD" w:rsidRPr="001F0BBD" w:rsidRDefault="001F0BBD" w:rsidP="001F0BBD">
      <w:pPr>
        <w:jc w:val="right"/>
        <w:rPr>
          <w:rFonts w:ascii="Times New Roman" w:hAnsi="Times New Roman" w:cs="Times New Roman"/>
          <w:sz w:val="16"/>
          <w:szCs w:val="16"/>
        </w:rPr>
      </w:pPr>
      <w:r w:rsidRPr="001F0BBD">
        <w:rPr>
          <w:rFonts w:ascii="Times New Roman" w:hAnsi="Times New Roman" w:cs="Times New Roman"/>
          <w:sz w:val="16"/>
          <w:szCs w:val="16"/>
        </w:rPr>
        <w:t xml:space="preserve">la Regulamentul privind modul de inventariere  </w:t>
      </w:r>
    </w:p>
    <w:p w14:paraId="204390CF" w14:textId="77777777" w:rsidR="001F0BBD" w:rsidRPr="001F0BBD" w:rsidRDefault="001F0BBD" w:rsidP="001F0BBD">
      <w:pPr>
        <w:jc w:val="right"/>
        <w:rPr>
          <w:rFonts w:ascii="Times New Roman" w:eastAsia="Georgia" w:hAnsi="Times New Roman" w:cs="Times New Roman"/>
          <w:bCs/>
          <w:sz w:val="16"/>
          <w:szCs w:val="16"/>
        </w:rPr>
      </w:pPr>
      <w:r w:rsidRPr="001F0BBD">
        <w:rPr>
          <w:rFonts w:ascii="Times New Roman" w:hAnsi="Times New Roman" w:cs="Times New Roman"/>
          <w:sz w:val="16"/>
          <w:szCs w:val="16"/>
        </w:rPr>
        <w:t xml:space="preserve">a bunurilor transmise sau care </w:t>
      </w:r>
      <w:r w:rsidRPr="001F0BBD">
        <w:rPr>
          <w:rFonts w:ascii="Times New Roman" w:eastAsia="Georgia" w:hAnsi="Times New Roman" w:cs="Times New Roman"/>
          <w:bCs/>
          <w:sz w:val="16"/>
          <w:szCs w:val="16"/>
        </w:rPr>
        <w:t>urmau a fi transmise în contul</w:t>
      </w:r>
    </w:p>
    <w:p w14:paraId="5B171D0E" w14:textId="77777777" w:rsidR="001F0BBD" w:rsidRPr="001F0BBD" w:rsidRDefault="001F0BBD" w:rsidP="001F0BBD">
      <w:pPr>
        <w:jc w:val="right"/>
        <w:rPr>
          <w:rFonts w:ascii="Times New Roman" w:hAnsi="Times New Roman" w:cs="Times New Roman"/>
          <w:sz w:val="22"/>
          <w:szCs w:val="22"/>
        </w:rPr>
      </w:pPr>
      <w:r w:rsidRPr="001F0BBD">
        <w:rPr>
          <w:rFonts w:ascii="Times New Roman" w:eastAsia="Georgia" w:hAnsi="Times New Roman" w:cs="Times New Roman"/>
          <w:bCs/>
          <w:sz w:val="16"/>
          <w:szCs w:val="16"/>
        </w:rPr>
        <w:t>cotelor-părți valorice din patrimoniul fostelor întreprinderi agricole</w:t>
      </w:r>
      <w:r w:rsidRPr="001F0BB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3597F7" w14:textId="77777777" w:rsidR="001F0BBD" w:rsidRPr="001F0BBD" w:rsidRDefault="001F0BBD" w:rsidP="001F0BBD">
      <w:pPr>
        <w:rPr>
          <w:rFonts w:ascii="Times New Roman" w:hAnsi="Times New Roman" w:cs="Times New Roman"/>
          <w:sz w:val="22"/>
          <w:szCs w:val="22"/>
        </w:rPr>
      </w:pPr>
    </w:p>
    <w:p w14:paraId="24C54204" w14:textId="77777777" w:rsidR="00FF649D" w:rsidRDefault="00FF649D" w:rsidP="001F0BB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AAEC16C" w14:textId="139DB8BF" w:rsidR="001F0BBD" w:rsidRPr="001F0BBD" w:rsidRDefault="001F0BBD" w:rsidP="001F0BB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0BBD">
        <w:rPr>
          <w:rFonts w:ascii="Times New Roman" w:hAnsi="Times New Roman" w:cs="Times New Roman"/>
          <w:b/>
          <w:sz w:val="22"/>
          <w:szCs w:val="22"/>
        </w:rPr>
        <w:t xml:space="preserve">Lista            </w:t>
      </w:r>
    </w:p>
    <w:p w14:paraId="5D3F2E2A" w14:textId="54EF0FB1" w:rsidR="001F0BBD" w:rsidRPr="001F0BBD" w:rsidRDefault="001F0BBD" w:rsidP="001F0BBD">
      <w:pPr>
        <w:jc w:val="center"/>
        <w:rPr>
          <w:rFonts w:ascii="Times New Roman" w:eastAsia="Georgia" w:hAnsi="Times New Roman" w:cs="Times New Roman"/>
          <w:b/>
          <w:bCs/>
          <w:sz w:val="22"/>
          <w:szCs w:val="22"/>
        </w:rPr>
      </w:pPr>
      <w:r w:rsidRPr="001F0BBD">
        <w:rPr>
          <w:rFonts w:ascii="Times New Roman" w:hAnsi="Times New Roman" w:cs="Times New Roman"/>
          <w:b/>
          <w:bCs/>
          <w:sz w:val="22"/>
          <w:szCs w:val="22"/>
        </w:rPr>
        <w:t xml:space="preserve">bunurilor transmise sau care </w:t>
      </w:r>
      <w:r w:rsidRPr="001F0BBD">
        <w:rPr>
          <w:rFonts w:ascii="Times New Roman" w:eastAsia="Georgia" w:hAnsi="Times New Roman" w:cs="Times New Roman"/>
          <w:b/>
          <w:bCs/>
          <w:sz w:val="22"/>
          <w:szCs w:val="22"/>
        </w:rPr>
        <w:t>urmau a fi transmise în contul</w:t>
      </w:r>
    </w:p>
    <w:p w14:paraId="5BDAEA9B" w14:textId="18C3B379" w:rsidR="001F0BBD" w:rsidRPr="001F0BBD" w:rsidRDefault="001F0BBD" w:rsidP="001F0BB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F0BBD">
        <w:rPr>
          <w:rFonts w:ascii="Times New Roman" w:eastAsia="Georgia" w:hAnsi="Times New Roman" w:cs="Times New Roman"/>
          <w:b/>
          <w:bCs/>
          <w:sz w:val="22"/>
          <w:szCs w:val="22"/>
        </w:rPr>
        <w:t xml:space="preserve">cotelor-părți valorice din patrimoniul fostelor întreprinderi agricole, </w:t>
      </w:r>
      <w:r w:rsidRPr="00334ADB">
        <w:rPr>
          <w:rFonts w:ascii="Times New Roman" w:eastAsia="Georgia" w:hAnsi="Times New Roman" w:cs="Times New Roman"/>
          <w:b/>
          <w:bCs/>
          <w:color w:val="auto"/>
          <w:sz w:val="22"/>
          <w:szCs w:val="22"/>
        </w:rPr>
        <w:t>care devin proprietatea UAT</w:t>
      </w:r>
      <w:r w:rsidRPr="001F0BBD">
        <w:rPr>
          <w:rFonts w:ascii="Times New Roman" w:eastAsia="Georgia" w:hAnsi="Times New Roman" w:cs="Times New Roman"/>
          <w:b/>
          <w:bCs/>
          <w:sz w:val="22"/>
          <w:szCs w:val="22"/>
        </w:rPr>
        <w:t xml:space="preserve"> </w:t>
      </w:r>
    </w:p>
    <w:p w14:paraId="786724FB" w14:textId="77777777" w:rsidR="001F0BBD" w:rsidRPr="001F0BBD" w:rsidRDefault="001F0BBD" w:rsidP="001F0BB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802A7DF" w14:textId="77777777" w:rsidR="001F0BBD" w:rsidRPr="001F0BBD" w:rsidRDefault="001F0BBD" w:rsidP="001F0BBD">
      <w:pPr>
        <w:rPr>
          <w:rFonts w:ascii="Times New Roman" w:hAnsi="Times New Roman" w:cs="Times New Roman"/>
          <w:sz w:val="22"/>
          <w:szCs w:val="22"/>
        </w:rPr>
      </w:pPr>
      <w:r w:rsidRPr="001F0BBD">
        <w:rPr>
          <w:rFonts w:ascii="Times New Roman" w:hAnsi="Times New Roman" w:cs="Times New Roman"/>
          <w:sz w:val="22"/>
          <w:szCs w:val="22"/>
        </w:rPr>
        <w:t xml:space="preserve">         conform situaţiei la ________________, amplasate în _______________________________________________.</w:t>
      </w:r>
    </w:p>
    <w:p w14:paraId="08EEE511" w14:textId="22253720" w:rsidR="001F0BBD" w:rsidRPr="00432126" w:rsidRDefault="001F0BBD" w:rsidP="001F0BBD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1F0BBD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</w:t>
      </w:r>
      <w:r w:rsidRPr="00432126">
        <w:rPr>
          <w:rFonts w:ascii="Times New Roman" w:hAnsi="Times New Roman" w:cs="Times New Roman"/>
          <w:i/>
          <w:iCs/>
          <w:sz w:val="16"/>
          <w:szCs w:val="16"/>
        </w:rPr>
        <w:t xml:space="preserve">   data                                                                                          </w:t>
      </w:r>
      <w:proofErr w:type="spellStart"/>
      <w:r w:rsidRPr="00432126">
        <w:rPr>
          <w:rFonts w:ascii="Times New Roman" w:hAnsi="Times New Roman" w:cs="Times New Roman"/>
          <w:i/>
          <w:iCs/>
          <w:sz w:val="16"/>
          <w:szCs w:val="16"/>
          <w:lang w:val="en-US"/>
        </w:rPr>
        <w:t>denumirea</w:t>
      </w:r>
      <w:proofErr w:type="spellEnd"/>
      <w:r w:rsidRPr="00432126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UAT, </w:t>
      </w:r>
      <w:proofErr w:type="spellStart"/>
      <w:r w:rsidRPr="00432126">
        <w:rPr>
          <w:rFonts w:ascii="Times New Roman" w:hAnsi="Times New Roman" w:cs="Times New Roman"/>
          <w:i/>
          <w:iCs/>
          <w:sz w:val="16"/>
          <w:szCs w:val="16"/>
          <w:lang w:val="en-US"/>
        </w:rPr>
        <w:t>raionul</w:t>
      </w:r>
      <w:proofErr w:type="spellEnd"/>
      <w:r w:rsidRPr="00432126">
        <w:rPr>
          <w:rFonts w:ascii="Times New Roman" w:hAnsi="Times New Roman" w:cs="Times New Roman"/>
          <w:i/>
          <w:iCs/>
          <w:sz w:val="16"/>
          <w:szCs w:val="16"/>
        </w:rPr>
        <w:t xml:space="preserve"> /</w:t>
      </w:r>
      <w:r w:rsidRPr="00432126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UTA </w:t>
      </w:r>
      <w:proofErr w:type="spellStart"/>
      <w:r w:rsidRPr="00432126">
        <w:rPr>
          <w:rFonts w:ascii="Times New Roman" w:hAnsi="Times New Roman" w:cs="Times New Roman"/>
          <w:i/>
          <w:iCs/>
          <w:sz w:val="16"/>
          <w:szCs w:val="16"/>
          <w:lang w:val="en-US"/>
        </w:rPr>
        <w:t>Găgăuzia</w:t>
      </w:r>
      <w:proofErr w:type="spellEnd"/>
      <w:r w:rsidRPr="00432126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r w:rsidRPr="00432126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</w:p>
    <w:p w14:paraId="4FD6627D" w14:textId="77777777" w:rsidR="001F0BBD" w:rsidRPr="001F0BBD" w:rsidRDefault="001F0BBD" w:rsidP="001F0BBD">
      <w:pPr>
        <w:jc w:val="both"/>
        <w:rPr>
          <w:rFonts w:ascii="Times New Roman" w:hAnsi="Times New Roman" w:cs="Times New Roman"/>
          <w:sz w:val="22"/>
          <w:szCs w:val="22"/>
        </w:rPr>
      </w:pPr>
      <w:r w:rsidRPr="001F0B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</w:p>
    <w:tbl>
      <w:tblPr>
        <w:tblStyle w:val="af4"/>
        <w:tblW w:w="1417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3"/>
        <w:gridCol w:w="1897"/>
        <w:gridCol w:w="1134"/>
        <w:gridCol w:w="1275"/>
        <w:gridCol w:w="993"/>
        <w:gridCol w:w="992"/>
        <w:gridCol w:w="992"/>
        <w:gridCol w:w="851"/>
        <w:gridCol w:w="1134"/>
        <w:gridCol w:w="1559"/>
        <w:gridCol w:w="1843"/>
        <w:gridCol w:w="992"/>
      </w:tblGrid>
      <w:tr w:rsidR="00CF69B6" w:rsidRPr="00432126" w14:paraId="1171A6BF" w14:textId="77777777" w:rsidTr="00CF69B6">
        <w:trPr>
          <w:trHeight w:val="1467"/>
        </w:trPr>
        <w:tc>
          <w:tcPr>
            <w:tcW w:w="513" w:type="dxa"/>
            <w:vAlign w:val="center"/>
          </w:tcPr>
          <w:p w14:paraId="300E081C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2559D884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>d/o</w:t>
            </w:r>
          </w:p>
        </w:tc>
        <w:tc>
          <w:tcPr>
            <w:tcW w:w="1897" w:type="dxa"/>
            <w:vAlign w:val="center"/>
          </w:tcPr>
          <w:p w14:paraId="02D3F83A" w14:textId="77777777" w:rsidR="00CF69B6" w:rsidRPr="00FB0522" w:rsidRDefault="00CF69B6" w:rsidP="007F2D4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22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Tipul </w:t>
            </w:r>
            <w:r w:rsidRPr="00FB052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bunului </w:t>
            </w:r>
          </w:p>
          <w:p w14:paraId="18E68C5C" w14:textId="77777777" w:rsidR="00CF69B6" w:rsidRPr="00FB0522" w:rsidRDefault="00CF69B6" w:rsidP="007F2D4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</w:pPr>
            <w:r w:rsidRPr="00FB052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(construcţie, obiectiv de infrastructură tehnico-edilitară)</w:t>
            </w:r>
          </w:p>
        </w:tc>
        <w:tc>
          <w:tcPr>
            <w:tcW w:w="1134" w:type="dxa"/>
            <w:vAlign w:val="center"/>
          </w:tcPr>
          <w:p w14:paraId="5FA35D3F" w14:textId="77777777" w:rsidR="00CF69B6" w:rsidRPr="00432126" w:rsidRDefault="00CF69B6" w:rsidP="007F2D47">
            <w:pPr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432126">
              <w:rPr>
                <w:rFonts w:ascii="Times New Roman" w:eastAsia="Georgia" w:hAnsi="Times New Roman" w:cs="Times New Roman"/>
                <w:sz w:val="20"/>
                <w:szCs w:val="20"/>
              </w:rPr>
              <w:t>Destinația</w:t>
            </w:r>
          </w:p>
          <w:p w14:paraId="193D10BB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1A2604CD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>Amplasarea</w:t>
            </w:r>
          </w:p>
          <w:p w14:paraId="5D1ED049" w14:textId="3F92F1B5" w:rsidR="00CF69B6" w:rsidRPr="00FB0522" w:rsidRDefault="00CF69B6" w:rsidP="007F2D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FB052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(adresa)</w:t>
            </w:r>
          </w:p>
        </w:tc>
        <w:tc>
          <w:tcPr>
            <w:tcW w:w="993" w:type="dxa"/>
            <w:vAlign w:val="center"/>
          </w:tcPr>
          <w:p w14:paraId="093F98CB" w14:textId="034F804E" w:rsidR="00CF69B6" w:rsidRPr="006D63AB" w:rsidRDefault="00CF69B6" w:rsidP="007F2D4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>r. cadastral</w:t>
            </w:r>
          </w:p>
        </w:tc>
        <w:tc>
          <w:tcPr>
            <w:tcW w:w="992" w:type="dxa"/>
            <w:vAlign w:val="center"/>
          </w:tcPr>
          <w:p w14:paraId="1BF9D1C2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 xml:space="preserve">Suprafaţa </w:t>
            </w:r>
          </w:p>
          <w:p w14:paraId="67D55BF1" w14:textId="59F0B367" w:rsidR="00CF69B6" w:rsidRPr="00FB0522" w:rsidRDefault="00CF69B6" w:rsidP="007F2D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52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(ha, m.p.)</w:t>
            </w:r>
          </w:p>
        </w:tc>
        <w:tc>
          <w:tcPr>
            <w:tcW w:w="992" w:type="dxa"/>
            <w:vAlign w:val="center"/>
          </w:tcPr>
          <w:p w14:paraId="35084907" w14:textId="021F628B" w:rsidR="00CF69B6" w:rsidRPr="006D63AB" w:rsidRDefault="00CF69B6" w:rsidP="007F2D4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</w:t>
            </w: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rad</w:t>
            </w:r>
            <w:proofErr w:type="spellEnd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executare</w:t>
            </w:r>
            <w:proofErr w:type="spellEnd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         </w:t>
            </w:r>
            <w:r w:rsidRPr="00FB052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(%)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9E64FD0" w14:textId="62E10D9E" w:rsidR="00CF69B6" w:rsidRPr="00432126" w:rsidRDefault="00CF69B6" w:rsidP="007F2D4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Uzura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8047A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(%)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063804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Domeniul</w:t>
            </w:r>
            <w:proofErr w:type="spellEnd"/>
          </w:p>
          <w:p w14:paraId="3CC674F2" w14:textId="6BAB3118" w:rsidR="00CF69B6" w:rsidRPr="008E0D5F" w:rsidRDefault="00CF69B6" w:rsidP="007F2D47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(</w:t>
            </w:r>
            <w:proofErr w:type="spellStart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public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/ </w:t>
            </w:r>
            <w:proofErr w:type="spellStart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privat</w:t>
            </w:r>
            <w:proofErr w:type="spellEnd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)</w:t>
            </w:r>
          </w:p>
        </w:tc>
        <w:tc>
          <w:tcPr>
            <w:tcW w:w="1559" w:type="dxa"/>
            <w:vAlign w:val="center"/>
          </w:tcPr>
          <w:p w14:paraId="4BEBFF0E" w14:textId="34A2E8C6" w:rsidR="00CF69B6" w:rsidRPr="006D63AB" w:rsidRDefault="00CF69B6" w:rsidP="007F2D4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 xml:space="preserve">Denumirea persoanei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fizice/ </w:t>
            </w: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>juridice care gestionează bunul imobil</w:t>
            </w:r>
          </w:p>
        </w:tc>
        <w:tc>
          <w:tcPr>
            <w:tcW w:w="1843" w:type="dxa"/>
            <w:vAlign w:val="center"/>
          </w:tcPr>
          <w:p w14:paraId="332E8BCD" w14:textId="77777777" w:rsidR="00CF69B6" w:rsidRDefault="00CF69B6" w:rsidP="00D50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Terenul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aferent</w:t>
            </w:r>
            <w:proofErr w:type="spellEnd"/>
          </w:p>
          <w:p w14:paraId="37A499E6" w14:textId="1BB6124A" w:rsidR="00CF69B6" w:rsidRPr="008E0D5F" w:rsidRDefault="00CF69B6" w:rsidP="00D50F7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(</w:t>
            </w:r>
            <w:proofErr w:type="spellStart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cadastral</w:t>
            </w:r>
            <w:proofErr w:type="spellEnd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destinația</w:t>
            </w:r>
            <w:proofErr w:type="spellEnd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, mod de </w:t>
            </w:r>
            <w:proofErr w:type="spellStart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folosință</w:t>
            </w:r>
            <w:proofErr w:type="spellEnd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suprafața</w:t>
            </w:r>
            <w:proofErr w:type="spellEnd"/>
            <w:r w:rsidRPr="008E0D5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 (ha).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252929" w14:textId="4DB0BF08" w:rsidR="00CF69B6" w:rsidRPr="006D63AB" w:rsidRDefault="00CF69B6" w:rsidP="007F2D4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proofErr w:type="spellStart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Mențiuni</w:t>
            </w:r>
            <w:proofErr w:type="spellEnd"/>
            <w:r w:rsidRPr="006D63A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</w:t>
            </w:r>
          </w:p>
        </w:tc>
      </w:tr>
      <w:tr w:rsidR="00CF69B6" w:rsidRPr="00432126" w14:paraId="5A4D0BBF" w14:textId="77777777" w:rsidTr="00CF69B6">
        <w:tc>
          <w:tcPr>
            <w:tcW w:w="513" w:type="dxa"/>
            <w:shd w:val="clear" w:color="auto" w:fill="D9D9D9"/>
            <w:vAlign w:val="center"/>
          </w:tcPr>
          <w:p w14:paraId="5016A775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1897" w:type="dxa"/>
            <w:shd w:val="clear" w:color="auto" w:fill="D9D9D9"/>
            <w:vAlign w:val="center"/>
          </w:tcPr>
          <w:p w14:paraId="10230494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A7369C6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8AD99C3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F09699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6CE2D5E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EAF5B6B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85303D9" w14:textId="51E94969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40ECE97" w14:textId="3884FBE5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3C7457D" w14:textId="7FD7F8EF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EC1CC50" w14:textId="13D8B61F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C7F54D" w14:textId="60A0A71E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12</w:t>
            </w:r>
          </w:p>
        </w:tc>
      </w:tr>
      <w:tr w:rsidR="00CF69B6" w:rsidRPr="00432126" w14:paraId="23B4B710" w14:textId="77777777" w:rsidTr="00CF69B6">
        <w:tc>
          <w:tcPr>
            <w:tcW w:w="513" w:type="dxa"/>
            <w:vAlign w:val="center"/>
          </w:tcPr>
          <w:p w14:paraId="58C87899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897" w:type="dxa"/>
            <w:vAlign w:val="center"/>
          </w:tcPr>
          <w:p w14:paraId="1DC77A19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A3D5DF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105075C0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vAlign w:val="center"/>
          </w:tcPr>
          <w:p w14:paraId="79C200E4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2A9293C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E9FA6C2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CD30A6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490F32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23D037C8" w14:textId="5EE23646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5F8C794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40D3D07" w14:textId="77777777" w:rsidR="00CF69B6" w:rsidRPr="00432126" w:rsidRDefault="00CF69B6" w:rsidP="007F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14:paraId="0DA59C02" w14:textId="77777777" w:rsidR="001F0BBD" w:rsidRPr="001F0BBD" w:rsidRDefault="001F0BBD" w:rsidP="001F0BB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25"/>
        <w:gridCol w:w="1853"/>
        <w:gridCol w:w="2507"/>
      </w:tblGrid>
      <w:tr w:rsidR="001F0BBD" w:rsidRPr="001F0BBD" w14:paraId="58CF02F4" w14:textId="77777777" w:rsidTr="00C34405">
        <w:tc>
          <w:tcPr>
            <w:tcW w:w="2725" w:type="dxa"/>
          </w:tcPr>
          <w:p w14:paraId="271BF85E" w14:textId="77777777" w:rsidR="001F0BBD" w:rsidRPr="001F0BBD" w:rsidRDefault="001F0BBD" w:rsidP="00C344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48502BFA" w14:textId="353C9869" w:rsidR="001F0BBD" w:rsidRPr="00D807C9" w:rsidRDefault="001F0BBD" w:rsidP="00C3440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07" w:type="dxa"/>
          </w:tcPr>
          <w:p w14:paraId="03F7E9BF" w14:textId="3EE012C3" w:rsidR="001F0BBD" w:rsidRPr="00D807C9" w:rsidRDefault="001F0BBD" w:rsidP="00C3440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F649D" w:rsidRPr="001F0BBD" w14:paraId="58E35440" w14:textId="77777777" w:rsidTr="00C34405">
        <w:tc>
          <w:tcPr>
            <w:tcW w:w="2725" w:type="dxa"/>
          </w:tcPr>
          <w:p w14:paraId="18B12ED0" w14:textId="47A46F08" w:rsidR="00FF649D" w:rsidRPr="001F0BBD" w:rsidRDefault="00FF649D" w:rsidP="00FF64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Membrii comisiei:</w:t>
            </w:r>
          </w:p>
        </w:tc>
        <w:tc>
          <w:tcPr>
            <w:tcW w:w="1853" w:type="dxa"/>
          </w:tcPr>
          <w:p w14:paraId="0A445735" w14:textId="77777777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  <w:p w14:paraId="7AD242CC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(semnătura)</w:t>
            </w:r>
          </w:p>
          <w:p w14:paraId="6F59954D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AC19B4A" w14:textId="77777777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  <w:p w14:paraId="506F4A83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(semnătura)</w:t>
            </w:r>
          </w:p>
          <w:p w14:paraId="588A5B41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EDBBA62" w14:textId="77777777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  <w:p w14:paraId="5E8A1F69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(semnătura)</w:t>
            </w:r>
          </w:p>
          <w:p w14:paraId="73E3E8DE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96971CE" w14:textId="77777777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  <w:p w14:paraId="605DA67F" w14:textId="2D3FA7B5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(semnătura)</w:t>
            </w:r>
          </w:p>
        </w:tc>
        <w:tc>
          <w:tcPr>
            <w:tcW w:w="2507" w:type="dxa"/>
          </w:tcPr>
          <w:p w14:paraId="7E11833F" w14:textId="77777777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00E50672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(numele, prenumele)</w:t>
            </w:r>
          </w:p>
          <w:p w14:paraId="6D34EEF2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2BFA836" w14:textId="77777777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2DA4ED05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(numele, prenumele)</w:t>
            </w:r>
          </w:p>
          <w:p w14:paraId="2B25A4A5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E2A20E3" w14:textId="77777777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113C813B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(numele, prenumele)</w:t>
            </w:r>
          </w:p>
          <w:p w14:paraId="593662F6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67F6FDB" w14:textId="77777777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31F2DB08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(numele, prenumele)</w:t>
            </w:r>
          </w:p>
          <w:p w14:paraId="4CC99DC5" w14:textId="77777777" w:rsidR="00FF649D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3C9342D" w14:textId="77777777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49D" w:rsidRPr="001F0BBD" w14:paraId="31AD169C" w14:textId="77777777" w:rsidTr="00C34405">
        <w:tc>
          <w:tcPr>
            <w:tcW w:w="2725" w:type="dxa"/>
          </w:tcPr>
          <w:p w14:paraId="2423F40B" w14:textId="4A305F71" w:rsidR="00FF649D" w:rsidRPr="001F0BBD" w:rsidRDefault="00FF649D" w:rsidP="00FF64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09512C78" w14:textId="203C73BA" w:rsidR="00FF649D" w:rsidRPr="00D807C9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07" w:type="dxa"/>
          </w:tcPr>
          <w:p w14:paraId="12DFE050" w14:textId="70AFB840" w:rsidR="00FF649D" w:rsidRPr="00D807C9" w:rsidRDefault="00FF649D" w:rsidP="00FF649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F649D" w:rsidRPr="001F0BBD" w14:paraId="5D3550D6" w14:textId="77777777" w:rsidTr="00C34405">
        <w:tc>
          <w:tcPr>
            <w:tcW w:w="2725" w:type="dxa"/>
          </w:tcPr>
          <w:p w14:paraId="58492554" w14:textId="77777777" w:rsidR="00FF649D" w:rsidRPr="001F0BBD" w:rsidRDefault="00FF649D" w:rsidP="00FF64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2F6A7A40" w14:textId="5BDF863D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7" w:type="dxa"/>
          </w:tcPr>
          <w:p w14:paraId="7432D57F" w14:textId="2BAB0B5C" w:rsidR="00FF649D" w:rsidRPr="001F0BBD" w:rsidRDefault="00FF649D" w:rsidP="00FF64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6B0A91" w14:textId="77777777" w:rsidR="001F0BBD" w:rsidRPr="001F0BBD" w:rsidRDefault="001F0BBD" w:rsidP="001F0BBD">
      <w:pPr>
        <w:pStyle w:val="ad"/>
        <w:jc w:val="right"/>
        <w:rPr>
          <w:sz w:val="22"/>
          <w:szCs w:val="22"/>
        </w:rPr>
      </w:pPr>
    </w:p>
    <w:p w14:paraId="62813AEF" w14:textId="77777777" w:rsidR="001F0BBD" w:rsidRPr="001F0BBD" w:rsidRDefault="001F0BBD" w:rsidP="001F0BBD">
      <w:pPr>
        <w:rPr>
          <w:rFonts w:ascii="Times New Roman" w:hAnsi="Times New Roman" w:cs="Times New Roman"/>
          <w:sz w:val="22"/>
          <w:szCs w:val="22"/>
        </w:rPr>
      </w:pPr>
    </w:p>
    <w:p w14:paraId="12BECFFF" w14:textId="77777777" w:rsidR="001F0BBD" w:rsidRPr="001F0BBD" w:rsidRDefault="001F0BBD" w:rsidP="001F0BBD">
      <w:pPr>
        <w:rPr>
          <w:rFonts w:ascii="Times New Roman" w:hAnsi="Times New Roman" w:cs="Times New Roman"/>
          <w:sz w:val="22"/>
          <w:szCs w:val="22"/>
        </w:rPr>
      </w:pPr>
    </w:p>
    <w:p w14:paraId="3D3E3610" w14:textId="77777777" w:rsidR="001F0BBD" w:rsidRPr="001F0BBD" w:rsidRDefault="001F0BBD" w:rsidP="001F0BBD">
      <w:pPr>
        <w:rPr>
          <w:rFonts w:ascii="Times New Roman" w:hAnsi="Times New Roman" w:cs="Times New Roman"/>
          <w:sz w:val="22"/>
          <w:szCs w:val="22"/>
        </w:rPr>
      </w:pPr>
    </w:p>
    <w:p w14:paraId="16ACE825" w14:textId="77777777" w:rsidR="001F0BBD" w:rsidRPr="001F0BBD" w:rsidRDefault="001F0BBD" w:rsidP="001F0BBD">
      <w:pPr>
        <w:rPr>
          <w:rFonts w:ascii="Times New Roman" w:hAnsi="Times New Roman" w:cs="Times New Roman"/>
          <w:sz w:val="22"/>
          <w:szCs w:val="22"/>
        </w:rPr>
      </w:pPr>
    </w:p>
    <w:p w14:paraId="02528F3D" w14:textId="77777777" w:rsidR="001F0BBD" w:rsidRPr="001F0BBD" w:rsidRDefault="001F0BBD" w:rsidP="001F0BBD">
      <w:pPr>
        <w:pStyle w:val="ad"/>
        <w:jc w:val="right"/>
        <w:rPr>
          <w:sz w:val="22"/>
          <w:szCs w:val="22"/>
        </w:rPr>
      </w:pPr>
    </w:p>
    <w:p w14:paraId="344DC8B0" w14:textId="44EEB675" w:rsidR="001F0BBD" w:rsidRDefault="001F0BBD" w:rsidP="001F0BBD">
      <w:pPr>
        <w:pStyle w:val="ad"/>
        <w:jc w:val="right"/>
        <w:rPr>
          <w:sz w:val="22"/>
          <w:szCs w:val="22"/>
        </w:rPr>
      </w:pPr>
    </w:p>
    <w:p w14:paraId="14DA915B" w14:textId="20070449" w:rsidR="00386086" w:rsidRDefault="00386086" w:rsidP="001F0BBD">
      <w:pPr>
        <w:pStyle w:val="ad"/>
        <w:jc w:val="right"/>
        <w:rPr>
          <w:sz w:val="22"/>
          <w:szCs w:val="22"/>
        </w:rPr>
      </w:pPr>
    </w:p>
    <w:p w14:paraId="483C2F26" w14:textId="47E99B59" w:rsidR="00386086" w:rsidRDefault="00386086" w:rsidP="001F0BBD">
      <w:pPr>
        <w:pStyle w:val="ad"/>
        <w:jc w:val="right"/>
        <w:rPr>
          <w:sz w:val="22"/>
          <w:szCs w:val="22"/>
        </w:rPr>
      </w:pPr>
    </w:p>
    <w:p w14:paraId="67F9774D" w14:textId="6862BA3C" w:rsidR="00386086" w:rsidRDefault="00386086" w:rsidP="001F0BBD">
      <w:pPr>
        <w:pStyle w:val="ad"/>
        <w:jc w:val="right"/>
        <w:rPr>
          <w:sz w:val="22"/>
          <w:szCs w:val="22"/>
        </w:rPr>
      </w:pPr>
    </w:p>
    <w:p w14:paraId="2C292D9C" w14:textId="77777777" w:rsidR="00FF649D" w:rsidRDefault="00FF649D" w:rsidP="00432126">
      <w:pPr>
        <w:pStyle w:val="ad"/>
        <w:tabs>
          <w:tab w:val="left" w:pos="2655"/>
        </w:tabs>
        <w:rPr>
          <w:sz w:val="22"/>
          <w:szCs w:val="22"/>
        </w:rPr>
      </w:pPr>
    </w:p>
    <w:p w14:paraId="7BCF2D24" w14:textId="77777777" w:rsidR="00FF649D" w:rsidRDefault="00FF649D" w:rsidP="00432126">
      <w:pPr>
        <w:pStyle w:val="ad"/>
        <w:tabs>
          <w:tab w:val="left" w:pos="2655"/>
        </w:tabs>
        <w:rPr>
          <w:sz w:val="22"/>
          <w:szCs w:val="22"/>
        </w:rPr>
      </w:pPr>
    </w:p>
    <w:p w14:paraId="66C4B7A1" w14:textId="77777777" w:rsidR="00FF649D" w:rsidRDefault="00FF649D" w:rsidP="00432126">
      <w:pPr>
        <w:pStyle w:val="ad"/>
        <w:tabs>
          <w:tab w:val="left" w:pos="2655"/>
        </w:tabs>
        <w:rPr>
          <w:sz w:val="22"/>
          <w:szCs w:val="22"/>
        </w:rPr>
      </w:pPr>
    </w:p>
    <w:p w14:paraId="1B40B084" w14:textId="5603B1B1" w:rsidR="001F0BBD" w:rsidRPr="001F0BBD" w:rsidRDefault="001F0BBD" w:rsidP="00432126">
      <w:pPr>
        <w:pStyle w:val="ad"/>
        <w:tabs>
          <w:tab w:val="left" w:pos="2655"/>
        </w:tabs>
        <w:rPr>
          <w:sz w:val="22"/>
          <w:szCs w:val="22"/>
        </w:rPr>
      </w:pPr>
      <w:r w:rsidRPr="001F0BBD">
        <w:rPr>
          <w:sz w:val="22"/>
          <w:szCs w:val="22"/>
        </w:rPr>
        <w:tab/>
      </w:r>
    </w:p>
    <w:p w14:paraId="1BC07938" w14:textId="77777777" w:rsidR="001F0BBD" w:rsidRPr="001F0BBD" w:rsidRDefault="001F0BBD" w:rsidP="001F0BBD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2"/>
          <w:szCs w:val="22"/>
        </w:rPr>
      </w:pPr>
    </w:p>
    <w:p w14:paraId="41F714D6" w14:textId="7443DFDB" w:rsidR="001F0BBD" w:rsidRPr="00432126" w:rsidRDefault="001F0BBD" w:rsidP="001F0BBD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432126">
        <w:rPr>
          <w:rFonts w:ascii="Times New Roman" w:hAnsi="Times New Roman" w:cs="Times New Roman"/>
          <w:i/>
          <w:iCs/>
          <w:sz w:val="16"/>
          <w:szCs w:val="16"/>
        </w:rPr>
        <w:t>* - Conform art. 8</w:t>
      </w:r>
      <w:r w:rsidRPr="00432126"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>1</w:t>
      </w:r>
      <w:r w:rsidRPr="00432126">
        <w:rPr>
          <w:rFonts w:ascii="Times New Roman" w:hAnsi="Times New Roman" w:cs="Times New Roman"/>
          <w:i/>
          <w:iCs/>
          <w:sz w:val="16"/>
          <w:szCs w:val="16"/>
        </w:rPr>
        <w:t xml:space="preserve"> alin.</w:t>
      </w:r>
      <w:r w:rsidR="002E41BA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432126">
        <w:rPr>
          <w:rFonts w:ascii="Times New Roman" w:hAnsi="Times New Roman" w:cs="Times New Roman"/>
          <w:i/>
          <w:iCs/>
          <w:sz w:val="16"/>
          <w:szCs w:val="16"/>
        </w:rPr>
        <w:t>(2 ) din Legea 523/ 1999 cu privire la proprietatea publică a unităților administrativ-teritoriale.</w:t>
      </w:r>
    </w:p>
    <w:p w14:paraId="48B77FE0" w14:textId="77777777" w:rsidR="00386086" w:rsidRDefault="00386086" w:rsidP="001F0BBD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3EE73820" w14:textId="377E5B8A" w:rsidR="001F0BBD" w:rsidRPr="00432126" w:rsidRDefault="001F0BBD" w:rsidP="001F0BBD">
      <w:pPr>
        <w:jc w:val="right"/>
        <w:rPr>
          <w:rFonts w:ascii="Times New Roman" w:hAnsi="Times New Roman" w:cs="Times New Roman"/>
          <w:sz w:val="16"/>
          <w:szCs w:val="16"/>
        </w:rPr>
      </w:pPr>
      <w:r w:rsidRPr="00432126">
        <w:rPr>
          <w:rFonts w:ascii="Times New Roman" w:hAnsi="Times New Roman" w:cs="Times New Roman"/>
          <w:sz w:val="16"/>
          <w:szCs w:val="16"/>
        </w:rPr>
        <w:t xml:space="preserve">Anexa nr. </w:t>
      </w:r>
      <w:r w:rsidR="006D5E49">
        <w:rPr>
          <w:rFonts w:ascii="Times New Roman" w:hAnsi="Times New Roman" w:cs="Times New Roman"/>
          <w:sz w:val="16"/>
          <w:szCs w:val="16"/>
        </w:rPr>
        <w:t>3</w:t>
      </w:r>
      <w:r w:rsidRPr="0043212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760EA0F" w14:textId="77777777" w:rsidR="001F0BBD" w:rsidRPr="00432126" w:rsidRDefault="001F0BBD" w:rsidP="001F0BBD">
      <w:pPr>
        <w:jc w:val="right"/>
        <w:rPr>
          <w:rFonts w:ascii="Times New Roman" w:hAnsi="Times New Roman" w:cs="Times New Roman"/>
          <w:sz w:val="16"/>
          <w:szCs w:val="16"/>
        </w:rPr>
      </w:pPr>
      <w:r w:rsidRPr="00432126">
        <w:rPr>
          <w:rFonts w:ascii="Times New Roman" w:hAnsi="Times New Roman" w:cs="Times New Roman"/>
          <w:sz w:val="16"/>
          <w:szCs w:val="16"/>
        </w:rPr>
        <w:t xml:space="preserve">la Regulamentul privind modul de inventariere  </w:t>
      </w:r>
    </w:p>
    <w:p w14:paraId="6C001165" w14:textId="77777777" w:rsidR="001F0BBD" w:rsidRPr="00432126" w:rsidRDefault="001F0BBD" w:rsidP="001F0BBD">
      <w:pPr>
        <w:jc w:val="right"/>
        <w:rPr>
          <w:rFonts w:ascii="Times New Roman" w:eastAsia="Georgia" w:hAnsi="Times New Roman" w:cs="Times New Roman"/>
          <w:bCs/>
          <w:sz w:val="16"/>
          <w:szCs w:val="16"/>
        </w:rPr>
      </w:pPr>
      <w:r w:rsidRPr="00432126">
        <w:rPr>
          <w:rFonts w:ascii="Times New Roman" w:hAnsi="Times New Roman" w:cs="Times New Roman"/>
          <w:sz w:val="16"/>
          <w:szCs w:val="16"/>
        </w:rPr>
        <w:t xml:space="preserve">a bunurilor transmise sau care </w:t>
      </w:r>
      <w:r w:rsidRPr="00432126">
        <w:rPr>
          <w:rFonts w:ascii="Times New Roman" w:eastAsia="Georgia" w:hAnsi="Times New Roman" w:cs="Times New Roman"/>
          <w:bCs/>
          <w:sz w:val="16"/>
          <w:szCs w:val="16"/>
        </w:rPr>
        <w:t>urmau a fi transmise în contul</w:t>
      </w:r>
    </w:p>
    <w:p w14:paraId="59A848A0" w14:textId="77777777" w:rsidR="001F0BBD" w:rsidRPr="00432126" w:rsidRDefault="001F0BBD" w:rsidP="001F0BBD">
      <w:pPr>
        <w:jc w:val="right"/>
        <w:rPr>
          <w:rFonts w:ascii="Times New Roman" w:hAnsi="Times New Roman" w:cs="Times New Roman"/>
          <w:sz w:val="16"/>
          <w:szCs w:val="16"/>
        </w:rPr>
      </w:pPr>
      <w:r w:rsidRPr="00432126">
        <w:rPr>
          <w:rFonts w:ascii="Times New Roman" w:eastAsia="Georgia" w:hAnsi="Times New Roman" w:cs="Times New Roman"/>
          <w:bCs/>
          <w:sz w:val="16"/>
          <w:szCs w:val="16"/>
        </w:rPr>
        <w:t>cotelor-părți valorice din patrimoniul fostelor întreprinderi agricole</w:t>
      </w:r>
      <w:r w:rsidRPr="0043212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7F7028F" w14:textId="77777777" w:rsidR="001F0BBD" w:rsidRPr="001F0BBD" w:rsidRDefault="001F0BBD" w:rsidP="001F0BBD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A71FAD4" w14:textId="77777777" w:rsidR="00FF649D" w:rsidRDefault="00FF649D" w:rsidP="001F0BB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2240D4" w14:textId="23C57DA5" w:rsidR="001F0BBD" w:rsidRPr="001F0BBD" w:rsidRDefault="001F0BBD" w:rsidP="001F0BB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0BBD">
        <w:rPr>
          <w:rFonts w:ascii="Times New Roman" w:hAnsi="Times New Roman" w:cs="Times New Roman"/>
          <w:b/>
          <w:sz w:val="22"/>
          <w:szCs w:val="22"/>
        </w:rPr>
        <w:t>Lista</w:t>
      </w:r>
    </w:p>
    <w:p w14:paraId="1F1DECCB" w14:textId="67A45AFA" w:rsidR="001F0BBD" w:rsidRPr="001F0BBD" w:rsidRDefault="001F0BBD" w:rsidP="001F0BBD">
      <w:pPr>
        <w:jc w:val="center"/>
        <w:rPr>
          <w:rFonts w:ascii="Times New Roman" w:eastAsia="Georgia" w:hAnsi="Times New Roman" w:cs="Times New Roman"/>
          <w:b/>
          <w:bCs/>
          <w:sz w:val="22"/>
          <w:szCs w:val="22"/>
        </w:rPr>
      </w:pPr>
      <w:r w:rsidRPr="001F0BBD">
        <w:rPr>
          <w:rFonts w:ascii="Times New Roman" w:hAnsi="Times New Roman" w:cs="Times New Roman"/>
          <w:b/>
          <w:bCs/>
          <w:sz w:val="22"/>
          <w:szCs w:val="22"/>
        </w:rPr>
        <w:t xml:space="preserve">bunurilor transmise sau care </w:t>
      </w:r>
      <w:r w:rsidRPr="001F0BBD">
        <w:rPr>
          <w:rFonts w:ascii="Times New Roman" w:eastAsia="Georgia" w:hAnsi="Times New Roman" w:cs="Times New Roman"/>
          <w:b/>
          <w:bCs/>
          <w:sz w:val="22"/>
          <w:szCs w:val="22"/>
        </w:rPr>
        <w:t>urmau a fi transmise în contul</w:t>
      </w:r>
    </w:p>
    <w:p w14:paraId="5A11F12D" w14:textId="51C641B2" w:rsidR="001F0BBD" w:rsidRPr="00334ADB" w:rsidRDefault="001F0BBD" w:rsidP="001F0BBD">
      <w:pP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F0BBD">
        <w:rPr>
          <w:rFonts w:ascii="Times New Roman" w:eastAsia="Georgia" w:hAnsi="Times New Roman" w:cs="Times New Roman"/>
          <w:b/>
          <w:bCs/>
          <w:sz w:val="22"/>
          <w:szCs w:val="22"/>
        </w:rPr>
        <w:t xml:space="preserve">cotelor-părți valorice din patrimoniul fostelor întreprinderi agricole, </w:t>
      </w:r>
      <w:r w:rsidRPr="00334ADB">
        <w:rPr>
          <w:rFonts w:ascii="Times New Roman" w:eastAsia="Georgia" w:hAnsi="Times New Roman" w:cs="Times New Roman"/>
          <w:b/>
          <w:bCs/>
          <w:color w:val="auto"/>
          <w:sz w:val="22"/>
          <w:szCs w:val="22"/>
        </w:rPr>
        <w:t xml:space="preserve">care se înregistrează provizoriu după UAT </w:t>
      </w:r>
    </w:p>
    <w:p w14:paraId="7D5E257C" w14:textId="77777777" w:rsidR="001F0BBD" w:rsidRPr="00334ADB" w:rsidRDefault="001F0BBD" w:rsidP="001F0BB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FD0F398" w14:textId="77777777" w:rsidR="001F0BBD" w:rsidRPr="001F0BBD" w:rsidRDefault="001F0BBD" w:rsidP="001F0BBD">
      <w:pPr>
        <w:rPr>
          <w:rFonts w:ascii="Times New Roman" w:hAnsi="Times New Roman" w:cs="Times New Roman"/>
          <w:sz w:val="22"/>
          <w:szCs w:val="22"/>
        </w:rPr>
      </w:pPr>
      <w:r w:rsidRPr="001F0BBD">
        <w:rPr>
          <w:rFonts w:ascii="Times New Roman" w:hAnsi="Times New Roman" w:cs="Times New Roman"/>
          <w:sz w:val="22"/>
          <w:szCs w:val="22"/>
        </w:rPr>
        <w:t xml:space="preserve">         conform situaţiei la ________________, amplasate în _______________________________________________.</w:t>
      </w:r>
    </w:p>
    <w:p w14:paraId="2E1DD746" w14:textId="536EE2D5" w:rsidR="001F0BBD" w:rsidRPr="006D5048" w:rsidRDefault="001F0BBD" w:rsidP="001F0BBD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1F0BBD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</w:t>
      </w:r>
      <w:r w:rsidR="006D5048">
        <w:rPr>
          <w:rFonts w:ascii="Times New Roman" w:hAnsi="Times New Roman" w:cs="Times New Roman"/>
          <w:i/>
          <w:iCs/>
          <w:sz w:val="22"/>
          <w:szCs w:val="22"/>
        </w:rPr>
        <w:t xml:space="preserve">            </w:t>
      </w:r>
      <w:r w:rsidRPr="001F0BB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D5048">
        <w:rPr>
          <w:rFonts w:ascii="Times New Roman" w:hAnsi="Times New Roman" w:cs="Times New Roman"/>
          <w:i/>
          <w:iCs/>
          <w:sz w:val="16"/>
          <w:szCs w:val="16"/>
        </w:rPr>
        <w:t xml:space="preserve">data                                                     </w:t>
      </w:r>
      <w:r w:rsidR="006D5048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</w:t>
      </w:r>
      <w:r w:rsidRPr="006D5048"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proofErr w:type="spellStart"/>
      <w:r w:rsidRPr="006D5048">
        <w:rPr>
          <w:rFonts w:ascii="Times New Roman" w:hAnsi="Times New Roman" w:cs="Times New Roman"/>
          <w:i/>
          <w:iCs/>
          <w:sz w:val="16"/>
          <w:szCs w:val="16"/>
          <w:lang w:val="en-US"/>
        </w:rPr>
        <w:t>denumirea</w:t>
      </w:r>
      <w:proofErr w:type="spellEnd"/>
      <w:r w:rsidRPr="006D5048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UAT, </w:t>
      </w:r>
      <w:proofErr w:type="spellStart"/>
      <w:r w:rsidRPr="006D5048">
        <w:rPr>
          <w:rFonts w:ascii="Times New Roman" w:hAnsi="Times New Roman" w:cs="Times New Roman"/>
          <w:i/>
          <w:iCs/>
          <w:sz w:val="16"/>
          <w:szCs w:val="16"/>
          <w:lang w:val="en-US"/>
        </w:rPr>
        <w:t>raionul</w:t>
      </w:r>
      <w:proofErr w:type="spellEnd"/>
      <w:r w:rsidRPr="006D5048">
        <w:rPr>
          <w:rFonts w:ascii="Times New Roman" w:hAnsi="Times New Roman" w:cs="Times New Roman"/>
          <w:i/>
          <w:iCs/>
          <w:sz w:val="16"/>
          <w:szCs w:val="16"/>
        </w:rPr>
        <w:t xml:space="preserve"> /</w:t>
      </w:r>
      <w:r w:rsidRPr="006D5048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UTA </w:t>
      </w:r>
      <w:proofErr w:type="spellStart"/>
      <w:r w:rsidRPr="006D5048">
        <w:rPr>
          <w:rFonts w:ascii="Times New Roman" w:hAnsi="Times New Roman" w:cs="Times New Roman"/>
          <w:i/>
          <w:iCs/>
          <w:sz w:val="16"/>
          <w:szCs w:val="16"/>
          <w:lang w:val="en-US"/>
        </w:rPr>
        <w:t>Găgăuzia</w:t>
      </w:r>
      <w:proofErr w:type="spellEnd"/>
      <w:r w:rsidRPr="006D5048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r w:rsidRPr="006D5048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</w:p>
    <w:p w14:paraId="1203367B" w14:textId="77777777" w:rsidR="00386086" w:rsidRPr="001F0BBD" w:rsidRDefault="001F0BBD" w:rsidP="001F0BBD">
      <w:pPr>
        <w:jc w:val="both"/>
        <w:rPr>
          <w:rFonts w:ascii="Times New Roman" w:hAnsi="Times New Roman" w:cs="Times New Roman"/>
          <w:sz w:val="22"/>
          <w:szCs w:val="22"/>
        </w:rPr>
      </w:pPr>
      <w:r w:rsidRPr="001F0BBD">
        <w:rPr>
          <w:rFonts w:ascii="Times New Roman" w:hAnsi="Times New Roman" w:cs="Times New Roman"/>
          <w:sz w:val="22"/>
          <w:szCs w:val="22"/>
        </w:rPr>
        <w:t xml:space="preserve">                </w:t>
      </w:r>
    </w:p>
    <w:tbl>
      <w:tblPr>
        <w:tblStyle w:val="af4"/>
        <w:tblW w:w="1417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3"/>
        <w:gridCol w:w="1897"/>
        <w:gridCol w:w="1134"/>
        <w:gridCol w:w="1275"/>
        <w:gridCol w:w="993"/>
        <w:gridCol w:w="992"/>
        <w:gridCol w:w="992"/>
        <w:gridCol w:w="851"/>
        <w:gridCol w:w="1134"/>
        <w:gridCol w:w="1559"/>
        <w:gridCol w:w="1843"/>
        <w:gridCol w:w="992"/>
      </w:tblGrid>
      <w:tr w:rsidR="00CF69B6" w:rsidRPr="00432126" w14:paraId="60580948" w14:textId="77777777" w:rsidTr="00CF69B6">
        <w:trPr>
          <w:trHeight w:val="1467"/>
        </w:trPr>
        <w:tc>
          <w:tcPr>
            <w:tcW w:w="513" w:type="dxa"/>
            <w:vAlign w:val="center"/>
          </w:tcPr>
          <w:p w14:paraId="25F41AA4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20AECD83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>d/o</w:t>
            </w:r>
          </w:p>
        </w:tc>
        <w:tc>
          <w:tcPr>
            <w:tcW w:w="1897" w:type="dxa"/>
            <w:vAlign w:val="center"/>
          </w:tcPr>
          <w:p w14:paraId="6D0EDC73" w14:textId="77777777" w:rsidR="00CF69B6" w:rsidRPr="00F22310" w:rsidRDefault="00CF69B6" w:rsidP="00D71F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3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Tipul bunului </w:t>
            </w:r>
          </w:p>
          <w:p w14:paraId="6E2C1B04" w14:textId="77777777" w:rsidR="00CF69B6" w:rsidRPr="00486902" w:rsidRDefault="00CF69B6" w:rsidP="00D71F43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  <w:lang w:val="es-ES"/>
              </w:rPr>
            </w:pPr>
            <w:r w:rsidRPr="0048690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(construcţie, obiectiv de infrastructură tehnico-edilitară)</w:t>
            </w:r>
          </w:p>
        </w:tc>
        <w:tc>
          <w:tcPr>
            <w:tcW w:w="1134" w:type="dxa"/>
            <w:vAlign w:val="center"/>
          </w:tcPr>
          <w:p w14:paraId="2D155061" w14:textId="77777777" w:rsidR="00CF69B6" w:rsidRPr="00432126" w:rsidRDefault="00CF69B6" w:rsidP="00D71F43">
            <w:pPr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432126">
              <w:rPr>
                <w:rFonts w:ascii="Times New Roman" w:eastAsia="Georgia" w:hAnsi="Times New Roman" w:cs="Times New Roman"/>
                <w:sz w:val="20"/>
                <w:szCs w:val="20"/>
              </w:rPr>
              <w:t>Destinația</w:t>
            </w:r>
          </w:p>
          <w:p w14:paraId="25B970AE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56249C13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>Amplasarea</w:t>
            </w:r>
          </w:p>
          <w:p w14:paraId="55846F13" w14:textId="77777777" w:rsidR="00CF69B6" w:rsidRPr="00486902" w:rsidRDefault="00CF69B6" w:rsidP="00D71F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(adresa)</w:t>
            </w:r>
          </w:p>
        </w:tc>
        <w:tc>
          <w:tcPr>
            <w:tcW w:w="993" w:type="dxa"/>
            <w:vAlign w:val="center"/>
          </w:tcPr>
          <w:p w14:paraId="54A61480" w14:textId="77777777" w:rsidR="00CF69B6" w:rsidRPr="006D63AB" w:rsidRDefault="00CF69B6" w:rsidP="00D71F4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>r. cadastral</w:t>
            </w:r>
          </w:p>
        </w:tc>
        <w:tc>
          <w:tcPr>
            <w:tcW w:w="992" w:type="dxa"/>
            <w:vAlign w:val="center"/>
          </w:tcPr>
          <w:p w14:paraId="026D6239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 xml:space="preserve">Suprafaţa </w:t>
            </w:r>
          </w:p>
          <w:p w14:paraId="395DD184" w14:textId="77777777" w:rsidR="00CF69B6" w:rsidRPr="00486902" w:rsidRDefault="00CF69B6" w:rsidP="00D71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(ha, m.p.)</w:t>
            </w:r>
          </w:p>
        </w:tc>
        <w:tc>
          <w:tcPr>
            <w:tcW w:w="992" w:type="dxa"/>
            <w:vAlign w:val="center"/>
          </w:tcPr>
          <w:p w14:paraId="5F3B8042" w14:textId="77777777" w:rsidR="00CF69B6" w:rsidRPr="006D63AB" w:rsidRDefault="00CF69B6" w:rsidP="00D71F4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</w:t>
            </w: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rad</w:t>
            </w:r>
            <w:proofErr w:type="spellEnd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executare</w:t>
            </w:r>
            <w:proofErr w:type="spellEnd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         </w:t>
            </w:r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(%)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8B44384" w14:textId="77777777" w:rsidR="00CF69B6" w:rsidRPr="00432126" w:rsidRDefault="00CF69B6" w:rsidP="00D71F4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Uzura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(%)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68EC2C6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Domeniul</w:t>
            </w:r>
            <w:proofErr w:type="spellEnd"/>
          </w:p>
          <w:p w14:paraId="2DD2D2AA" w14:textId="77777777" w:rsidR="00CF69B6" w:rsidRPr="00486902" w:rsidRDefault="00CF69B6" w:rsidP="00D71F43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(</w:t>
            </w:r>
            <w:proofErr w:type="spellStart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public</w:t>
            </w:r>
            <w:proofErr w:type="spellEnd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/ </w:t>
            </w:r>
            <w:proofErr w:type="spellStart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privat</w:t>
            </w:r>
            <w:proofErr w:type="spellEnd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)</w:t>
            </w:r>
          </w:p>
        </w:tc>
        <w:tc>
          <w:tcPr>
            <w:tcW w:w="1559" w:type="dxa"/>
            <w:vAlign w:val="center"/>
          </w:tcPr>
          <w:p w14:paraId="0BE88819" w14:textId="50E55C81" w:rsidR="00CF69B6" w:rsidRPr="006D63AB" w:rsidRDefault="00CF69B6" w:rsidP="00D71F4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 xml:space="preserve">Denumirea persoanei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fizice/ </w:t>
            </w:r>
            <w:r w:rsidRPr="00432126">
              <w:rPr>
                <w:rFonts w:ascii="Times New Roman" w:hAnsi="Times New Roman" w:cs="Times New Roman"/>
                <w:sz w:val="20"/>
                <w:szCs w:val="20"/>
              </w:rPr>
              <w:t>juridice care gestionează bunul imobil</w:t>
            </w:r>
          </w:p>
        </w:tc>
        <w:tc>
          <w:tcPr>
            <w:tcW w:w="1843" w:type="dxa"/>
            <w:vAlign w:val="center"/>
          </w:tcPr>
          <w:p w14:paraId="72B9CD5E" w14:textId="77777777" w:rsidR="00CF69B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Terenul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aferent</w:t>
            </w:r>
            <w:proofErr w:type="spellEnd"/>
          </w:p>
          <w:p w14:paraId="5D088862" w14:textId="77777777" w:rsidR="00CF69B6" w:rsidRPr="00486902" w:rsidRDefault="00CF69B6" w:rsidP="00D71F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(</w:t>
            </w:r>
            <w:proofErr w:type="spellStart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nr</w:t>
            </w:r>
            <w:proofErr w:type="spellEnd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cadastral</w:t>
            </w:r>
            <w:proofErr w:type="spellEnd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destinația</w:t>
            </w:r>
            <w:proofErr w:type="spellEnd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, mod de </w:t>
            </w:r>
            <w:proofErr w:type="spellStart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folosință</w:t>
            </w:r>
            <w:proofErr w:type="spellEnd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suprafața</w:t>
            </w:r>
            <w:proofErr w:type="spellEnd"/>
            <w:r w:rsidRPr="004869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 (ha).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B64ED8C" w14:textId="20AB55A2" w:rsidR="00CF69B6" w:rsidRPr="006D63AB" w:rsidRDefault="00CF69B6" w:rsidP="00D71F4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6D63A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Mențiuni</w:t>
            </w:r>
            <w:proofErr w:type="spellEnd"/>
          </w:p>
        </w:tc>
      </w:tr>
      <w:tr w:rsidR="00CF69B6" w:rsidRPr="00432126" w14:paraId="2597831B" w14:textId="77777777" w:rsidTr="00CF69B6">
        <w:tc>
          <w:tcPr>
            <w:tcW w:w="513" w:type="dxa"/>
            <w:shd w:val="clear" w:color="auto" w:fill="D9D9D9"/>
            <w:vAlign w:val="center"/>
          </w:tcPr>
          <w:p w14:paraId="2C68F044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1897" w:type="dxa"/>
            <w:shd w:val="clear" w:color="auto" w:fill="D9D9D9"/>
            <w:vAlign w:val="center"/>
          </w:tcPr>
          <w:p w14:paraId="50D623C3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226DF7C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858643F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20ABAAD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0A84702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2B8C822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4321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5E280DE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D76872E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72CFB4D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3B1A219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A46CD9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12</w:t>
            </w:r>
          </w:p>
        </w:tc>
      </w:tr>
      <w:tr w:rsidR="00CF69B6" w:rsidRPr="00432126" w14:paraId="1247FE5C" w14:textId="77777777" w:rsidTr="00CF69B6">
        <w:tc>
          <w:tcPr>
            <w:tcW w:w="513" w:type="dxa"/>
            <w:vAlign w:val="center"/>
          </w:tcPr>
          <w:p w14:paraId="408D59BB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897" w:type="dxa"/>
            <w:vAlign w:val="center"/>
          </w:tcPr>
          <w:p w14:paraId="09B83A3F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B9F3828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263A5C5B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vAlign w:val="center"/>
          </w:tcPr>
          <w:p w14:paraId="27F5D26C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C963807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9F02043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127B44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C0F99C7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4D8B1200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B3E785E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9C9D57" w14:textId="77777777" w:rsidR="00CF69B6" w:rsidRPr="00432126" w:rsidRDefault="00CF69B6" w:rsidP="00D71F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14:paraId="2EF0F0CE" w14:textId="77777777" w:rsidR="001F0BBD" w:rsidRPr="001F0BBD" w:rsidRDefault="001F0BBD" w:rsidP="001F0BB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25"/>
        <w:gridCol w:w="1853"/>
        <w:gridCol w:w="2507"/>
      </w:tblGrid>
      <w:tr w:rsidR="001F0BBD" w:rsidRPr="001F0BBD" w14:paraId="0CE300F7" w14:textId="77777777" w:rsidTr="00C34405">
        <w:tc>
          <w:tcPr>
            <w:tcW w:w="2725" w:type="dxa"/>
          </w:tcPr>
          <w:p w14:paraId="73BE2339" w14:textId="77777777" w:rsidR="001F0BBD" w:rsidRPr="001F0BBD" w:rsidRDefault="001F0BBD" w:rsidP="00C344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22A0DF98" w14:textId="6805E369" w:rsidR="001F0BBD" w:rsidRPr="0050725E" w:rsidRDefault="001F0BBD" w:rsidP="00C3440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07" w:type="dxa"/>
          </w:tcPr>
          <w:p w14:paraId="5B7404A4" w14:textId="6EF5D554" w:rsidR="001F0BBD" w:rsidRPr="0050725E" w:rsidRDefault="001F0BBD" w:rsidP="00C3440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1F0BBD" w:rsidRPr="001F0BBD" w14:paraId="3FA85224" w14:textId="77777777" w:rsidTr="00C34405">
        <w:tc>
          <w:tcPr>
            <w:tcW w:w="2725" w:type="dxa"/>
          </w:tcPr>
          <w:p w14:paraId="7BA8C118" w14:textId="77777777" w:rsidR="001F0BBD" w:rsidRPr="001F0BBD" w:rsidRDefault="001F0BBD" w:rsidP="00C344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1404ACDC" w14:textId="77777777" w:rsidR="001F0BBD" w:rsidRPr="001F0BBD" w:rsidRDefault="001F0BBD" w:rsidP="00C344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7" w:type="dxa"/>
          </w:tcPr>
          <w:p w14:paraId="12682035" w14:textId="77777777" w:rsidR="001F0BBD" w:rsidRPr="001F0BBD" w:rsidRDefault="001F0BBD" w:rsidP="00C344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0BBD" w:rsidRPr="001F0BBD" w14:paraId="63C30A3A" w14:textId="77777777" w:rsidTr="00C34405">
        <w:tc>
          <w:tcPr>
            <w:tcW w:w="2725" w:type="dxa"/>
          </w:tcPr>
          <w:p w14:paraId="37641475" w14:textId="1E55A5D3" w:rsidR="001F0BBD" w:rsidRPr="001F0BBD" w:rsidRDefault="0063188E" w:rsidP="00C344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1F0BBD" w:rsidRPr="001F0BBD">
              <w:rPr>
                <w:rFonts w:ascii="Times New Roman" w:hAnsi="Times New Roman" w:cs="Times New Roman"/>
                <w:sz w:val="22"/>
                <w:szCs w:val="22"/>
              </w:rPr>
              <w:t>Membrii comisiei:</w:t>
            </w:r>
          </w:p>
        </w:tc>
        <w:tc>
          <w:tcPr>
            <w:tcW w:w="1853" w:type="dxa"/>
          </w:tcPr>
          <w:p w14:paraId="15719D21" w14:textId="77777777" w:rsidR="001F0BBD" w:rsidRPr="001F0BBD" w:rsidRDefault="001F0BBD" w:rsidP="00C344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  <w:p w14:paraId="69F92F2E" w14:textId="77777777" w:rsidR="001F0BBD" w:rsidRDefault="001F0BBD" w:rsidP="00C3440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(semnătura)</w:t>
            </w:r>
          </w:p>
          <w:p w14:paraId="22AEBCC7" w14:textId="77777777" w:rsidR="0011154B" w:rsidRDefault="0011154B" w:rsidP="00C3440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48CDAD6" w14:textId="77777777" w:rsidR="0011154B" w:rsidRPr="001F0BBD" w:rsidRDefault="0011154B" w:rsidP="001115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  <w:p w14:paraId="414024FC" w14:textId="77777777" w:rsidR="0011154B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(semnătura)</w:t>
            </w:r>
          </w:p>
          <w:p w14:paraId="6F0553EE" w14:textId="77777777" w:rsidR="0011154B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A71D111" w14:textId="77777777" w:rsidR="0011154B" w:rsidRPr="001F0BBD" w:rsidRDefault="0011154B" w:rsidP="001115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  <w:p w14:paraId="01350C31" w14:textId="77777777" w:rsidR="0011154B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(semnătura)</w:t>
            </w:r>
          </w:p>
          <w:p w14:paraId="7DAEA781" w14:textId="77777777" w:rsidR="0011154B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05CEF22" w14:textId="77777777" w:rsidR="0011154B" w:rsidRPr="001F0BBD" w:rsidRDefault="0011154B" w:rsidP="001115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</w:p>
          <w:p w14:paraId="42A5BF8C" w14:textId="784EBB26" w:rsidR="0011154B" w:rsidRPr="0050725E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(semnătura)</w:t>
            </w:r>
          </w:p>
        </w:tc>
        <w:tc>
          <w:tcPr>
            <w:tcW w:w="2507" w:type="dxa"/>
          </w:tcPr>
          <w:p w14:paraId="6BB23F6A" w14:textId="77777777" w:rsidR="001F0BBD" w:rsidRPr="001F0BBD" w:rsidRDefault="001F0BBD" w:rsidP="00C344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4E611364" w14:textId="686C2720" w:rsidR="0011154B" w:rsidRDefault="001F0BBD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(numele, prenumele)</w:t>
            </w:r>
          </w:p>
          <w:p w14:paraId="1825E3CC" w14:textId="00A0D58A" w:rsidR="0011154B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E20012E" w14:textId="77777777" w:rsidR="0011154B" w:rsidRPr="001F0BBD" w:rsidRDefault="0011154B" w:rsidP="001115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0CDA39F0" w14:textId="2AED5D7E" w:rsidR="0011154B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(numele, prenumele)</w:t>
            </w:r>
          </w:p>
          <w:p w14:paraId="6F28722D" w14:textId="7DB12C85" w:rsidR="0011154B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7A468DD" w14:textId="77777777" w:rsidR="0011154B" w:rsidRPr="001F0BBD" w:rsidRDefault="0011154B" w:rsidP="001115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6957A8F8" w14:textId="77777777" w:rsidR="0011154B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(numele, prenumele)</w:t>
            </w:r>
          </w:p>
          <w:p w14:paraId="1105D40B" w14:textId="62FA2542" w:rsidR="0011154B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2402D92" w14:textId="77777777" w:rsidR="0011154B" w:rsidRPr="001F0BBD" w:rsidRDefault="0011154B" w:rsidP="001115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BBD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317435C9" w14:textId="2701908B" w:rsidR="0011154B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0725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(numele, prenumele)</w:t>
            </w:r>
          </w:p>
          <w:p w14:paraId="2E8C798E" w14:textId="77777777" w:rsidR="0011154B" w:rsidRDefault="0011154B" w:rsidP="0011154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037B261" w14:textId="3A35C85C" w:rsidR="0011154B" w:rsidRPr="0050725E" w:rsidRDefault="0011154B" w:rsidP="00C3440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383D8DC3" w14:textId="52B297CB" w:rsidR="00386086" w:rsidRDefault="001F0BBD" w:rsidP="001F0BBD">
      <w:pPr>
        <w:pStyle w:val="ad"/>
        <w:tabs>
          <w:tab w:val="left" w:pos="2655"/>
        </w:tabs>
        <w:rPr>
          <w:sz w:val="22"/>
          <w:szCs w:val="22"/>
        </w:rPr>
      </w:pPr>
      <w:r w:rsidRPr="001F0BBD">
        <w:rPr>
          <w:sz w:val="22"/>
          <w:szCs w:val="22"/>
        </w:rPr>
        <w:tab/>
      </w:r>
      <w:r w:rsidRPr="001F0BBD">
        <w:rPr>
          <w:sz w:val="22"/>
          <w:szCs w:val="22"/>
        </w:rPr>
        <w:br w:type="textWrapping" w:clear="all"/>
      </w:r>
    </w:p>
    <w:p w14:paraId="287622AF" w14:textId="571D688B" w:rsidR="00777C55" w:rsidRDefault="00777C55" w:rsidP="001F0BBD">
      <w:pPr>
        <w:pStyle w:val="ad"/>
        <w:tabs>
          <w:tab w:val="left" w:pos="2655"/>
        </w:tabs>
        <w:rPr>
          <w:sz w:val="22"/>
          <w:szCs w:val="22"/>
        </w:rPr>
      </w:pPr>
    </w:p>
    <w:p w14:paraId="1E407597" w14:textId="77777777" w:rsidR="00777C55" w:rsidRDefault="00777C55" w:rsidP="001F0BBD">
      <w:pPr>
        <w:pStyle w:val="ad"/>
        <w:tabs>
          <w:tab w:val="left" w:pos="2655"/>
        </w:tabs>
        <w:rPr>
          <w:sz w:val="22"/>
          <w:szCs w:val="22"/>
        </w:rPr>
      </w:pPr>
    </w:p>
    <w:p w14:paraId="2274F6E9" w14:textId="77777777" w:rsidR="001F0BBD" w:rsidRPr="001F0BBD" w:rsidRDefault="001F0BBD" w:rsidP="001F0BBD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2"/>
          <w:szCs w:val="22"/>
        </w:rPr>
      </w:pPr>
    </w:p>
    <w:p w14:paraId="7DF80EAD" w14:textId="15BC4F88" w:rsidR="001F0BBD" w:rsidRDefault="001F0BBD" w:rsidP="00432126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432126">
        <w:rPr>
          <w:rFonts w:ascii="Times New Roman" w:hAnsi="Times New Roman" w:cs="Times New Roman"/>
          <w:i/>
          <w:iCs/>
          <w:sz w:val="16"/>
          <w:szCs w:val="16"/>
        </w:rPr>
        <w:t>* - Conform art. 8</w:t>
      </w:r>
      <w:r w:rsidRPr="00432126"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>1</w:t>
      </w:r>
      <w:r w:rsidRPr="00432126">
        <w:rPr>
          <w:rFonts w:ascii="Times New Roman" w:hAnsi="Times New Roman" w:cs="Times New Roman"/>
          <w:i/>
          <w:iCs/>
          <w:sz w:val="16"/>
          <w:szCs w:val="16"/>
        </w:rPr>
        <w:t xml:space="preserve"> alin.</w:t>
      </w:r>
      <w:r w:rsidR="002E41BA">
        <w:rPr>
          <w:rFonts w:ascii="Times New Roman" w:hAnsi="Times New Roman" w:cs="Times New Roman"/>
          <w:i/>
          <w:iCs/>
          <w:sz w:val="16"/>
          <w:szCs w:val="16"/>
        </w:rPr>
        <w:t xml:space="preserve"> (</w:t>
      </w:r>
      <w:r w:rsidRPr="00432126">
        <w:rPr>
          <w:rFonts w:ascii="Times New Roman" w:hAnsi="Times New Roman" w:cs="Times New Roman"/>
          <w:i/>
          <w:iCs/>
          <w:sz w:val="16"/>
          <w:szCs w:val="16"/>
        </w:rPr>
        <w:t>4 ) din Legea 523/ 1999 cu privire la proprietatea publică a unităților administrativ-teritoriale.</w:t>
      </w:r>
    </w:p>
    <w:p w14:paraId="6B198C4A" w14:textId="77777777" w:rsidR="006E2680" w:rsidRDefault="006E2680" w:rsidP="006E2680">
      <w:pPr>
        <w:pStyle w:val="a6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  <w:sectPr w:rsidR="006E2680" w:rsidSect="00471334">
          <w:pgSz w:w="16840" w:h="11900" w:orient="landscape" w:code="9"/>
          <w:pgMar w:top="709" w:right="425" w:bottom="675" w:left="851" w:header="0" w:footer="0" w:gutter="0"/>
          <w:pgNumType w:start="1"/>
          <w:cols w:space="720"/>
          <w:noEndnote/>
          <w:titlePg/>
          <w:docGrid w:linePitch="360"/>
        </w:sectPr>
      </w:pPr>
    </w:p>
    <w:p w14:paraId="14FB0AE3" w14:textId="77777777" w:rsidR="0046389D" w:rsidRDefault="0046389D" w:rsidP="006E2680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3137940F" w14:textId="77777777" w:rsidR="0046389D" w:rsidRDefault="0046389D" w:rsidP="006E2680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0EEB0A37" w14:textId="7DDD634E" w:rsidR="006E2680" w:rsidRPr="00432126" w:rsidRDefault="006E2680" w:rsidP="006E2680">
      <w:pPr>
        <w:jc w:val="right"/>
        <w:rPr>
          <w:rFonts w:ascii="Times New Roman" w:hAnsi="Times New Roman" w:cs="Times New Roman"/>
          <w:sz w:val="16"/>
          <w:szCs w:val="16"/>
        </w:rPr>
      </w:pPr>
      <w:r w:rsidRPr="00432126">
        <w:rPr>
          <w:rFonts w:ascii="Times New Roman" w:hAnsi="Times New Roman" w:cs="Times New Roman"/>
          <w:sz w:val="16"/>
          <w:szCs w:val="16"/>
        </w:rPr>
        <w:t xml:space="preserve">Anexa nr.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43212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9F39015" w14:textId="77777777" w:rsidR="006E2680" w:rsidRPr="00432126" w:rsidRDefault="006E2680" w:rsidP="006E2680">
      <w:pPr>
        <w:jc w:val="right"/>
        <w:rPr>
          <w:rFonts w:ascii="Times New Roman" w:hAnsi="Times New Roman" w:cs="Times New Roman"/>
          <w:sz w:val="16"/>
          <w:szCs w:val="16"/>
        </w:rPr>
      </w:pPr>
      <w:r w:rsidRPr="00432126">
        <w:rPr>
          <w:rFonts w:ascii="Times New Roman" w:hAnsi="Times New Roman" w:cs="Times New Roman"/>
          <w:sz w:val="16"/>
          <w:szCs w:val="16"/>
        </w:rPr>
        <w:t xml:space="preserve">la Regulamentul privind modul de inventariere  </w:t>
      </w:r>
    </w:p>
    <w:p w14:paraId="3FEB66FF" w14:textId="77777777" w:rsidR="006E2680" w:rsidRPr="00432126" w:rsidRDefault="006E2680" w:rsidP="006E2680">
      <w:pPr>
        <w:jc w:val="right"/>
        <w:rPr>
          <w:rFonts w:ascii="Times New Roman" w:eastAsia="Georgia" w:hAnsi="Times New Roman" w:cs="Times New Roman"/>
          <w:bCs/>
          <w:sz w:val="16"/>
          <w:szCs w:val="16"/>
        </w:rPr>
      </w:pPr>
      <w:r w:rsidRPr="00432126">
        <w:rPr>
          <w:rFonts w:ascii="Times New Roman" w:hAnsi="Times New Roman" w:cs="Times New Roman"/>
          <w:sz w:val="16"/>
          <w:szCs w:val="16"/>
        </w:rPr>
        <w:t xml:space="preserve">a bunurilor transmise sau care </w:t>
      </w:r>
      <w:r w:rsidRPr="00432126">
        <w:rPr>
          <w:rFonts w:ascii="Times New Roman" w:eastAsia="Georgia" w:hAnsi="Times New Roman" w:cs="Times New Roman"/>
          <w:bCs/>
          <w:sz w:val="16"/>
          <w:szCs w:val="16"/>
        </w:rPr>
        <w:t>urmau a fi transmise în contul</w:t>
      </w:r>
    </w:p>
    <w:p w14:paraId="443B19AB" w14:textId="44DB17A8" w:rsidR="006E2680" w:rsidRDefault="006E2680" w:rsidP="006E2680">
      <w:pPr>
        <w:pStyle w:val="a6"/>
        <w:tabs>
          <w:tab w:val="left" w:pos="1134"/>
        </w:tabs>
        <w:jc w:val="right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32126">
        <w:rPr>
          <w:rFonts w:ascii="Times New Roman" w:eastAsia="Georgia" w:hAnsi="Times New Roman" w:cs="Times New Roman"/>
          <w:bCs/>
          <w:sz w:val="16"/>
          <w:szCs w:val="16"/>
        </w:rPr>
        <w:t>cotelor-părți valorice din patrimoniul fostelor întreprinderi agricole</w:t>
      </w:r>
    </w:p>
    <w:p w14:paraId="0A9B326B" w14:textId="77777777" w:rsidR="006E2680" w:rsidRDefault="006E2680" w:rsidP="006E2680">
      <w:pPr>
        <w:pStyle w:val="a6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7133539A" w14:textId="77777777" w:rsidR="006E2680" w:rsidRPr="00C23104" w:rsidRDefault="006E2680" w:rsidP="006E2680">
      <w:pPr>
        <w:pStyle w:val="a6"/>
        <w:tabs>
          <w:tab w:val="left" w:pos="1134"/>
        </w:tabs>
        <w:jc w:val="center"/>
        <w:rPr>
          <w:rFonts w:ascii="Times New Roman" w:hAnsi="Times New Roman" w:cs="Times New Roman"/>
          <w:b/>
          <w:sz w:val="16"/>
          <w:szCs w:val="16"/>
          <w:lang w:val="ro-MD"/>
        </w:rPr>
      </w:pPr>
    </w:p>
    <w:p w14:paraId="0132DA66" w14:textId="591B24AB" w:rsidR="006E2680" w:rsidRPr="006D5E7D" w:rsidRDefault="006E2680" w:rsidP="006E2680">
      <w:pPr>
        <w:pStyle w:val="a6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D5E7D">
        <w:rPr>
          <w:rFonts w:ascii="Times New Roman" w:hAnsi="Times New Roman" w:cs="Times New Roman"/>
          <w:b/>
          <w:sz w:val="28"/>
          <w:szCs w:val="28"/>
          <w:lang w:val="ro-MD"/>
        </w:rPr>
        <w:t>Proces-verbal</w:t>
      </w:r>
    </w:p>
    <w:p w14:paraId="16F1288A" w14:textId="50FC1FDA" w:rsidR="006E2680" w:rsidRPr="006D5E7D" w:rsidRDefault="00A2430C" w:rsidP="006E2680">
      <w:pPr>
        <w:pStyle w:val="a6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privind examinarea </w:t>
      </w:r>
      <w:r w:rsidR="006E2680" w:rsidRPr="006D5E7D">
        <w:rPr>
          <w:rFonts w:ascii="Times New Roman" w:hAnsi="Times New Roman" w:cs="Times New Roman"/>
          <w:b/>
          <w:sz w:val="28"/>
          <w:szCs w:val="28"/>
          <w:lang w:val="ro-MD"/>
        </w:rPr>
        <w:t>contestaţi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ei</w:t>
      </w:r>
    </w:p>
    <w:p w14:paraId="3CACF36D" w14:textId="77777777" w:rsidR="006E2680" w:rsidRPr="006D5E7D" w:rsidRDefault="006E2680" w:rsidP="006E2680">
      <w:pPr>
        <w:pStyle w:val="a6"/>
        <w:tabs>
          <w:tab w:val="left" w:pos="1134"/>
        </w:tabs>
        <w:jc w:val="center"/>
        <w:rPr>
          <w:rFonts w:ascii="Times New Roman" w:hAnsi="Times New Roman" w:cs="Times New Roman"/>
          <w:lang w:val="ro-MD"/>
        </w:rPr>
      </w:pPr>
    </w:p>
    <w:p w14:paraId="520371E7" w14:textId="75719728" w:rsidR="006E2680" w:rsidRPr="006D5E7D" w:rsidRDefault="006E2680" w:rsidP="006E2680">
      <w:pPr>
        <w:pStyle w:val="a6"/>
        <w:tabs>
          <w:tab w:val="left" w:pos="1134"/>
        </w:tabs>
        <w:ind w:hanging="294"/>
        <w:jc w:val="both"/>
        <w:rPr>
          <w:rFonts w:ascii="Times New Roman" w:hAnsi="Times New Roman" w:cs="Times New Roman"/>
          <w:lang w:val="ro-MD"/>
        </w:rPr>
      </w:pPr>
      <w:r w:rsidRPr="006D5E7D">
        <w:rPr>
          <w:rFonts w:ascii="Times New Roman" w:hAnsi="Times New Roman" w:cs="Times New Roman"/>
          <w:lang w:val="ro-MD"/>
        </w:rPr>
        <w:t xml:space="preserve">Comisia de </w:t>
      </w:r>
      <w:r>
        <w:rPr>
          <w:rFonts w:ascii="Times New Roman" w:hAnsi="Times New Roman" w:cs="Times New Roman"/>
          <w:lang w:val="ro-MD"/>
        </w:rPr>
        <w:t>inventariere</w:t>
      </w:r>
      <w:r w:rsidRPr="006D5E7D">
        <w:rPr>
          <w:rFonts w:ascii="Times New Roman" w:hAnsi="Times New Roman" w:cs="Times New Roman"/>
          <w:lang w:val="ro-MD"/>
        </w:rPr>
        <w:t>, formată din următorii membri:</w:t>
      </w:r>
    </w:p>
    <w:p w14:paraId="69359038" w14:textId="05BB3833" w:rsidR="006E2680" w:rsidRPr="003A793D" w:rsidRDefault="000349E7" w:rsidP="003B6622">
      <w:pPr>
        <w:pStyle w:val="a6"/>
        <w:tabs>
          <w:tab w:val="left" w:pos="1134"/>
        </w:tabs>
        <w:ind w:left="0"/>
        <w:jc w:val="both"/>
        <w:rPr>
          <w:rFonts w:ascii="Times New Roman" w:hAnsi="Times New Roman" w:cs="Times New Roman"/>
          <w:lang w:val="ro-MD"/>
        </w:rPr>
      </w:pPr>
      <w:r w:rsidRPr="003A793D">
        <w:rPr>
          <w:rFonts w:ascii="Times New Roman" w:hAnsi="Times New Roman" w:cs="Times New Roman"/>
          <w:lang w:val="ro-MD"/>
        </w:rPr>
        <w:t>_____________</w:t>
      </w:r>
      <w:r w:rsidR="006E2680" w:rsidRPr="003A793D">
        <w:rPr>
          <w:rFonts w:ascii="Times New Roman" w:hAnsi="Times New Roman" w:cs="Times New Roman"/>
          <w:lang w:val="ro-MD"/>
        </w:rPr>
        <w:t>___</w:t>
      </w:r>
      <w:r w:rsidR="00415479" w:rsidRPr="003A793D">
        <w:rPr>
          <w:rFonts w:ascii="Times New Roman" w:hAnsi="Times New Roman" w:cs="Times New Roman"/>
          <w:lang w:val="ro-MD"/>
        </w:rPr>
        <w:t>______________________________________________</w:t>
      </w:r>
      <w:r w:rsidR="00045F80" w:rsidRPr="003A793D">
        <w:rPr>
          <w:rFonts w:ascii="Times New Roman" w:hAnsi="Times New Roman" w:cs="Times New Roman"/>
          <w:lang w:val="ro-MD"/>
        </w:rPr>
        <w:t>_</w:t>
      </w:r>
      <w:r w:rsidR="006E2680" w:rsidRPr="003A793D">
        <w:rPr>
          <w:rFonts w:ascii="Times New Roman" w:hAnsi="Times New Roman" w:cs="Times New Roman"/>
          <w:lang w:val="ro-MD"/>
        </w:rPr>
        <w:t xml:space="preserve">__-  </w:t>
      </w:r>
    </w:p>
    <w:p w14:paraId="46EAA45D" w14:textId="415C0992" w:rsidR="006E2680" w:rsidRPr="003A793D" w:rsidRDefault="006E2680" w:rsidP="003B6622">
      <w:pPr>
        <w:pStyle w:val="a6"/>
        <w:tabs>
          <w:tab w:val="left" w:pos="1134"/>
        </w:tabs>
        <w:ind w:left="0"/>
        <w:jc w:val="both"/>
        <w:rPr>
          <w:rFonts w:ascii="Times New Roman" w:hAnsi="Times New Roman" w:cs="Times New Roman"/>
          <w:lang w:val="ro-MD"/>
        </w:rPr>
      </w:pPr>
      <w:r w:rsidRPr="003A793D">
        <w:rPr>
          <w:rFonts w:ascii="Times New Roman" w:hAnsi="Times New Roman" w:cs="Times New Roman"/>
          <w:lang w:val="ro-MD"/>
        </w:rPr>
        <w:t>_____________________</w:t>
      </w:r>
      <w:r w:rsidR="00045F80" w:rsidRPr="003A793D">
        <w:rPr>
          <w:rFonts w:ascii="Times New Roman" w:hAnsi="Times New Roman" w:cs="Times New Roman"/>
          <w:lang w:val="ro-MD"/>
        </w:rPr>
        <w:t>_</w:t>
      </w:r>
      <w:r w:rsidR="00415479" w:rsidRPr="003A793D">
        <w:rPr>
          <w:rFonts w:ascii="Times New Roman" w:hAnsi="Times New Roman" w:cs="Times New Roman"/>
          <w:lang w:val="ro-MD"/>
        </w:rPr>
        <w:t>__________________________________________</w:t>
      </w:r>
      <w:r w:rsidRPr="003A793D">
        <w:rPr>
          <w:rFonts w:ascii="Times New Roman" w:hAnsi="Times New Roman" w:cs="Times New Roman"/>
          <w:lang w:val="ro-MD"/>
        </w:rPr>
        <w:t xml:space="preserve">_- </w:t>
      </w:r>
    </w:p>
    <w:p w14:paraId="07B1D9B5" w14:textId="181DD445" w:rsidR="006E2680" w:rsidRPr="003A793D" w:rsidRDefault="00045F80" w:rsidP="003B6622">
      <w:pPr>
        <w:pStyle w:val="a6"/>
        <w:tabs>
          <w:tab w:val="left" w:pos="1134"/>
        </w:tabs>
        <w:ind w:left="0"/>
        <w:jc w:val="both"/>
        <w:rPr>
          <w:rFonts w:ascii="Times New Roman" w:hAnsi="Times New Roman" w:cs="Times New Roman"/>
          <w:lang w:val="en-US"/>
        </w:rPr>
      </w:pPr>
      <w:r w:rsidRPr="003A793D">
        <w:rPr>
          <w:rFonts w:ascii="Times New Roman" w:hAnsi="Times New Roman" w:cs="Times New Roman"/>
          <w:lang w:val="en-US"/>
        </w:rPr>
        <w:t>______________________</w:t>
      </w:r>
      <w:r w:rsidR="00415479" w:rsidRPr="003A793D">
        <w:rPr>
          <w:rFonts w:ascii="Times New Roman" w:hAnsi="Times New Roman" w:cs="Times New Roman"/>
          <w:lang w:val="en-US"/>
        </w:rPr>
        <w:t>__________________________________________</w:t>
      </w:r>
      <w:r w:rsidRPr="003A793D">
        <w:rPr>
          <w:rFonts w:ascii="Times New Roman" w:hAnsi="Times New Roman" w:cs="Times New Roman"/>
          <w:lang w:val="en-US"/>
        </w:rPr>
        <w:t>_</w:t>
      </w:r>
      <w:r w:rsidR="006E2680" w:rsidRPr="003A793D">
        <w:rPr>
          <w:rFonts w:ascii="Times New Roman" w:hAnsi="Times New Roman" w:cs="Times New Roman"/>
          <w:lang w:val="en-US"/>
        </w:rPr>
        <w:t>-</w:t>
      </w:r>
      <w:r w:rsidR="00A2430C" w:rsidRPr="003A793D">
        <w:rPr>
          <w:rFonts w:ascii="Times New Roman" w:hAnsi="Times New Roman" w:cs="Times New Roman"/>
          <w:lang w:val="en-US"/>
        </w:rPr>
        <w:t xml:space="preserve"> </w:t>
      </w:r>
    </w:p>
    <w:p w14:paraId="7C0DAD13" w14:textId="6BEF89B7" w:rsidR="00045F80" w:rsidRPr="003A793D" w:rsidRDefault="00045F80" w:rsidP="003B6622">
      <w:pPr>
        <w:pStyle w:val="a6"/>
        <w:tabs>
          <w:tab w:val="left" w:pos="1134"/>
        </w:tabs>
        <w:ind w:left="0"/>
        <w:jc w:val="both"/>
        <w:rPr>
          <w:rFonts w:ascii="Times New Roman" w:hAnsi="Times New Roman" w:cs="Times New Roman"/>
          <w:lang w:val="en-US"/>
        </w:rPr>
      </w:pPr>
      <w:r w:rsidRPr="003A793D">
        <w:rPr>
          <w:rFonts w:ascii="Times New Roman" w:hAnsi="Times New Roman" w:cs="Times New Roman"/>
          <w:lang w:val="en-US"/>
        </w:rPr>
        <w:t>______________________</w:t>
      </w:r>
      <w:r w:rsidR="00415479" w:rsidRPr="003A793D">
        <w:rPr>
          <w:rFonts w:ascii="Times New Roman" w:hAnsi="Times New Roman" w:cs="Times New Roman"/>
          <w:lang w:val="en-US"/>
        </w:rPr>
        <w:t>__________________________________________</w:t>
      </w:r>
      <w:r w:rsidRPr="003A793D">
        <w:rPr>
          <w:rFonts w:ascii="Times New Roman" w:hAnsi="Times New Roman" w:cs="Times New Roman"/>
          <w:lang w:val="en-US"/>
        </w:rPr>
        <w:t xml:space="preserve">_- </w:t>
      </w:r>
    </w:p>
    <w:p w14:paraId="32B04C77" w14:textId="54EF891A" w:rsidR="006E2680" w:rsidRPr="006D5E7D" w:rsidRDefault="006E2680" w:rsidP="003B6622">
      <w:pPr>
        <w:pStyle w:val="a6"/>
        <w:tabs>
          <w:tab w:val="left" w:pos="1134"/>
        </w:tabs>
        <w:ind w:left="0"/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en-US"/>
        </w:rPr>
        <w:t>______________________</w:t>
      </w:r>
      <w:r w:rsidR="00415479">
        <w:rPr>
          <w:rFonts w:ascii="Times New Roman" w:hAnsi="Times New Roman" w:cs="Times New Roman"/>
          <w:lang w:val="en-US"/>
        </w:rPr>
        <w:t>___________________________________________</w:t>
      </w:r>
      <w:r>
        <w:rPr>
          <w:rFonts w:ascii="Times New Roman" w:hAnsi="Times New Roman" w:cs="Times New Roman"/>
          <w:lang w:val="ro-MD"/>
        </w:rPr>
        <w:t>.</w:t>
      </w:r>
    </w:p>
    <w:p w14:paraId="3072526A" w14:textId="77777777" w:rsidR="006E2680" w:rsidRPr="00105413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sz w:val="16"/>
          <w:szCs w:val="16"/>
          <w:lang w:val="ro-MD"/>
        </w:rPr>
      </w:pPr>
    </w:p>
    <w:p w14:paraId="2CD0768A" w14:textId="69D3C8A9" w:rsidR="006E2680" w:rsidRPr="00222A37" w:rsidRDefault="006E2680" w:rsidP="00270569">
      <w:pPr>
        <w:pStyle w:val="a6"/>
        <w:tabs>
          <w:tab w:val="left" w:pos="1134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  <w:lang w:val="ro-MD"/>
        </w:rPr>
      </w:pPr>
      <w:r w:rsidRPr="006D5E7D">
        <w:rPr>
          <w:rFonts w:ascii="Times New Roman" w:hAnsi="Times New Roman" w:cs="Times New Roman"/>
          <w:lang w:val="ro-MD"/>
        </w:rPr>
        <w:t>Examinînd contestaţia nr.___ din _</w:t>
      </w:r>
      <w:r w:rsidR="00095CE0">
        <w:rPr>
          <w:rFonts w:ascii="Times New Roman" w:hAnsi="Times New Roman" w:cs="Times New Roman"/>
          <w:lang w:val="ro-MD"/>
        </w:rPr>
        <w:t>_____</w:t>
      </w:r>
      <w:r w:rsidRPr="006D5E7D">
        <w:rPr>
          <w:rFonts w:ascii="Times New Roman" w:hAnsi="Times New Roman" w:cs="Times New Roman"/>
          <w:lang w:val="ro-MD"/>
        </w:rPr>
        <w:t xml:space="preserve">____, </w:t>
      </w:r>
      <w:r w:rsidRPr="00222A37">
        <w:rPr>
          <w:rFonts w:ascii="Times New Roman" w:hAnsi="Times New Roman" w:cs="Times New Roman"/>
          <w:color w:val="auto"/>
          <w:lang w:val="ro-MD"/>
        </w:rPr>
        <w:t xml:space="preserve">depusă de </w:t>
      </w:r>
      <w:r w:rsidR="009E45CA" w:rsidRPr="00222A37">
        <w:rPr>
          <w:rFonts w:ascii="Times New Roman" w:hAnsi="Times New Roman" w:cs="Times New Roman"/>
          <w:color w:val="auto"/>
          <w:lang w:val="ro-MD"/>
        </w:rPr>
        <w:t>persoana fizică/ juridică</w:t>
      </w:r>
      <w:r w:rsidRPr="00222A37">
        <w:rPr>
          <w:rFonts w:ascii="Times New Roman" w:hAnsi="Times New Roman" w:cs="Times New Roman"/>
          <w:color w:val="auto"/>
          <w:lang w:val="ro-MD"/>
        </w:rPr>
        <w:t xml:space="preserve"> </w:t>
      </w:r>
      <w:r w:rsidR="009E45CA" w:rsidRPr="00222A37">
        <w:rPr>
          <w:rFonts w:ascii="Times New Roman" w:hAnsi="Times New Roman" w:cs="Times New Roman"/>
          <w:color w:val="auto"/>
          <w:lang w:val="ro-MD"/>
        </w:rPr>
        <w:t>_</w:t>
      </w:r>
      <w:r w:rsidRPr="00222A37">
        <w:rPr>
          <w:rFonts w:ascii="Times New Roman" w:hAnsi="Times New Roman" w:cs="Times New Roman"/>
          <w:color w:val="auto"/>
          <w:lang w:val="ro-MD"/>
        </w:rPr>
        <w:t>_</w:t>
      </w:r>
      <w:r w:rsidR="009E45CA" w:rsidRPr="00222A37">
        <w:rPr>
          <w:rFonts w:ascii="Times New Roman" w:hAnsi="Times New Roman" w:cs="Times New Roman"/>
          <w:color w:val="auto"/>
          <w:lang w:val="ro-MD"/>
        </w:rPr>
        <w:t>_____</w:t>
      </w:r>
      <w:r w:rsidR="00406917" w:rsidRPr="00222A37">
        <w:rPr>
          <w:rFonts w:ascii="Times New Roman" w:hAnsi="Times New Roman" w:cs="Times New Roman"/>
          <w:color w:val="auto"/>
          <w:lang w:val="ro-MD"/>
        </w:rPr>
        <w:t>_</w:t>
      </w:r>
      <w:r w:rsidRPr="00222A37">
        <w:rPr>
          <w:rFonts w:ascii="Times New Roman" w:hAnsi="Times New Roman" w:cs="Times New Roman"/>
          <w:color w:val="auto"/>
          <w:lang w:val="ro-MD"/>
        </w:rPr>
        <w:t>_</w:t>
      </w:r>
      <w:r w:rsidRPr="00222A37">
        <w:rPr>
          <w:rFonts w:ascii="Times New Roman" w:hAnsi="Times New Roman" w:cs="Times New Roman"/>
          <w:color w:val="auto"/>
          <w:lang w:val="en-US"/>
        </w:rPr>
        <w:t>_</w:t>
      </w:r>
      <w:r w:rsidRPr="00222A37">
        <w:rPr>
          <w:rFonts w:ascii="Times New Roman" w:hAnsi="Times New Roman" w:cs="Times New Roman"/>
          <w:color w:val="auto"/>
          <w:lang w:val="ro-MD"/>
        </w:rPr>
        <w:t xml:space="preserve">____________ </w:t>
      </w:r>
    </w:p>
    <w:p w14:paraId="0E1B76D4" w14:textId="5D51CFAD" w:rsidR="006E2680" w:rsidRPr="00222A37" w:rsidRDefault="006E2680" w:rsidP="00270569">
      <w:pPr>
        <w:pStyle w:val="a6"/>
        <w:tabs>
          <w:tab w:val="left" w:pos="1134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  <w:lang w:val="ro-MD"/>
        </w:rPr>
      </w:pPr>
      <w:r w:rsidRPr="00222A37">
        <w:rPr>
          <w:rFonts w:ascii="Times New Roman" w:hAnsi="Times New Roman" w:cs="Times New Roman"/>
          <w:color w:val="auto"/>
          <w:lang w:val="ro-MD"/>
        </w:rPr>
        <w:t>privind bunul</w:t>
      </w:r>
      <w:r w:rsidR="00726F31" w:rsidRPr="00222A37">
        <w:rPr>
          <w:rFonts w:ascii="Times New Roman" w:hAnsi="Times New Roman" w:cs="Times New Roman"/>
          <w:color w:val="auto"/>
          <w:lang w:val="ro-MD"/>
        </w:rPr>
        <w:t xml:space="preserve"> </w:t>
      </w:r>
      <w:r w:rsidRPr="00222A37">
        <w:rPr>
          <w:rFonts w:ascii="Times New Roman" w:hAnsi="Times New Roman" w:cs="Times New Roman"/>
          <w:color w:val="auto"/>
          <w:lang w:val="ro-MD"/>
        </w:rPr>
        <w:t>(rile) imobil</w:t>
      </w:r>
      <w:r w:rsidR="00726F31" w:rsidRPr="00222A37">
        <w:rPr>
          <w:rFonts w:ascii="Times New Roman" w:hAnsi="Times New Roman" w:cs="Times New Roman"/>
          <w:color w:val="auto"/>
          <w:lang w:val="ro-MD"/>
        </w:rPr>
        <w:t xml:space="preserve"> </w:t>
      </w:r>
      <w:r w:rsidRPr="00222A37">
        <w:rPr>
          <w:rFonts w:ascii="Times New Roman" w:hAnsi="Times New Roman" w:cs="Times New Roman"/>
          <w:color w:val="auto"/>
          <w:lang w:val="ro-MD"/>
        </w:rPr>
        <w:t xml:space="preserve">(e) cu nr. </w:t>
      </w:r>
      <w:r w:rsidR="00726F31" w:rsidRPr="00222A37">
        <w:rPr>
          <w:rFonts w:ascii="Times New Roman" w:hAnsi="Times New Roman" w:cs="Times New Roman"/>
          <w:color w:val="auto"/>
          <w:lang w:val="ro-MD"/>
        </w:rPr>
        <w:t>c</w:t>
      </w:r>
      <w:r w:rsidRPr="00222A37">
        <w:rPr>
          <w:rFonts w:ascii="Times New Roman" w:hAnsi="Times New Roman" w:cs="Times New Roman"/>
          <w:color w:val="auto"/>
          <w:lang w:val="ro-MD"/>
        </w:rPr>
        <w:t>adastral</w:t>
      </w:r>
      <w:r w:rsidR="00726F31" w:rsidRPr="00222A37">
        <w:rPr>
          <w:rFonts w:ascii="Times New Roman" w:hAnsi="Times New Roman" w:cs="Times New Roman"/>
          <w:color w:val="auto"/>
          <w:lang w:val="ro-MD"/>
        </w:rPr>
        <w:t xml:space="preserve"> </w:t>
      </w:r>
      <w:r w:rsidRPr="00222A37">
        <w:rPr>
          <w:rFonts w:ascii="Times New Roman" w:hAnsi="Times New Roman" w:cs="Times New Roman"/>
          <w:color w:val="auto"/>
          <w:lang w:val="ro-MD"/>
        </w:rPr>
        <w:t>(e) _______________, amplasat</w:t>
      </w:r>
      <w:r w:rsidR="00EC7163" w:rsidRPr="00222A37">
        <w:rPr>
          <w:rFonts w:ascii="Times New Roman" w:hAnsi="Times New Roman" w:cs="Times New Roman"/>
          <w:color w:val="auto"/>
          <w:lang w:val="ro-MD"/>
        </w:rPr>
        <w:t xml:space="preserve"> </w:t>
      </w:r>
      <w:r w:rsidRPr="00222A37">
        <w:rPr>
          <w:rFonts w:ascii="Times New Roman" w:hAnsi="Times New Roman" w:cs="Times New Roman"/>
          <w:color w:val="auto"/>
          <w:lang w:val="ro-MD"/>
        </w:rPr>
        <w:t xml:space="preserve">(e)  </w:t>
      </w:r>
      <w:r w:rsidRPr="00222A37">
        <w:rPr>
          <w:rFonts w:ascii="Times New Roman" w:hAnsi="Times New Roman" w:cs="Times New Roman"/>
          <w:color w:val="auto"/>
          <w:lang w:val="en-US"/>
        </w:rPr>
        <w:t>__________________</w:t>
      </w:r>
      <w:r w:rsidRPr="00222A37">
        <w:rPr>
          <w:rFonts w:ascii="Times New Roman" w:hAnsi="Times New Roman" w:cs="Times New Roman"/>
          <w:color w:val="auto"/>
          <w:lang w:val="ro-MD"/>
        </w:rPr>
        <w:t>___, şi actele justificative anexate:</w:t>
      </w:r>
    </w:p>
    <w:p w14:paraId="4EAA488E" w14:textId="68EF92A4" w:rsidR="006E2680" w:rsidRPr="00222A37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color w:val="auto"/>
          <w:lang w:val="ro-MD"/>
        </w:rPr>
      </w:pPr>
      <w:r w:rsidRPr="00222A37">
        <w:rPr>
          <w:rFonts w:ascii="Times New Roman" w:hAnsi="Times New Roman" w:cs="Times New Roman"/>
          <w:color w:val="auto"/>
          <w:lang w:val="ro-MD"/>
        </w:rPr>
        <w:t>1. ______</w:t>
      </w:r>
      <w:r w:rsidR="00A73B6B">
        <w:rPr>
          <w:rFonts w:ascii="Times New Roman" w:hAnsi="Times New Roman" w:cs="Times New Roman"/>
          <w:color w:val="auto"/>
          <w:lang w:val="ro-MD"/>
        </w:rPr>
        <w:t>_______________________</w:t>
      </w:r>
      <w:r w:rsidRPr="00222A37">
        <w:rPr>
          <w:rFonts w:ascii="Times New Roman" w:hAnsi="Times New Roman" w:cs="Times New Roman"/>
          <w:color w:val="auto"/>
          <w:lang w:val="ro-MD"/>
        </w:rPr>
        <w:t>_____</w:t>
      </w:r>
    </w:p>
    <w:p w14:paraId="75AE497F" w14:textId="7D88855E" w:rsidR="006E2680" w:rsidRPr="00222A37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color w:val="auto"/>
          <w:lang w:val="ro-MD"/>
        </w:rPr>
      </w:pPr>
      <w:r w:rsidRPr="00222A37">
        <w:rPr>
          <w:rFonts w:ascii="Times New Roman" w:hAnsi="Times New Roman" w:cs="Times New Roman"/>
          <w:color w:val="auto"/>
          <w:lang w:val="ro-MD"/>
        </w:rPr>
        <w:t>2. ___________</w:t>
      </w:r>
      <w:r w:rsidR="00A73B6B">
        <w:rPr>
          <w:rFonts w:ascii="Times New Roman" w:hAnsi="Times New Roman" w:cs="Times New Roman"/>
          <w:color w:val="auto"/>
          <w:lang w:val="ro-MD"/>
        </w:rPr>
        <w:t>_______________________</w:t>
      </w:r>
    </w:p>
    <w:p w14:paraId="3A468C24" w14:textId="635D22B4" w:rsidR="006E2680" w:rsidRPr="00222A37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color w:val="auto"/>
          <w:lang w:val="ro-MD"/>
        </w:rPr>
      </w:pPr>
      <w:r w:rsidRPr="00222A37">
        <w:rPr>
          <w:rFonts w:ascii="Times New Roman" w:hAnsi="Times New Roman" w:cs="Times New Roman"/>
          <w:color w:val="auto"/>
          <w:lang w:val="ro-MD"/>
        </w:rPr>
        <w:t>3. ___________</w:t>
      </w:r>
      <w:r w:rsidR="00A73B6B">
        <w:rPr>
          <w:rFonts w:ascii="Times New Roman" w:hAnsi="Times New Roman" w:cs="Times New Roman"/>
          <w:color w:val="auto"/>
          <w:lang w:val="ro-MD"/>
        </w:rPr>
        <w:t>_______________________</w:t>
      </w:r>
    </w:p>
    <w:p w14:paraId="3F7B166C" w14:textId="77777777" w:rsidR="006E2680" w:rsidRPr="00222A37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color w:val="auto"/>
          <w:sz w:val="16"/>
          <w:szCs w:val="16"/>
          <w:lang w:val="ro-MD"/>
        </w:rPr>
      </w:pPr>
    </w:p>
    <w:p w14:paraId="701802CD" w14:textId="77777777" w:rsidR="006E2680" w:rsidRPr="00222A37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b/>
          <w:color w:val="auto"/>
          <w:lang w:val="ro-MD"/>
        </w:rPr>
      </w:pPr>
      <w:r w:rsidRPr="00222A37">
        <w:rPr>
          <w:rFonts w:ascii="Times New Roman" w:hAnsi="Times New Roman" w:cs="Times New Roman"/>
          <w:b/>
          <w:color w:val="auto"/>
          <w:lang w:val="ro-MD"/>
        </w:rPr>
        <w:t>Decide:</w:t>
      </w:r>
    </w:p>
    <w:p w14:paraId="64305CF2" w14:textId="77777777" w:rsidR="006E2680" w:rsidRPr="00222A37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color w:val="auto"/>
          <w:sz w:val="16"/>
          <w:szCs w:val="16"/>
          <w:lang w:val="ro-MD"/>
        </w:rPr>
      </w:pPr>
    </w:p>
    <w:p w14:paraId="2E6A8E1A" w14:textId="2D7AB98F" w:rsidR="006E2680" w:rsidRPr="00222A37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color w:val="auto"/>
          <w:lang w:val="en-US"/>
        </w:rPr>
      </w:pPr>
      <w:r w:rsidRPr="00222A37">
        <w:rPr>
          <w:rFonts w:ascii="Times New Roman" w:hAnsi="Times New Roman" w:cs="Times New Roman"/>
          <w:color w:val="auto"/>
          <w:lang w:val="ro-MD"/>
        </w:rPr>
        <w:t xml:space="preserve">Pe baza (faptelor, </w:t>
      </w:r>
      <w:r w:rsidR="00D252EB" w:rsidRPr="00222A37">
        <w:rPr>
          <w:rFonts w:ascii="Times New Roman" w:hAnsi="Times New Roman" w:cs="Times New Roman"/>
          <w:color w:val="auto"/>
          <w:lang w:val="ro-MD"/>
        </w:rPr>
        <w:t>identificării, actelor,</w:t>
      </w:r>
      <w:r w:rsidRPr="00222A37">
        <w:rPr>
          <w:rFonts w:ascii="Times New Roman" w:hAnsi="Times New Roman" w:cs="Times New Roman"/>
          <w:color w:val="auto"/>
          <w:lang w:val="ro-MD"/>
        </w:rPr>
        <w:t xml:space="preserve"> .....)</w:t>
      </w:r>
      <w:r w:rsidRPr="00222A37">
        <w:rPr>
          <w:rFonts w:ascii="Times New Roman" w:hAnsi="Times New Roman" w:cs="Times New Roman"/>
          <w:color w:val="auto"/>
          <w:lang w:val="en-US"/>
        </w:rPr>
        <w:t>,</w:t>
      </w:r>
    </w:p>
    <w:p w14:paraId="48DA3B49" w14:textId="2659076A" w:rsidR="006E2680" w:rsidRPr="00222A37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color w:val="auto"/>
          <w:lang w:val="ro-MD"/>
        </w:rPr>
      </w:pPr>
      <w:r w:rsidRPr="00222A37">
        <w:rPr>
          <w:rFonts w:ascii="Times New Roman" w:hAnsi="Times New Roman" w:cs="Times New Roman"/>
          <w:color w:val="auto"/>
          <w:lang w:val="ro-MD"/>
        </w:rPr>
        <w:t>_________________________________________________________________________</w:t>
      </w:r>
      <w:r w:rsidR="00C44880" w:rsidRPr="00222A37">
        <w:rPr>
          <w:rFonts w:ascii="Times New Roman" w:hAnsi="Times New Roman" w:cs="Times New Roman"/>
          <w:color w:val="auto"/>
          <w:lang w:val="ro-MD"/>
        </w:rPr>
        <w:t>________</w:t>
      </w:r>
      <w:r w:rsidRPr="00222A37">
        <w:rPr>
          <w:rFonts w:ascii="Times New Roman" w:hAnsi="Times New Roman" w:cs="Times New Roman"/>
          <w:color w:val="auto"/>
          <w:lang w:val="ro-MD"/>
        </w:rPr>
        <w:t>______</w:t>
      </w:r>
    </w:p>
    <w:p w14:paraId="77213010" w14:textId="47EDD791" w:rsidR="006E2680" w:rsidRPr="00222A37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color w:val="auto"/>
          <w:lang w:val="ro-MD"/>
        </w:rPr>
      </w:pPr>
      <w:r w:rsidRPr="00222A37">
        <w:rPr>
          <w:rFonts w:ascii="Times New Roman" w:hAnsi="Times New Roman" w:cs="Times New Roman"/>
          <w:color w:val="auto"/>
          <w:lang w:val="ro-MD"/>
        </w:rPr>
        <w:t>_______________________________________________________________________________</w:t>
      </w:r>
      <w:r w:rsidR="00C44880" w:rsidRPr="00222A37">
        <w:rPr>
          <w:rFonts w:ascii="Times New Roman" w:hAnsi="Times New Roman" w:cs="Times New Roman"/>
          <w:color w:val="auto"/>
          <w:lang w:val="ro-MD"/>
        </w:rPr>
        <w:t>________</w:t>
      </w:r>
    </w:p>
    <w:p w14:paraId="4F3DE021" w14:textId="77777777" w:rsidR="006E2680" w:rsidRPr="00222A37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p w14:paraId="13CC37D2" w14:textId="3721499F" w:rsidR="006E2680" w:rsidRPr="006D5E7D" w:rsidRDefault="00D252EB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lang w:val="ro-MD"/>
        </w:rPr>
      </w:pPr>
      <w:r w:rsidRPr="00222A37">
        <w:rPr>
          <w:rFonts w:ascii="Times New Roman" w:hAnsi="Times New Roman" w:cs="Times New Roman"/>
          <w:color w:val="auto"/>
          <w:lang w:val="ro-MD"/>
        </w:rPr>
        <w:t>Contesta</w:t>
      </w:r>
      <w:r w:rsidR="00394678" w:rsidRPr="00222A37">
        <w:rPr>
          <w:rFonts w:ascii="Times New Roman" w:hAnsi="Times New Roman" w:cs="Times New Roman"/>
          <w:color w:val="auto"/>
          <w:lang w:val="ro-MD"/>
        </w:rPr>
        <w:t>ția</w:t>
      </w:r>
      <w:r w:rsidRPr="00222A37">
        <w:rPr>
          <w:rFonts w:ascii="Times New Roman" w:hAnsi="Times New Roman" w:cs="Times New Roman"/>
          <w:color w:val="auto"/>
          <w:lang w:val="ro-MD"/>
        </w:rPr>
        <w:t xml:space="preserve"> se a</w:t>
      </w:r>
      <w:r w:rsidR="00F3672A" w:rsidRPr="00222A37">
        <w:rPr>
          <w:rFonts w:ascii="Times New Roman" w:hAnsi="Times New Roman" w:cs="Times New Roman"/>
          <w:color w:val="auto"/>
          <w:lang w:val="ro-MD"/>
        </w:rPr>
        <w:t>cceptă integral/ în parte</w:t>
      </w:r>
      <w:r w:rsidRPr="00222A37">
        <w:rPr>
          <w:rFonts w:ascii="Times New Roman" w:hAnsi="Times New Roman" w:cs="Times New Roman"/>
          <w:color w:val="auto"/>
          <w:lang w:val="ro-MD"/>
        </w:rPr>
        <w:t>,</w:t>
      </w:r>
      <w:r w:rsidR="006E2680" w:rsidRPr="00222A37">
        <w:rPr>
          <w:rFonts w:ascii="Times New Roman" w:hAnsi="Times New Roman" w:cs="Times New Roman"/>
          <w:color w:val="auto"/>
          <w:lang w:val="ro-MD"/>
        </w:rPr>
        <w:t xml:space="preserve"> după cum urmează:</w:t>
      </w:r>
      <w:r w:rsidR="006E2680" w:rsidRPr="006D5E7D">
        <w:rPr>
          <w:rFonts w:ascii="Times New Roman" w:hAnsi="Times New Roman" w:cs="Times New Roman"/>
          <w:lang w:val="ro-MD"/>
        </w:rPr>
        <w:t xml:space="preserve"> _____________________________________________________________________________</w:t>
      </w:r>
      <w:r w:rsidR="00C44880">
        <w:rPr>
          <w:rFonts w:ascii="Times New Roman" w:hAnsi="Times New Roman" w:cs="Times New Roman"/>
          <w:lang w:val="ro-MD"/>
        </w:rPr>
        <w:t>________</w:t>
      </w:r>
      <w:r w:rsidR="006E2680" w:rsidRPr="006D5E7D">
        <w:rPr>
          <w:rFonts w:ascii="Times New Roman" w:hAnsi="Times New Roman" w:cs="Times New Roman"/>
          <w:lang w:val="ro-MD"/>
        </w:rPr>
        <w:t>__</w:t>
      </w:r>
    </w:p>
    <w:p w14:paraId="1C8620FF" w14:textId="3BC4E381" w:rsidR="006E2680" w:rsidRPr="006D5E7D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lang w:val="ro-MD"/>
        </w:rPr>
      </w:pPr>
      <w:r w:rsidRPr="006D5E7D">
        <w:rPr>
          <w:rFonts w:ascii="Times New Roman" w:hAnsi="Times New Roman" w:cs="Times New Roman"/>
          <w:lang w:val="ro-MD"/>
        </w:rPr>
        <w:t>____________________________________________________________________________</w:t>
      </w:r>
      <w:r w:rsidR="00C44880">
        <w:rPr>
          <w:rFonts w:ascii="Times New Roman" w:hAnsi="Times New Roman" w:cs="Times New Roman"/>
          <w:lang w:val="ro-MD"/>
        </w:rPr>
        <w:t>________</w:t>
      </w:r>
      <w:r w:rsidRPr="006D5E7D">
        <w:rPr>
          <w:rFonts w:ascii="Times New Roman" w:hAnsi="Times New Roman" w:cs="Times New Roman"/>
          <w:lang w:val="ro-MD"/>
        </w:rPr>
        <w:t>___</w:t>
      </w:r>
    </w:p>
    <w:p w14:paraId="60ACA8D5" w14:textId="77777777" w:rsidR="006E2680" w:rsidRPr="00105413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sz w:val="16"/>
          <w:szCs w:val="16"/>
          <w:lang w:val="ro-MD"/>
        </w:rPr>
      </w:pPr>
    </w:p>
    <w:p w14:paraId="5AD5D72F" w14:textId="263AC195" w:rsidR="006E2680" w:rsidRPr="006D5E7D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lang w:val="ro-MD"/>
        </w:rPr>
      </w:pPr>
      <w:r w:rsidRPr="006D5E7D">
        <w:rPr>
          <w:rFonts w:ascii="Times New Roman" w:hAnsi="Times New Roman" w:cs="Times New Roman"/>
          <w:lang w:val="ro-MD"/>
        </w:rPr>
        <w:t>sau contesta</w:t>
      </w:r>
      <w:r w:rsidR="00394678">
        <w:rPr>
          <w:rFonts w:ascii="Times New Roman" w:hAnsi="Times New Roman" w:cs="Times New Roman"/>
          <w:lang w:val="ro-MD"/>
        </w:rPr>
        <w:t>ția se respinge</w:t>
      </w:r>
      <w:r w:rsidRPr="006D5E7D">
        <w:rPr>
          <w:rFonts w:ascii="Times New Roman" w:hAnsi="Times New Roman" w:cs="Times New Roman"/>
          <w:lang w:val="ro-MD"/>
        </w:rPr>
        <w:t xml:space="preserve"> din următoarele motive:</w:t>
      </w:r>
    </w:p>
    <w:p w14:paraId="58ACFDD0" w14:textId="2048EFF2" w:rsidR="006E2680" w:rsidRPr="006D5E7D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lang w:val="ro-MD"/>
        </w:rPr>
      </w:pPr>
      <w:r w:rsidRPr="006D5E7D">
        <w:rPr>
          <w:rFonts w:ascii="Times New Roman" w:hAnsi="Times New Roman" w:cs="Times New Roman"/>
          <w:lang w:val="ro-MD"/>
        </w:rPr>
        <w:t>____________________________________________________________________________</w:t>
      </w:r>
      <w:r w:rsidR="00C44880">
        <w:rPr>
          <w:rFonts w:ascii="Times New Roman" w:hAnsi="Times New Roman" w:cs="Times New Roman"/>
          <w:lang w:val="ro-MD"/>
        </w:rPr>
        <w:t>________</w:t>
      </w:r>
      <w:r w:rsidRPr="006D5E7D">
        <w:rPr>
          <w:rFonts w:ascii="Times New Roman" w:hAnsi="Times New Roman" w:cs="Times New Roman"/>
          <w:lang w:val="ro-MD"/>
        </w:rPr>
        <w:t>___</w:t>
      </w:r>
    </w:p>
    <w:p w14:paraId="7F92094C" w14:textId="0CED9616" w:rsidR="006E2680" w:rsidRPr="006D5E7D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lang w:val="ro-MD"/>
        </w:rPr>
      </w:pPr>
      <w:r w:rsidRPr="006D5E7D">
        <w:rPr>
          <w:rFonts w:ascii="Times New Roman" w:hAnsi="Times New Roman" w:cs="Times New Roman"/>
          <w:lang w:val="ro-MD"/>
        </w:rPr>
        <w:t>_______________________________________________________________________________</w:t>
      </w:r>
      <w:r w:rsidR="00C44880">
        <w:rPr>
          <w:rFonts w:ascii="Times New Roman" w:hAnsi="Times New Roman" w:cs="Times New Roman"/>
          <w:lang w:val="ro-MD"/>
        </w:rPr>
        <w:t>________</w:t>
      </w:r>
    </w:p>
    <w:p w14:paraId="207BA8AA" w14:textId="77777777" w:rsidR="006E2680" w:rsidRPr="006E2680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sz w:val="16"/>
          <w:szCs w:val="16"/>
          <w:lang w:val="ro-MD"/>
        </w:rPr>
      </w:pPr>
    </w:p>
    <w:p w14:paraId="35325AFD" w14:textId="77777777" w:rsidR="00394678" w:rsidRDefault="00394678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lang w:val="ro-MD"/>
        </w:rPr>
      </w:pPr>
    </w:p>
    <w:p w14:paraId="43024591" w14:textId="76CDF52C" w:rsidR="006E2680" w:rsidRPr="006D5E7D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lang w:val="ro-MD"/>
        </w:rPr>
      </w:pPr>
      <w:r w:rsidRPr="006D5E7D">
        <w:rPr>
          <w:rFonts w:ascii="Times New Roman" w:hAnsi="Times New Roman" w:cs="Times New Roman"/>
          <w:lang w:val="ro-MD"/>
        </w:rPr>
        <w:t xml:space="preserve">Prezentul proces-verbal se comunică </w:t>
      </w:r>
      <w:r w:rsidR="004E5EFE">
        <w:rPr>
          <w:rFonts w:ascii="Times New Roman" w:hAnsi="Times New Roman" w:cs="Times New Roman"/>
          <w:lang w:val="ro-MD"/>
        </w:rPr>
        <w:t>petiționarului</w:t>
      </w:r>
      <w:r w:rsidRPr="006D5E7D">
        <w:rPr>
          <w:rFonts w:ascii="Times New Roman" w:hAnsi="Times New Roman" w:cs="Times New Roman"/>
          <w:lang w:val="ro-MD"/>
        </w:rPr>
        <w:t>.</w:t>
      </w:r>
    </w:p>
    <w:p w14:paraId="4933B447" w14:textId="77777777" w:rsidR="006E2680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lang w:val="ro-MD"/>
        </w:rPr>
      </w:pPr>
    </w:p>
    <w:p w14:paraId="5F97D125" w14:textId="78F2FFFA" w:rsidR="006E2680" w:rsidRPr="006D5E7D" w:rsidRDefault="006E2680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lang w:val="ro-MD"/>
        </w:rPr>
      </w:pPr>
      <w:r w:rsidRPr="006D5E7D">
        <w:rPr>
          <w:rFonts w:ascii="Times New Roman" w:hAnsi="Times New Roman" w:cs="Times New Roman"/>
          <w:lang w:val="ro-MD"/>
        </w:rPr>
        <w:t>Semnăturile membrilor Comisiei</w:t>
      </w:r>
      <w:r w:rsidR="00DD4513">
        <w:rPr>
          <w:rFonts w:ascii="Times New Roman" w:hAnsi="Times New Roman" w:cs="Times New Roman"/>
          <w:lang w:val="ro-MD"/>
        </w:rPr>
        <w:t xml:space="preserve"> de inventariere</w:t>
      </w:r>
      <w:r w:rsidRPr="006D5E7D">
        <w:rPr>
          <w:rFonts w:ascii="Times New Roman" w:hAnsi="Times New Roman" w:cs="Times New Roman"/>
          <w:lang w:val="ro-MD"/>
        </w:rPr>
        <w:t>:</w:t>
      </w:r>
    </w:p>
    <w:p w14:paraId="1C9065D6" w14:textId="7FCD3DC7" w:rsidR="00394678" w:rsidRDefault="00394678" w:rsidP="003B6622">
      <w:pPr>
        <w:pStyle w:val="a6"/>
        <w:tabs>
          <w:tab w:val="left" w:pos="1134"/>
        </w:tabs>
        <w:ind w:left="0"/>
        <w:rPr>
          <w:rFonts w:ascii="Times New Roman" w:hAnsi="Times New Roman" w:cs="Times New Roman"/>
          <w:i/>
          <w:lang w:val="ro-MD"/>
        </w:rPr>
      </w:pPr>
      <w:r>
        <w:rPr>
          <w:rFonts w:ascii="Times New Roman" w:hAnsi="Times New Roman" w:cs="Times New Roman"/>
          <w:i/>
          <w:lang w:val="ro-MD"/>
        </w:rPr>
        <w:t>_______________________</w:t>
      </w:r>
    </w:p>
    <w:p w14:paraId="136768F9" w14:textId="548D5996" w:rsidR="006E2680" w:rsidRDefault="00394678" w:rsidP="003B6622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</w:p>
    <w:p w14:paraId="4DB2B5D8" w14:textId="7DF8CEF4" w:rsidR="00394678" w:rsidRDefault="00394678" w:rsidP="003B6622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</w:p>
    <w:p w14:paraId="4D287168" w14:textId="092DFB69" w:rsidR="00BB5A20" w:rsidRDefault="00BB5A20" w:rsidP="003B6622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</w:p>
    <w:p w14:paraId="4412AD4E" w14:textId="4BE90037" w:rsidR="00BB5A20" w:rsidRPr="001F0BBD" w:rsidRDefault="00BB5A20" w:rsidP="003B6622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</w:p>
    <w:sectPr w:rsidR="00BB5A20" w:rsidRPr="001F0BBD" w:rsidSect="006E2680">
      <w:pgSz w:w="11900" w:h="16840" w:code="9"/>
      <w:pgMar w:top="425" w:right="675" w:bottom="851" w:left="709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C608" w14:textId="77777777" w:rsidR="00E05346" w:rsidRDefault="00E05346" w:rsidP="009908E1">
      <w:r>
        <w:separator/>
      </w:r>
    </w:p>
  </w:endnote>
  <w:endnote w:type="continuationSeparator" w:id="0">
    <w:p w14:paraId="353ED577" w14:textId="77777777" w:rsidR="00E05346" w:rsidRDefault="00E05346" w:rsidP="0099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09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3FBAAACB" w14:textId="27034F27" w:rsidR="00224249" w:rsidRDefault="00224249">
        <w:pPr>
          <w:pStyle w:val="a9"/>
          <w:jc w:val="right"/>
        </w:pPr>
      </w:p>
      <w:p w14:paraId="7737046F" w14:textId="7A2CC1F8" w:rsidR="00224249" w:rsidRDefault="00C62031" w:rsidP="00853408">
        <w:pPr>
          <w:pStyle w:val="a9"/>
          <w:jc w:val="center"/>
        </w:pPr>
        <w:r w:rsidRPr="00623F3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224249" w:rsidRPr="00623F3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623F3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E1C7A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Pr="00623F3D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4B21C99" w14:textId="77777777" w:rsidR="00224249" w:rsidRPr="00462B5B" w:rsidRDefault="00224249" w:rsidP="00462B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A0D8" w14:textId="77777777" w:rsidR="00E05346" w:rsidRDefault="00E05346"/>
  </w:footnote>
  <w:footnote w:type="continuationSeparator" w:id="0">
    <w:p w14:paraId="75240A55" w14:textId="77777777" w:rsidR="00E05346" w:rsidRDefault="00E053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E10"/>
    <w:multiLevelType w:val="multilevel"/>
    <w:tmpl w:val="49AA62AE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9640F4E"/>
    <w:multiLevelType w:val="multilevel"/>
    <w:tmpl w:val="33EA1322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F1D2FF3"/>
    <w:multiLevelType w:val="hybridMultilevel"/>
    <w:tmpl w:val="0EAE6CE2"/>
    <w:lvl w:ilvl="0" w:tplc="990AB7B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56DCC"/>
    <w:multiLevelType w:val="hybridMultilevel"/>
    <w:tmpl w:val="43C410D4"/>
    <w:lvl w:ilvl="0" w:tplc="14D6DC7E">
      <w:start w:val="1"/>
      <w:numFmt w:val="lowerLetter"/>
      <w:lvlText w:val="%1)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75A483F"/>
    <w:multiLevelType w:val="hybridMultilevel"/>
    <w:tmpl w:val="0DAE214A"/>
    <w:lvl w:ilvl="0" w:tplc="82FA4788">
      <w:start w:val="1"/>
      <w:numFmt w:val="decimal"/>
      <w:lvlText w:val="%1)"/>
      <w:lvlJc w:val="left"/>
      <w:pPr>
        <w:ind w:left="675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3BC66D21"/>
    <w:multiLevelType w:val="multilevel"/>
    <w:tmpl w:val="B25CF468"/>
    <w:lvl w:ilvl="0">
      <w:start w:val="3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8AA2D3D"/>
    <w:multiLevelType w:val="hybridMultilevel"/>
    <w:tmpl w:val="4EF22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445D6"/>
    <w:multiLevelType w:val="multilevel"/>
    <w:tmpl w:val="2A008696"/>
    <w:lvl w:ilvl="0">
      <w:start w:val="5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AA80878"/>
    <w:multiLevelType w:val="multilevel"/>
    <w:tmpl w:val="2B86FAC0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CC43762"/>
    <w:multiLevelType w:val="multilevel"/>
    <w:tmpl w:val="9F90DBC8"/>
    <w:lvl w:ilvl="0">
      <w:start w:val="1"/>
      <w:numFmt w:val="decimal"/>
      <w:lvlText w:val="%1)"/>
      <w:lvlJc w:val="left"/>
      <w:rPr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6361060">
    <w:abstractNumId w:val="9"/>
  </w:num>
  <w:num w:numId="2" w16cid:durableId="1432778569">
    <w:abstractNumId w:val="2"/>
  </w:num>
  <w:num w:numId="3" w16cid:durableId="1469929762">
    <w:abstractNumId w:val="6"/>
  </w:num>
  <w:num w:numId="4" w16cid:durableId="376859272">
    <w:abstractNumId w:val="8"/>
  </w:num>
  <w:num w:numId="5" w16cid:durableId="1162625395">
    <w:abstractNumId w:val="7"/>
  </w:num>
  <w:num w:numId="6" w16cid:durableId="132450084">
    <w:abstractNumId w:val="3"/>
  </w:num>
  <w:num w:numId="7" w16cid:durableId="443310357">
    <w:abstractNumId w:val="1"/>
  </w:num>
  <w:num w:numId="8" w16cid:durableId="2015953717">
    <w:abstractNumId w:val="0"/>
  </w:num>
  <w:num w:numId="9" w16cid:durableId="1429109552">
    <w:abstractNumId w:val="5"/>
  </w:num>
  <w:num w:numId="10" w16cid:durableId="9236264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8E1"/>
    <w:rsid w:val="0000012E"/>
    <w:rsid w:val="00000929"/>
    <w:rsid w:val="00002646"/>
    <w:rsid w:val="00002FE0"/>
    <w:rsid w:val="00003273"/>
    <w:rsid w:val="00003E54"/>
    <w:rsid w:val="00003E7A"/>
    <w:rsid w:val="00003F53"/>
    <w:rsid w:val="000048C7"/>
    <w:rsid w:val="00004DCB"/>
    <w:rsid w:val="00005D28"/>
    <w:rsid w:val="00006161"/>
    <w:rsid w:val="000062C3"/>
    <w:rsid w:val="0000771C"/>
    <w:rsid w:val="00007DF9"/>
    <w:rsid w:val="00011672"/>
    <w:rsid w:val="00012BE1"/>
    <w:rsid w:val="000168D0"/>
    <w:rsid w:val="00017306"/>
    <w:rsid w:val="00017DBD"/>
    <w:rsid w:val="00017F14"/>
    <w:rsid w:val="000208AC"/>
    <w:rsid w:val="00020C8A"/>
    <w:rsid w:val="00021BC9"/>
    <w:rsid w:val="00022FF7"/>
    <w:rsid w:val="00023951"/>
    <w:rsid w:val="00023CE9"/>
    <w:rsid w:val="0002483C"/>
    <w:rsid w:val="00025319"/>
    <w:rsid w:val="00025C8A"/>
    <w:rsid w:val="00026478"/>
    <w:rsid w:val="00026B15"/>
    <w:rsid w:val="0002758B"/>
    <w:rsid w:val="00027D8F"/>
    <w:rsid w:val="000308C1"/>
    <w:rsid w:val="00033F93"/>
    <w:rsid w:val="000346DA"/>
    <w:rsid w:val="000348A6"/>
    <w:rsid w:val="000349E7"/>
    <w:rsid w:val="00034DBE"/>
    <w:rsid w:val="00034FAE"/>
    <w:rsid w:val="00035892"/>
    <w:rsid w:val="00035E53"/>
    <w:rsid w:val="000376C8"/>
    <w:rsid w:val="00037C92"/>
    <w:rsid w:val="00040425"/>
    <w:rsid w:val="000425CC"/>
    <w:rsid w:val="0004284F"/>
    <w:rsid w:val="000435C4"/>
    <w:rsid w:val="000437C3"/>
    <w:rsid w:val="00044149"/>
    <w:rsid w:val="00044CDC"/>
    <w:rsid w:val="00045163"/>
    <w:rsid w:val="000455BA"/>
    <w:rsid w:val="00045789"/>
    <w:rsid w:val="00045C54"/>
    <w:rsid w:val="00045F40"/>
    <w:rsid w:val="00045F80"/>
    <w:rsid w:val="00046257"/>
    <w:rsid w:val="00047075"/>
    <w:rsid w:val="00047DF8"/>
    <w:rsid w:val="00050691"/>
    <w:rsid w:val="00050C18"/>
    <w:rsid w:val="00052040"/>
    <w:rsid w:val="00060958"/>
    <w:rsid w:val="0006273E"/>
    <w:rsid w:val="00062F9E"/>
    <w:rsid w:val="0006302A"/>
    <w:rsid w:val="00063131"/>
    <w:rsid w:val="0006383F"/>
    <w:rsid w:val="000639EC"/>
    <w:rsid w:val="00064C95"/>
    <w:rsid w:val="00065C3E"/>
    <w:rsid w:val="000662EC"/>
    <w:rsid w:val="00066684"/>
    <w:rsid w:val="00066CB4"/>
    <w:rsid w:val="00066EED"/>
    <w:rsid w:val="000673D5"/>
    <w:rsid w:val="000673F9"/>
    <w:rsid w:val="00067EC5"/>
    <w:rsid w:val="00070532"/>
    <w:rsid w:val="00070BBE"/>
    <w:rsid w:val="00071871"/>
    <w:rsid w:val="00072193"/>
    <w:rsid w:val="00072757"/>
    <w:rsid w:val="00072DAD"/>
    <w:rsid w:val="000730BE"/>
    <w:rsid w:val="000732AA"/>
    <w:rsid w:val="00073D9D"/>
    <w:rsid w:val="0007457B"/>
    <w:rsid w:val="000747A8"/>
    <w:rsid w:val="00075DFC"/>
    <w:rsid w:val="00076253"/>
    <w:rsid w:val="000769DD"/>
    <w:rsid w:val="00076BD2"/>
    <w:rsid w:val="00076C29"/>
    <w:rsid w:val="00076D56"/>
    <w:rsid w:val="00076E2D"/>
    <w:rsid w:val="00077034"/>
    <w:rsid w:val="000777D4"/>
    <w:rsid w:val="000779B9"/>
    <w:rsid w:val="00077BD0"/>
    <w:rsid w:val="000826FB"/>
    <w:rsid w:val="000840A2"/>
    <w:rsid w:val="0008456D"/>
    <w:rsid w:val="0008489A"/>
    <w:rsid w:val="00084AE3"/>
    <w:rsid w:val="00084E6C"/>
    <w:rsid w:val="0008514C"/>
    <w:rsid w:val="000858CE"/>
    <w:rsid w:val="000861C3"/>
    <w:rsid w:val="000866AA"/>
    <w:rsid w:val="00086AC4"/>
    <w:rsid w:val="00086BD8"/>
    <w:rsid w:val="000879B1"/>
    <w:rsid w:val="00087AAA"/>
    <w:rsid w:val="0009026F"/>
    <w:rsid w:val="000914E9"/>
    <w:rsid w:val="000917D6"/>
    <w:rsid w:val="00091CF2"/>
    <w:rsid w:val="00092486"/>
    <w:rsid w:val="00092AF1"/>
    <w:rsid w:val="00094358"/>
    <w:rsid w:val="00095040"/>
    <w:rsid w:val="00095CE0"/>
    <w:rsid w:val="00095F42"/>
    <w:rsid w:val="00096739"/>
    <w:rsid w:val="0009679A"/>
    <w:rsid w:val="00096A67"/>
    <w:rsid w:val="000A0053"/>
    <w:rsid w:val="000A025D"/>
    <w:rsid w:val="000A0955"/>
    <w:rsid w:val="000A0B5D"/>
    <w:rsid w:val="000A1113"/>
    <w:rsid w:val="000A16F1"/>
    <w:rsid w:val="000A1798"/>
    <w:rsid w:val="000A1EFA"/>
    <w:rsid w:val="000A268D"/>
    <w:rsid w:val="000A2D4E"/>
    <w:rsid w:val="000A3393"/>
    <w:rsid w:val="000A362A"/>
    <w:rsid w:val="000A3C6A"/>
    <w:rsid w:val="000A3E81"/>
    <w:rsid w:val="000A3ECE"/>
    <w:rsid w:val="000A4150"/>
    <w:rsid w:val="000A576C"/>
    <w:rsid w:val="000A6FA9"/>
    <w:rsid w:val="000A7500"/>
    <w:rsid w:val="000A757B"/>
    <w:rsid w:val="000A76D0"/>
    <w:rsid w:val="000A7B4A"/>
    <w:rsid w:val="000B1139"/>
    <w:rsid w:val="000B13BA"/>
    <w:rsid w:val="000B1664"/>
    <w:rsid w:val="000B1A5D"/>
    <w:rsid w:val="000B1BC1"/>
    <w:rsid w:val="000B1F89"/>
    <w:rsid w:val="000B2106"/>
    <w:rsid w:val="000B28D9"/>
    <w:rsid w:val="000B2C42"/>
    <w:rsid w:val="000B2F8A"/>
    <w:rsid w:val="000B30EF"/>
    <w:rsid w:val="000B424E"/>
    <w:rsid w:val="000B464E"/>
    <w:rsid w:val="000B62D1"/>
    <w:rsid w:val="000B6E4E"/>
    <w:rsid w:val="000B72EA"/>
    <w:rsid w:val="000B764E"/>
    <w:rsid w:val="000B776B"/>
    <w:rsid w:val="000B7BD7"/>
    <w:rsid w:val="000C0B0B"/>
    <w:rsid w:val="000C1094"/>
    <w:rsid w:val="000C14BB"/>
    <w:rsid w:val="000C1619"/>
    <w:rsid w:val="000C1CF6"/>
    <w:rsid w:val="000C1F13"/>
    <w:rsid w:val="000C3347"/>
    <w:rsid w:val="000C381D"/>
    <w:rsid w:val="000C3CD0"/>
    <w:rsid w:val="000C418E"/>
    <w:rsid w:val="000C45B6"/>
    <w:rsid w:val="000C4D7B"/>
    <w:rsid w:val="000C4F3C"/>
    <w:rsid w:val="000C5264"/>
    <w:rsid w:val="000C5520"/>
    <w:rsid w:val="000C570E"/>
    <w:rsid w:val="000C5FA8"/>
    <w:rsid w:val="000C65C7"/>
    <w:rsid w:val="000D0DE3"/>
    <w:rsid w:val="000D15F1"/>
    <w:rsid w:val="000D2CC2"/>
    <w:rsid w:val="000D2E3E"/>
    <w:rsid w:val="000D37A2"/>
    <w:rsid w:val="000D4011"/>
    <w:rsid w:val="000D4949"/>
    <w:rsid w:val="000D53AC"/>
    <w:rsid w:val="000D54A6"/>
    <w:rsid w:val="000D555B"/>
    <w:rsid w:val="000D60E3"/>
    <w:rsid w:val="000D6302"/>
    <w:rsid w:val="000D72D5"/>
    <w:rsid w:val="000E0D16"/>
    <w:rsid w:val="000E143F"/>
    <w:rsid w:val="000E2516"/>
    <w:rsid w:val="000E2705"/>
    <w:rsid w:val="000E2C59"/>
    <w:rsid w:val="000E2CBB"/>
    <w:rsid w:val="000E385C"/>
    <w:rsid w:val="000E3D7C"/>
    <w:rsid w:val="000E4C6E"/>
    <w:rsid w:val="000E50A4"/>
    <w:rsid w:val="000E574D"/>
    <w:rsid w:val="000E5B30"/>
    <w:rsid w:val="000E5C35"/>
    <w:rsid w:val="000E5F9E"/>
    <w:rsid w:val="000E6DB3"/>
    <w:rsid w:val="000E6DB5"/>
    <w:rsid w:val="000E76E5"/>
    <w:rsid w:val="000E774D"/>
    <w:rsid w:val="000F093F"/>
    <w:rsid w:val="000F1355"/>
    <w:rsid w:val="000F1A11"/>
    <w:rsid w:val="000F1DB5"/>
    <w:rsid w:val="000F2423"/>
    <w:rsid w:val="000F286C"/>
    <w:rsid w:val="000F2C7F"/>
    <w:rsid w:val="000F3271"/>
    <w:rsid w:val="000F534E"/>
    <w:rsid w:val="000F5F8B"/>
    <w:rsid w:val="000F650E"/>
    <w:rsid w:val="000F6FE7"/>
    <w:rsid w:val="000F6FFC"/>
    <w:rsid w:val="00100B21"/>
    <w:rsid w:val="00101564"/>
    <w:rsid w:val="00102BEC"/>
    <w:rsid w:val="00102C7D"/>
    <w:rsid w:val="00103677"/>
    <w:rsid w:val="00103789"/>
    <w:rsid w:val="00103910"/>
    <w:rsid w:val="00103A18"/>
    <w:rsid w:val="00103B0D"/>
    <w:rsid w:val="00105016"/>
    <w:rsid w:val="001050EE"/>
    <w:rsid w:val="001052D6"/>
    <w:rsid w:val="0010549D"/>
    <w:rsid w:val="00106DF2"/>
    <w:rsid w:val="00107C48"/>
    <w:rsid w:val="00107E77"/>
    <w:rsid w:val="001109B2"/>
    <w:rsid w:val="0011154B"/>
    <w:rsid w:val="001116A8"/>
    <w:rsid w:val="00111B4D"/>
    <w:rsid w:val="001142A6"/>
    <w:rsid w:val="0011451F"/>
    <w:rsid w:val="00115154"/>
    <w:rsid w:val="00115444"/>
    <w:rsid w:val="0011597A"/>
    <w:rsid w:val="00116FFA"/>
    <w:rsid w:val="00117029"/>
    <w:rsid w:val="00120834"/>
    <w:rsid w:val="00120FD8"/>
    <w:rsid w:val="0012223D"/>
    <w:rsid w:val="00122361"/>
    <w:rsid w:val="001223E1"/>
    <w:rsid w:val="0012267D"/>
    <w:rsid w:val="0012290C"/>
    <w:rsid w:val="00122A2B"/>
    <w:rsid w:val="00122DEB"/>
    <w:rsid w:val="001230B4"/>
    <w:rsid w:val="001233E2"/>
    <w:rsid w:val="001239DB"/>
    <w:rsid w:val="001240BD"/>
    <w:rsid w:val="00124244"/>
    <w:rsid w:val="00124DEE"/>
    <w:rsid w:val="00124EA9"/>
    <w:rsid w:val="00125E50"/>
    <w:rsid w:val="00126A23"/>
    <w:rsid w:val="00126D8B"/>
    <w:rsid w:val="00127042"/>
    <w:rsid w:val="00127666"/>
    <w:rsid w:val="00127B9A"/>
    <w:rsid w:val="00130C41"/>
    <w:rsid w:val="001315B7"/>
    <w:rsid w:val="00131DAC"/>
    <w:rsid w:val="001322CA"/>
    <w:rsid w:val="001326C5"/>
    <w:rsid w:val="00132918"/>
    <w:rsid w:val="00133694"/>
    <w:rsid w:val="0013613C"/>
    <w:rsid w:val="0013661C"/>
    <w:rsid w:val="00136EEC"/>
    <w:rsid w:val="0013757F"/>
    <w:rsid w:val="00137697"/>
    <w:rsid w:val="00140CB4"/>
    <w:rsid w:val="00140D2F"/>
    <w:rsid w:val="00142295"/>
    <w:rsid w:val="001434CB"/>
    <w:rsid w:val="00143ABA"/>
    <w:rsid w:val="00143D50"/>
    <w:rsid w:val="0014462D"/>
    <w:rsid w:val="00144CAA"/>
    <w:rsid w:val="00144EE5"/>
    <w:rsid w:val="001459D4"/>
    <w:rsid w:val="001460C2"/>
    <w:rsid w:val="00146495"/>
    <w:rsid w:val="00146FC8"/>
    <w:rsid w:val="00151BBA"/>
    <w:rsid w:val="0015243A"/>
    <w:rsid w:val="00153FBB"/>
    <w:rsid w:val="00155975"/>
    <w:rsid w:val="001564DE"/>
    <w:rsid w:val="00156D0D"/>
    <w:rsid w:val="0015713E"/>
    <w:rsid w:val="0015727D"/>
    <w:rsid w:val="00157397"/>
    <w:rsid w:val="00157959"/>
    <w:rsid w:val="00157C68"/>
    <w:rsid w:val="00160168"/>
    <w:rsid w:val="00161CF4"/>
    <w:rsid w:val="00161E67"/>
    <w:rsid w:val="00162A3F"/>
    <w:rsid w:val="00162AB5"/>
    <w:rsid w:val="001641B7"/>
    <w:rsid w:val="001642F4"/>
    <w:rsid w:val="00164534"/>
    <w:rsid w:val="00164A5B"/>
    <w:rsid w:val="00164E9E"/>
    <w:rsid w:val="00165423"/>
    <w:rsid w:val="00165F0D"/>
    <w:rsid w:val="0016631C"/>
    <w:rsid w:val="001663A8"/>
    <w:rsid w:val="00166646"/>
    <w:rsid w:val="00166779"/>
    <w:rsid w:val="001669E4"/>
    <w:rsid w:val="00166B6B"/>
    <w:rsid w:val="00167159"/>
    <w:rsid w:val="00167D69"/>
    <w:rsid w:val="00167F25"/>
    <w:rsid w:val="0017001C"/>
    <w:rsid w:val="00170092"/>
    <w:rsid w:val="00171B05"/>
    <w:rsid w:val="00171C09"/>
    <w:rsid w:val="001721E8"/>
    <w:rsid w:val="001729DD"/>
    <w:rsid w:val="00172E15"/>
    <w:rsid w:val="00173CE8"/>
    <w:rsid w:val="00173FCF"/>
    <w:rsid w:val="00174097"/>
    <w:rsid w:val="00174165"/>
    <w:rsid w:val="00174354"/>
    <w:rsid w:val="00174490"/>
    <w:rsid w:val="001744E2"/>
    <w:rsid w:val="00175B60"/>
    <w:rsid w:val="0017656C"/>
    <w:rsid w:val="001777ED"/>
    <w:rsid w:val="0018052A"/>
    <w:rsid w:val="0018093D"/>
    <w:rsid w:val="00180979"/>
    <w:rsid w:val="00180F9B"/>
    <w:rsid w:val="00182140"/>
    <w:rsid w:val="0018297F"/>
    <w:rsid w:val="00184B2B"/>
    <w:rsid w:val="0018545C"/>
    <w:rsid w:val="0019088B"/>
    <w:rsid w:val="00190D61"/>
    <w:rsid w:val="00191410"/>
    <w:rsid w:val="001919B6"/>
    <w:rsid w:val="00191ECA"/>
    <w:rsid w:val="0019234F"/>
    <w:rsid w:val="00192546"/>
    <w:rsid w:val="001930C4"/>
    <w:rsid w:val="001931E0"/>
    <w:rsid w:val="00193BE5"/>
    <w:rsid w:val="00194A1F"/>
    <w:rsid w:val="00194F0F"/>
    <w:rsid w:val="00195374"/>
    <w:rsid w:val="00195EE8"/>
    <w:rsid w:val="001963B3"/>
    <w:rsid w:val="00196A30"/>
    <w:rsid w:val="00196EBA"/>
    <w:rsid w:val="00197F6B"/>
    <w:rsid w:val="001A214C"/>
    <w:rsid w:val="001A2659"/>
    <w:rsid w:val="001A269E"/>
    <w:rsid w:val="001A2AD9"/>
    <w:rsid w:val="001A2EF6"/>
    <w:rsid w:val="001A3465"/>
    <w:rsid w:val="001A4369"/>
    <w:rsid w:val="001A4965"/>
    <w:rsid w:val="001A4A90"/>
    <w:rsid w:val="001A4DBF"/>
    <w:rsid w:val="001A59F3"/>
    <w:rsid w:val="001A5E92"/>
    <w:rsid w:val="001A6247"/>
    <w:rsid w:val="001A67D1"/>
    <w:rsid w:val="001A6A6C"/>
    <w:rsid w:val="001B010B"/>
    <w:rsid w:val="001B10A6"/>
    <w:rsid w:val="001B2B37"/>
    <w:rsid w:val="001B3414"/>
    <w:rsid w:val="001B4AD5"/>
    <w:rsid w:val="001B5DA4"/>
    <w:rsid w:val="001B6603"/>
    <w:rsid w:val="001B7091"/>
    <w:rsid w:val="001B74F1"/>
    <w:rsid w:val="001B7FD6"/>
    <w:rsid w:val="001C027C"/>
    <w:rsid w:val="001C050A"/>
    <w:rsid w:val="001C0E24"/>
    <w:rsid w:val="001C2363"/>
    <w:rsid w:val="001C40BA"/>
    <w:rsid w:val="001C4983"/>
    <w:rsid w:val="001C4BB9"/>
    <w:rsid w:val="001C4D18"/>
    <w:rsid w:val="001C67E2"/>
    <w:rsid w:val="001C7217"/>
    <w:rsid w:val="001D0ABC"/>
    <w:rsid w:val="001D12F0"/>
    <w:rsid w:val="001D1722"/>
    <w:rsid w:val="001D370A"/>
    <w:rsid w:val="001D47B8"/>
    <w:rsid w:val="001D4A65"/>
    <w:rsid w:val="001D4E2F"/>
    <w:rsid w:val="001D50F8"/>
    <w:rsid w:val="001D5C52"/>
    <w:rsid w:val="001D5FE5"/>
    <w:rsid w:val="001E2E82"/>
    <w:rsid w:val="001E3136"/>
    <w:rsid w:val="001E395C"/>
    <w:rsid w:val="001E3A8A"/>
    <w:rsid w:val="001E4705"/>
    <w:rsid w:val="001E5885"/>
    <w:rsid w:val="001E6644"/>
    <w:rsid w:val="001F0ADC"/>
    <w:rsid w:val="001F0BBD"/>
    <w:rsid w:val="001F150E"/>
    <w:rsid w:val="001F167E"/>
    <w:rsid w:val="001F207C"/>
    <w:rsid w:val="001F2255"/>
    <w:rsid w:val="001F281F"/>
    <w:rsid w:val="001F2E20"/>
    <w:rsid w:val="001F3140"/>
    <w:rsid w:val="001F3221"/>
    <w:rsid w:val="001F3BC1"/>
    <w:rsid w:val="001F4154"/>
    <w:rsid w:val="001F586F"/>
    <w:rsid w:val="001F6CF2"/>
    <w:rsid w:val="001F6F30"/>
    <w:rsid w:val="001F76A7"/>
    <w:rsid w:val="001F7F30"/>
    <w:rsid w:val="002007C9"/>
    <w:rsid w:val="00200A58"/>
    <w:rsid w:val="00200B5F"/>
    <w:rsid w:val="00200C98"/>
    <w:rsid w:val="00201539"/>
    <w:rsid w:val="002017F7"/>
    <w:rsid w:val="002018CE"/>
    <w:rsid w:val="00201A54"/>
    <w:rsid w:val="002020A5"/>
    <w:rsid w:val="00202FAE"/>
    <w:rsid w:val="00205189"/>
    <w:rsid w:val="0020594D"/>
    <w:rsid w:val="00205D35"/>
    <w:rsid w:val="002061D1"/>
    <w:rsid w:val="0020678C"/>
    <w:rsid w:val="00210C7A"/>
    <w:rsid w:val="00210CD3"/>
    <w:rsid w:val="00210F6D"/>
    <w:rsid w:val="00211A22"/>
    <w:rsid w:val="002121E6"/>
    <w:rsid w:val="00212560"/>
    <w:rsid w:val="00212800"/>
    <w:rsid w:val="00214845"/>
    <w:rsid w:val="00214D62"/>
    <w:rsid w:val="00214E1C"/>
    <w:rsid w:val="00214E8D"/>
    <w:rsid w:val="00214F60"/>
    <w:rsid w:val="002150F4"/>
    <w:rsid w:val="0021522D"/>
    <w:rsid w:val="00215351"/>
    <w:rsid w:val="00215A8A"/>
    <w:rsid w:val="00215FFC"/>
    <w:rsid w:val="00217C64"/>
    <w:rsid w:val="00217F7B"/>
    <w:rsid w:val="00220325"/>
    <w:rsid w:val="0022083D"/>
    <w:rsid w:val="002209AB"/>
    <w:rsid w:val="00220B8B"/>
    <w:rsid w:val="00220CC8"/>
    <w:rsid w:val="00222795"/>
    <w:rsid w:val="00222A37"/>
    <w:rsid w:val="00222BC8"/>
    <w:rsid w:val="002236A7"/>
    <w:rsid w:val="0022413D"/>
    <w:rsid w:val="00224214"/>
    <w:rsid w:val="00224249"/>
    <w:rsid w:val="002246F5"/>
    <w:rsid w:val="00224FD4"/>
    <w:rsid w:val="002254C0"/>
    <w:rsid w:val="00226389"/>
    <w:rsid w:val="002264D5"/>
    <w:rsid w:val="00226AA4"/>
    <w:rsid w:val="00230B8B"/>
    <w:rsid w:val="00230F3F"/>
    <w:rsid w:val="0023148D"/>
    <w:rsid w:val="002321B3"/>
    <w:rsid w:val="00233163"/>
    <w:rsid w:val="002339D6"/>
    <w:rsid w:val="00233DB4"/>
    <w:rsid w:val="0023425A"/>
    <w:rsid w:val="00234E00"/>
    <w:rsid w:val="00235341"/>
    <w:rsid w:val="00236B05"/>
    <w:rsid w:val="00237080"/>
    <w:rsid w:val="00237292"/>
    <w:rsid w:val="00237584"/>
    <w:rsid w:val="0024023B"/>
    <w:rsid w:val="00240C8D"/>
    <w:rsid w:val="00240D56"/>
    <w:rsid w:val="00240E27"/>
    <w:rsid w:val="00240F58"/>
    <w:rsid w:val="00241003"/>
    <w:rsid w:val="0024114B"/>
    <w:rsid w:val="0024169A"/>
    <w:rsid w:val="00241F4A"/>
    <w:rsid w:val="002420C5"/>
    <w:rsid w:val="002421A5"/>
    <w:rsid w:val="002441EE"/>
    <w:rsid w:val="002443FA"/>
    <w:rsid w:val="0024491C"/>
    <w:rsid w:val="00244BCF"/>
    <w:rsid w:val="00245454"/>
    <w:rsid w:val="00247DAA"/>
    <w:rsid w:val="00247EC1"/>
    <w:rsid w:val="00247F9E"/>
    <w:rsid w:val="00250827"/>
    <w:rsid w:val="002518EE"/>
    <w:rsid w:val="0025257D"/>
    <w:rsid w:val="00252CB0"/>
    <w:rsid w:val="00253450"/>
    <w:rsid w:val="002538F5"/>
    <w:rsid w:val="0025417C"/>
    <w:rsid w:val="002549F5"/>
    <w:rsid w:val="00254AB4"/>
    <w:rsid w:val="002550D4"/>
    <w:rsid w:val="00255685"/>
    <w:rsid w:val="00256082"/>
    <w:rsid w:val="00256D44"/>
    <w:rsid w:val="00256D58"/>
    <w:rsid w:val="00261560"/>
    <w:rsid w:val="00261FEA"/>
    <w:rsid w:val="00262012"/>
    <w:rsid w:val="00263882"/>
    <w:rsid w:val="0026454E"/>
    <w:rsid w:val="00265843"/>
    <w:rsid w:val="00267204"/>
    <w:rsid w:val="0027004D"/>
    <w:rsid w:val="00270569"/>
    <w:rsid w:val="00270FC2"/>
    <w:rsid w:val="002714E7"/>
    <w:rsid w:val="00271E94"/>
    <w:rsid w:val="00271F04"/>
    <w:rsid w:val="00273762"/>
    <w:rsid w:val="00273F49"/>
    <w:rsid w:val="0027433C"/>
    <w:rsid w:val="00274E74"/>
    <w:rsid w:val="00275735"/>
    <w:rsid w:val="002760DD"/>
    <w:rsid w:val="00276283"/>
    <w:rsid w:val="00276938"/>
    <w:rsid w:val="00276A84"/>
    <w:rsid w:val="00276C4F"/>
    <w:rsid w:val="00277C5D"/>
    <w:rsid w:val="00277FA4"/>
    <w:rsid w:val="0028257D"/>
    <w:rsid w:val="002829D8"/>
    <w:rsid w:val="0028315E"/>
    <w:rsid w:val="00284AA9"/>
    <w:rsid w:val="00285365"/>
    <w:rsid w:val="0028543A"/>
    <w:rsid w:val="002858FD"/>
    <w:rsid w:val="002859DC"/>
    <w:rsid w:val="00285C4F"/>
    <w:rsid w:val="00285D8A"/>
    <w:rsid w:val="00285DEB"/>
    <w:rsid w:val="002863A5"/>
    <w:rsid w:val="002902EA"/>
    <w:rsid w:val="0029058C"/>
    <w:rsid w:val="00290EC6"/>
    <w:rsid w:val="002919D1"/>
    <w:rsid w:val="00291B1D"/>
    <w:rsid w:val="00292E48"/>
    <w:rsid w:val="00293422"/>
    <w:rsid w:val="0029361C"/>
    <w:rsid w:val="00293ACF"/>
    <w:rsid w:val="00293E11"/>
    <w:rsid w:val="00295167"/>
    <w:rsid w:val="00295AAD"/>
    <w:rsid w:val="00295D5F"/>
    <w:rsid w:val="00297449"/>
    <w:rsid w:val="00297AD8"/>
    <w:rsid w:val="002A01D8"/>
    <w:rsid w:val="002A16AE"/>
    <w:rsid w:val="002A1AC6"/>
    <w:rsid w:val="002A1BB6"/>
    <w:rsid w:val="002A20B6"/>
    <w:rsid w:val="002A2624"/>
    <w:rsid w:val="002A2EB0"/>
    <w:rsid w:val="002A411A"/>
    <w:rsid w:val="002A420E"/>
    <w:rsid w:val="002A44B9"/>
    <w:rsid w:val="002A53E3"/>
    <w:rsid w:val="002A5594"/>
    <w:rsid w:val="002A6A81"/>
    <w:rsid w:val="002A6C8F"/>
    <w:rsid w:val="002A6EF0"/>
    <w:rsid w:val="002A7196"/>
    <w:rsid w:val="002A77AD"/>
    <w:rsid w:val="002A7FF1"/>
    <w:rsid w:val="002B139D"/>
    <w:rsid w:val="002B24BC"/>
    <w:rsid w:val="002B2C6B"/>
    <w:rsid w:val="002B306F"/>
    <w:rsid w:val="002B343A"/>
    <w:rsid w:val="002B58F9"/>
    <w:rsid w:val="002B5BAB"/>
    <w:rsid w:val="002B6F60"/>
    <w:rsid w:val="002B75BF"/>
    <w:rsid w:val="002B75C6"/>
    <w:rsid w:val="002B7867"/>
    <w:rsid w:val="002C0D12"/>
    <w:rsid w:val="002C158B"/>
    <w:rsid w:val="002C183A"/>
    <w:rsid w:val="002C1C23"/>
    <w:rsid w:val="002C29FD"/>
    <w:rsid w:val="002C2DCA"/>
    <w:rsid w:val="002C3976"/>
    <w:rsid w:val="002C51F5"/>
    <w:rsid w:val="002C639E"/>
    <w:rsid w:val="002C6869"/>
    <w:rsid w:val="002C6A42"/>
    <w:rsid w:val="002D121D"/>
    <w:rsid w:val="002D1246"/>
    <w:rsid w:val="002D1AA8"/>
    <w:rsid w:val="002D1AFD"/>
    <w:rsid w:val="002D3111"/>
    <w:rsid w:val="002D34DE"/>
    <w:rsid w:val="002D3EF9"/>
    <w:rsid w:val="002D41F0"/>
    <w:rsid w:val="002D43EF"/>
    <w:rsid w:val="002D4A3B"/>
    <w:rsid w:val="002D4E4C"/>
    <w:rsid w:val="002D59EE"/>
    <w:rsid w:val="002D5A6D"/>
    <w:rsid w:val="002D6203"/>
    <w:rsid w:val="002D6E2E"/>
    <w:rsid w:val="002D7DF3"/>
    <w:rsid w:val="002E0FB0"/>
    <w:rsid w:val="002E1275"/>
    <w:rsid w:val="002E1407"/>
    <w:rsid w:val="002E1E72"/>
    <w:rsid w:val="002E2BF5"/>
    <w:rsid w:val="002E2C6C"/>
    <w:rsid w:val="002E2D86"/>
    <w:rsid w:val="002E3089"/>
    <w:rsid w:val="002E3C72"/>
    <w:rsid w:val="002E3C7A"/>
    <w:rsid w:val="002E41BA"/>
    <w:rsid w:val="002E4B6F"/>
    <w:rsid w:val="002E4F57"/>
    <w:rsid w:val="002E57B5"/>
    <w:rsid w:val="002E5938"/>
    <w:rsid w:val="002E68F9"/>
    <w:rsid w:val="002E72AF"/>
    <w:rsid w:val="002E7386"/>
    <w:rsid w:val="002E7453"/>
    <w:rsid w:val="002E7B30"/>
    <w:rsid w:val="002F13CB"/>
    <w:rsid w:val="002F1878"/>
    <w:rsid w:val="002F2F13"/>
    <w:rsid w:val="002F3FD5"/>
    <w:rsid w:val="002F478A"/>
    <w:rsid w:val="002F5458"/>
    <w:rsid w:val="002F5E16"/>
    <w:rsid w:val="002F6190"/>
    <w:rsid w:val="002F64FF"/>
    <w:rsid w:val="002F66ED"/>
    <w:rsid w:val="002F6F1F"/>
    <w:rsid w:val="002F7441"/>
    <w:rsid w:val="002F7AF5"/>
    <w:rsid w:val="00300100"/>
    <w:rsid w:val="003001FE"/>
    <w:rsid w:val="003017D4"/>
    <w:rsid w:val="003048E8"/>
    <w:rsid w:val="00304A6B"/>
    <w:rsid w:val="00305210"/>
    <w:rsid w:val="00305951"/>
    <w:rsid w:val="003059E9"/>
    <w:rsid w:val="00305AB1"/>
    <w:rsid w:val="00306C2E"/>
    <w:rsid w:val="003071AE"/>
    <w:rsid w:val="00307ADB"/>
    <w:rsid w:val="00310ECB"/>
    <w:rsid w:val="003118B6"/>
    <w:rsid w:val="00312542"/>
    <w:rsid w:val="0031270D"/>
    <w:rsid w:val="00312ACC"/>
    <w:rsid w:val="00312C49"/>
    <w:rsid w:val="00312E29"/>
    <w:rsid w:val="00313274"/>
    <w:rsid w:val="0031361B"/>
    <w:rsid w:val="003138B1"/>
    <w:rsid w:val="00313C82"/>
    <w:rsid w:val="00315574"/>
    <w:rsid w:val="00315BE4"/>
    <w:rsid w:val="00317811"/>
    <w:rsid w:val="00317F01"/>
    <w:rsid w:val="003219D1"/>
    <w:rsid w:val="00321FB8"/>
    <w:rsid w:val="00322103"/>
    <w:rsid w:val="003228BA"/>
    <w:rsid w:val="00322EDA"/>
    <w:rsid w:val="00323E74"/>
    <w:rsid w:val="00324B2D"/>
    <w:rsid w:val="00325663"/>
    <w:rsid w:val="003276BA"/>
    <w:rsid w:val="0033011B"/>
    <w:rsid w:val="00330144"/>
    <w:rsid w:val="003305C0"/>
    <w:rsid w:val="0033108F"/>
    <w:rsid w:val="003315FB"/>
    <w:rsid w:val="00331765"/>
    <w:rsid w:val="00331DE5"/>
    <w:rsid w:val="003321E0"/>
    <w:rsid w:val="003322CC"/>
    <w:rsid w:val="00332380"/>
    <w:rsid w:val="0033273E"/>
    <w:rsid w:val="003333D6"/>
    <w:rsid w:val="00334ADB"/>
    <w:rsid w:val="00335D8C"/>
    <w:rsid w:val="00336150"/>
    <w:rsid w:val="00336DE0"/>
    <w:rsid w:val="00336F39"/>
    <w:rsid w:val="003402F3"/>
    <w:rsid w:val="003410B7"/>
    <w:rsid w:val="003411D2"/>
    <w:rsid w:val="003424CD"/>
    <w:rsid w:val="00342E9D"/>
    <w:rsid w:val="003431CB"/>
    <w:rsid w:val="00343B6B"/>
    <w:rsid w:val="00343EB4"/>
    <w:rsid w:val="003444E6"/>
    <w:rsid w:val="00344E64"/>
    <w:rsid w:val="003452FC"/>
    <w:rsid w:val="00345729"/>
    <w:rsid w:val="00345893"/>
    <w:rsid w:val="00345923"/>
    <w:rsid w:val="00345B5A"/>
    <w:rsid w:val="00345DCF"/>
    <w:rsid w:val="0035120C"/>
    <w:rsid w:val="00351865"/>
    <w:rsid w:val="003529AF"/>
    <w:rsid w:val="00352E73"/>
    <w:rsid w:val="00355B13"/>
    <w:rsid w:val="00355DCA"/>
    <w:rsid w:val="003566CC"/>
    <w:rsid w:val="0035714B"/>
    <w:rsid w:val="00357B6C"/>
    <w:rsid w:val="0036010E"/>
    <w:rsid w:val="00360B64"/>
    <w:rsid w:val="00360EE2"/>
    <w:rsid w:val="00361193"/>
    <w:rsid w:val="00361284"/>
    <w:rsid w:val="00361728"/>
    <w:rsid w:val="00362036"/>
    <w:rsid w:val="0036211D"/>
    <w:rsid w:val="00362711"/>
    <w:rsid w:val="003630E1"/>
    <w:rsid w:val="003633F2"/>
    <w:rsid w:val="00364316"/>
    <w:rsid w:val="00365739"/>
    <w:rsid w:val="003667EA"/>
    <w:rsid w:val="00367A2B"/>
    <w:rsid w:val="00367FFE"/>
    <w:rsid w:val="00370548"/>
    <w:rsid w:val="00370CB6"/>
    <w:rsid w:val="00370E9D"/>
    <w:rsid w:val="00371645"/>
    <w:rsid w:val="00372002"/>
    <w:rsid w:val="003732E2"/>
    <w:rsid w:val="00374311"/>
    <w:rsid w:val="00374869"/>
    <w:rsid w:val="00375559"/>
    <w:rsid w:val="003758A7"/>
    <w:rsid w:val="00375E65"/>
    <w:rsid w:val="0037668A"/>
    <w:rsid w:val="00376A6B"/>
    <w:rsid w:val="00376C1C"/>
    <w:rsid w:val="00377A21"/>
    <w:rsid w:val="00377CB8"/>
    <w:rsid w:val="00377FEA"/>
    <w:rsid w:val="00380052"/>
    <w:rsid w:val="0038039B"/>
    <w:rsid w:val="00381DDE"/>
    <w:rsid w:val="003827B1"/>
    <w:rsid w:val="0038299E"/>
    <w:rsid w:val="00382B47"/>
    <w:rsid w:val="00382DCB"/>
    <w:rsid w:val="0038474E"/>
    <w:rsid w:val="0038494F"/>
    <w:rsid w:val="00385685"/>
    <w:rsid w:val="00386086"/>
    <w:rsid w:val="0038691B"/>
    <w:rsid w:val="003870EF"/>
    <w:rsid w:val="0038780F"/>
    <w:rsid w:val="00387ECC"/>
    <w:rsid w:val="003900F9"/>
    <w:rsid w:val="00390994"/>
    <w:rsid w:val="003910F5"/>
    <w:rsid w:val="0039273B"/>
    <w:rsid w:val="00392B0B"/>
    <w:rsid w:val="00393207"/>
    <w:rsid w:val="0039322E"/>
    <w:rsid w:val="0039334E"/>
    <w:rsid w:val="00393CAD"/>
    <w:rsid w:val="003942CB"/>
    <w:rsid w:val="00394678"/>
    <w:rsid w:val="0039477B"/>
    <w:rsid w:val="00395264"/>
    <w:rsid w:val="00395836"/>
    <w:rsid w:val="00395EF5"/>
    <w:rsid w:val="0039666A"/>
    <w:rsid w:val="003978B0"/>
    <w:rsid w:val="003A019D"/>
    <w:rsid w:val="003A03AB"/>
    <w:rsid w:val="003A075B"/>
    <w:rsid w:val="003A125E"/>
    <w:rsid w:val="003A2738"/>
    <w:rsid w:val="003A2B6B"/>
    <w:rsid w:val="003A2D12"/>
    <w:rsid w:val="003A43D1"/>
    <w:rsid w:val="003A4A04"/>
    <w:rsid w:val="003A4F5E"/>
    <w:rsid w:val="003A53FD"/>
    <w:rsid w:val="003A6DBD"/>
    <w:rsid w:val="003A6DDF"/>
    <w:rsid w:val="003A793D"/>
    <w:rsid w:val="003B042F"/>
    <w:rsid w:val="003B056F"/>
    <w:rsid w:val="003B12C2"/>
    <w:rsid w:val="003B1E0D"/>
    <w:rsid w:val="003B367C"/>
    <w:rsid w:val="003B37A8"/>
    <w:rsid w:val="003B37D3"/>
    <w:rsid w:val="003B3DD4"/>
    <w:rsid w:val="003B547F"/>
    <w:rsid w:val="003B58F4"/>
    <w:rsid w:val="003B5A41"/>
    <w:rsid w:val="003B5B32"/>
    <w:rsid w:val="003B6622"/>
    <w:rsid w:val="003B7078"/>
    <w:rsid w:val="003B716C"/>
    <w:rsid w:val="003C10F5"/>
    <w:rsid w:val="003C11BE"/>
    <w:rsid w:val="003C153A"/>
    <w:rsid w:val="003C2205"/>
    <w:rsid w:val="003C2D63"/>
    <w:rsid w:val="003C3E51"/>
    <w:rsid w:val="003C4AE4"/>
    <w:rsid w:val="003C4B43"/>
    <w:rsid w:val="003C4EE2"/>
    <w:rsid w:val="003C56ED"/>
    <w:rsid w:val="003C5A8D"/>
    <w:rsid w:val="003C6074"/>
    <w:rsid w:val="003C6131"/>
    <w:rsid w:val="003C70DC"/>
    <w:rsid w:val="003C7BFB"/>
    <w:rsid w:val="003D0E3F"/>
    <w:rsid w:val="003D12A7"/>
    <w:rsid w:val="003D23B2"/>
    <w:rsid w:val="003D32B4"/>
    <w:rsid w:val="003D34EA"/>
    <w:rsid w:val="003D3A6C"/>
    <w:rsid w:val="003D40FB"/>
    <w:rsid w:val="003D4252"/>
    <w:rsid w:val="003D49D4"/>
    <w:rsid w:val="003D4D91"/>
    <w:rsid w:val="003D5333"/>
    <w:rsid w:val="003D66A8"/>
    <w:rsid w:val="003D6CF6"/>
    <w:rsid w:val="003D6E69"/>
    <w:rsid w:val="003D763D"/>
    <w:rsid w:val="003D79AB"/>
    <w:rsid w:val="003D7E15"/>
    <w:rsid w:val="003E0BFE"/>
    <w:rsid w:val="003E101C"/>
    <w:rsid w:val="003E13A5"/>
    <w:rsid w:val="003E267B"/>
    <w:rsid w:val="003E2D8E"/>
    <w:rsid w:val="003E36E3"/>
    <w:rsid w:val="003E4110"/>
    <w:rsid w:val="003E42FB"/>
    <w:rsid w:val="003E6206"/>
    <w:rsid w:val="003E6AD8"/>
    <w:rsid w:val="003E6BAA"/>
    <w:rsid w:val="003E753D"/>
    <w:rsid w:val="003E7739"/>
    <w:rsid w:val="003E79A1"/>
    <w:rsid w:val="003F2923"/>
    <w:rsid w:val="003F2C52"/>
    <w:rsid w:val="003F34E3"/>
    <w:rsid w:val="003F4A7F"/>
    <w:rsid w:val="003F4CE9"/>
    <w:rsid w:val="003F4F55"/>
    <w:rsid w:val="003F51C2"/>
    <w:rsid w:val="003F5430"/>
    <w:rsid w:val="003F54E8"/>
    <w:rsid w:val="003F586A"/>
    <w:rsid w:val="003F592C"/>
    <w:rsid w:val="003F60B8"/>
    <w:rsid w:val="003F7E82"/>
    <w:rsid w:val="004000CA"/>
    <w:rsid w:val="00400D27"/>
    <w:rsid w:val="00402257"/>
    <w:rsid w:val="004025D2"/>
    <w:rsid w:val="00402C2C"/>
    <w:rsid w:val="004043B1"/>
    <w:rsid w:val="004045E1"/>
    <w:rsid w:val="00404D52"/>
    <w:rsid w:val="00405AA8"/>
    <w:rsid w:val="0040658B"/>
    <w:rsid w:val="00406917"/>
    <w:rsid w:val="00407041"/>
    <w:rsid w:val="004070B2"/>
    <w:rsid w:val="00407292"/>
    <w:rsid w:val="00407B27"/>
    <w:rsid w:val="00407D2C"/>
    <w:rsid w:val="00411B5B"/>
    <w:rsid w:val="004127E5"/>
    <w:rsid w:val="00412D7E"/>
    <w:rsid w:val="00412EE5"/>
    <w:rsid w:val="004138B0"/>
    <w:rsid w:val="00414209"/>
    <w:rsid w:val="004143B7"/>
    <w:rsid w:val="00415479"/>
    <w:rsid w:val="00415B83"/>
    <w:rsid w:val="004161DE"/>
    <w:rsid w:val="004168B4"/>
    <w:rsid w:val="00420DF8"/>
    <w:rsid w:val="004213E4"/>
    <w:rsid w:val="004219F1"/>
    <w:rsid w:val="00423380"/>
    <w:rsid w:val="00423B2A"/>
    <w:rsid w:val="0042437D"/>
    <w:rsid w:val="00425030"/>
    <w:rsid w:val="0042554F"/>
    <w:rsid w:val="00425F94"/>
    <w:rsid w:val="00427EC9"/>
    <w:rsid w:val="004315D8"/>
    <w:rsid w:val="004316B5"/>
    <w:rsid w:val="00432126"/>
    <w:rsid w:val="004325FC"/>
    <w:rsid w:val="00432901"/>
    <w:rsid w:val="0043307E"/>
    <w:rsid w:val="0043337D"/>
    <w:rsid w:val="0043360C"/>
    <w:rsid w:val="004338C4"/>
    <w:rsid w:val="004339A8"/>
    <w:rsid w:val="00433E01"/>
    <w:rsid w:val="0043426B"/>
    <w:rsid w:val="00434F93"/>
    <w:rsid w:val="00435616"/>
    <w:rsid w:val="004357D1"/>
    <w:rsid w:val="00435F15"/>
    <w:rsid w:val="00436611"/>
    <w:rsid w:val="004369D4"/>
    <w:rsid w:val="00440573"/>
    <w:rsid w:val="00440831"/>
    <w:rsid w:val="00440C86"/>
    <w:rsid w:val="00441349"/>
    <w:rsid w:val="004414C0"/>
    <w:rsid w:val="00441E21"/>
    <w:rsid w:val="00442D80"/>
    <w:rsid w:val="00443F02"/>
    <w:rsid w:val="00445001"/>
    <w:rsid w:val="00446561"/>
    <w:rsid w:val="004471C4"/>
    <w:rsid w:val="004478FD"/>
    <w:rsid w:val="00447A27"/>
    <w:rsid w:val="0045008F"/>
    <w:rsid w:val="00450F96"/>
    <w:rsid w:val="00451143"/>
    <w:rsid w:val="0045394C"/>
    <w:rsid w:val="00453B9C"/>
    <w:rsid w:val="00453E94"/>
    <w:rsid w:val="004542DD"/>
    <w:rsid w:val="0045483B"/>
    <w:rsid w:val="00454DE6"/>
    <w:rsid w:val="00454F23"/>
    <w:rsid w:val="004550C5"/>
    <w:rsid w:val="0045535C"/>
    <w:rsid w:val="004557A7"/>
    <w:rsid w:val="00455912"/>
    <w:rsid w:val="0045642A"/>
    <w:rsid w:val="00456F58"/>
    <w:rsid w:val="0045735A"/>
    <w:rsid w:val="0045743F"/>
    <w:rsid w:val="00457871"/>
    <w:rsid w:val="00457E63"/>
    <w:rsid w:val="004606FE"/>
    <w:rsid w:val="004614FD"/>
    <w:rsid w:val="00461A52"/>
    <w:rsid w:val="00462B5B"/>
    <w:rsid w:val="004631B6"/>
    <w:rsid w:val="0046389D"/>
    <w:rsid w:val="00463DBE"/>
    <w:rsid w:val="00464ACC"/>
    <w:rsid w:val="00466132"/>
    <w:rsid w:val="00466170"/>
    <w:rsid w:val="00466198"/>
    <w:rsid w:val="0046673B"/>
    <w:rsid w:val="0046710B"/>
    <w:rsid w:val="004671C4"/>
    <w:rsid w:val="00467283"/>
    <w:rsid w:val="004678B8"/>
    <w:rsid w:val="00467AB4"/>
    <w:rsid w:val="00467C08"/>
    <w:rsid w:val="00467C61"/>
    <w:rsid w:val="00471334"/>
    <w:rsid w:val="0047133C"/>
    <w:rsid w:val="00471CB4"/>
    <w:rsid w:val="004732FD"/>
    <w:rsid w:val="0047344B"/>
    <w:rsid w:val="00473E41"/>
    <w:rsid w:val="00473F42"/>
    <w:rsid w:val="00474394"/>
    <w:rsid w:val="0047460A"/>
    <w:rsid w:val="004746A4"/>
    <w:rsid w:val="00475EA5"/>
    <w:rsid w:val="004762F3"/>
    <w:rsid w:val="004802F3"/>
    <w:rsid w:val="00480E20"/>
    <w:rsid w:val="00481A4C"/>
    <w:rsid w:val="00482B84"/>
    <w:rsid w:val="00482D2D"/>
    <w:rsid w:val="004837B2"/>
    <w:rsid w:val="004846E4"/>
    <w:rsid w:val="0048496F"/>
    <w:rsid w:val="00484A35"/>
    <w:rsid w:val="004850FE"/>
    <w:rsid w:val="004858D9"/>
    <w:rsid w:val="00485F43"/>
    <w:rsid w:val="00486267"/>
    <w:rsid w:val="00486902"/>
    <w:rsid w:val="00486C8C"/>
    <w:rsid w:val="00487427"/>
    <w:rsid w:val="0048748A"/>
    <w:rsid w:val="00487CD8"/>
    <w:rsid w:val="0049005D"/>
    <w:rsid w:val="00490913"/>
    <w:rsid w:val="00490B55"/>
    <w:rsid w:val="00490D10"/>
    <w:rsid w:val="00490DAC"/>
    <w:rsid w:val="00490E07"/>
    <w:rsid w:val="00490E97"/>
    <w:rsid w:val="00490F04"/>
    <w:rsid w:val="00490F0F"/>
    <w:rsid w:val="00491C93"/>
    <w:rsid w:val="004937FC"/>
    <w:rsid w:val="00493E46"/>
    <w:rsid w:val="0049619C"/>
    <w:rsid w:val="00496CA6"/>
    <w:rsid w:val="00496E88"/>
    <w:rsid w:val="004972E1"/>
    <w:rsid w:val="0049776B"/>
    <w:rsid w:val="004977D2"/>
    <w:rsid w:val="004A18BE"/>
    <w:rsid w:val="004A1A08"/>
    <w:rsid w:val="004A2AD6"/>
    <w:rsid w:val="004A34F1"/>
    <w:rsid w:val="004A4B97"/>
    <w:rsid w:val="004A4D11"/>
    <w:rsid w:val="004A61AE"/>
    <w:rsid w:val="004A6ABB"/>
    <w:rsid w:val="004A76C3"/>
    <w:rsid w:val="004A770B"/>
    <w:rsid w:val="004A7F9E"/>
    <w:rsid w:val="004B0341"/>
    <w:rsid w:val="004B0552"/>
    <w:rsid w:val="004B11F9"/>
    <w:rsid w:val="004B36EA"/>
    <w:rsid w:val="004B397E"/>
    <w:rsid w:val="004B3AF1"/>
    <w:rsid w:val="004B4B91"/>
    <w:rsid w:val="004B4CE0"/>
    <w:rsid w:val="004B5614"/>
    <w:rsid w:val="004B5D83"/>
    <w:rsid w:val="004B5D87"/>
    <w:rsid w:val="004B60D5"/>
    <w:rsid w:val="004B6390"/>
    <w:rsid w:val="004B6E9A"/>
    <w:rsid w:val="004B7724"/>
    <w:rsid w:val="004B7E05"/>
    <w:rsid w:val="004B7FE4"/>
    <w:rsid w:val="004C0828"/>
    <w:rsid w:val="004C0D1E"/>
    <w:rsid w:val="004C1021"/>
    <w:rsid w:val="004C1FFD"/>
    <w:rsid w:val="004C34ED"/>
    <w:rsid w:val="004C362A"/>
    <w:rsid w:val="004C3D1B"/>
    <w:rsid w:val="004C4467"/>
    <w:rsid w:val="004C4911"/>
    <w:rsid w:val="004C4F62"/>
    <w:rsid w:val="004C53C4"/>
    <w:rsid w:val="004C5BE0"/>
    <w:rsid w:val="004C5F71"/>
    <w:rsid w:val="004C638F"/>
    <w:rsid w:val="004C684B"/>
    <w:rsid w:val="004C6DDB"/>
    <w:rsid w:val="004C6DF9"/>
    <w:rsid w:val="004C7026"/>
    <w:rsid w:val="004C7503"/>
    <w:rsid w:val="004C7A6D"/>
    <w:rsid w:val="004D217D"/>
    <w:rsid w:val="004D25DF"/>
    <w:rsid w:val="004D28DD"/>
    <w:rsid w:val="004D2F80"/>
    <w:rsid w:val="004D3431"/>
    <w:rsid w:val="004D37D8"/>
    <w:rsid w:val="004D481F"/>
    <w:rsid w:val="004D4B18"/>
    <w:rsid w:val="004D4C98"/>
    <w:rsid w:val="004D546C"/>
    <w:rsid w:val="004D57AC"/>
    <w:rsid w:val="004D6633"/>
    <w:rsid w:val="004D691E"/>
    <w:rsid w:val="004D6BE0"/>
    <w:rsid w:val="004D6FBF"/>
    <w:rsid w:val="004D732F"/>
    <w:rsid w:val="004E07BB"/>
    <w:rsid w:val="004E119C"/>
    <w:rsid w:val="004E1417"/>
    <w:rsid w:val="004E145F"/>
    <w:rsid w:val="004E1EEA"/>
    <w:rsid w:val="004E1F39"/>
    <w:rsid w:val="004E222B"/>
    <w:rsid w:val="004E2D88"/>
    <w:rsid w:val="004E3AB5"/>
    <w:rsid w:val="004E4E73"/>
    <w:rsid w:val="004E562E"/>
    <w:rsid w:val="004E58E9"/>
    <w:rsid w:val="004E5BE5"/>
    <w:rsid w:val="004E5EFE"/>
    <w:rsid w:val="004E73AB"/>
    <w:rsid w:val="004F05E2"/>
    <w:rsid w:val="004F095F"/>
    <w:rsid w:val="004F0D41"/>
    <w:rsid w:val="004F103F"/>
    <w:rsid w:val="004F181A"/>
    <w:rsid w:val="004F1FE5"/>
    <w:rsid w:val="004F2E5E"/>
    <w:rsid w:val="004F2F0F"/>
    <w:rsid w:val="004F366A"/>
    <w:rsid w:val="004F484F"/>
    <w:rsid w:val="004F4F35"/>
    <w:rsid w:val="004F53AF"/>
    <w:rsid w:val="004F557A"/>
    <w:rsid w:val="004F5736"/>
    <w:rsid w:val="004F6EA3"/>
    <w:rsid w:val="004F6F05"/>
    <w:rsid w:val="0050022C"/>
    <w:rsid w:val="0050115F"/>
    <w:rsid w:val="00501614"/>
    <w:rsid w:val="0050248C"/>
    <w:rsid w:val="00502EC2"/>
    <w:rsid w:val="00502FDF"/>
    <w:rsid w:val="00504EB7"/>
    <w:rsid w:val="005055F2"/>
    <w:rsid w:val="0050578D"/>
    <w:rsid w:val="0050725E"/>
    <w:rsid w:val="00507341"/>
    <w:rsid w:val="005077B8"/>
    <w:rsid w:val="00510037"/>
    <w:rsid w:val="00510991"/>
    <w:rsid w:val="00510C8B"/>
    <w:rsid w:val="0051156B"/>
    <w:rsid w:val="00511FC3"/>
    <w:rsid w:val="005123AA"/>
    <w:rsid w:val="00513C80"/>
    <w:rsid w:val="00514FFF"/>
    <w:rsid w:val="00515171"/>
    <w:rsid w:val="00515290"/>
    <w:rsid w:val="00515BBF"/>
    <w:rsid w:val="005160EF"/>
    <w:rsid w:val="00516E92"/>
    <w:rsid w:val="00517844"/>
    <w:rsid w:val="005204B2"/>
    <w:rsid w:val="00520508"/>
    <w:rsid w:val="0052138F"/>
    <w:rsid w:val="005225E8"/>
    <w:rsid w:val="0052385E"/>
    <w:rsid w:val="00523925"/>
    <w:rsid w:val="005242AB"/>
    <w:rsid w:val="005243F6"/>
    <w:rsid w:val="005244E1"/>
    <w:rsid w:val="00524550"/>
    <w:rsid w:val="0052476E"/>
    <w:rsid w:val="0052491C"/>
    <w:rsid w:val="00524D3E"/>
    <w:rsid w:val="00524DB1"/>
    <w:rsid w:val="0052516A"/>
    <w:rsid w:val="00525449"/>
    <w:rsid w:val="00525498"/>
    <w:rsid w:val="00525B90"/>
    <w:rsid w:val="005260FF"/>
    <w:rsid w:val="00527796"/>
    <w:rsid w:val="00527936"/>
    <w:rsid w:val="00530960"/>
    <w:rsid w:val="00530D3A"/>
    <w:rsid w:val="005316B9"/>
    <w:rsid w:val="00531D24"/>
    <w:rsid w:val="0053201E"/>
    <w:rsid w:val="00532777"/>
    <w:rsid w:val="005349E4"/>
    <w:rsid w:val="00535390"/>
    <w:rsid w:val="005366A2"/>
    <w:rsid w:val="0053750A"/>
    <w:rsid w:val="00537C27"/>
    <w:rsid w:val="0054109C"/>
    <w:rsid w:val="005413FC"/>
    <w:rsid w:val="0054185E"/>
    <w:rsid w:val="0054242B"/>
    <w:rsid w:val="00542DA0"/>
    <w:rsid w:val="0054347A"/>
    <w:rsid w:val="00543A5B"/>
    <w:rsid w:val="00543E91"/>
    <w:rsid w:val="00543FC3"/>
    <w:rsid w:val="00544F23"/>
    <w:rsid w:val="0054562D"/>
    <w:rsid w:val="00545EB0"/>
    <w:rsid w:val="00547917"/>
    <w:rsid w:val="00550E10"/>
    <w:rsid w:val="00551128"/>
    <w:rsid w:val="00551B37"/>
    <w:rsid w:val="005520F5"/>
    <w:rsid w:val="005530D0"/>
    <w:rsid w:val="00553DBF"/>
    <w:rsid w:val="00554636"/>
    <w:rsid w:val="00554BDA"/>
    <w:rsid w:val="00556329"/>
    <w:rsid w:val="00556979"/>
    <w:rsid w:val="005611A2"/>
    <w:rsid w:val="005613C4"/>
    <w:rsid w:val="00561C61"/>
    <w:rsid w:val="00562328"/>
    <w:rsid w:val="005627CF"/>
    <w:rsid w:val="00565FF8"/>
    <w:rsid w:val="005663D8"/>
    <w:rsid w:val="00567523"/>
    <w:rsid w:val="00570275"/>
    <w:rsid w:val="005709E3"/>
    <w:rsid w:val="00570C95"/>
    <w:rsid w:val="005723C9"/>
    <w:rsid w:val="0057334E"/>
    <w:rsid w:val="005753E3"/>
    <w:rsid w:val="00575DCC"/>
    <w:rsid w:val="00576046"/>
    <w:rsid w:val="00577208"/>
    <w:rsid w:val="00580DDE"/>
    <w:rsid w:val="0058106C"/>
    <w:rsid w:val="005810DD"/>
    <w:rsid w:val="00583C7B"/>
    <w:rsid w:val="005844FA"/>
    <w:rsid w:val="005847B3"/>
    <w:rsid w:val="00584C20"/>
    <w:rsid w:val="00585613"/>
    <w:rsid w:val="005861A6"/>
    <w:rsid w:val="0058661C"/>
    <w:rsid w:val="00586B64"/>
    <w:rsid w:val="00586F50"/>
    <w:rsid w:val="005871DE"/>
    <w:rsid w:val="00587EC0"/>
    <w:rsid w:val="005914ED"/>
    <w:rsid w:val="005915C8"/>
    <w:rsid w:val="00592211"/>
    <w:rsid w:val="00592462"/>
    <w:rsid w:val="00592B1D"/>
    <w:rsid w:val="00594ED8"/>
    <w:rsid w:val="00596097"/>
    <w:rsid w:val="005963F8"/>
    <w:rsid w:val="00597239"/>
    <w:rsid w:val="00597915"/>
    <w:rsid w:val="00597C34"/>
    <w:rsid w:val="00597FF1"/>
    <w:rsid w:val="005A2CDB"/>
    <w:rsid w:val="005A3C4B"/>
    <w:rsid w:val="005A456C"/>
    <w:rsid w:val="005A51A2"/>
    <w:rsid w:val="005A5A2D"/>
    <w:rsid w:val="005A6604"/>
    <w:rsid w:val="005A762B"/>
    <w:rsid w:val="005A7B9B"/>
    <w:rsid w:val="005B1B3C"/>
    <w:rsid w:val="005B22C7"/>
    <w:rsid w:val="005B2607"/>
    <w:rsid w:val="005B3C02"/>
    <w:rsid w:val="005B3D2D"/>
    <w:rsid w:val="005B3DA5"/>
    <w:rsid w:val="005B3DB6"/>
    <w:rsid w:val="005B45E7"/>
    <w:rsid w:val="005B4A3E"/>
    <w:rsid w:val="005B4CEB"/>
    <w:rsid w:val="005B4FDE"/>
    <w:rsid w:val="005B5335"/>
    <w:rsid w:val="005B563A"/>
    <w:rsid w:val="005B5B2D"/>
    <w:rsid w:val="005B5D96"/>
    <w:rsid w:val="005B6EAC"/>
    <w:rsid w:val="005B79B6"/>
    <w:rsid w:val="005B7A69"/>
    <w:rsid w:val="005C00CA"/>
    <w:rsid w:val="005C0224"/>
    <w:rsid w:val="005C0D71"/>
    <w:rsid w:val="005C1C01"/>
    <w:rsid w:val="005C1CAD"/>
    <w:rsid w:val="005C1FFF"/>
    <w:rsid w:val="005C355C"/>
    <w:rsid w:val="005C39F3"/>
    <w:rsid w:val="005C3E9A"/>
    <w:rsid w:val="005C5087"/>
    <w:rsid w:val="005C569E"/>
    <w:rsid w:val="005C6617"/>
    <w:rsid w:val="005C66E9"/>
    <w:rsid w:val="005C75AE"/>
    <w:rsid w:val="005D0681"/>
    <w:rsid w:val="005D180B"/>
    <w:rsid w:val="005D19A0"/>
    <w:rsid w:val="005D28E1"/>
    <w:rsid w:val="005D369F"/>
    <w:rsid w:val="005D38F2"/>
    <w:rsid w:val="005D46DF"/>
    <w:rsid w:val="005D4931"/>
    <w:rsid w:val="005D4F2A"/>
    <w:rsid w:val="005D4F3E"/>
    <w:rsid w:val="005D52FA"/>
    <w:rsid w:val="005D582C"/>
    <w:rsid w:val="005D5A0A"/>
    <w:rsid w:val="005D5B11"/>
    <w:rsid w:val="005D5BE5"/>
    <w:rsid w:val="005D5FE2"/>
    <w:rsid w:val="005D6868"/>
    <w:rsid w:val="005D6F3D"/>
    <w:rsid w:val="005D7048"/>
    <w:rsid w:val="005D7630"/>
    <w:rsid w:val="005D7F5C"/>
    <w:rsid w:val="005E0411"/>
    <w:rsid w:val="005E085F"/>
    <w:rsid w:val="005E0C7B"/>
    <w:rsid w:val="005E1C7A"/>
    <w:rsid w:val="005E2D40"/>
    <w:rsid w:val="005E2DB2"/>
    <w:rsid w:val="005E2F28"/>
    <w:rsid w:val="005E350D"/>
    <w:rsid w:val="005E38B2"/>
    <w:rsid w:val="005E395B"/>
    <w:rsid w:val="005E438F"/>
    <w:rsid w:val="005E46B6"/>
    <w:rsid w:val="005E4F1F"/>
    <w:rsid w:val="005E60D1"/>
    <w:rsid w:val="005E696E"/>
    <w:rsid w:val="005E758E"/>
    <w:rsid w:val="005E7FA7"/>
    <w:rsid w:val="005F0584"/>
    <w:rsid w:val="005F0B19"/>
    <w:rsid w:val="005F0E9D"/>
    <w:rsid w:val="005F1523"/>
    <w:rsid w:val="005F1831"/>
    <w:rsid w:val="005F22E8"/>
    <w:rsid w:val="005F2F51"/>
    <w:rsid w:val="005F4241"/>
    <w:rsid w:val="005F5AF5"/>
    <w:rsid w:val="005F743E"/>
    <w:rsid w:val="005F748F"/>
    <w:rsid w:val="0060064E"/>
    <w:rsid w:val="00601029"/>
    <w:rsid w:val="00602A58"/>
    <w:rsid w:val="00602A67"/>
    <w:rsid w:val="00603B63"/>
    <w:rsid w:val="00603F2A"/>
    <w:rsid w:val="00604470"/>
    <w:rsid w:val="00604646"/>
    <w:rsid w:val="00604E92"/>
    <w:rsid w:val="0060524B"/>
    <w:rsid w:val="006057A0"/>
    <w:rsid w:val="00605C66"/>
    <w:rsid w:val="006073D7"/>
    <w:rsid w:val="00610169"/>
    <w:rsid w:val="006108E6"/>
    <w:rsid w:val="00611665"/>
    <w:rsid w:val="00611BA5"/>
    <w:rsid w:val="00612635"/>
    <w:rsid w:val="0061280A"/>
    <w:rsid w:val="00612A74"/>
    <w:rsid w:val="00612D9B"/>
    <w:rsid w:val="00614201"/>
    <w:rsid w:val="00614218"/>
    <w:rsid w:val="006145ED"/>
    <w:rsid w:val="00614E7F"/>
    <w:rsid w:val="006159D9"/>
    <w:rsid w:val="006165F7"/>
    <w:rsid w:val="00621B9B"/>
    <w:rsid w:val="00622229"/>
    <w:rsid w:val="0062254E"/>
    <w:rsid w:val="0062275C"/>
    <w:rsid w:val="00622E98"/>
    <w:rsid w:val="0062353B"/>
    <w:rsid w:val="00623F3D"/>
    <w:rsid w:val="00623FDB"/>
    <w:rsid w:val="00624761"/>
    <w:rsid w:val="00624837"/>
    <w:rsid w:val="00624932"/>
    <w:rsid w:val="00624ADB"/>
    <w:rsid w:val="00625610"/>
    <w:rsid w:val="0062610C"/>
    <w:rsid w:val="0062732E"/>
    <w:rsid w:val="00627853"/>
    <w:rsid w:val="00627C8E"/>
    <w:rsid w:val="00630E65"/>
    <w:rsid w:val="006314C9"/>
    <w:rsid w:val="0063188E"/>
    <w:rsid w:val="00631DF6"/>
    <w:rsid w:val="0063335E"/>
    <w:rsid w:val="006340A0"/>
    <w:rsid w:val="00634DCC"/>
    <w:rsid w:val="00637990"/>
    <w:rsid w:val="00637C09"/>
    <w:rsid w:val="00637F3A"/>
    <w:rsid w:val="0064050F"/>
    <w:rsid w:val="006405A5"/>
    <w:rsid w:val="006412AC"/>
    <w:rsid w:val="00642121"/>
    <w:rsid w:val="00642652"/>
    <w:rsid w:val="006426AD"/>
    <w:rsid w:val="00642BE5"/>
    <w:rsid w:val="00643378"/>
    <w:rsid w:val="00643EC0"/>
    <w:rsid w:val="00645D3A"/>
    <w:rsid w:val="006469E5"/>
    <w:rsid w:val="006471F2"/>
    <w:rsid w:val="0064793E"/>
    <w:rsid w:val="00647A15"/>
    <w:rsid w:val="00650258"/>
    <w:rsid w:val="006510EF"/>
    <w:rsid w:val="00651B01"/>
    <w:rsid w:val="0065220B"/>
    <w:rsid w:val="00653E27"/>
    <w:rsid w:val="00653F89"/>
    <w:rsid w:val="00654545"/>
    <w:rsid w:val="00654ADF"/>
    <w:rsid w:val="00655703"/>
    <w:rsid w:val="006560AD"/>
    <w:rsid w:val="0065647C"/>
    <w:rsid w:val="00657F0C"/>
    <w:rsid w:val="00660A59"/>
    <w:rsid w:val="00661091"/>
    <w:rsid w:val="006615BA"/>
    <w:rsid w:val="00662049"/>
    <w:rsid w:val="00662082"/>
    <w:rsid w:val="00662930"/>
    <w:rsid w:val="00662D05"/>
    <w:rsid w:val="006636AE"/>
    <w:rsid w:val="00663E5F"/>
    <w:rsid w:val="00664C82"/>
    <w:rsid w:val="00665A68"/>
    <w:rsid w:val="0066658B"/>
    <w:rsid w:val="006667D8"/>
    <w:rsid w:val="00666D29"/>
    <w:rsid w:val="00667445"/>
    <w:rsid w:val="006705A2"/>
    <w:rsid w:val="00670895"/>
    <w:rsid w:val="00670AB7"/>
    <w:rsid w:val="00670DB2"/>
    <w:rsid w:val="006717D0"/>
    <w:rsid w:val="00672AB3"/>
    <w:rsid w:val="00672B04"/>
    <w:rsid w:val="00673304"/>
    <w:rsid w:val="00673307"/>
    <w:rsid w:val="00673E45"/>
    <w:rsid w:val="006740AD"/>
    <w:rsid w:val="00674C7F"/>
    <w:rsid w:val="006752B1"/>
    <w:rsid w:val="00676645"/>
    <w:rsid w:val="00676FAC"/>
    <w:rsid w:val="006803F5"/>
    <w:rsid w:val="00680CEE"/>
    <w:rsid w:val="00680D6F"/>
    <w:rsid w:val="0068138A"/>
    <w:rsid w:val="00682855"/>
    <w:rsid w:val="00682888"/>
    <w:rsid w:val="00682BDA"/>
    <w:rsid w:val="00683920"/>
    <w:rsid w:val="00684169"/>
    <w:rsid w:val="006842EC"/>
    <w:rsid w:val="00686178"/>
    <w:rsid w:val="00686800"/>
    <w:rsid w:val="0068793A"/>
    <w:rsid w:val="00690158"/>
    <w:rsid w:val="0069035A"/>
    <w:rsid w:val="00690BAB"/>
    <w:rsid w:val="006914C1"/>
    <w:rsid w:val="006915C2"/>
    <w:rsid w:val="00691BBD"/>
    <w:rsid w:val="00691C45"/>
    <w:rsid w:val="00693791"/>
    <w:rsid w:val="00693943"/>
    <w:rsid w:val="00693D8F"/>
    <w:rsid w:val="00693EDA"/>
    <w:rsid w:val="00694084"/>
    <w:rsid w:val="00694732"/>
    <w:rsid w:val="00694781"/>
    <w:rsid w:val="00694FE1"/>
    <w:rsid w:val="006954EA"/>
    <w:rsid w:val="00695977"/>
    <w:rsid w:val="00695D81"/>
    <w:rsid w:val="006960B7"/>
    <w:rsid w:val="00696C10"/>
    <w:rsid w:val="00697630"/>
    <w:rsid w:val="006976F2"/>
    <w:rsid w:val="00697D51"/>
    <w:rsid w:val="00697E6B"/>
    <w:rsid w:val="006A03FE"/>
    <w:rsid w:val="006A08FA"/>
    <w:rsid w:val="006A0AA3"/>
    <w:rsid w:val="006A0B25"/>
    <w:rsid w:val="006A0BBF"/>
    <w:rsid w:val="006A1A60"/>
    <w:rsid w:val="006A2E4E"/>
    <w:rsid w:val="006A2E61"/>
    <w:rsid w:val="006A37B8"/>
    <w:rsid w:val="006A4EFB"/>
    <w:rsid w:val="006A55B5"/>
    <w:rsid w:val="006A5958"/>
    <w:rsid w:val="006A5F49"/>
    <w:rsid w:val="006A6812"/>
    <w:rsid w:val="006A69B4"/>
    <w:rsid w:val="006A6D31"/>
    <w:rsid w:val="006B0931"/>
    <w:rsid w:val="006B11F2"/>
    <w:rsid w:val="006B1AD9"/>
    <w:rsid w:val="006B1EE5"/>
    <w:rsid w:val="006B2118"/>
    <w:rsid w:val="006B23EC"/>
    <w:rsid w:val="006B34A6"/>
    <w:rsid w:val="006B3C2C"/>
    <w:rsid w:val="006B415C"/>
    <w:rsid w:val="006B4876"/>
    <w:rsid w:val="006B4A1A"/>
    <w:rsid w:val="006B4AC0"/>
    <w:rsid w:val="006B4DA5"/>
    <w:rsid w:val="006B5CF8"/>
    <w:rsid w:val="006B5E80"/>
    <w:rsid w:val="006B63D4"/>
    <w:rsid w:val="006B65BD"/>
    <w:rsid w:val="006B6CA0"/>
    <w:rsid w:val="006B707C"/>
    <w:rsid w:val="006B7A3F"/>
    <w:rsid w:val="006C20AF"/>
    <w:rsid w:val="006C2A2A"/>
    <w:rsid w:val="006C3A68"/>
    <w:rsid w:val="006C44E3"/>
    <w:rsid w:val="006C50CB"/>
    <w:rsid w:val="006C521A"/>
    <w:rsid w:val="006C5249"/>
    <w:rsid w:val="006C5B8A"/>
    <w:rsid w:val="006C5D59"/>
    <w:rsid w:val="006C6697"/>
    <w:rsid w:val="006C6844"/>
    <w:rsid w:val="006C744A"/>
    <w:rsid w:val="006D0BF9"/>
    <w:rsid w:val="006D1313"/>
    <w:rsid w:val="006D1F8F"/>
    <w:rsid w:val="006D21E1"/>
    <w:rsid w:val="006D284A"/>
    <w:rsid w:val="006D3DB1"/>
    <w:rsid w:val="006D4888"/>
    <w:rsid w:val="006D48F0"/>
    <w:rsid w:val="006D4C25"/>
    <w:rsid w:val="006D4D40"/>
    <w:rsid w:val="006D5048"/>
    <w:rsid w:val="006D5E49"/>
    <w:rsid w:val="006D63AB"/>
    <w:rsid w:val="006D6897"/>
    <w:rsid w:val="006D6CB1"/>
    <w:rsid w:val="006D72E2"/>
    <w:rsid w:val="006E126A"/>
    <w:rsid w:val="006E21B0"/>
    <w:rsid w:val="006E2680"/>
    <w:rsid w:val="006E2E93"/>
    <w:rsid w:val="006E4E3D"/>
    <w:rsid w:val="006E573A"/>
    <w:rsid w:val="006E5825"/>
    <w:rsid w:val="006E65C7"/>
    <w:rsid w:val="006E69A5"/>
    <w:rsid w:val="006E6EE1"/>
    <w:rsid w:val="006F0982"/>
    <w:rsid w:val="006F0E10"/>
    <w:rsid w:val="006F19AD"/>
    <w:rsid w:val="006F20F8"/>
    <w:rsid w:val="006F2628"/>
    <w:rsid w:val="006F2CBD"/>
    <w:rsid w:val="006F2CCF"/>
    <w:rsid w:val="006F3C19"/>
    <w:rsid w:val="006F44C6"/>
    <w:rsid w:val="006F4643"/>
    <w:rsid w:val="006F4902"/>
    <w:rsid w:val="006F4BB7"/>
    <w:rsid w:val="006F58B1"/>
    <w:rsid w:val="006F6093"/>
    <w:rsid w:val="006F64CB"/>
    <w:rsid w:val="006F6855"/>
    <w:rsid w:val="0070118B"/>
    <w:rsid w:val="00701735"/>
    <w:rsid w:val="007019D5"/>
    <w:rsid w:val="00702395"/>
    <w:rsid w:val="00702577"/>
    <w:rsid w:val="007025D9"/>
    <w:rsid w:val="00702646"/>
    <w:rsid w:val="007032F3"/>
    <w:rsid w:val="00704A39"/>
    <w:rsid w:val="00705B1F"/>
    <w:rsid w:val="00705CAB"/>
    <w:rsid w:val="00705DD2"/>
    <w:rsid w:val="00706006"/>
    <w:rsid w:val="00707577"/>
    <w:rsid w:val="00707716"/>
    <w:rsid w:val="00707823"/>
    <w:rsid w:val="00707895"/>
    <w:rsid w:val="007079DF"/>
    <w:rsid w:val="00710567"/>
    <w:rsid w:val="007108EC"/>
    <w:rsid w:val="00710ED7"/>
    <w:rsid w:val="00711F26"/>
    <w:rsid w:val="007121C9"/>
    <w:rsid w:val="007122C1"/>
    <w:rsid w:val="00712DC1"/>
    <w:rsid w:val="00713306"/>
    <w:rsid w:val="0071431B"/>
    <w:rsid w:val="00714F3D"/>
    <w:rsid w:val="00715811"/>
    <w:rsid w:val="007160D6"/>
    <w:rsid w:val="0071611E"/>
    <w:rsid w:val="00716404"/>
    <w:rsid w:val="00716D97"/>
    <w:rsid w:val="007177F8"/>
    <w:rsid w:val="00721041"/>
    <w:rsid w:val="00721246"/>
    <w:rsid w:val="00724263"/>
    <w:rsid w:val="00725FDB"/>
    <w:rsid w:val="0072637F"/>
    <w:rsid w:val="00726820"/>
    <w:rsid w:val="00726F31"/>
    <w:rsid w:val="0072709D"/>
    <w:rsid w:val="0073115F"/>
    <w:rsid w:val="00731ABD"/>
    <w:rsid w:val="0073517A"/>
    <w:rsid w:val="00735345"/>
    <w:rsid w:val="007353DB"/>
    <w:rsid w:val="00735CB1"/>
    <w:rsid w:val="0073699E"/>
    <w:rsid w:val="00736C69"/>
    <w:rsid w:val="00737660"/>
    <w:rsid w:val="00737BD0"/>
    <w:rsid w:val="00737FEC"/>
    <w:rsid w:val="007406F3"/>
    <w:rsid w:val="00740B9F"/>
    <w:rsid w:val="00741934"/>
    <w:rsid w:val="007427B4"/>
    <w:rsid w:val="00742B81"/>
    <w:rsid w:val="0074300C"/>
    <w:rsid w:val="00743266"/>
    <w:rsid w:val="00744BDF"/>
    <w:rsid w:val="00745191"/>
    <w:rsid w:val="007458BD"/>
    <w:rsid w:val="007464D7"/>
    <w:rsid w:val="007467CB"/>
    <w:rsid w:val="00747A0D"/>
    <w:rsid w:val="00747B16"/>
    <w:rsid w:val="00747C23"/>
    <w:rsid w:val="007503A3"/>
    <w:rsid w:val="00751A7F"/>
    <w:rsid w:val="00751B12"/>
    <w:rsid w:val="007522C8"/>
    <w:rsid w:val="0075250D"/>
    <w:rsid w:val="00752F94"/>
    <w:rsid w:val="0075300D"/>
    <w:rsid w:val="007535D8"/>
    <w:rsid w:val="00754954"/>
    <w:rsid w:val="0075526F"/>
    <w:rsid w:val="00755ABC"/>
    <w:rsid w:val="00757A66"/>
    <w:rsid w:val="00761BE9"/>
    <w:rsid w:val="00761CA5"/>
    <w:rsid w:val="00763296"/>
    <w:rsid w:val="007634F2"/>
    <w:rsid w:val="00765D3E"/>
    <w:rsid w:val="00765DCD"/>
    <w:rsid w:val="00766099"/>
    <w:rsid w:val="007667B6"/>
    <w:rsid w:val="007668B7"/>
    <w:rsid w:val="00766EB4"/>
    <w:rsid w:val="00767A57"/>
    <w:rsid w:val="007702DD"/>
    <w:rsid w:val="0077036D"/>
    <w:rsid w:val="00771574"/>
    <w:rsid w:val="00771A0B"/>
    <w:rsid w:val="00772034"/>
    <w:rsid w:val="007729B2"/>
    <w:rsid w:val="00772E50"/>
    <w:rsid w:val="00773182"/>
    <w:rsid w:val="007735E4"/>
    <w:rsid w:val="0077431B"/>
    <w:rsid w:val="007746C8"/>
    <w:rsid w:val="00774F23"/>
    <w:rsid w:val="00775805"/>
    <w:rsid w:val="00775C4F"/>
    <w:rsid w:val="00775DBF"/>
    <w:rsid w:val="007763C2"/>
    <w:rsid w:val="00776766"/>
    <w:rsid w:val="00776889"/>
    <w:rsid w:val="00776DA1"/>
    <w:rsid w:val="0077769C"/>
    <w:rsid w:val="007777F6"/>
    <w:rsid w:val="00777AB5"/>
    <w:rsid w:val="00777ABF"/>
    <w:rsid w:val="00777C55"/>
    <w:rsid w:val="0078026D"/>
    <w:rsid w:val="007803B7"/>
    <w:rsid w:val="007804C4"/>
    <w:rsid w:val="00780C19"/>
    <w:rsid w:val="00781039"/>
    <w:rsid w:val="00781E62"/>
    <w:rsid w:val="00781F57"/>
    <w:rsid w:val="007827E2"/>
    <w:rsid w:val="007829EE"/>
    <w:rsid w:val="00782CBF"/>
    <w:rsid w:val="00783AB1"/>
    <w:rsid w:val="00785BBE"/>
    <w:rsid w:val="00785D75"/>
    <w:rsid w:val="007864AA"/>
    <w:rsid w:val="0079028A"/>
    <w:rsid w:val="0079104F"/>
    <w:rsid w:val="00792074"/>
    <w:rsid w:val="00792B90"/>
    <w:rsid w:val="0079336A"/>
    <w:rsid w:val="00793506"/>
    <w:rsid w:val="007936CB"/>
    <w:rsid w:val="00793EE6"/>
    <w:rsid w:val="0079412A"/>
    <w:rsid w:val="00794CB9"/>
    <w:rsid w:val="00794FC5"/>
    <w:rsid w:val="00795314"/>
    <w:rsid w:val="0079536B"/>
    <w:rsid w:val="00795DF8"/>
    <w:rsid w:val="00796E43"/>
    <w:rsid w:val="00797E32"/>
    <w:rsid w:val="007A01BF"/>
    <w:rsid w:val="007A049D"/>
    <w:rsid w:val="007A0996"/>
    <w:rsid w:val="007A0DD3"/>
    <w:rsid w:val="007A11C5"/>
    <w:rsid w:val="007A1226"/>
    <w:rsid w:val="007A1615"/>
    <w:rsid w:val="007A2217"/>
    <w:rsid w:val="007A3209"/>
    <w:rsid w:val="007A35A2"/>
    <w:rsid w:val="007A3E73"/>
    <w:rsid w:val="007A3FB1"/>
    <w:rsid w:val="007A438D"/>
    <w:rsid w:val="007A4498"/>
    <w:rsid w:val="007A766B"/>
    <w:rsid w:val="007A78C0"/>
    <w:rsid w:val="007A7AA8"/>
    <w:rsid w:val="007A7C9A"/>
    <w:rsid w:val="007A7DAC"/>
    <w:rsid w:val="007A7DBF"/>
    <w:rsid w:val="007B0727"/>
    <w:rsid w:val="007B107B"/>
    <w:rsid w:val="007B1AD7"/>
    <w:rsid w:val="007B3060"/>
    <w:rsid w:val="007B3991"/>
    <w:rsid w:val="007B3A90"/>
    <w:rsid w:val="007B3F82"/>
    <w:rsid w:val="007B410E"/>
    <w:rsid w:val="007B44F8"/>
    <w:rsid w:val="007B6630"/>
    <w:rsid w:val="007B6A09"/>
    <w:rsid w:val="007B6A2D"/>
    <w:rsid w:val="007B6B42"/>
    <w:rsid w:val="007B71E0"/>
    <w:rsid w:val="007B73FC"/>
    <w:rsid w:val="007B7A8F"/>
    <w:rsid w:val="007B7D8D"/>
    <w:rsid w:val="007B7DD7"/>
    <w:rsid w:val="007C0EBB"/>
    <w:rsid w:val="007C16B8"/>
    <w:rsid w:val="007C3CCB"/>
    <w:rsid w:val="007C4956"/>
    <w:rsid w:val="007C4B1C"/>
    <w:rsid w:val="007C5645"/>
    <w:rsid w:val="007C5FAF"/>
    <w:rsid w:val="007C6633"/>
    <w:rsid w:val="007C7765"/>
    <w:rsid w:val="007D16C1"/>
    <w:rsid w:val="007D2164"/>
    <w:rsid w:val="007D2802"/>
    <w:rsid w:val="007D2967"/>
    <w:rsid w:val="007D33EA"/>
    <w:rsid w:val="007D3863"/>
    <w:rsid w:val="007D38CA"/>
    <w:rsid w:val="007D3A9C"/>
    <w:rsid w:val="007D3F7D"/>
    <w:rsid w:val="007D58B3"/>
    <w:rsid w:val="007D5C48"/>
    <w:rsid w:val="007D6916"/>
    <w:rsid w:val="007D6969"/>
    <w:rsid w:val="007D6F45"/>
    <w:rsid w:val="007E0361"/>
    <w:rsid w:val="007E05F7"/>
    <w:rsid w:val="007E0967"/>
    <w:rsid w:val="007E0AF2"/>
    <w:rsid w:val="007E0BA3"/>
    <w:rsid w:val="007E2A9B"/>
    <w:rsid w:val="007E3904"/>
    <w:rsid w:val="007E3A15"/>
    <w:rsid w:val="007E4213"/>
    <w:rsid w:val="007E4844"/>
    <w:rsid w:val="007E6EF7"/>
    <w:rsid w:val="007E7099"/>
    <w:rsid w:val="007E7AF9"/>
    <w:rsid w:val="007F0530"/>
    <w:rsid w:val="007F202C"/>
    <w:rsid w:val="007F28D7"/>
    <w:rsid w:val="007F2D47"/>
    <w:rsid w:val="007F3411"/>
    <w:rsid w:val="007F38C9"/>
    <w:rsid w:val="007F40FA"/>
    <w:rsid w:val="007F44DC"/>
    <w:rsid w:val="007F5060"/>
    <w:rsid w:val="007F50AA"/>
    <w:rsid w:val="007F5178"/>
    <w:rsid w:val="007F5674"/>
    <w:rsid w:val="007F6396"/>
    <w:rsid w:val="007F7B58"/>
    <w:rsid w:val="007F7EA6"/>
    <w:rsid w:val="00800561"/>
    <w:rsid w:val="00800A43"/>
    <w:rsid w:val="008024AD"/>
    <w:rsid w:val="00802FA1"/>
    <w:rsid w:val="00804102"/>
    <w:rsid w:val="00804237"/>
    <w:rsid w:val="0080442E"/>
    <w:rsid w:val="008045AC"/>
    <w:rsid w:val="008047A9"/>
    <w:rsid w:val="00804973"/>
    <w:rsid w:val="008063E9"/>
    <w:rsid w:val="0080682E"/>
    <w:rsid w:val="00806FE9"/>
    <w:rsid w:val="0081061D"/>
    <w:rsid w:val="008112BA"/>
    <w:rsid w:val="00811373"/>
    <w:rsid w:val="00811428"/>
    <w:rsid w:val="00813A29"/>
    <w:rsid w:val="008143B8"/>
    <w:rsid w:val="0081445D"/>
    <w:rsid w:val="00814A2D"/>
    <w:rsid w:val="00815006"/>
    <w:rsid w:val="008152C7"/>
    <w:rsid w:val="00815AE7"/>
    <w:rsid w:val="00815FE2"/>
    <w:rsid w:val="008165B5"/>
    <w:rsid w:val="008171FC"/>
    <w:rsid w:val="00817740"/>
    <w:rsid w:val="0081780E"/>
    <w:rsid w:val="00817C93"/>
    <w:rsid w:val="00820830"/>
    <w:rsid w:val="0082173E"/>
    <w:rsid w:val="00821A32"/>
    <w:rsid w:val="00821C25"/>
    <w:rsid w:val="00821D1E"/>
    <w:rsid w:val="00822404"/>
    <w:rsid w:val="008229ED"/>
    <w:rsid w:val="008234BE"/>
    <w:rsid w:val="00826301"/>
    <w:rsid w:val="00826915"/>
    <w:rsid w:val="0082769B"/>
    <w:rsid w:val="00831C18"/>
    <w:rsid w:val="00832506"/>
    <w:rsid w:val="00832867"/>
    <w:rsid w:val="00832878"/>
    <w:rsid w:val="008328CA"/>
    <w:rsid w:val="00833BC4"/>
    <w:rsid w:val="0083426D"/>
    <w:rsid w:val="008342C1"/>
    <w:rsid w:val="008347BD"/>
    <w:rsid w:val="00835D2A"/>
    <w:rsid w:val="00835F09"/>
    <w:rsid w:val="008410FC"/>
    <w:rsid w:val="00841BD0"/>
    <w:rsid w:val="008421CD"/>
    <w:rsid w:val="008425C5"/>
    <w:rsid w:val="008429D4"/>
    <w:rsid w:val="00844803"/>
    <w:rsid w:val="00844F54"/>
    <w:rsid w:val="008453BF"/>
    <w:rsid w:val="00845BE7"/>
    <w:rsid w:val="00845D0C"/>
    <w:rsid w:val="00845E43"/>
    <w:rsid w:val="008465A8"/>
    <w:rsid w:val="0084774D"/>
    <w:rsid w:val="008507A2"/>
    <w:rsid w:val="00850B87"/>
    <w:rsid w:val="00851D6E"/>
    <w:rsid w:val="00851ED8"/>
    <w:rsid w:val="00853002"/>
    <w:rsid w:val="00853408"/>
    <w:rsid w:val="0085470B"/>
    <w:rsid w:val="00855A64"/>
    <w:rsid w:val="00855E6D"/>
    <w:rsid w:val="00855FDD"/>
    <w:rsid w:val="008561D0"/>
    <w:rsid w:val="00857576"/>
    <w:rsid w:val="00857BFB"/>
    <w:rsid w:val="00860319"/>
    <w:rsid w:val="00860420"/>
    <w:rsid w:val="0086118F"/>
    <w:rsid w:val="00861598"/>
    <w:rsid w:val="00861DD6"/>
    <w:rsid w:val="00862860"/>
    <w:rsid w:val="00862B11"/>
    <w:rsid w:val="00863483"/>
    <w:rsid w:val="0086392D"/>
    <w:rsid w:val="00864548"/>
    <w:rsid w:val="008649C5"/>
    <w:rsid w:val="00864B10"/>
    <w:rsid w:val="00864DB8"/>
    <w:rsid w:val="00865E74"/>
    <w:rsid w:val="0086618F"/>
    <w:rsid w:val="0086710F"/>
    <w:rsid w:val="008705EB"/>
    <w:rsid w:val="00870E1D"/>
    <w:rsid w:val="008710DE"/>
    <w:rsid w:val="00871868"/>
    <w:rsid w:val="00872C9B"/>
    <w:rsid w:val="00872D41"/>
    <w:rsid w:val="00873E03"/>
    <w:rsid w:val="00874170"/>
    <w:rsid w:val="00875547"/>
    <w:rsid w:val="00875863"/>
    <w:rsid w:val="00876536"/>
    <w:rsid w:val="00876C01"/>
    <w:rsid w:val="00876F86"/>
    <w:rsid w:val="00877DF5"/>
    <w:rsid w:val="00877F01"/>
    <w:rsid w:val="00880187"/>
    <w:rsid w:val="00880B07"/>
    <w:rsid w:val="008810A9"/>
    <w:rsid w:val="008816F6"/>
    <w:rsid w:val="00882ABC"/>
    <w:rsid w:val="00882AE5"/>
    <w:rsid w:val="008834B7"/>
    <w:rsid w:val="00883A37"/>
    <w:rsid w:val="00883B5B"/>
    <w:rsid w:val="00883BE0"/>
    <w:rsid w:val="00884766"/>
    <w:rsid w:val="00884897"/>
    <w:rsid w:val="00884D04"/>
    <w:rsid w:val="008851C8"/>
    <w:rsid w:val="00885294"/>
    <w:rsid w:val="00885A1B"/>
    <w:rsid w:val="00885A70"/>
    <w:rsid w:val="00885DB8"/>
    <w:rsid w:val="00885DFB"/>
    <w:rsid w:val="00886781"/>
    <w:rsid w:val="008879B2"/>
    <w:rsid w:val="00887ABE"/>
    <w:rsid w:val="00887D98"/>
    <w:rsid w:val="008906D5"/>
    <w:rsid w:val="00890CDD"/>
    <w:rsid w:val="00890FC7"/>
    <w:rsid w:val="00891264"/>
    <w:rsid w:val="008912A3"/>
    <w:rsid w:val="00891CE3"/>
    <w:rsid w:val="00892808"/>
    <w:rsid w:val="00892844"/>
    <w:rsid w:val="00893161"/>
    <w:rsid w:val="00893B1E"/>
    <w:rsid w:val="0089447D"/>
    <w:rsid w:val="008958B8"/>
    <w:rsid w:val="00895B77"/>
    <w:rsid w:val="008960A4"/>
    <w:rsid w:val="00896810"/>
    <w:rsid w:val="00896A2B"/>
    <w:rsid w:val="008A0B38"/>
    <w:rsid w:val="008A0F13"/>
    <w:rsid w:val="008A2026"/>
    <w:rsid w:val="008A2F00"/>
    <w:rsid w:val="008A2F1D"/>
    <w:rsid w:val="008A491B"/>
    <w:rsid w:val="008A4B28"/>
    <w:rsid w:val="008A4C6C"/>
    <w:rsid w:val="008A5556"/>
    <w:rsid w:val="008A7159"/>
    <w:rsid w:val="008A7259"/>
    <w:rsid w:val="008A7480"/>
    <w:rsid w:val="008B09B1"/>
    <w:rsid w:val="008B1BB3"/>
    <w:rsid w:val="008B2A87"/>
    <w:rsid w:val="008B2C41"/>
    <w:rsid w:val="008B32ED"/>
    <w:rsid w:val="008B381F"/>
    <w:rsid w:val="008B411B"/>
    <w:rsid w:val="008B4410"/>
    <w:rsid w:val="008B4C28"/>
    <w:rsid w:val="008B4DD4"/>
    <w:rsid w:val="008B56FA"/>
    <w:rsid w:val="008B5DA6"/>
    <w:rsid w:val="008B5FBD"/>
    <w:rsid w:val="008B6C84"/>
    <w:rsid w:val="008B70B5"/>
    <w:rsid w:val="008B736F"/>
    <w:rsid w:val="008C1513"/>
    <w:rsid w:val="008C25FC"/>
    <w:rsid w:val="008C274A"/>
    <w:rsid w:val="008C2DFC"/>
    <w:rsid w:val="008C2FEB"/>
    <w:rsid w:val="008C3122"/>
    <w:rsid w:val="008C325F"/>
    <w:rsid w:val="008C3F48"/>
    <w:rsid w:val="008C4776"/>
    <w:rsid w:val="008C4CCE"/>
    <w:rsid w:val="008C500E"/>
    <w:rsid w:val="008C5856"/>
    <w:rsid w:val="008C5B1A"/>
    <w:rsid w:val="008C6141"/>
    <w:rsid w:val="008C63D2"/>
    <w:rsid w:val="008C6413"/>
    <w:rsid w:val="008C6B5C"/>
    <w:rsid w:val="008C70A9"/>
    <w:rsid w:val="008C7772"/>
    <w:rsid w:val="008C791E"/>
    <w:rsid w:val="008C7F32"/>
    <w:rsid w:val="008D0E8F"/>
    <w:rsid w:val="008D1352"/>
    <w:rsid w:val="008D1C3F"/>
    <w:rsid w:val="008D2909"/>
    <w:rsid w:val="008D333B"/>
    <w:rsid w:val="008D3525"/>
    <w:rsid w:val="008D3C6B"/>
    <w:rsid w:val="008D4EB9"/>
    <w:rsid w:val="008D5220"/>
    <w:rsid w:val="008D5E11"/>
    <w:rsid w:val="008D6138"/>
    <w:rsid w:val="008D6350"/>
    <w:rsid w:val="008D6455"/>
    <w:rsid w:val="008D744B"/>
    <w:rsid w:val="008E072E"/>
    <w:rsid w:val="008E0C8E"/>
    <w:rsid w:val="008E0D5F"/>
    <w:rsid w:val="008E11AD"/>
    <w:rsid w:val="008E1E3A"/>
    <w:rsid w:val="008E2AC5"/>
    <w:rsid w:val="008E34FE"/>
    <w:rsid w:val="008E3588"/>
    <w:rsid w:val="008E43AA"/>
    <w:rsid w:val="008E447B"/>
    <w:rsid w:val="008E6D87"/>
    <w:rsid w:val="008E7711"/>
    <w:rsid w:val="008E7CB9"/>
    <w:rsid w:val="008F1469"/>
    <w:rsid w:val="008F2EC7"/>
    <w:rsid w:val="008F36ED"/>
    <w:rsid w:val="008F38F6"/>
    <w:rsid w:val="008F3B6D"/>
    <w:rsid w:val="008F43F1"/>
    <w:rsid w:val="008F48BB"/>
    <w:rsid w:val="008F52F4"/>
    <w:rsid w:val="008F5757"/>
    <w:rsid w:val="009010C8"/>
    <w:rsid w:val="0090143F"/>
    <w:rsid w:val="00901E20"/>
    <w:rsid w:val="00902420"/>
    <w:rsid w:val="00903400"/>
    <w:rsid w:val="009034CA"/>
    <w:rsid w:val="0090363B"/>
    <w:rsid w:val="00903CDB"/>
    <w:rsid w:val="00906378"/>
    <w:rsid w:val="00906DAB"/>
    <w:rsid w:val="00906E0D"/>
    <w:rsid w:val="0091010F"/>
    <w:rsid w:val="009104A0"/>
    <w:rsid w:val="0091286E"/>
    <w:rsid w:val="0091424F"/>
    <w:rsid w:val="00914913"/>
    <w:rsid w:val="00914BF6"/>
    <w:rsid w:val="00915313"/>
    <w:rsid w:val="0091670C"/>
    <w:rsid w:val="009169BF"/>
    <w:rsid w:val="0091713B"/>
    <w:rsid w:val="00917979"/>
    <w:rsid w:val="009179A7"/>
    <w:rsid w:val="00920A49"/>
    <w:rsid w:val="00921CF7"/>
    <w:rsid w:val="00922183"/>
    <w:rsid w:val="0092263B"/>
    <w:rsid w:val="0092296E"/>
    <w:rsid w:val="00922E58"/>
    <w:rsid w:val="009230B2"/>
    <w:rsid w:val="00923290"/>
    <w:rsid w:val="009241FF"/>
    <w:rsid w:val="00925052"/>
    <w:rsid w:val="0092545C"/>
    <w:rsid w:val="00925AB8"/>
    <w:rsid w:val="00925AE9"/>
    <w:rsid w:val="00926A3C"/>
    <w:rsid w:val="00927E6E"/>
    <w:rsid w:val="009303FD"/>
    <w:rsid w:val="009307D9"/>
    <w:rsid w:val="00930A37"/>
    <w:rsid w:val="00930EFF"/>
    <w:rsid w:val="00931BC6"/>
    <w:rsid w:val="00931CF0"/>
    <w:rsid w:val="00932927"/>
    <w:rsid w:val="00932BF7"/>
    <w:rsid w:val="00932F04"/>
    <w:rsid w:val="0093316D"/>
    <w:rsid w:val="009332D0"/>
    <w:rsid w:val="0093336E"/>
    <w:rsid w:val="009338D7"/>
    <w:rsid w:val="0093445F"/>
    <w:rsid w:val="009348D9"/>
    <w:rsid w:val="00935425"/>
    <w:rsid w:val="009367D1"/>
    <w:rsid w:val="00937123"/>
    <w:rsid w:val="00937FB8"/>
    <w:rsid w:val="00940017"/>
    <w:rsid w:val="0094059C"/>
    <w:rsid w:val="00940CA1"/>
    <w:rsid w:val="00941D3E"/>
    <w:rsid w:val="00942439"/>
    <w:rsid w:val="00942671"/>
    <w:rsid w:val="00943515"/>
    <w:rsid w:val="009437B9"/>
    <w:rsid w:val="00943A15"/>
    <w:rsid w:val="009447AB"/>
    <w:rsid w:val="00944866"/>
    <w:rsid w:val="00944B6D"/>
    <w:rsid w:val="00944BA6"/>
    <w:rsid w:val="00945A4E"/>
    <w:rsid w:val="00946AA2"/>
    <w:rsid w:val="00946F98"/>
    <w:rsid w:val="00947280"/>
    <w:rsid w:val="00952178"/>
    <w:rsid w:val="00952A9D"/>
    <w:rsid w:val="0095307F"/>
    <w:rsid w:val="009533F7"/>
    <w:rsid w:val="009536B0"/>
    <w:rsid w:val="00954484"/>
    <w:rsid w:val="009547CE"/>
    <w:rsid w:val="00954E0A"/>
    <w:rsid w:val="00954EFD"/>
    <w:rsid w:val="00956567"/>
    <w:rsid w:val="00957948"/>
    <w:rsid w:val="009602D8"/>
    <w:rsid w:val="009609AB"/>
    <w:rsid w:val="009613AF"/>
    <w:rsid w:val="009618EC"/>
    <w:rsid w:val="00961EFD"/>
    <w:rsid w:val="00961FAA"/>
    <w:rsid w:val="00965B68"/>
    <w:rsid w:val="00966055"/>
    <w:rsid w:val="009668E6"/>
    <w:rsid w:val="00966DE4"/>
    <w:rsid w:val="0096730B"/>
    <w:rsid w:val="0097104B"/>
    <w:rsid w:val="009735E1"/>
    <w:rsid w:val="00974010"/>
    <w:rsid w:val="00975B37"/>
    <w:rsid w:val="00976467"/>
    <w:rsid w:val="009765FB"/>
    <w:rsid w:val="00976A8B"/>
    <w:rsid w:val="0097709E"/>
    <w:rsid w:val="00977406"/>
    <w:rsid w:val="00977755"/>
    <w:rsid w:val="00980388"/>
    <w:rsid w:val="0098095B"/>
    <w:rsid w:val="00980A96"/>
    <w:rsid w:val="00982685"/>
    <w:rsid w:val="009838D6"/>
    <w:rsid w:val="00983ACE"/>
    <w:rsid w:val="00983D84"/>
    <w:rsid w:val="0098482A"/>
    <w:rsid w:val="009850F3"/>
    <w:rsid w:val="00985483"/>
    <w:rsid w:val="00985962"/>
    <w:rsid w:val="009859B8"/>
    <w:rsid w:val="00985BDF"/>
    <w:rsid w:val="00985DB3"/>
    <w:rsid w:val="009862F6"/>
    <w:rsid w:val="009908E1"/>
    <w:rsid w:val="00990CFE"/>
    <w:rsid w:val="009914C2"/>
    <w:rsid w:val="009919C3"/>
    <w:rsid w:val="00992D14"/>
    <w:rsid w:val="00992E12"/>
    <w:rsid w:val="00994C79"/>
    <w:rsid w:val="00994E2C"/>
    <w:rsid w:val="00996882"/>
    <w:rsid w:val="0099747D"/>
    <w:rsid w:val="00997718"/>
    <w:rsid w:val="00997EF4"/>
    <w:rsid w:val="009A0274"/>
    <w:rsid w:val="009A0DEA"/>
    <w:rsid w:val="009A1526"/>
    <w:rsid w:val="009A1883"/>
    <w:rsid w:val="009A2094"/>
    <w:rsid w:val="009A20C9"/>
    <w:rsid w:val="009A29C7"/>
    <w:rsid w:val="009A33A2"/>
    <w:rsid w:val="009A3821"/>
    <w:rsid w:val="009A499D"/>
    <w:rsid w:val="009A4AD4"/>
    <w:rsid w:val="009A6B09"/>
    <w:rsid w:val="009A6DBC"/>
    <w:rsid w:val="009A725D"/>
    <w:rsid w:val="009A77C3"/>
    <w:rsid w:val="009B0326"/>
    <w:rsid w:val="009B0A26"/>
    <w:rsid w:val="009B11E8"/>
    <w:rsid w:val="009B14C2"/>
    <w:rsid w:val="009B14E6"/>
    <w:rsid w:val="009B1C84"/>
    <w:rsid w:val="009B1DD7"/>
    <w:rsid w:val="009B2885"/>
    <w:rsid w:val="009B3807"/>
    <w:rsid w:val="009B3AE1"/>
    <w:rsid w:val="009B3FE6"/>
    <w:rsid w:val="009B42C1"/>
    <w:rsid w:val="009B43DB"/>
    <w:rsid w:val="009B48DB"/>
    <w:rsid w:val="009B6C89"/>
    <w:rsid w:val="009C03CF"/>
    <w:rsid w:val="009C1A5C"/>
    <w:rsid w:val="009C1C98"/>
    <w:rsid w:val="009C2F33"/>
    <w:rsid w:val="009C3DAA"/>
    <w:rsid w:val="009C42DA"/>
    <w:rsid w:val="009C49E5"/>
    <w:rsid w:val="009C6A4C"/>
    <w:rsid w:val="009C701D"/>
    <w:rsid w:val="009C715F"/>
    <w:rsid w:val="009C7B06"/>
    <w:rsid w:val="009D1D81"/>
    <w:rsid w:val="009D2067"/>
    <w:rsid w:val="009D328B"/>
    <w:rsid w:val="009D35FE"/>
    <w:rsid w:val="009D3FD1"/>
    <w:rsid w:val="009D45B5"/>
    <w:rsid w:val="009D52BC"/>
    <w:rsid w:val="009D6DA8"/>
    <w:rsid w:val="009D7611"/>
    <w:rsid w:val="009D76FC"/>
    <w:rsid w:val="009D7906"/>
    <w:rsid w:val="009D7E84"/>
    <w:rsid w:val="009D7ED3"/>
    <w:rsid w:val="009E0889"/>
    <w:rsid w:val="009E0DA9"/>
    <w:rsid w:val="009E164A"/>
    <w:rsid w:val="009E1ADF"/>
    <w:rsid w:val="009E2223"/>
    <w:rsid w:val="009E2B57"/>
    <w:rsid w:val="009E2BD2"/>
    <w:rsid w:val="009E411D"/>
    <w:rsid w:val="009E45CA"/>
    <w:rsid w:val="009E4EE6"/>
    <w:rsid w:val="009E5246"/>
    <w:rsid w:val="009E5989"/>
    <w:rsid w:val="009E5ED6"/>
    <w:rsid w:val="009E6134"/>
    <w:rsid w:val="009E6357"/>
    <w:rsid w:val="009E6438"/>
    <w:rsid w:val="009E67F2"/>
    <w:rsid w:val="009E7DFB"/>
    <w:rsid w:val="009F1B52"/>
    <w:rsid w:val="009F2172"/>
    <w:rsid w:val="009F3382"/>
    <w:rsid w:val="009F3562"/>
    <w:rsid w:val="009F44D2"/>
    <w:rsid w:val="009F47A2"/>
    <w:rsid w:val="009F48F6"/>
    <w:rsid w:val="009F4A04"/>
    <w:rsid w:val="009F59C6"/>
    <w:rsid w:val="009F6535"/>
    <w:rsid w:val="009F6C35"/>
    <w:rsid w:val="009F6E4C"/>
    <w:rsid w:val="009F7E0F"/>
    <w:rsid w:val="009F7F2D"/>
    <w:rsid w:val="00A003A4"/>
    <w:rsid w:val="00A01337"/>
    <w:rsid w:val="00A0297F"/>
    <w:rsid w:val="00A02C5C"/>
    <w:rsid w:val="00A03511"/>
    <w:rsid w:val="00A037C4"/>
    <w:rsid w:val="00A04678"/>
    <w:rsid w:val="00A04B32"/>
    <w:rsid w:val="00A04F96"/>
    <w:rsid w:val="00A05C5F"/>
    <w:rsid w:val="00A05ECF"/>
    <w:rsid w:val="00A10041"/>
    <w:rsid w:val="00A1009D"/>
    <w:rsid w:val="00A1026A"/>
    <w:rsid w:val="00A110FA"/>
    <w:rsid w:val="00A11556"/>
    <w:rsid w:val="00A121BA"/>
    <w:rsid w:val="00A121F8"/>
    <w:rsid w:val="00A1299D"/>
    <w:rsid w:val="00A12A5D"/>
    <w:rsid w:val="00A134A2"/>
    <w:rsid w:val="00A13BCE"/>
    <w:rsid w:val="00A145CE"/>
    <w:rsid w:val="00A150B8"/>
    <w:rsid w:val="00A1576A"/>
    <w:rsid w:val="00A15883"/>
    <w:rsid w:val="00A15B8D"/>
    <w:rsid w:val="00A16191"/>
    <w:rsid w:val="00A2036D"/>
    <w:rsid w:val="00A20484"/>
    <w:rsid w:val="00A2098A"/>
    <w:rsid w:val="00A20E84"/>
    <w:rsid w:val="00A2145E"/>
    <w:rsid w:val="00A214C6"/>
    <w:rsid w:val="00A2259A"/>
    <w:rsid w:val="00A22DFF"/>
    <w:rsid w:val="00A2430C"/>
    <w:rsid w:val="00A2454C"/>
    <w:rsid w:val="00A24B2B"/>
    <w:rsid w:val="00A24F76"/>
    <w:rsid w:val="00A2527C"/>
    <w:rsid w:val="00A25563"/>
    <w:rsid w:val="00A25619"/>
    <w:rsid w:val="00A25660"/>
    <w:rsid w:val="00A27299"/>
    <w:rsid w:val="00A2729A"/>
    <w:rsid w:val="00A303BD"/>
    <w:rsid w:val="00A30F67"/>
    <w:rsid w:val="00A316B9"/>
    <w:rsid w:val="00A32EBA"/>
    <w:rsid w:val="00A3321D"/>
    <w:rsid w:val="00A33741"/>
    <w:rsid w:val="00A34CFF"/>
    <w:rsid w:val="00A3619C"/>
    <w:rsid w:val="00A36532"/>
    <w:rsid w:val="00A3674E"/>
    <w:rsid w:val="00A36CA1"/>
    <w:rsid w:val="00A37A57"/>
    <w:rsid w:val="00A40A81"/>
    <w:rsid w:val="00A40C4C"/>
    <w:rsid w:val="00A41D47"/>
    <w:rsid w:val="00A41F27"/>
    <w:rsid w:val="00A426C6"/>
    <w:rsid w:val="00A42A06"/>
    <w:rsid w:val="00A43754"/>
    <w:rsid w:val="00A43C9E"/>
    <w:rsid w:val="00A45AF3"/>
    <w:rsid w:val="00A47418"/>
    <w:rsid w:val="00A47430"/>
    <w:rsid w:val="00A50464"/>
    <w:rsid w:val="00A50DF2"/>
    <w:rsid w:val="00A514AB"/>
    <w:rsid w:val="00A5212D"/>
    <w:rsid w:val="00A536C2"/>
    <w:rsid w:val="00A538A6"/>
    <w:rsid w:val="00A53F92"/>
    <w:rsid w:val="00A544CC"/>
    <w:rsid w:val="00A54C3B"/>
    <w:rsid w:val="00A54D2D"/>
    <w:rsid w:val="00A555E1"/>
    <w:rsid w:val="00A55695"/>
    <w:rsid w:val="00A56524"/>
    <w:rsid w:val="00A56A54"/>
    <w:rsid w:val="00A573E9"/>
    <w:rsid w:val="00A607B5"/>
    <w:rsid w:val="00A61BED"/>
    <w:rsid w:val="00A626CC"/>
    <w:rsid w:val="00A64E03"/>
    <w:rsid w:val="00A654E6"/>
    <w:rsid w:val="00A6590A"/>
    <w:rsid w:val="00A65F43"/>
    <w:rsid w:val="00A66623"/>
    <w:rsid w:val="00A66658"/>
    <w:rsid w:val="00A66D63"/>
    <w:rsid w:val="00A66FBA"/>
    <w:rsid w:val="00A7191D"/>
    <w:rsid w:val="00A71F3E"/>
    <w:rsid w:val="00A72E06"/>
    <w:rsid w:val="00A738BD"/>
    <w:rsid w:val="00A73AB0"/>
    <w:rsid w:val="00A73B6B"/>
    <w:rsid w:val="00A73DD2"/>
    <w:rsid w:val="00A73E5E"/>
    <w:rsid w:val="00A75089"/>
    <w:rsid w:val="00A75150"/>
    <w:rsid w:val="00A7574C"/>
    <w:rsid w:val="00A759B9"/>
    <w:rsid w:val="00A76942"/>
    <w:rsid w:val="00A775FD"/>
    <w:rsid w:val="00A77D5C"/>
    <w:rsid w:val="00A77D69"/>
    <w:rsid w:val="00A77F91"/>
    <w:rsid w:val="00A804BF"/>
    <w:rsid w:val="00A8056B"/>
    <w:rsid w:val="00A80998"/>
    <w:rsid w:val="00A81998"/>
    <w:rsid w:val="00A81F5A"/>
    <w:rsid w:val="00A81FAB"/>
    <w:rsid w:val="00A82EA3"/>
    <w:rsid w:val="00A83395"/>
    <w:rsid w:val="00A847F8"/>
    <w:rsid w:val="00A84C12"/>
    <w:rsid w:val="00A86027"/>
    <w:rsid w:val="00A86368"/>
    <w:rsid w:val="00A8694B"/>
    <w:rsid w:val="00A86C67"/>
    <w:rsid w:val="00A87BF2"/>
    <w:rsid w:val="00A87E92"/>
    <w:rsid w:val="00A90938"/>
    <w:rsid w:val="00A9097C"/>
    <w:rsid w:val="00A9135C"/>
    <w:rsid w:val="00A9221A"/>
    <w:rsid w:val="00A92F6F"/>
    <w:rsid w:val="00A94066"/>
    <w:rsid w:val="00A9431B"/>
    <w:rsid w:val="00A94990"/>
    <w:rsid w:val="00A95D68"/>
    <w:rsid w:val="00A9638D"/>
    <w:rsid w:val="00A963EE"/>
    <w:rsid w:val="00A9736E"/>
    <w:rsid w:val="00A9790D"/>
    <w:rsid w:val="00AA16FB"/>
    <w:rsid w:val="00AA1FE9"/>
    <w:rsid w:val="00AA20BC"/>
    <w:rsid w:val="00AA2AA0"/>
    <w:rsid w:val="00AA4329"/>
    <w:rsid w:val="00AA4DD4"/>
    <w:rsid w:val="00AA4EE1"/>
    <w:rsid w:val="00AA54ED"/>
    <w:rsid w:val="00AA6341"/>
    <w:rsid w:val="00AA6F52"/>
    <w:rsid w:val="00AB05AD"/>
    <w:rsid w:val="00AB1024"/>
    <w:rsid w:val="00AB1294"/>
    <w:rsid w:val="00AB1595"/>
    <w:rsid w:val="00AB187A"/>
    <w:rsid w:val="00AB1BAC"/>
    <w:rsid w:val="00AB1BBC"/>
    <w:rsid w:val="00AB2A83"/>
    <w:rsid w:val="00AB305A"/>
    <w:rsid w:val="00AB3EF5"/>
    <w:rsid w:val="00AB41A2"/>
    <w:rsid w:val="00AB4D6F"/>
    <w:rsid w:val="00AB7E78"/>
    <w:rsid w:val="00AB7E91"/>
    <w:rsid w:val="00AC0E41"/>
    <w:rsid w:val="00AC0F7A"/>
    <w:rsid w:val="00AC23A1"/>
    <w:rsid w:val="00AC23AD"/>
    <w:rsid w:val="00AC264C"/>
    <w:rsid w:val="00AC29DD"/>
    <w:rsid w:val="00AC2BCD"/>
    <w:rsid w:val="00AC5242"/>
    <w:rsid w:val="00AC525F"/>
    <w:rsid w:val="00AC557E"/>
    <w:rsid w:val="00AC5AFE"/>
    <w:rsid w:val="00AC6AE4"/>
    <w:rsid w:val="00AC6B71"/>
    <w:rsid w:val="00AC7049"/>
    <w:rsid w:val="00AC7134"/>
    <w:rsid w:val="00AC786B"/>
    <w:rsid w:val="00AC7C2F"/>
    <w:rsid w:val="00AD0093"/>
    <w:rsid w:val="00AD061B"/>
    <w:rsid w:val="00AD06E9"/>
    <w:rsid w:val="00AD0C21"/>
    <w:rsid w:val="00AD0D9A"/>
    <w:rsid w:val="00AD22AC"/>
    <w:rsid w:val="00AD2F66"/>
    <w:rsid w:val="00AD3035"/>
    <w:rsid w:val="00AD558F"/>
    <w:rsid w:val="00AD5F26"/>
    <w:rsid w:val="00AD7440"/>
    <w:rsid w:val="00AE1759"/>
    <w:rsid w:val="00AE433F"/>
    <w:rsid w:val="00AE454E"/>
    <w:rsid w:val="00AE4BD3"/>
    <w:rsid w:val="00AE5766"/>
    <w:rsid w:val="00AE59E3"/>
    <w:rsid w:val="00AE6FD6"/>
    <w:rsid w:val="00AE73DC"/>
    <w:rsid w:val="00AE7B18"/>
    <w:rsid w:val="00AF0140"/>
    <w:rsid w:val="00AF062C"/>
    <w:rsid w:val="00AF18B2"/>
    <w:rsid w:val="00AF1AB9"/>
    <w:rsid w:val="00AF1EC2"/>
    <w:rsid w:val="00AF1FAA"/>
    <w:rsid w:val="00AF23F7"/>
    <w:rsid w:val="00AF2AFF"/>
    <w:rsid w:val="00AF35CE"/>
    <w:rsid w:val="00AF3793"/>
    <w:rsid w:val="00AF3F85"/>
    <w:rsid w:val="00AF44E3"/>
    <w:rsid w:val="00AF4679"/>
    <w:rsid w:val="00AF5C98"/>
    <w:rsid w:val="00AF5CEA"/>
    <w:rsid w:val="00AF5FFE"/>
    <w:rsid w:val="00AF77DF"/>
    <w:rsid w:val="00AF7D33"/>
    <w:rsid w:val="00B004D8"/>
    <w:rsid w:val="00B00C64"/>
    <w:rsid w:val="00B014D1"/>
    <w:rsid w:val="00B022E8"/>
    <w:rsid w:val="00B02852"/>
    <w:rsid w:val="00B028C9"/>
    <w:rsid w:val="00B02BC4"/>
    <w:rsid w:val="00B032B5"/>
    <w:rsid w:val="00B032FE"/>
    <w:rsid w:val="00B04517"/>
    <w:rsid w:val="00B0484A"/>
    <w:rsid w:val="00B04D4E"/>
    <w:rsid w:val="00B05575"/>
    <w:rsid w:val="00B05827"/>
    <w:rsid w:val="00B05B6B"/>
    <w:rsid w:val="00B06DAE"/>
    <w:rsid w:val="00B07607"/>
    <w:rsid w:val="00B10879"/>
    <w:rsid w:val="00B1100E"/>
    <w:rsid w:val="00B11608"/>
    <w:rsid w:val="00B152F1"/>
    <w:rsid w:val="00B15D12"/>
    <w:rsid w:val="00B15D82"/>
    <w:rsid w:val="00B1746D"/>
    <w:rsid w:val="00B20E17"/>
    <w:rsid w:val="00B21195"/>
    <w:rsid w:val="00B212F3"/>
    <w:rsid w:val="00B2167C"/>
    <w:rsid w:val="00B219A7"/>
    <w:rsid w:val="00B231E1"/>
    <w:rsid w:val="00B23352"/>
    <w:rsid w:val="00B23425"/>
    <w:rsid w:val="00B23DF8"/>
    <w:rsid w:val="00B244F9"/>
    <w:rsid w:val="00B24B01"/>
    <w:rsid w:val="00B2546F"/>
    <w:rsid w:val="00B2593D"/>
    <w:rsid w:val="00B26401"/>
    <w:rsid w:val="00B26B34"/>
    <w:rsid w:val="00B26C98"/>
    <w:rsid w:val="00B3041C"/>
    <w:rsid w:val="00B30C45"/>
    <w:rsid w:val="00B31F21"/>
    <w:rsid w:val="00B32195"/>
    <w:rsid w:val="00B32715"/>
    <w:rsid w:val="00B32A27"/>
    <w:rsid w:val="00B3380B"/>
    <w:rsid w:val="00B33961"/>
    <w:rsid w:val="00B33EE2"/>
    <w:rsid w:val="00B35460"/>
    <w:rsid w:val="00B358B9"/>
    <w:rsid w:val="00B35C02"/>
    <w:rsid w:val="00B36178"/>
    <w:rsid w:val="00B36A0E"/>
    <w:rsid w:val="00B36EB8"/>
    <w:rsid w:val="00B37648"/>
    <w:rsid w:val="00B419BA"/>
    <w:rsid w:val="00B41C01"/>
    <w:rsid w:val="00B422E6"/>
    <w:rsid w:val="00B427BB"/>
    <w:rsid w:val="00B42984"/>
    <w:rsid w:val="00B434CB"/>
    <w:rsid w:val="00B43DA6"/>
    <w:rsid w:val="00B43FAC"/>
    <w:rsid w:val="00B44395"/>
    <w:rsid w:val="00B4443F"/>
    <w:rsid w:val="00B44804"/>
    <w:rsid w:val="00B44A64"/>
    <w:rsid w:val="00B453FB"/>
    <w:rsid w:val="00B45B61"/>
    <w:rsid w:val="00B468B4"/>
    <w:rsid w:val="00B46BF5"/>
    <w:rsid w:val="00B47647"/>
    <w:rsid w:val="00B50227"/>
    <w:rsid w:val="00B51D03"/>
    <w:rsid w:val="00B522D1"/>
    <w:rsid w:val="00B53CA1"/>
    <w:rsid w:val="00B54363"/>
    <w:rsid w:val="00B54983"/>
    <w:rsid w:val="00B54A0B"/>
    <w:rsid w:val="00B54CE6"/>
    <w:rsid w:val="00B55624"/>
    <w:rsid w:val="00B55C7D"/>
    <w:rsid w:val="00B56712"/>
    <w:rsid w:val="00B56A72"/>
    <w:rsid w:val="00B56EEC"/>
    <w:rsid w:val="00B5787D"/>
    <w:rsid w:val="00B60881"/>
    <w:rsid w:val="00B62692"/>
    <w:rsid w:val="00B62EC4"/>
    <w:rsid w:val="00B634AB"/>
    <w:rsid w:val="00B63547"/>
    <w:rsid w:val="00B64F37"/>
    <w:rsid w:val="00B65103"/>
    <w:rsid w:val="00B6542C"/>
    <w:rsid w:val="00B655C7"/>
    <w:rsid w:val="00B65768"/>
    <w:rsid w:val="00B65A25"/>
    <w:rsid w:val="00B65F3F"/>
    <w:rsid w:val="00B6608E"/>
    <w:rsid w:val="00B660BF"/>
    <w:rsid w:val="00B665B2"/>
    <w:rsid w:val="00B665D0"/>
    <w:rsid w:val="00B66F8F"/>
    <w:rsid w:val="00B6736E"/>
    <w:rsid w:val="00B67707"/>
    <w:rsid w:val="00B706BB"/>
    <w:rsid w:val="00B70B98"/>
    <w:rsid w:val="00B70D0C"/>
    <w:rsid w:val="00B71559"/>
    <w:rsid w:val="00B71C00"/>
    <w:rsid w:val="00B71CC9"/>
    <w:rsid w:val="00B734B7"/>
    <w:rsid w:val="00B737E5"/>
    <w:rsid w:val="00B73D08"/>
    <w:rsid w:val="00B74501"/>
    <w:rsid w:val="00B74E54"/>
    <w:rsid w:val="00B74EBA"/>
    <w:rsid w:val="00B75CAA"/>
    <w:rsid w:val="00B75FDC"/>
    <w:rsid w:val="00B766BD"/>
    <w:rsid w:val="00B767FD"/>
    <w:rsid w:val="00B76AE1"/>
    <w:rsid w:val="00B76F64"/>
    <w:rsid w:val="00B77705"/>
    <w:rsid w:val="00B802DC"/>
    <w:rsid w:val="00B807B8"/>
    <w:rsid w:val="00B80970"/>
    <w:rsid w:val="00B80AE4"/>
    <w:rsid w:val="00B80E1B"/>
    <w:rsid w:val="00B813B0"/>
    <w:rsid w:val="00B81956"/>
    <w:rsid w:val="00B820B5"/>
    <w:rsid w:val="00B831E7"/>
    <w:rsid w:val="00B836ED"/>
    <w:rsid w:val="00B83784"/>
    <w:rsid w:val="00B838B9"/>
    <w:rsid w:val="00B84310"/>
    <w:rsid w:val="00B8456D"/>
    <w:rsid w:val="00B84B59"/>
    <w:rsid w:val="00B8549B"/>
    <w:rsid w:val="00B85D7E"/>
    <w:rsid w:val="00B86348"/>
    <w:rsid w:val="00B8666A"/>
    <w:rsid w:val="00B86C02"/>
    <w:rsid w:val="00B879A3"/>
    <w:rsid w:val="00B90C7E"/>
    <w:rsid w:val="00B933CC"/>
    <w:rsid w:val="00B934FA"/>
    <w:rsid w:val="00B936F7"/>
    <w:rsid w:val="00B940B6"/>
    <w:rsid w:val="00B94440"/>
    <w:rsid w:val="00B95C50"/>
    <w:rsid w:val="00B96101"/>
    <w:rsid w:val="00B963A2"/>
    <w:rsid w:val="00B96B72"/>
    <w:rsid w:val="00B96EE9"/>
    <w:rsid w:val="00B974FC"/>
    <w:rsid w:val="00B977E9"/>
    <w:rsid w:val="00B97C93"/>
    <w:rsid w:val="00B97F84"/>
    <w:rsid w:val="00BA0635"/>
    <w:rsid w:val="00BA0803"/>
    <w:rsid w:val="00BA11E4"/>
    <w:rsid w:val="00BA1C47"/>
    <w:rsid w:val="00BA296C"/>
    <w:rsid w:val="00BA2B62"/>
    <w:rsid w:val="00BA2E53"/>
    <w:rsid w:val="00BA3A11"/>
    <w:rsid w:val="00BA4273"/>
    <w:rsid w:val="00BA438B"/>
    <w:rsid w:val="00BA503E"/>
    <w:rsid w:val="00BA57FB"/>
    <w:rsid w:val="00BA5E88"/>
    <w:rsid w:val="00BA6165"/>
    <w:rsid w:val="00BA7C67"/>
    <w:rsid w:val="00BB0A77"/>
    <w:rsid w:val="00BB13E2"/>
    <w:rsid w:val="00BB1B09"/>
    <w:rsid w:val="00BB1BCA"/>
    <w:rsid w:val="00BB2932"/>
    <w:rsid w:val="00BB3498"/>
    <w:rsid w:val="00BB576F"/>
    <w:rsid w:val="00BB5A20"/>
    <w:rsid w:val="00BB5D4C"/>
    <w:rsid w:val="00BB6488"/>
    <w:rsid w:val="00BB66E7"/>
    <w:rsid w:val="00BB6822"/>
    <w:rsid w:val="00BB6A50"/>
    <w:rsid w:val="00BB7379"/>
    <w:rsid w:val="00BB7978"/>
    <w:rsid w:val="00BB7ADD"/>
    <w:rsid w:val="00BC002A"/>
    <w:rsid w:val="00BC04D3"/>
    <w:rsid w:val="00BC0A40"/>
    <w:rsid w:val="00BC0E80"/>
    <w:rsid w:val="00BC0FF4"/>
    <w:rsid w:val="00BC2220"/>
    <w:rsid w:val="00BC3590"/>
    <w:rsid w:val="00BC4106"/>
    <w:rsid w:val="00BC4C84"/>
    <w:rsid w:val="00BC50D9"/>
    <w:rsid w:val="00BC6251"/>
    <w:rsid w:val="00BC6B1A"/>
    <w:rsid w:val="00BC726B"/>
    <w:rsid w:val="00BC7735"/>
    <w:rsid w:val="00BD0123"/>
    <w:rsid w:val="00BD0A85"/>
    <w:rsid w:val="00BD1D8F"/>
    <w:rsid w:val="00BD2B35"/>
    <w:rsid w:val="00BD2F88"/>
    <w:rsid w:val="00BD3551"/>
    <w:rsid w:val="00BD3FCD"/>
    <w:rsid w:val="00BD4012"/>
    <w:rsid w:val="00BD408E"/>
    <w:rsid w:val="00BD45A3"/>
    <w:rsid w:val="00BD4E36"/>
    <w:rsid w:val="00BD659A"/>
    <w:rsid w:val="00BD67C7"/>
    <w:rsid w:val="00BD6996"/>
    <w:rsid w:val="00BD6B0E"/>
    <w:rsid w:val="00BE07E6"/>
    <w:rsid w:val="00BE1171"/>
    <w:rsid w:val="00BE1A8A"/>
    <w:rsid w:val="00BE267C"/>
    <w:rsid w:val="00BE2F86"/>
    <w:rsid w:val="00BE3DEE"/>
    <w:rsid w:val="00BE3DF2"/>
    <w:rsid w:val="00BE4639"/>
    <w:rsid w:val="00BE5732"/>
    <w:rsid w:val="00BE5A7A"/>
    <w:rsid w:val="00BE668A"/>
    <w:rsid w:val="00BE68D9"/>
    <w:rsid w:val="00BE6962"/>
    <w:rsid w:val="00BF0074"/>
    <w:rsid w:val="00BF00E0"/>
    <w:rsid w:val="00BF1912"/>
    <w:rsid w:val="00BF22BD"/>
    <w:rsid w:val="00BF3034"/>
    <w:rsid w:val="00BF3147"/>
    <w:rsid w:val="00BF318B"/>
    <w:rsid w:val="00BF39AE"/>
    <w:rsid w:val="00BF4973"/>
    <w:rsid w:val="00BF4ACF"/>
    <w:rsid w:val="00BF4B30"/>
    <w:rsid w:val="00BF5060"/>
    <w:rsid w:val="00BF6A59"/>
    <w:rsid w:val="00C00B67"/>
    <w:rsid w:val="00C01056"/>
    <w:rsid w:val="00C0133F"/>
    <w:rsid w:val="00C024D5"/>
    <w:rsid w:val="00C02C7B"/>
    <w:rsid w:val="00C02D08"/>
    <w:rsid w:val="00C02D16"/>
    <w:rsid w:val="00C039E2"/>
    <w:rsid w:val="00C03DDF"/>
    <w:rsid w:val="00C049A1"/>
    <w:rsid w:val="00C05AC9"/>
    <w:rsid w:val="00C06E5D"/>
    <w:rsid w:val="00C07A9D"/>
    <w:rsid w:val="00C07C37"/>
    <w:rsid w:val="00C110FA"/>
    <w:rsid w:val="00C11AAD"/>
    <w:rsid w:val="00C123CB"/>
    <w:rsid w:val="00C12778"/>
    <w:rsid w:val="00C1277E"/>
    <w:rsid w:val="00C128C1"/>
    <w:rsid w:val="00C130C6"/>
    <w:rsid w:val="00C13C6F"/>
    <w:rsid w:val="00C14153"/>
    <w:rsid w:val="00C14ADA"/>
    <w:rsid w:val="00C14AF8"/>
    <w:rsid w:val="00C14F8F"/>
    <w:rsid w:val="00C1644A"/>
    <w:rsid w:val="00C165D3"/>
    <w:rsid w:val="00C16637"/>
    <w:rsid w:val="00C174EA"/>
    <w:rsid w:val="00C17B4C"/>
    <w:rsid w:val="00C2030E"/>
    <w:rsid w:val="00C212D3"/>
    <w:rsid w:val="00C21467"/>
    <w:rsid w:val="00C223DB"/>
    <w:rsid w:val="00C22449"/>
    <w:rsid w:val="00C23104"/>
    <w:rsid w:val="00C23614"/>
    <w:rsid w:val="00C23A85"/>
    <w:rsid w:val="00C23D5A"/>
    <w:rsid w:val="00C24E14"/>
    <w:rsid w:val="00C26BD5"/>
    <w:rsid w:val="00C26C50"/>
    <w:rsid w:val="00C26C82"/>
    <w:rsid w:val="00C26DFD"/>
    <w:rsid w:val="00C26ECA"/>
    <w:rsid w:val="00C26EEB"/>
    <w:rsid w:val="00C273F1"/>
    <w:rsid w:val="00C27CEE"/>
    <w:rsid w:val="00C3002B"/>
    <w:rsid w:val="00C305EB"/>
    <w:rsid w:val="00C30837"/>
    <w:rsid w:val="00C30D6B"/>
    <w:rsid w:val="00C311EE"/>
    <w:rsid w:val="00C31703"/>
    <w:rsid w:val="00C318F1"/>
    <w:rsid w:val="00C31E02"/>
    <w:rsid w:val="00C325CA"/>
    <w:rsid w:val="00C33D5F"/>
    <w:rsid w:val="00C35E2E"/>
    <w:rsid w:val="00C36E91"/>
    <w:rsid w:val="00C36EF3"/>
    <w:rsid w:val="00C3733D"/>
    <w:rsid w:val="00C373E3"/>
    <w:rsid w:val="00C37579"/>
    <w:rsid w:val="00C37A89"/>
    <w:rsid w:val="00C40311"/>
    <w:rsid w:val="00C4096F"/>
    <w:rsid w:val="00C40F87"/>
    <w:rsid w:val="00C415CE"/>
    <w:rsid w:val="00C41738"/>
    <w:rsid w:val="00C417B5"/>
    <w:rsid w:val="00C418C6"/>
    <w:rsid w:val="00C41AC1"/>
    <w:rsid w:val="00C429C3"/>
    <w:rsid w:val="00C4447F"/>
    <w:rsid w:val="00C44880"/>
    <w:rsid w:val="00C45C43"/>
    <w:rsid w:val="00C45C8C"/>
    <w:rsid w:val="00C45DAD"/>
    <w:rsid w:val="00C461E8"/>
    <w:rsid w:val="00C46250"/>
    <w:rsid w:val="00C463CE"/>
    <w:rsid w:val="00C47CC9"/>
    <w:rsid w:val="00C50EC6"/>
    <w:rsid w:val="00C52DC5"/>
    <w:rsid w:val="00C541FA"/>
    <w:rsid w:val="00C55885"/>
    <w:rsid w:val="00C55C8E"/>
    <w:rsid w:val="00C55F95"/>
    <w:rsid w:val="00C56A01"/>
    <w:rsid w:val="00C57050"/>
    <w:rsid w:val="00C574F5"/>
    <w:rsid w:val="00C57AA4"/>
    <w:rsid w:val="00C60198"/>
    <w:rsid w:val="00C60D45"/>
    <w:rsid w:val="00C62011"/>
    <w:rsid w:val="00C62031"/>
    <w:rsid w:val="00C62A20"/>
    <w:rsid w:val="00C64856"/>
    <w:rsid w:val="00C648E5"/>
    <w:rsid w:val="00C655CB"/>
    <w:rsid w:val="00C66C58"/>
    <w:rsid w:val="00C67959"/>
    <w:rsid w:val="00C70355"/>
    <w:rsid w:val="00C705F8"/>
    <w:rsid w:val="00C707D9"/>
    <w:rsid w:val="00C70BD4"/>
    <w:rsid w:val="00C70D93"/>
    <w:rsid w:val="00C7148A"/>
    <w:rsid w:val="00C7158A"/>
    <w:rsid w:val="00C71CAE"/>
    <w:rsid w:val="00C7242B"/>
    <w:rsid w:val="00C728D9"/>
    <w:rsid w:val="00C73216"/>
    <w:rsid w:val="00C74078"/>
    <w:rsid w:val="00C7421F"/>
    <w:rsid w:val="00C7499F"/>
    <w:rsid w:val="00C75B87"/>
    <w:rsid w:val="00C765BE"/>
    <w:rsid w:val="00C769E9"/>
    <w:rsid w:val="00C77207"/>
    <w:rsid w:val="00C7754E"/>
    <w:rsid w:val="00C80101"/>
    <w:rsid w:val="00C808F0"/>
    <w:rsid w:val="00C8300C"/>
    <w:rsid w:val="00C8301E"/>
    <w:rsid w:val="00C83DC2"/>
    <w:rsid w:val="00C8410E"/>
    <w:rsid w:val="00C85099"/>
    <w:rsid w:val="00C85137"/>
    <w:rsid w:val="00C851BF"/>
    <w:rsid w:val="00C853AF"/>
    <w:rsid w:val="00C877FD"/>
    <w:rsid w:val="00C90B64"/>
    <w:rsid w:val="00C91852"/>
    <w:rsid w:val="00C91E3C"/>
    <w:rsid w:val="00C93D4B"/>
    <w:rsid w:val="00C9443C"/>
    <w:rsid w:val="00C945BD"/>
    <w:rsid w:val="00C94849"/>
    <w:rsid w:val="00C956E4"/>
    <w:rsid w:val="00C95CC6"/>
    <w:rsid w:val="00C95F8D"/>
    <w:rsid w:val="00C96591"/>
    <w:rsid w:val="00C96CF8"/>
    <w:rsid w:val="00C96EC5"/>
    <w:rsid w:val="00CA04D4"/>
    <w:rsid w:val="00CA21A3"/>
    <w:rsid w:val="00CA26D8"/>
    <w:rsid w:val="00CA27ED"/>
    <w:rsid w:val="00CA2BBB"/>
    <w:rsid w:val="00CA2E5A"/>
    <w:rsid w:val="00CA300F"/>
    <w:rsid w:val="00CA410A"/>
    <w:rsid w:val="00CA4E7E"/>
    <w:rsid w:val="00CA596E"/>
    <w:rsid w:val="00CA6109"/>
    <w:rsid w:val="00CA6880"/>
    <w:rsid w:val="00CA6F3D"/>
    <w:rsid w:val="00CB07F4"/>
    <w:rsid w:val="00CB1726"/>
    <w:rsid w:val="00CB1BD2"/>
    <w:rsid w:val="00CB1D3C"/>
    <w:rsid w:val="00CB1DED"/>
    <w:rsid w:val="00CB1F20"/>
    <w:rsid w:val="00CB24E0"/>
    <w:rsid w:val="00CB254B"/>
    <w:rsid w:val="00CB2FCD"/>
    <w:rsid w:val="00CB345A"/>
    <w:rsid w:val="00CB3465"/>
    <w:rsid w:val="00CB34E0"/>
    <w:rsid w:val="00CB356D"/>
    <w:rsid w:val="00CB42BB"/>
    <w:rsid w:val="00CB4E66"/>
    <w:rsid w:val="00CB527A"/>
    <w:rsid w:val="00CB549C"/>
    <w:rsid w:val="00CB553C"/>
    <w:rsid w:val="00CB71BA"/>
    <w:rsid w:val="00CB7C4A"/>
    <w:rsid w:val="00CC110C"/>
    <w:rsid w:val="00CC156D"/>
    <w:rsid w:val="00CC1B61"/>
    <w:rsid w:val="00CC26AF"/>
    <w:rsid w:val="00CC3DC2"/>
    <w:rsid w:val="00CC45CF"/>
    <w:rsid w:val="00CC4FA5"/>
    <w:rsid w:val="00CC55CD"/>
    <w:rsid w:val="00CC5A90"/>
    <w:rsid w:val="00CC5FEE"/>
    <w:rsid w:val="00CC6290"/>
    <w:rsid w:val="00CC772E"/>
    <w:rsid w:val="00CD07FC"/>
    <w:rsid w:val="00CD1712"/>
    <w:rsid w:val="00CD3566"/>
    <w:rsid w:val="00CD38B7"/>
    <w:rsid w:val="00CD3BDF"/>
    <w:rsid w:val="00CD4589"/>
    <w:rsid w:val="00CD4C69"/>
    <w:rsid w:val="00CD4CA3"/>
    <w:rsid w:val="00CD6177"/>
    <w:rsid w:val="00CD6DC0"/>
    <w:rsid w:val="00CD6EF7"/>
    <w:rsid w:val="00CE0A0E"/>
    <w:rsid w:val="00CE1367"/>
    <w:rsid w:val="00CE1536"/>
    <w:rsid w:val="00CE171D"/>
    <w:rsid w:val="00CE1855"/>
    <w:rsid w:val="00CE19C9"/>
    <w:rsid w:val="00CE3DD7"/>
    <w:rsid w:val="00CE410A"/>
    <w:rsid w:val="00CE4DEF"/>
    <w:rsid w:val="00CE545F"/>
    <w:rsid w:val="00CE5B63"/>
    <w:rsid w:val="00CE5D42"/>
    <w:rsid w:val="00CE5FE5"/>
    <w:rsid w:val="00CE6E51"/>
    <w:rsid w:val="00CE7986"/>
    <w:rsid w:val="00CE7A26"/>
    <w:rsid w:val="00CE7E8A"/>
    <w:rsid w:val="00CF01C0"/>
    <w:rsid w:val="00CF1A57"/>
    <w:rsid w:val="00CF2842"/>
    <w:rsid w:val="00CF2CFB"/>
    <w:rsid w:val="00CF36B0"/>
    <w:rsid w:val="00CF3B95"/>
    <w:rsid w:val="00CF4256"/>
    <w:rsid w:val="00CF4B3E"/>
    <w:rsid w:val="00CF4C82"/>
    <w:rsid w:val="00CF645C"/>
    <w:rsid w:val="00CF67E3"/>
    <w:rsid w:val="00CF69B6"/>
    <w:rsid w:val="00CF741A"/>
    <w:rsid w:val="00D00287"/>
    <w:rsid w:val="00D00A77"/>
    <w:rsid w:val="00D01BEA"/>
    <w:rsid w:val="00D03131"/>
    <w:rsid w:val="00D03649"/>
    <w:rsid w:val="00D04DED"/>
    <w:rsid w:val="00D051BA"/>
    <w:rsid w:val="00D05F22"/>
    <w:rsid w:val="00D0602C"/>
    <w:rsid w:val="00D06987"/>
    <w:rsid w:val="00D06E8D"/>
    <w:rsid w:val="00D06F6E"/>
    <w:rsid w:val="00D11826"/>
    <w:rsid w:val="00D11C63"/>
    <w:rsid w:val="00D12A53"/>
    <w:rsid w:val="00D12DE9"/>
    <w:rsid w:val="00D1335B"/>
    <w:rsid w:val="00D138B4"/>
    <w:rsid w:val="00D141A2"/>
    <w:rsid w:val="00D15746"/>
    <w:rsid w:val="00D15D6F"/>
    <w:rsid w:val="00D165D2"/>
    <w:rsid w:val="00D168B0"/>
    <w:rsid w:val="00D178F1"/>
    <w:rsid w:val="00D17C37"/>
    <w:rsid w:val="00D17D07"/>
    <w:rsid w:val="00D203BC"/>
    <w:rsid w:val="00D20E84"/>
    <w:rsid w:val="00D222EA"/>
    <w:rsid w:val="00D22511"/>
    <w:rsid w:val="00D22A20"/>
    <w:rsid w:val="00D22F9A"/>
    <w:rsid w:val="00D23153"/>
    <w:rsid w:val="00D23181"/>
    <w:rsid w:val="00D23943"/>
    <w:rsid w:val="00D252EB"/>
    <w:rsid w:val="00D25582"/>
    <w:rsid w:val="00D260F6"/>
    <w:rsid w:val="00D26894"/>
    <w:rsid w:val="00D26FED"/>
    <w:rsid w:val="00D27082"/>
    <w:rsid w:val="00D27B0D"/>
    <w:rsid w:val="00D30BF6"/>
    <w:rsid w:val="00D30C08"/>
    <w:rsid w:val="00D30DD8"/>
    <w:rsid w:val="00D32209"/>
    <w:rsid w:val="00D3255F"/>
    <w:rsid w:val="00D326FD"/>
    <w:rsid w:val="00D32C69"/>
    <w:rsid w:val="00D335AA"/>
    <w:rsid w:val="00D343F2"/>
    <w:rsid w:val="00D34CF7"/>
    <w:rsid w:val="00D34FF4"/>
    <w:rsid w:val="00D352FB"/>
    <w:rsid w:val="00D36787"/>
    <w:rsid w:val="00D36DE3"/>
    <w:rsid w:val="00D40865"/>
    <w:rsid w:val="00D413D8"/>
    <w:rsid w:val="00D41B79"/>
    <w:rsid w:val="00D41CAA"/>
    <w:rsid w:val="00D45119"/>
    <w:rsid w:val="00D4545A"/>
    <w:rsid w:val="00D454D2"/>
    <w:rsid w:val="00D45678"/>
    <w:rsid w:val="00D45B79"/>
    <w:rsid w:val="00D473A3"/>
    <w:rsid w:val="00D47D54"/>
    <w:rsid w:val="00D50F7E"/>
    <w:rsid w:val="00D51EAB"/>
    <w:rsid w:val="00D51F55"/>
    <w:rsid w:val="00D546E1"/>
    <w:rsid w:val="00D5508A"/>
    <w:rsid w:val="00D5535E"/>
    <w:rsid w:val="00D55418"/>
    <w:rsid w:val="00D55648"/>
    <w:rsid w:val="00D55A23"/>
    <w:rsid w:val="00D55D13"/>
    <w:rsid w:val="00D56A3C"/>
    <w:rsid w:val="00D56C5A"/>
    <w:rsid w:val="00D57A3F"/>
    <w:rsid w:val="00D57C6E"/>
    <w:rsid w:val="00D57DB8"/>
    <w:rsid w:val="00D57E9E"/>
    <w:rsid w:val="00D6006D"/>
    <w:rsid w:val="00D6036C"/>
    <w:rsid w:val="00D6040E"/>
    <w:rsid w:val="00D61043"/>
    <w:rsid w:val="00D61D49"/>
    <w:rsid w:val="00D61DEE"/>
    <w:rsid w:val="00D624BE"/>
    <w:rsid w:val="00D63571"/>
    <w:rsid w:val="00D63DEF"/>
    <w:rsid w:val="00D6475B"/>
    <w:rsid w:val="00D66660"/>
    <w:rsid w:val="00D66CBD"/>
    <w:rsid w:val="00D6777B"/>
    <w:rsid w:val="00D7016B"/>
    <w:rsid w:val="00D7043B"/>
    <w:rsid w:val="00D70673"/>
    <w:rsid w:val="00D70B25"/>
    <w:rsid w:val="00D71037"/>
    <w:rsid w:val="00D729FD"/>
    <w:rsid w:val="00D731E3"/>
    <w:rsid w:val="00D733FD"/>
    <w:rsid w:val="00D7364B"/>
    <w:rsid w:val="00D736FD"/>
    <w:rsid w:val="00D738CC"/>
    <w:rsid w:val="00D73C41"/>
    <w:rsid w:val="00D744AC"/>
    <w:rsid w:val="00D750BD"/>
    <w:rsid w:val="00D80495"/>
    <w:rsid w:val="00D80509"/>
    <w:rsid w:val="00D807C9"/>
    <w:rsid w:val="00D80857"/>
    <w:rsid w:val="00D80C01"/>
    <w:rsid w:val="00D80CA1"/>
    <w:rsid w:val="00D80D5B"/>
    <w:rsid w:val="00D818E4"/>
    <w:rsid w:val="00D82491"/>
    <w:rsid w:val="00D829A8"/>
    <w:rsid w:val="00D833D6"/>
    <w:rsid w:val="00D8426E"/>
    <w:rsid w:val="00D8467C"/>
    <w:rsid w:val="00D848CF"/>
    <w:rsid w:val="00D84FDE"/>
    <w:rsid w:val="00D85CBC"/>
    <w:rsid w:val="00D864FE"/>
    <w:rsid w:val="00D86687"/>
    <w:rsid w:val="00D86C44"/>
    <w:rsid w:val="00D8735C"/>
    <w:rsid w:val="00D87C3E"/>
    <w:rsid w:val="00D87E6E"/>
    <w:rsid w:val="00D900F8"/>
    <w:rsid w:val="00D90CBF"/>
    <w:rsid w:val="00D90D54"/>
    <w:rsid w:val="00D91348"/>
    <w:rsid w:val="00D917B7"/>
    <w:rsid w:val="00D91AFC"/>
    <w:rsid w:val="00D9271B"/>
    <w:rsid w:val="00D92EDE"/>
    <w:rsid w:val="00D936EF"/>
    <w:rsid w:val="00D93708"/>
    <w:rsid w:val="00D93811"/>
    <w:rsid w:val="00D942EF"/>
    <w:rsid w:val="00D95A32"/>
    <w:rsid w:val="00D95BC9"/>
    <w:rsid w:val="00D972B3"/>
    <w:rsid w:val="00D9730E"/>
    <w:rsid w:val="00D973D5"/>
    <w:rsid w:val="00DA01FC"/>
    <w:rsid w:val="00DA038F"/>
    <w:rsid w:val="00DA335B"/>
    <w:rsid w:val="00DA34A5"/>
    <w:rsid w:val="00DA3810"/>
    <w:rsid w:val="00DA382E"/>
    <w:rsid w:val="00DA387A"/>
    <w:rsid w:val="00DA3A97"/>
    <w:rsid w:val="00DA3C04"/>
    <w:rsid w:val="00DA3D7A"/>
    <w:rsid w:val="00DA40C3"/>
    <w:rsid w:val="00DA52F8"/>
    <w:rsid w:val="00DA54F5"/>
    <w:rsid w:val="00DA6295"/>
    <w:rsid w:val="00DA6830"/>
    <w:rsid w:val="00DA6A9B"/>
    <w:rsid w:val="00DA6ADC"/>
    <w:rsid w:val="00DA7499"/>
    <w:rsid w:val="00DA76D7"/>
    <w:rsid w:val="00DA777D"/>
    <w:rsid w:val="00DA7B1F"/>
    <w:rsid w:val="00DB249D"/>
    <w:rsid w:val="00DB29A0"/>
    <w:rsid w:val="00DB4F37"/>
    <w:rsid w:val="00DB69E7"/>
    <w:rsid w:val="00DB6BA5"/>
    <w:rsid w:val="00DC0B53"/>
    <w:rsid w:val="00DC1AF1"/>
    <w:rsid w:val="00DC283E"/>
    <w:rsid w:val="00DC31C7"/>
    <w:rsid w:val="00DC35E7"/>
    <w:rsid w:val="00DC3902"/>
    <w:rsid w:val="00DC3B51"/>
    <w:rsid w:val="00DC60DC"/>
    <w:rsid w:val="00DC6280"/>
    <w:rsid w:val="00DC6C29"/>
    <w:rsid w:val="00DC7BD1"/>
    <w:rsid w:val="00DD1D67"/>
    <w:rsid w:val="00DD1E5E"/>
    <w:rsid w:val="00DD2574"/>
    <w:rsid w:val="00DD2AB4"/>
    <w:rsid w:val="00DD4215"/>
    <w:rsid w:val="00DD436C"/>
    <w:rsid w:val="00DD4513"/>
    <w:rsid w:val="00DD48E0"/>
    <w:rsid w:val="00DD53F8"/>
    <w:rsid w:val="00DD6776"/>
    <w:rsid w:val="00DD6EE6"/>
    <w:rsid w:val="00DD6FC1"/>
    <w:rsid w:val="00DE029B"/>
    <w:rsid w:val="00DE0D5A"/>
    <w:rsid w:val="00DE1A20"/>
    <w:rsid w:val="00DE2C6E"/>
    <w:rsid w:val="00DE5083"/>
    <w:rsid w:val="00DE5594"/>
    <w:rsid w:val="00DE5F48"/>
    <w:rsid w:val="00DE783C"/>
    <w:rsid w:val="00DE78B7"/>
    <w:rsid w:val="00DF00EB"/>
    <w:rsid w:val="00DF1395"/>
    <w:rsid w:val="00DF13F1"/>
    <w:rsid w:val="00DF22CB"/>
    <w:rsid w:val="00DF304C"/>
    <w:rsid w:val="00DF53C7"/>
    <w:rsid w:val="00DF662A"/>
    <w:rsid w:val="00DF7B87"/>
    <w:rsid w:val="00DF7BAD"/>
    <w:rsid w:val="00E00812"/>
    <w:rsid w:val="00E0093B"/>
    <w:rsid w:val="00E00F02"/>
    <w:rsid w:val="00E01B00"/>
    <w:rsid w:val="00E02035"/>
    <w:rsid w:val="00E0217D"/>
    <w:rsid w:val="00E0239C"/>
    <w:rsid w:val="00E02961"/>
    <w:rsid w:val="00E05346"/>
    <w:rsid w:val="00E05599"/>
    <w:rsid w:val="00E109D0"/>
    <w:rsid w:val="00E10BFC"/>
    <w:rsid w:val="00E11C2C"/>
    <w:rsid w:val="00E12594"/>
    <w:rsid w:val="00E12A1C"/>
    <w:rsid w:val="00E13867"/>
    <w:rsid w:val="00E144C9"/>
    <w:rsid w:val="00E14901"/>
    <w:rsid w:val="00E14C10"/>
    <w:rsid w:val="00E15506"/>
    <w:rsid w:val="00E15A32"/>
    <w:rsid w:val="00E15C5F"/>
    <w:rsid w:val="00E16A5E"/>
    <w:rsid w:val="00E1705F"/>
    <w:rsid w:val="00E203A1"/>
    <w:rsid w:val="00E2070B"/>
    <w:rsid w:val="00E20716"/>
    <w:rsid w:val="00E20822"/>
    <w:rsid w:val="00E2260E"/>
    <w:rsid w:val="00E227F9"/>
    <w:rsid w:val="00E22910"/>
    <w:rsid w:val="00E2303B"/>
    <w:rsid w:val="00E23718"/>
    <w:rsid w:val="00E23D51"/>
    <w:rsid w:val="00E2448A"/>
    <w:rsid w:val="00E248E2"/>
    <w:rsid w:val="00E24F13"/>
    <w:rsid w:val="00E2574B"/>
    <w:rsid w:val="00E26843"/>
    <w:rsid w:val="00E26B6E"/>
    <w:rsid w:val="00E2790C"/>
    <w:rsid w:val="00E30173"/>
    <w:rsid w:val="00E306F0"/>
    <w:rsid w:val="00E30991"/>
    <w:rsid w:val="00E30996"/>
    <w:rsid w:val="00E31094"/>
    <w:rsid w:val="00E31FD2"/>
    <w:rsid w:val="00E32158"/>
    <w:rsid w:val="00E323DB"/>
    <w:rsid w:val="00E324F9"/>
    <w:rsid w:val="00E3275A"/>
    <w:rsid w:val="00E3340E"/>
    <w:rsid w:val="00E3601B"/>
    <w:rsid w:val="00E36815"/>
    <w:rsid w:val="00E379D3"/>
    <w:rsid w:val="00E404CE"/>
    <w:rsid w:val="00E419BC"/>
    <w:rsid w:val="00E41B18"/>
    <w:rsid w:val="00E421FF"/>
    <w:rsid w:val="00E4288B"/>
    <w:rsid w:val="00E4345D"/>
    <w:rsid w:val="00E4364C"/>
    <w:rsid w:val="00E44B77"/>
    <w:rsid w:val="00E46911"/>
    <w:rsid w:val="00E46E75"/>
    <w:rsid w:val="00E474F0"/>
    <w:rsid w:val="00E520A1"/>
    <w:rsid w:val="00E5256D"/>
    <w:rsid w:val="00E5258C"/>
    <w:rsid w:val="00E525BB"/>
    <w:rsid w:val="00E52CAE"/>
    <w:rsid w:val="00E52F71"/>
    <w:rsid w:val="00E55227"/>
    <w:rsid w:val="00E55EBA"/>
    <w:rsid w:val="00E560E0"/>
    <w:rsid w:val="00E56C72"/>
    <w:rsid w:val="00E60B6C"/>
    <w:rsid w:val="00E60EE0"/>
    <w:rsid w:val="00E6266C"/>
    <w:rsid w:val="00E62A71"/>
    <w:rsid w:val="00E63765"/>
    <w:rsid w:val="00E63E0D"/>
    <w:rsid w:val="00E6481B"/>
    <w:rsid w:val="00E6521A"/>
    <w:rsid w:val="00E66431"/>
    <w:rsid w:val="00E66E55"/>
    <w:rsid w:val="00E670CE"/>
    <w:rsid w:val="00E677C4"/>
    <w:rsid w:val="00E67933"/>
    <w:rsid w:val="00E7109F"/>
    <w:rsid w:val="00E7137B"/>
    <w:rsid w:val="00E72243"/>
    <w:rsid w:val="00E72ABC"/>
    <w:rsid w:val="00E73695"/>
    <w:rsid w:val="00E746AF"/>
    <w:rsid w:val="00E7526B"/>
    <w:rsid w:val="00E75847"/>
    <w:rsid w:val="00E75872"/>
    <w:rsid w:val="00E759B9"/>
    <w:rsid w:val="00E76BD3"/>
    <w:rsid w:val="00E77E3D"/>
    <w:rsid w:val="00E8014B"/>
    <w:rsid w:val="00E80444"/>
    <w:rsid w:val="00E807DF"/>
    <w:rsid w:val="00E809C7"/>
    <w:rsid w:val="00E80E41"/>
    <w:rsid w:val="00E811F9"/>
    <w:rsid w:val="00E81324"/>
    <w:rsid w:val="00E837EC"/>
    <w:rsid w:val="00E839EA"/>
    <w:rsid w:val="00E84A68"/>
    <w:rsid w:val="00E85B12"/>
    <w:rsid w:val="00E85BD7"/>
    <w:rsid w:val="00E864D2"/>
    <w:rsid w:val="00E86831"/>
    <w:rsid w:val="00E86A99"/>
    <w:rsid w:val="00E87408"/>
    <w:rsid w:val="00E87958"/>
    <w:rsid w:val="00E87F2F"/>
    <w:rsid w:val="00E87F96"/>
    <w:rsid w:val="00E90343"/>
    <w:rsid w:val="00E903DB"/>
    <w:rsid w:val="00E9077A"/>
    <w:rsid w:val="00E90F3C"/>
    <w:rsid w:val="00E924A4"/>
    <w:rsid w:val="00E930CD"/>
    <w:rsid w:val="00E936E5"/>
    <w:rsid w:val="00E94A21"/>
    <w:rsid w:val="00E94BAC"/>
    <w:rsid w:val="00E95033"/>
    <w:rsid w:val="00E95F16"/>
    <w:rsid w:val="00E964F6"/>
    <w:rsid w:val="00E96BC5"/>
    <w:rsid w:val="00EA148B"/>
    <w:rsid w:val="00EA181E"/>
    <w:rsid w:val="00EA287E"/>
    <w:rsid w:val="00EA5BDF"/>
    <w:rsid w:val="00EA6909"/>
    <w:rsid w:val="00EA7014"/>
    <w:rsid w:val="00EA7F45"/>
    <w:rsid w:val="00EB007C"/>
    <w:rsid w:val="00EB0D34"/>
    <w:rsid w:val="00EB1D55"/>
    <w:rsid w:val="00EB22B9"/>
    <w:rsid w:val="00EB2A3A"/>
    <w:rsid w:val="00EB3D62"/>
    <w:rsid w:val="00EB423B"/>
    <w:rsid w:val="00EB4247"/>
    <w:rsid w:val="00EB4A65"/>
    <w:rsid w:val="00EB4D6A"/>
    <w:rsid w:val="00EB51A0"/>
    <w:rsid w:val="00EB5B15"/>
    <w:rsid w:val="00EB6A48"/>
    <w:rsid w:val="00EB7C19"/>
    <w:rsid w:val="00EB7F36"/>
    <w:rsid w:val="00EC0CA5"/>
    <w:rsid w:val="00EC1BBE"/>
    <w:rsid w:val="00EC267B"/>
    <w:rsid w:val="00EC28D1"/>
    <w:rsid w:val="00EC37D6"/>
    <w:rsid w:val="00EC4D50"/>
    <w:rsid w:val="00EC56D5"/>
    <w:rsid w:val="00EC5A9B"/>
    <w:rsid w:val="00EC69B3"/>
    <w:rsid w:val="00EC6D9C"/>
    <w:rsid w:val="00EC7163"/>
    <w:rsid w:val="00EC7468"/>
    <w:rsid w:val="00EC79F7"/>
    <w:rsid w:val="00ED080C"/>
    <w:rsid w:val="00ED0FD5"/>
    <w:rsid w:val="00ED0FD9"/>
    <w:rsid w:val="00ED1818"/>
    <w:rsid w:val="00ED1F3E"/>
    <w:rsid w:val="00ED2CB0"/>
    <w:rsid w:val="00ED2EB2"/>
    <w:rsid w:val="00ED36A0"/>
    <w:rsid w:val="00ED3D25"/>
    <w:rsid w:val="00ED40F7"/>
    <w:rsid w:val="00ED4268"/>
    <w:rsid w:val="00ED46E0"/>
    <w:rsid w:val="00ED4DA0"/>
    <w:rsid w:val="00ED534B"/>
    <w:rsid w:val="00ED707A"/>
    <w:rsid w:val="00ED7BDA"/>
    <w:rsid w:val="00EE00DA"/>
    <w:rsid w:val="00EE0385"/>
    <w:rsid w:val="00EE1012"/>
    <w:rsid w:val="00EE14A2"/>
    <w:rsid w:val="00EE17C9"/>
    <w:rsid w:val="00EE1C1D"/>
    <w:rsid w:val="00EE1F73"/>
    <w:rsid w:val="00EE292B"/>
    <w:rsid w:val="00EE2E43"/>
    <w:rsid w:val="00EE31B5"/>
    <w:rsid w:val="00EE351B"/>
    <w:rsid w:val="00EE3D2B"/>
    <w:rsid w:val="00EE51E4"/>
    <w:rsid w:val="00EE556F"/>
    <w:rsid w:val="00EE5752"/>
    <w:rsid w:val="00EE5824"/>
    <w:rsid w:val="00EE6059"/>
    <w:rsid w:val="00EE6D8C"/>
    <w:rsid w:val="00EE71E3"/>
    <w:rsid w:val="00EE7D81"/>
    <w:rsid w:val="00EF0140"/>
    <w:rsid w:val="00EF12DE"/>
    <w:rsid w:val="00EF2824"/>
    <w:rsid w:val="00EF2C16"/>
    <w:rsid w:val="00EF2C45"/>
    <w:rsid w:val="00EF2D37"/>
    <w:rsid w:val="00EF332C"/>
    <w:rsid w:val="00EF334E"/>
    <w:rsid w:val="00EF35CB"/>
    <w:rsid w:val="00EF3CB3"/>
    <w:rsid w:val="00EF67E1"/>
    <w:rsid w:val="00F00B3D"/>
    <w:rsid w:val="00F00C53"/>
    <w:rsid w:val="00F01920"/>
    <w:rsid w:val="00F02323"/>
    <w:rsid w:val="00F02FD2"/>
    <w:rsid w:val="00F031B7"/>
    <w:rsid w:val="00F0320C"/>
    <w:rsid w:val="00F0345E"/>
    <w:rsid w:val="00F035CB"/>
    <w:rsid w:val="00F03D56"/>
    <w:rsid w:val="00F04221"/>
    <w:rsid w:val="00F0488C"/>
    <w:rsid w:val="00F04B4F"/>
    <w:rsid w:val="00F0572C"/>
    <w:rsid w:val="00F058C6"/>
    <w:rsid w:val="00F05B49"/>
    <w:rsid w:val="00F06699"/>
    <w:rsid w:val="00F06839"/>
    <w:rsid w:val="00F0753E"/>
    <w:rsid w:val="00F076B7"/>
    <w:rsid w:val="00F077E6"/>
    <w:rsid w:val="00F115A8"/>
    <w:rsid w:val="00F11857"/>
    <w:rsid w:val="00F1199A"/>
    <w:rsid w:val="00F1227A"/>
    <w:rsid w:val="00F127E2"/>
    <w:rsid w:val="00F13BFE"/>
    <w:rsid w:val="00F13EE4"/>
    <w:rsid w:val="00F141B7"/>
    <w:rsid w:val="00F1472F"/>
    <w:rsid w:val="00F16EF4"/>
    <w:rsid w:val="00F17FC4"/>
    <w:rsid w:val="00F203A4"/>
    <w:rsid w:val="00F206C6"/>
    <w:rsid w:val="00F210AD"/>
    <w:rsid w:val="00F2113C"/>
    <w:rsid w:val="00F21D1B"/>
    <w:rsid w:val="00F22310"/>
    <w:rsid w:val="00F22398"/>
    <w:rsid w:val="00F22479"/>
    <w:rsid w:val="00F2326F"/>
    <w:rsid w:val="00F24140"/>
    <w:rsid w:val="00F241B4"/>
    <w:rsid w:val="00F241E1"/>
    <w:rsid w:val="00F24CF1"/>
    <w:rsid w:val="00F258E0"/>
    <w:rsid w:val="00F25CFB"/>
    <w:rsid w:val="00F26C3B"/>
    <w:rsid w:val="00F26C5F"/>
    <w:rsid w:val="00F279D6"/>
    <w:rsid w:val="00F300B9"/>
    <w:rsid w:val="00F30314"/>
    <w:rsid w:val="00F30494"/>
    <w:rsid w:val="00F308B4"/>
    <w:rsid w:val="00F30938"/>
    <w:rsid w:val="00F31E3A"/>
    <w:rsid w:val="00F328C3"/>
    <w:rsid w:val="00F34C09"/>
    <w:rsid w:val="00F34F66"/>
    <w:rsid w:val="00F35238"/>
    <w:rsid w:val="00F35956"/>
    <w:rsid w:val="00F35FFD"/>
    <w:rsid w:val="00F3672A"/>
    <w:rsid w:val="00F3732A"/>
    <w:rsid w:val="00F379BE"/>
    <w:rsid w:val="00F40497"/>
    <w:rsid w:val="00F40D9C"/>
    <w:rsid w:val="00F41553"/>
    <w:rsid w:val="00F4174D"/>
    <w:rsid w:val="00F417C1"/>
    <w:rsid w:val="00F42925"/>
    <w:rsid w:val="00F4298E"/>
    <w:rsid w:val="00F42F81"/>
    <w:rsid w:val="00F43025"/>
    <w:rsid w:val="00F43694"/>
    <w:rsid w:val="00F437F2"/>
    <w:rsid w:val="00F4484A"/>
    <w:rsid w:val="00F44DE6"/>
    <w:rsid w:val="00F450DE"/>
    <w:rsid w:val="00F45950"/>
    <w:rsid w:val="00F45B2C"/>
    <w:rsid w:val="00F4618E"/>
    <w:rsid w:val="00F50ECD"/>
    <w:rsid w:val="00F51437"/>
    <w:rsid w:val="00F517C9"/>
    <w:rsid w:val="00F51F70"/>
    <w:rsid w:val="00F521B2"/>
    <w:rsid w:val="00F5226E"/>
    <w:rsid w:val="00F52A13"/>
    <w:rsid w:val="00F54017"/>
    <w:rsid w:val="00F54273"/>
    <w:rsid w:val="00F542E4"/>
    <w:rsid w:val="00F56029"/>
    <w:rsid w:val="00F5612B"/>
    <w:rsid w:val="00F56394"/>
    <w:rsid w:val="00F570FD"/>
    <w:rsid w:val="00F57121"/>
    <w:rsid w:val="00F57952"/>
    <w:rsid w:val="00F605A6"/>
    <w:rsid w:val="00F60E12"/>
    <w:rsid w:val="00F613F6"/>
    <w:rsid w:val="00F625EF"/>
    <w:rsid w:val="00F6413C"/>
    <w:rsid w:val="00F668A4"/>
    <w:rsid w:val="00F707D8"/>
    <w:rsid w:val="00F718E9"/>
    <w:rsid w:val="00F71CD6"/>
    <w:rsid w:val="00F7200A"/>
    <w:rsid w:val="00F724DD"/>
    <w:rsid w:val="00F726EC"/>
    <w:rsid w:val="00F72784"/>
    <w:rsid w:val="00F72939"/>
    <w:rsid w:val="00F72BBD"/>
    <w:rsid w:val="00F735E3"/>
    <w:rsid w:val="00F74253"/>
    <w:rsid w:val="00F747DE"/>
    <w:rsid w:val="00F74814"/>
    <w:rsid w:val="00F750B6"/>
    <w:rsid w:val="00F75B2C"/>
    <w:rsid w:val="00F77439"/>
    <w:rsid w:val="00F77B71"/>
    <w:rsid w:val="00F805B4"/>
    <w:rsid w:val="00F80DB4"/>
    <w:rsid w:val="00F80F01"/>
    <w:rsid w:val="00F812BF"/>
    <w:rsid w:val="00F8167C"/>
    <w:rsid w:val="00F818BA"/>
    <w:rsid w:val="00F82AAA"/>
    <w:rsid w:val="00F82AAF"/>
    <w:rsid w:val="00F82B32"/>
    <w:rsid w:val="00F839BA"/>
    <w:rsid w:val="00F83FA0"/>
    <w:rsid w:val="00F84112"/>
    <w:rsid w:val="00F844A5"/>
    <w:rsid w:val="00F844BD"/>
    <w:rsid w:val="00F84783"/>
    <w:rsid w:val="00F8547D"/>
    <w:rsid w:val="00F86653"/>
    <w:rsid w:val="00F86A26"/>
    <w:rsid w:val="00F92290"/>
    <w:rsid w:val="00F94708"/>
    <w:rsid w:val="00F94829"/>
    <w:rsid w:val="00F9747B"/>
    <w:rsid w:val="00F97542"/>
    <w:rsid w:val="00FA034E"/>
    <w:rsid w:val="00FA1460"/>
    <w:rsid w:val="00FA1F73"/>
    <w:rsid w:val="00FA2690"/>
    <w:rsid w:val="00FA2B77"/>
    <w:rsid w:val="00FA2C74"/>
    <w:rsid w:val="00FA2E62"/>
    <w:rsid w:val="00FA3F47"/>
    <w:rsid w:val="00FA43A6"/>
    <w:rsid w:val="00FA44ED"/>
    <w:rsid w:val="00FA4512"/>
    <w:rsid w:val="00FA567D"/>
    <w:rsid w:val="00FA59A8"/>
    <w:rsid w:val="00FA5D12"/>
    <w:rsid w:val="00FA691B"/>
    <w:rsid w:val="00FA6ABE"/>
    <w:rsid w:val="00FA7877"/>
    <w:rsid w:val="00FB0522"/>
    <w:rsid w:val="00FB073A"/>
    <w:rsid w:val="00FB1721"/>
    <w:rsid w:val="00FB1969"/>
    <w:rsid w:val="00FB3478"/>
    <w:rsid w:val="00FB36C7"/>
    <w:rsid w:val="00FB3AFF"/>
    <w:rsid w:val="00FB3F58"/>
    <w:rsid w:val="00FB43EA"/>
    <w:rsid w:val="00FB4665"/>
    <w:rsid w:val="00FB63EE"/>
    <w:rsid w:val="00FC03FC"/>
    <w:rsid w:val="00FC07A8"/>
    <w:rsid w:val="00FC0AB1"/>
    <w:rsid w:val="00FC1195"/>
    <w:rsid w:val="00FC18C2"/>
    <w:rsid w:val="00FC1907"/>
    <w:rsid w:val="00FC2EAB"/>
    <w:rsid w:val="00FC334A"/>
    <w:rsid w:val="00FC3E4B"/>
    <w:rsid w:val="00FC46A4"/>
    <w:rsid w:val="00FC5373"/>
    <w:rsid w:val="00FC5DFC"/>
    <w:rsid w:val="00FC6555"/>
    <w:rsid w:val="00FC6985"/>
    <w:rsid w:val="00FC6B4D"/>
    <w:rsid w:val="00FC6C4D"/>
    <w:rsid w:val="00FC739A"/>
    <w:rsid w:val="00FC78AE"/>
    <w:rsid w:val="00FC79E1"/>
    <w:rsid w:val="00FD0CE1"/>
    <w:rsid w:val="00FD15FE"/>
    <w:rsid w:val="00FD163C"/>
    <w:rsid w:val="00FD18E8"/>
    <w:rsid w:val="00FD2945"/>
    <w:rsid w:val="00FD2AA2"/>
    <w:rsid w:val="00FD3C15"/>
    <w:rsid w:val="00FD419F"/>
    <w:rsid w:val="00FD459D"/>
    <w:rsid w:val="00FD513C"/>
    <w:rsid w:val="00FD532F"/>
    <w:rsid w:val="00FD5B92"/>
    <w:rsid w:val="00FD68AB"/>
    <w:rsid w:val="00FD6D4E"/>
    <w:rsid w:val="00FD6DE3"/>
    <w:rsid w:val="00FD7AB9"/>
    <w:rsid w:val="00FD7FD5"/>
    <w:rsid w:val="00FE0274"/>
    <w:rsid w:val="00FE0989"/>
    <w:rsid w:val="00FE0B6A"/>
    <w:rsid w:val="00FE35E3"/>
    <w:rsid w:val="00FE39AE"/>
    <w:rsid w:val="00FE417E"/>
    <w:rsid w:val="00FE4248"/>
    <w:rsid w:val="00FE5077"/>
    <w:rsid w:val="00FE50B0"/>
    <w:rsid w:val="00FE5C30"/>
    <w:rsid w:val="00FE69EE"/>
    <w:rsid w:val="00FE6AD0"/>
    <w:rsid w:val="00FE6DBC"/>
    <w:rsid w:val="00FE730D"/>
    <w:rsid w:val="00FE7FD1"/>
    <w:rsid w:val="00FF00A3"/>
    <w:rsid w:val="00FF02FA"/>
    <w:rsid w:val="00FF186D"/>
    <w:rsid w:val="00FF1ADD"/>
    <w:rsid w:val="00FF1DC9"/>
    <w:rsid w:val="00FF245E"/>
    <w:rsid w:val="00FF2AC3"/>
    <w:rsid w:val="00FF2FB2"/>
    <w:rsid w:val="00FF3194"/>
    <w:rsid w:val="00FF32CC"/>
    <w:rsid w:val="00FF4067"/>
    <w:rsid w:val="00FF495D"/>
    <w:rsid w:val="00FF5172"/>
    <w:rsid w:val="00FF5564"/>
    <w:rsid w:val="00FF566D"/>
    <w:rsid w:val="00FF61DA"/>
    <w:rsid w:val="00FF649D"/>
    <w:rsid w:val="00FF6941"/>
    <w:rsid w:val="00FF6CBE"/>
    <w:rsid w:val="00FF6D83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D28CE"/>
  <w15:docId w15:val="{086DED9C-DB3F-4858-BBD9-29C77D63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908E1"/>
    <w:rPr>
      <w:color w:val="000000"/>
    </w:rPr>
  </w:style>
  <w:style w:type="paragraph" w:styleId="1">
    <w:name w:val="heading 1"/>
    <w:basedOn w:val="a"/>
    <w:next w:val="a"/>
    <w:link w:val="10"/>
    <w:qFormat/>
    <w:rsid w:val="009E2BD2"/>
    <w:pPr>
      <w:keepNext/>
      <w:widowControl/>
      <w:suppressAutoHyphens/>
      <w:spacing w:before="240" w:after="60"/>
      <w:outlineLvl w:val="0"/>
    </w:pPr>
    <w:rPr>
      <w:rFonts w:ascii="Arial" w:eastAsia="PMingLiU" w:hAnsi="Arial" w:cs="Arial"/>
      <w:b/>
      <w:bCs/>
      <w:color w:val="auto"/>
      <w:kern w:val="1"/>
      <w:sz w:val="32"/>
      <w:szCs w:val="32"/>
      <w:lang w:eastAsia="ar-SA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F0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A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08E1"/>
    <w:rPr>
      <w:color w:val="000080"/>
      <w:u w:val="single"/>
    </w:rPr>
  </w:style>
  <w:style w:type="character" w:customStyle="1" w:styleId="21">
    <w:name w:val="Основной текст (2)_"/>
    <w:basedOn w:val="a0"/>
    <w:link w:val="210"/>
    <w:rsid w:val="00990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11"/>
    <w:rsid w:val="00990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4"/>
    <w:rsid w:val="00990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22">
    <w:name w:val="Основной текст (2)"/>
    <w:basedOn w:val="21"/>
    <w:rsid w:val="00990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11pt">
    <w:name w:val="Колонтитул + 11 pt;Полужирный"/>
    <w:basedOn w:val="a4"/>
    <w:rsid w:val="00990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3">
    <w:name w:val="Основной текст (3)_"/>
    <w:basedOn w:val="a0"/>
    <w:link w:val="30"/>
    <w:rsid w:val="00990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1"/>
    <w:rsid w:val="00990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40">
    <w:name w:val="Основной текст (4)"/>
    <w:basedOn w:val="4"/>
    <w:rsid w:val="009908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o-RO" w:eastAsia="ro-RO" w:bidi="ro-RO"/>
    </w:rPr>
  </w:style>
  <w:style w:type="character" w:customStyle="1" w:styleId="4MSReferenceSansSerif4pt">
    <w:name w:val="Основной текст (4) + MS Reference Sans Serif;4 pt;Не полужирный;Курсив"/>
    <w:basedOn w:val="4"/>
    <w:rsid w:val="009908E1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4MSMincho4pt">
    <w:name w:val="Основной текст (4) + MS Mincho;4 pt;Не полужирный"/>
    <w:basedOn w:val="4"/>
    <w:rsid w:val="009908E1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5">
    <w:name w:val="Основной текст (5)_"/>
    <w:basedOn w:val="a0"/>
    <w:link w:val="51"/>
    <w:rsid w:val="00990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10"/>
      <w:szCs w:val="10"/>
      <w:u w:val="none"/>
    </w:rPr>
  </w:style>
  <w:style w:type="character" w:customStyle="1" w:styleId="50">
    <w:name w:val="Основной текст (5)"/>
    <w:basedOn w:val="5"/>
    <w:rsid w:val="00990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52">
    <w:name w:val="Основной текст (5) + Малые прописные"/>
    <w:basedOn w:val="5"/>
    <w:rsid w:val="009908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220">
    <w:name w:val="Основной текст (2)2"/>
    <w:basedOn w:val="21"/>
    <w:rsid w:val="009908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customStyle="1" w:styleId="210">
    <w:name w:val="Основной текст (2)1"/>
    <w:basedOn w:val="a"/>
    <w:link w:val="21"/>
    <w:rsid w:val="009908E1"/>
    <w:pPr>
      <w:shd w:val="clear" w:color="auto" w:fill="FFFFFF"/>
      <w:spacing w:after="360" w:line="0" w:lineRule="atLeast"/>
      <w:ind w:hanging="620"/>
    </w:pPr>
    <w:rPr>
      <w:rFonts w:ascii="Times New Roman" w:eastAsia="Times New Roman" w:hAnsi="Times New Roman" w:cs="Times New Roman"/>
    </w:rPr>
  </w:style>
  <w:style w:type="paragraph" w:customStyle="1" w:styleId="11">
    <w:name w:val="Колонтитул1"/>
    <w:basedOn w:val="a"/>
    <w:link w:val="a4"/>
    <w:rsid w:val="009908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9908E1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1"/>
    <w:basedOn w:val="a"/>
    <w:link w:val="4"/>
    <w:rsid w:val="009908E1"/>
    <w:pPr>
      <w:shd w:val="clear" w:color="auto" w:fill="FFFFFF"/>
      <w:spacing w:before="3720" w:line="140" w:lineRule="exact"/>
      <w:jc w:val="both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51">
    <w:name w:val="Основной текст (5)1"/>
    <w:basedOn w:val="a"/>
    <w:link w:val="5"/>
    <w:rsid w:val="009908E1"/>
    <w:pPr>
      <w:shd w:val="clear" w:color="auto" w:fill="FFFFFF"/>
      <w:spacing w:after="1560" w:line="140" w:lineRule="exac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tt">
    <w:name w:val="tt"/>
    <w:basedOn w:val="a"/>
    <w:rsid w:val="00FC3E4B"/>
    <w:pPr>
      <w:widowControl/>
      <w:suppressAutoHyphens/>
      <w:jc w:val="center"/>
    </w:pPr>
    <w:rPr>
      <w:rFonts w:ascii="Times New Roman" w:eastAsia="PMingLiU" w:hAnsi="Times New Roman" w:cs="Times New Roman"/>
      <w:b/>
      <w:bCs/>
      <w:color w:val="auto"/>
      <w:lang w:eastAsia="ar-SA" w:bidi="ar-SA"/>
    </w:rPr>
  </w:style>
  <w:style w:type="character" w:customStyle="1" w:styleId="WW8Num6z0">
    <w:name w:val="WW8Num6z0"/>
    <w:rsid w:val="00FC3E4B"/>
    <w:rPr>
      <w:rFonts w:ascii="Symbol" w:hAnsi="Symbol"/>
    </w:rPr>
  </w:style>
  <w:style w:type="character" w:customStyle="1" w:styleId="10">
    <w:name w:val="Заголовок 1 Знак"/>
    <w:basedOn w:val="a0"/>
    <w:link w:val="1"/>
    <w:rsid w:val="009E2BD2"/>
    <w:rPr>
      <w:rFonts w:ascii="Arial" w:eastAsia="PMingLiU" w:hAnsi="Arial" w:cs="Arial"/>
      <w:b/>
      <w:bCs/>
      <w:kern w:val="1"/>
      <w:sz w:val="32"/>
      <w:szCs w:val="32"/>
      <w:lang w:eastAsia="ar-SA" w:bidi="ar-SA"/>
    </w:rPr>
  </w:style>
  <w:style w:type="paragraph" w:styleId="a6">
    <w:name w:val="List Paragraph"/>
    <w:basedOn w:val="a"/>
    <w:uiPriority w:val="34"/>
    <w:qFormat/>
    <w:rsid w:val="009E2B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27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2778"/>
    <w:rPr>
      <w:color w:val="000000"/>
    </w:rPr>
  </w:style>
  <w:style w:type="paragraph" w:styleId="a9">
    <w:name w:val="footer"/>
    <w:basedOn w:val="a"/>
    <w:link w:val="aa"/>
    <w:uiPriority w:val="99"/>
    <w:unhideWhenUsed/>
    <w:rsid w:val="00C127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2778"/>
    <w:rPr>
      <w:color w:val="000000"/>
    </w:rPr>
  </w:style>
  <w:style w:type="character" w:customStyle="1" w:styleId="apple-converted-space">
    <w:name w:val="apple-converted-space"/>
    <w:basedOn w:val="a0"/>
    <w:rsid w:val="00985483"/>
  </w:style>
  <w:style w:type="character" w:customStyle="1" w:styleId="20">
    <w:name w:val="Заголовок 2 Знак"/>
    <w:basedOn w:val="a0"/>
    <w:link w:val="2"/>
    <w:uiPriority w:val="9"/>
    <w:rsid w:val="007F0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rmal (Web)"/>
    <w:basedOn w:val="a"/>
    <w:uiPriority w:val="99"/>
    <w:rsid w:val="007F0530"/>
    <w:pPr>
      <w:widowControl/>
      <w:suppressAutoHyphens/>
      <w:ind w:firstLine="567"/>
      <w:jc w:val="both"/>
    </w:pPr>
    <w:rPr>
      <w:rFonts w:ascii="Times New Roman" w:eastAsia="PMingLiU" w:hAnsi="Times New Roman" w:cs="Times New Roman"/>
      <w:color w:val="auto"/>
      <w:lang w:eastAsia="ar-SA" w:bidi="ar-SA"/>
    </w:rPr>
  </w:style>
  <w:style w:type="paragraph" w:customStyle="1" w:styleId="-">
    <w:name w:val="Инструкция - еумерованный список"/>
    <w:basedOn w:val="a"/>
    <w:link w:val="-0"/>
    <w:uiPriority w:val="99"/>
    <w:qFormat/>
    <w:rsid w:val="003B37D3"/>
    <w:pPr>
      <w:widowControl/>
      <w:suppressAutoHyphens/>
    </w:pPr>
    <w:rPr>
      <w:rFonts w:ascii="Times New Roman" w:eastAsia="PMingLiU" w:hAnsi="Times New Roman" w:cs="Calibri"/>
      <w:color w:val="auto"/>
      <w:szCs w:val="20"/>
      <w:lang w:eastAsia="ar-SA" w:bidi="ar-SA"/>
    </w:rPr>
  </w:style>
  <w:style w:type="character" w:customStyle="1" w:styleId="-0">
    <w:name w:val="Инструкция - еумерованный список Знак"/>
    <w:link w:val="-"/>
    <w:uiPriority w:val="99"/>
    <w:locked/>
    <w:rsid w:val="003B37D3"/>
    <w:rPr>
      <w:rFonts w:ascii="Times New Roman" w:eastAsia="PMingLiU" w:hAnsi="Times New Roman" w:cs="Calibri"/>
      <w:szCs w:val="20"/>
      <w:lang w:eastAsia="ar-SA" w:bidi="ar-SA"/>
    </w:rPr>
  </w:style>
  <w:style w:type="character" w:customStyle="1" w:styleId="FontStyle43">
    <w:name w:val="Font Style43"/>
    <w:uiPriority w:val="99"/>
    <w:rsid w:val="00236B05"/>
    <w:rPr>
      <w:rFonts w:ascii="Times New Roman" w:hAnsi="Times New Roman"/>
      <w:color w:val="000000"/>
      <w:sz w:val="22"/>
    </w:rPr>
  </w:style>
  <w:style w:type="character" w:customStyle="1" w:styleId="docheader">
    <w:name w:val="doc_header"/>
    <w:basedOn w:val="a0"/>
    <w:rsid w:val="004D2F80"/>
  </w:style>
  <w:style w:type="paragraph" w:styleId="ac">
    <w:name w:val="No Spacing"/>
    <w:uiPriority w:val="1"/>
    <w:qFormat/>
    <w:rsid w:val="005F748F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ad">
    <w:name w:val="Body Text"/>
    <w:basedOn w:val="a"/>
    <w:link w:val="ae"/>
    <w:rsid w:val="008045A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val="en-US" w:eastAsia="ar-SA" w:bidi="ar-SA"/>
    </w:rPr>
  </w:style>
  <w:style w:type="character" w:customStyle="1" w:styleId="ae">
    <w:name w:val="Основной текст Знак"/>
    <w:basedOn w:val="a0"/>
    <w:link w:val="ad"/>
    <w:rsid w:val="008045AC"/>
    <w:rPr>
      <w:rFonts w:ascii="Times New Roman" w:eastAsia="Times New Roman" w:hAnsi="Times New Roman" w:cs="Times New Roman"/>
      <w:sz w:val="28"/>
      <w:szCs w:val="20"/>
      <w:lang w:val="en-US" w:eastAsia="ar-SA" w:bidi="ar-SA"/>
    </w:rPr>
  </w:style>
  <w:style w:type="paragraph" w:customStyle="1" w:styleId="Style7">
    <w:name w:val="Style7"/>
    <w:basedOn w:val="a"/>
    <w:uiPriority w:val="99"/>
    <w:rsid w:val="000C4D7B"/>
    <w:pPr>
      <w:autoSpaceDE w:val="0"/>
      <w:autoSpaceDN w:val="0"/>
      <w:adjustRightInd w:val="0"/>
      <w:spacing w:line="299" w:lineRule="exact"/>
      <w:ind w:firstLine="562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44">
    <w:name w:val="Font Style44"/>
    <w:uiPriority w:val="99"/>
    <w:rsid w:val="00B84B59"/>
    <w:rPr>
      <w:rFonts w:ascii="Times New Roman" w:hAnsi="Times New Roman"/>
      <w:b/>
      <w:color w:val="000000"/>
      <w:sz w:val="22"/>
    </w:rPr>
  </w:style>
  <w:style w:type="character" w:styleId="af">
    <w:name w:val="annotation reference"/>
    <w:basedOn w:val="a0"/>
    <w:uiPriority w:val="99"/>
    <w:semiHidden/>
    <w:unhideWhenUsed/>
    <w:rsid w:val="00BC0A4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C0A4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C0A40"/>
    <w:rPr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C0A4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C0A40"/>
    <w:rPr>
      <w:rFonts w:ascii="Tahoma" w:hAnsi="Tahoma" w:cs="Tahoma"/>
      <w:color w:val="000000"/>
      <w:sz w:val="16"/>
      <w:szCs w:val="16"/>
    </w:rPr>
  </w:style>
  <w:style w:type="table" w:styleId="af4">
    <w:name w:val="Table Grid"/>
    <w:basedOn w:val="a1"/>
    <w:rsid w:val="00C45D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0"/>
    <w:link w:val="8"/>
    <w:uiPriority w:val="9"/>
    <w:semiHidden/>
    <w:rsid w:val="003E6A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5">
    <w:name w:val="Strong"/>
    <w:basedOn w:val="a0"/>
    <w:uiPriority w:val="22"/>
    <w:qFormat/>
    <w:rsid w:val="000840A2"/>
    <w:rPr>
      <w:b/>
      <w:bCs/>
    </w:rPr>
  </w:style>
  <w:style w:type="paragraph" w:customStyle="1" w:styleId="Default">
    <w:name w:val="Default"/>
    <w:rsid w:val="00AF5FFE"/>
    <w:pPr>
      <w:widowControl/>
      <w:autoSpaceDE w:val="0"/>
      <w:autoSpaceDN w:val="0"/>
      <w:adjustRightInd w:val="0"/>
    </w:pPr>
    <w:rPr>
      <w:rFonts w:ascii="Arial" w:hAnsi="Arial" w:cs="Arial"/>
      <w:color w:val="000000"/>
      <w:lang w:val="ru-RU" w:bidi="ar-SA"/>
    </w:rPr>
  </w:style>
  <w:style w:type="character" w:styleId="af6">
    <w:name w:val="Subtle Emphasis"/>
    <w:basedOn w:val="a0"/>
    <w:uiPriority w:val="19"/>
    <w:qFormat/>
    <w:rsid w:val="004A770B"/>
    <w:rPr>
      <w:i/>
      <w:iCs/>
      <w:color w:val="404040" w:themeColor="text1" w:themeTint="BF"/>
    </w:rPr>
  </w:style>
  <w:style w:type="character" w:styleId="af7">
    <w:name w:val="Emphasis"/>
    <w:basedOn w:val="a0"/>
    <w:uiPriority w:val="20"/>
    <w:qFormat/>
    <w:rsid w:val="00157959"/>
    <w:rPr>
      <w:i/>
      <w:iCs/>
    </w:rPr>
  </w:style>
  <w:style w:type="paragraph" w:styleId="af8">
    <w:name w:val="Subtitle"/>
    <w:basedOn w:val="a"/>
    <w:next w:val="a"/>
    <w:link w:val="af9"/>
    <w:uiPriority w:val="11"/>
    <w:qFormat/>
    <w:rsid w:val="00B31F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uiPriority w:val="11"/>
    <w:rsid w:val="00B31F2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C013E-842D-42AC-A6C9-2DDEAA61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6189</TotalTime>
  <Pages>11</Pages>
  <Words>3938</Words>
  <Characters>22449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Delimitarea_propuneri_ 14.09.15</vt:lpstr>
    </vt:vector>
  </TitlesOfParts>
  <Company/>
  <LinksUpToDate>false</LinksUpToDate>
  <CharactersWithSpaces>26335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Delimitarea_propuneri_ 14.09.15</dc:title>
  <dc:subject/>
  <dc:creator>vgrecu</dc:creator>
  <cp:keywords/>
  <dc:description/>
  <cp:lastModifiedBy>Пользователь</cp:lastModifiedBy>
  <cp:revision>3698</cp:revision>
  <cp:lastPrinted>2022-08-10T08:07:00Z</cp:lastPrinted>
  <dcterms:created xsi:type="dcterms:W3CDTF">2018-05-04T11:40:00Z</dcterms:created>
  <dcterms:modified xsi:type="dcterms:W3CDTF">2022-09-23T05:32:00Z</dcterms:modified>
</cp:coreProperties>
</file>