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1" w:type="pct"/>
        <w:jc w:val="center"/>
        <w:tblCellMar>
          <w:top w:w="15" w:type="dxa"/>
          <w:left w:w="15" w:type="dxa"/>
          <w:bottom w:w="15" w:type="dxa"/>
          <w:right w:w="15" w:type="dxa"/>
        </w:tblCellMar>
        <w:tblLook w:val="04A0" w:firstRow="1" w:lastRow="0" w:firstColumn="1" w:lastColumn="0" w:noHBand="0" w:noVBand="1"/>
      </w:tblPr>
      <w:tblGrid>
        <w:gridCol w:w="9005"/>
      </w:tblGrid>
      <w:tr w:rsidR="006E66B8" w:rsidRPr="00406823" w14:paraId="209382B2" w14:textId="77777777" w:rsidTr="00847D4B">
        <w:trPr>
          <w:jc w:val="center"/>
        </w:trPr>
        <w:tc>
          <w:tcPr>
            <w:tcW w:w="5000" w:type="pct"/>
            <w:tcBorders>
              <w:top w:val="nil"/>
              <w:left w:val="nil"/>
              <w:bottom w:val="nil"/>
              <w:right w:val="nil"/>
            </w:tcBorders>
            <w:tcMar>
              <w:top w:w="15" w:type="dxa"/>
              <w:left w:w="45" w:type="dxa"/>
              <w:bottom w:w="15" w:type="dxa"/>
              <w:right w:w="45" w:type="dxa"/>
            </w:tcMar>
            <w:hideMark/>
          </w:tcPr>
          <w:p w14:paraId="4E67E717" w14:textId="77777777" w:rsidR="00D62275" w:rsidRPr="007E2D09" w:rsidRDefault="00D62275" w:rsidP="008E3242">
            <w:pPr>
              <w:spacing w:after="0" w:line="240" w:lineRule="auto"/>
              <w:jc w:val="center"/>
              <w:rPr>
                <w:rFonts w:ascii="Times New Roman" w:eastAsia="Times New Roman" w:hAnsi="Times New Roman" w:cs="Times New Roman"/>
                <w:b/>
                <w:bCs/>
                <w:sz w:val="27"/>
                <w:szCs w:val="27"/>
                <w:lang w:val="ro-MD" w:eastAsia="ru-RU"/>
              </w:rPr>
            </w:pPr>
            <w:bookmarkStart w:id="0" w:name="_GoBack"/>
            <w:bookmarkEnd w:id="0"/>
            <w:r w:rsidRPr="007E2D09">
              <w:rPr>
                <w:rFonts w:ascii="Times New Roman" w:eastAsia="Times New Roman" w:hAnsi="Times New Roman" w:cs="Times New Roman"/>
                <w:b/>
                <w:bCs/>
                <w:sz w:val="27"/>
                <w:szCs w:val="27"/>
                <w:lang w:val="ro-MD" w:eastAsia="ru-RU"/>
              </w:rPr>
              <w:t xml:space="preserve">NOTA INFORMATIVĂ </w:t>
            </w:r>
          </w:p>
          <w:p w14:paraId="64E285EA" w14:textId="2F3E4FDE" w:rsidR="00E60844" w:rsidRPr="007E2D09" w:rsidRDefault="00D62275" w:rsidP="008E3242">
            <w:pPr>
              <w:spacing w:line="240" w:lineRule="auto"/>
              <w:jc w:val="center"/>
              <w:rPr>
                <w:rFonts w:ascii="Times New Roman" w:hAnsi="Times New Roman" w:cs="Times New Roman"/>
                <w:b/>
                <w:bCs/>
                <w:sz w:val="27"/>
                <w:szCs w:val="27"/>
                <w:lang w:val="ro-MD"/>
              </w:rPr>
            </w:pPr>
            <w:r w:rsidRPr="007E2D09">
              <w:rPr>
                <w:rFonts w:ascii="Times New Roman" w:eastAsia="Times New Roman" w:hAnsi="Times New Roman" w:cs="Times New Roman"/>
                <w:b/>
                <w:bCs/>
                <w:sz w:val="27"/>
                <w:szCs w:val="27"/>
                <w:lang w:val="ro-MD" w:eastAsia="ru-RU"/>
              </w:rPr>
              <w:t xml:space="preserve">la proiectul </w:t>
            </w:r>
            <w:r w:rsidR="00514112" w:rsidRPr="007E2D09">
              <w:rPr>
                <w:rFonts w:ascii="Times New Roman" w:eastAsia="Times New Roman" w:hAnsi="Times New Roman" w:cs="Times New Roman"/>
                <w:b/>
                <w:bCs/>
                <w:sz w:val="27"/>
                <w:szCs w:val="27"/>
                <w:lang w:val="ro-MD" w:eastAsia="ru-RU"/>
              </w:rPr>
              <w:t xml:space="preserve">hotărârii Guvernului </w:t>
            </w:r>
            <w:r w:rsidR="00C50104" w:rsidRPr="007E2D09">
              <w:rPr>
                <w:rFonts w:ascii="Times New Roman" w:eastAsia="Times New Roman" w:hAnsi="Times New Roman" w:cs="Times New Roman"/>
                <w:b/>
                <w:bCs/>
                <w:sz w:val="27"/>
                <w:szCs w:val="27"/>
                <w:lang w:val="ro-MD" w:eastAsia="ru-RU"/>
              </w:rPr>
              <w:t xml:space="preserve">pentru </w:t>
            </w:r>
            <w:r w:rsidR="00E60844" w:rsidRPr="007E2D09">
              <w:rPr>
                <w:rFonts w:ascii="Times New Roman" w:hAnsi="Times New Roman" w:cs="Times New Roman"/>
                <w:b/>
                <w:bCs/>
                <w:sz w:val="27"/>
                <w:szCs w:val="27"/>
                <w:lang w:val="ro-MD"/>
              </w:rPr>
              <w:t>modificarea unor hotăr</w:t>
            </w:r>
            <w:r w:rsidR="00E77F17">
              <w:rPr>
                <w:rFonts w:ascii="Times New Roman" w:hAnsi="Times New Roman" w:cs="Times New Roman"/>
                <w:b/>
                <w:bCs/>
                <w:sz w:val="27"/>
                <w:szCs w:val="27"/>
                <w:lang w:val="ro-MD"/>
              </w:rPr>
              <w:t>â</w:t>
            </w:r>
            <w:r w:rsidR="00E60844" w:rsidRPr="007E2D09">
              <w:rPr>
                <w:rFonts w:ascii="Times New Roman" w:hAnsi="Times New Roman" w:cs="Times New Roman"/>
                <w:b/>
                <w:bCs/>
                <w:sz w:val="27"/>
                <w:szCs w:val="27"/>
                <w:lang w:val="ro-MD"/>
              </w:rPr>
              <w:t>ri ale Guvernului</w:t>
            </w:r>
          </w:p>
          <w:p w14:paraId="7802DADF" w14:textId="61385159" w:rsidR="00D62275" w:rsidRPr="007E2D09" w:rsidRDefault="00D62275" w:rsidP="008E3242">
            <w:pPr>
              <w:spacing w:after="0" w:line="240" w:lineRule="auto"/>
              <w:jc w:val="center"/>
              <w:rPr>
                <w:rFonts w:ascii="Times New Roman" w:eastAsia="Times New Roman" w:hAnsi="Times New Roman" w:cs="Times New Roman"/>
                <w:b/>
                <w:bCs/>
                <w:sz w:val="27"/>
                <w:szCs w:val="27"/>
                <w:lang w:val="ro-MD" w:eastAsia="ru-RU"/>
              </w:rPr>
            </w:pPr>
          </w:p>
        </w:tc>
      </w:tr>
      <w:tr w:rsidR="006E66B8" w:rsidRPr="00406823" w14:paraId="49E9A30F"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099D70" w14:textId="77777777" w:rsidR="00D62275" w:rsidRPr="007E2D09" w:rsidRDefault="00D62275" w:rsidP="008E3242">
            <w:pPr>
              <w:spacing w:after="0" w:line="240" w:lineRule="auto"/>
              <w:jc w:val="both"/>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b/>
                <w:bCs/>
                <w:sz w:val="27"/>
                <w:szCs w:val="27"/>
                <w:lang w:val="ro-MD" w:eastAsia="ru-RU"/>
              </w:rPr>
              <w:t>1.</w:t>
            </w:r>
            <w:r w:rsidRPr="007E2D09">
              <w:rPr>
                <w:rFonts w:ascii="Times New Roman" w:eastAsia="Times New Roman" w:hAnsi="Times New Roman" w:cs="Times New Roman"/>
                <w:sz w:val="27"/>
                <w:szCs w:val="27"/>
                <w:lang w:val="ro-MD" w:eastAsia="ru-RU"/>
              </w:rPr>
              <w:t xml:space="preserve"> </w:t>
            </w:r>
            <w:r w:rsidRPr="007E2D09">
              <w:rPr>
                <w:rFonts w:ascii="Times New Roman" w:eastAsia="Times New Roman" w:hAnsi="Times New Roman" w:cs="Times New Roman"/>
                <w:b/>
                <w:sz w:val="27"/>
                <w:szCs w:val="27"/>
                <w:lang w:val="ro-MD" w:eastAsia="ru-RU"/>
              </w:rPr>
              <w:t xml:space="preserve">Denumirea autorului şi, după caz, a </w:t>
            </w:r>
            <w:r w:rsidR="00264BA1" w:rsidRPr="007E2D09">
              <w:rPr>
                <w:rFonts w:ascii="Times New Roman" w:eastAsia="Times New Roman" w:hAnsi="Times New Roman" w:cs="Times New Roman"/>
                <w:b/>
                <w:sz w:val="27"/>
                <w:szCs w:val="27"/>
                <w:lang w:val="ro-MD" w:eastAsia="ru-RU"/>
              </w:rPr>
              <w:t>participanților</w:t>
            </w:r>
            <w:r w:rsidRPr="007E2D09">
              <w:rPr>
                <w:rFonts w:ascii="Times New Roman" w:eastAsia="Times New Roman" w:hAnsi="Times New Roman" w:cs="Times New Roman"/>
                <w:b/>
                <w:sz w:val="27"/>
                <w:szCs w:val="27"/>
                <w:lang w:val="ro-MD" w:eastAsia="ru-RU"/>
              </w:rPr>
              <w:t xml:space="preserve"> la elaborarea proiectului</w:t>
            </w:r>
            <w:r w:rsidRPr="007E2D09">
              <w:rPr>
                <w:rFonts w:ascii="Times New Roman" w:eastAsia="Times New Roman" w:hAnsi="Times New Roman" w:cs="Times New Roman"/>
                <w:sz w:val="27"/>
                <w:szCs w:val="27"/>
                <w:lang w:val="ro-MD" w:eastAsia="ru-RU"/>
              </w:rPr>
              <w:t xml:space="preserve"> </w:t>
            </w:r>
          </w:p>
        </w:tc>
      </w:tr>
      <w:tr w:rsidR="006E66B8" w:rsidRPr="00406823" w14:paraId="51932739"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15A55" w14:textId="0F52363C" w:rsidR="00D62275" w:rsidRPr="007E2D09" w:rsidRDefault="00991206" w:rsidP="008E3242">
            <w:pPr>
              <w:spacing w:line="240" w:lineRule="auto"/>
              <w:jc w:val="both"/>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sz w:val="27"/>
                <w:szCs w:val="27"/>
                <w:lang w:val="ro-MD" w:eastAsia="ru-RU"/>
              </w:rPr>
              <w:t xml:space="preserve">       </w:t>
            </w:r>
            <w:r w:rsidR="00F44908" w:rsidRPr="00FE4186">
              <w:rPr>
                <w:rFonts w:ascii="Times New Roman" w:eastAsia="Times New Roman" w:hAnsi="Times New Roman" w:cs="Times New Roman"/>
                <w:sz w:val="27"/>
                <w:szCs w:val="27"/>
                <w:lang w:val="ro-MD" w:eastAsia="ru-RU"/>
              </w:rPr>
              <w:t xml:space="preserve">Proiectul hotărârii Guvernului </w:t>
            </w:r>
            <w:r w:rsidR="00760AE8" w:rsidRPr="00FE4186">
              <w:rPr>
                <w:rFonts w:ascii="Times New Roman" w:eastAsia="Times New Roman" w:hAnsi="Times New Roman" w:cs="Times New Roman"/>
                <w:sz w:val="27"/>
                <w:szCs w:val="27"/>
                <w:lang w:val="ro-MD" w:eastAsia="ru-RU"/>
              </w:rPr>
              <w:t>p</w:t>
            </w:r>
            <w:r w:rsidR="00F44908" w:rsidRPr="00FE4186">
              <w:rPr>
                <w:rFonts w:ascii="Times New Roman" w:eastAsia="Times New Roman" w:hAnsi="Times New Roman" w:cs="Times New Roman"/>
                <w:sz w:val="27"/>
                <w:szCs w:val="27"/>
                <w:lang w:val="ro-MD" w:eastAsia="ru-RU"/>
              </w:rPr>
              <w:t>entru</w:t>
            </w:r>
            <w:r w:rsidR="002C6CC6" w:rsidRPr="00FE4186">
              <w:rPr>
                <w:rFonts w:ascii="Times New Roman" w:eastAsia="Times New Roman" w:hAnsi="Times New Roman" w:cs="Times New Roman"/>
                <w:bCs/>
                <w:sz w:val="27"/>
                <w:szCs w:val="27"/>
                <w:lang w:val="ro-MD" w:eastAsia="ru-RU"/>
              </w:rPr>
              <w:t xml:space="preserve"> </w:t>
            </w:r>
            <w:r w:rsidR="002C6CC6" w:rsidRPr="00FE4186">
              <w:rPr>
                <w:rFonts w:ascii="Times New Roman" w:hAnsi="Times New Roman" w:cs="Times New Roman"/>
                <w:bCs/>
                <w:sz w:val="27"/>
                <w:szCs w:val="27"/>
                <w:lang w:val="ro-MD"/>
              </w:rPr>
              <w:t>modificarea unor hotăr</w:t>
            </w:r>
            <w:r w:rsidR="00E77F17" w:rsidRPr="00FE4186">
              <w:rPr>
                <w:rFonts w:ascii="Times New Roman" w:hAnsi="Times New Roman" w:cs="Times New Roman"/>
                <w:bCs/>
                <w:sz w:val="27"/>
                <w:szCs w:val="27"/>
                <w:lang w:val="ro-MD"/>
              </w:rPr>
              <w:t>â</w:t>
            </w:r>
            <w:r w:rsidR="002C6CC6" w:rsidRPr="00FE4186">
              <w:rPr>
                <w:rFonts w:ascii="Times New Roman" w:hAnsi="Times New Roman" w:cs="Times New Roman"/>
                <w:bCs/>
                <w:sz w:val="27"/>
                <w:szCs w:val="27"/>
                <w:lang w:val="ro-MD"/>
              </w:rPr>
              <w:t xml:space="preserve">ri ale Guvernului </w:t>
            </w:r>
            <w:r w:rsidR="00F44908" w:rsidRPr="00FE4186">
              <w:rPr>
                <w:rFonts w:ascii="Times New Roman" w:eastAsia="Times New Roman" w:hAnsi="Times New Roman" w:cs="Times New Roman"/>
                <w:sz w:val="27"/>
                <w:szCs w:val="27"/>
                <w:lang w:val="ro-MD" w:eastAsia="ru-RU"/>
              </w:rPr>
              <w:t xml:space="preserve"> </w:t>
            </w:r>
            <w:r w:rsidR="00D74B38" w:rsidRPr="00FE4186">
              <w:rPr>
                <w:rFonts w:ascii="Times New Roman" w:eastAsia="Times New Roman" w:hAnsi="Times New Roman" w:cs="Times New Roman"/>
                <w:sz w:val="27"/>
                <w:szCs w:val="27"/>
                <w:lang w:val="ro-MD" w:eastAsia="ru-RU"/>
              </w:rPr>
              <w:t>a fost elaborat d</w:t>
            </w:r>
            <w:r w:rsidR="00005449" w:rsidRPr="00FE4186">
              <w:rPr>
                <w:rFonts w:ascii="Times New Roman" w:eastAsia="Times New Roman" w:hAnsi="Times New Roman" w:cs="Times New Roman"/>
                <w:sz w:val="27"/>
                <w:szCs w:val="27"/>
                <w:lang w:val="ro-MD" w:eastAsia="ru-RU"/>
              </w:rPr>
              <w:t>e Ministerul Afacerilor Interne</w:t>
            </w:r>
            <w:r w:rsidR="00005449" w:rsidRPr="007E2D09">
              <w:rPr>
                <w:rFonts w:ascii="Times New Roman" w:eastAsia="Times New Roman" w:hAnsi="Times New Roman" w:cs="Times New Roman"/>
                <w:sz w:val="27"/>
                <w:szCs w:val="27"/>
                <w:lang w:val="ro-MD" w:eastAsia="ru-RU"/>
              </w:rPr>
              <w:t>.</w:t>
            </w:r>
          </w:p>
        </w:tc>
      </w:tr>
      <w:tr w:rsidR="006E66B8" w:rsidRPr="00406823" w14:paraId="6B7D9837"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54A654" w14:textId="77777777" w:rsidR="00D62275" w:rsidRPr="007E2D09" w:rsidRDefault="00D62275" w:rsidP="008E3242">
            <w:pPr>
              <w:spacing w:after="0" w:line="240" w:lineRule="auto"/>
              <w:jc w:val="both"/>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b/>
                <w:bCs/>
                <w:sz w:val="27"/>
                <w:szCs w:val="27"/>
                <w:lang w:val="ro-MD" w:eastAsia="ru-RU"/>
              </w:rPr>
              <w:t>2.</w:t>
            </w:r>
            <w:r w:rsidRPr="007E2D09">
              <w:rPr>
                <w:rFonts w:ascii="Times New Roman" w:eastAsia="Times New Roman" w:hAnsi="Times New Roman" w:cs="Times New Roman"/>
                <w:sz w:val="27"/>
                <w:szCs w:val="27"/>
                <w:lang w:val="ro-MD" w:eastAsia="ru-RU"/>
              </w:rPr>
              <w:t xml:space="preserve"> </w:t>
            </w:r>
            <w:r w:rsidR="00264BA1" w:rsidRPr="007E2D09">
              <w:rPr>
                <w:rFonts w:ascii="Times New Roman" w:eastAsia="Times New Roman" w:hAnsi="Times New Roman" w:cs="Times New Roman"/>
                <w:b/>
                <w:sz w:val="27"/>
                <w:szCs w:val="27"/>
                <w:lang w:val="ro-MD" w:eastAsia="ru-RU"/>
              </w:rPr>
              <w:t>Condițiile</w:t>
            </w:r>
            <w:r w:rsidRPr="007E2D09">
              <w:rPr>
                <w:rFonts w:ascii="Times New Roman" w:eastAsia="Times New Roman" w:hAnsi="Times New Roman" w:cs="Times New Roman"/>
                <w:b/>
                <w:sz w:val="27"/>
                <w:szCs w:val="27"/>
                <w:lang w:val="ro-MD" w:eastAsia="ru-RU"/>
              </w:rPr>
              <w:t xml:space="preserve"> ce au impus elaborarea proiectului de act normativ şi </w:t>
            </w:r>
            <w:r w:rsidR="00264BA1" w:rsidRPr="007E2D09">
              <w:rPr>
                <w:rFonts w:ascii="Times New Roman" w:eastAsia="Times New Roman" w:hAnsi="Times New Roman" w:cs="Times New Roman"/>
                <w:b/>
                <w:sz w:val="27"/>
                <w:szCs w:val="27"/>
                <w:lang w:val="ro-MD" w:eastAsia="ru-RU"/>
              </w:rPr>
              <w:t>finalitățile</w:t>
            </w:r>
            <w:r w:rsidRPr="007E2D09">
              <w:rPr>
                <w:rFonts w:ascii="Times New Roman" w:eastAsia="Times New Roman" w:hAnsi="Times New Roman" w:cs="Times New Roman"/>
                <w:b/>
                <w:sz w:val="27"/>
                <w:szCs w:val="27"/>
                <w:lang w:val="ro-MD" w:eastAsia="ru-RU"/>
              </w:rPr>
              <w:t xml:space="preserve"> urmărite</w:t>
            </w:r>
            <w:r w:rsidRPr="007E2D09">
              <w:rPr>
                <w:rFonts w:ascii="Times New Roman" w:eastAsia="Times New Roman" w:hAnsi="Times New Roman" w:cs="Times New Roman"/>
                <w:sz w:val="27"/>
                <w:szCs w:val="27"/>
                <w:lang w:val="ro-MD" w:eastAsia="ru-RU"/>
              </w:rPr>
              <w:t xml:space="preserve"> </w:t>
            </w:r>
          </w:p>
        </w:tc>
      </w:tr>
      <w:tr w:rsidR="006E66B8" w:rsidRPr="00406823" w14:paraId="51E1F41E"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284521" w14:textId="4A70E8C1" w:rsidR="006B4F45" w:rsidRPr="007E2D09" w:rsidRDefault="006B4F45" w:rsidP="008E3242">
            <w:pPr>
              <w:spacing w:after="0" w:line="240" w:lineRule="auto"/>
              <w:jc w:val="both"/>
              <w:rPr>
                <w:rFonts w:ascii="Times New Roman" w:eastAsia="Times New Roman" w:hAnsi="Times New Roman" w:cs="Times New Roman"/>
                <w:sz w:val="27"/>
                <w:szCs w:val="27"/>
                <w:lang w:val="ro-MD" w:eastAsia="ru-RU"/>
              </w:rPr>
            </w:pPr>
            <w:bookmarkStart w:id="1" w:name="_Hlk63864355"/>
            <w:r w:rsidRPr="007E2D09">
              <w:rPr>
                <w:rFonts w:ascii="Times New Roman" w:eastAsia="Times New Roman" w:hAnsi="Times New Roman" w:cs="Times New Roman"/>
                <w:sz w:val="27"/>
                <w:szCs w:val="27"/>
                <w:lang w:val="ro-MD" w:eastAsia="ru-RU"/>
              </w:rPr>
              <w:t>Cu referire la amendarea hotăr</w:t>
            </w:r>
            <w:r w:rsidR="00E77F17">
              <w:rPr>
                <w:rFonts w:ascii="Times New Roman" w:eastAsia="Times New Roman" w:hAnsi="Times New Roman" w:cs="Times New Roman"/>
                <w:sz w:val="27"/>
                <w:szCs w:val="27"/>
                <w:lang w:val="ro-MD" w:eastAsia="ru-RU"/>
              </w:rPr>
              <w:t>â</w:t>
            </w:r>
            <w:r w:rsidRPr="007E2D09">
              <w:rPr>
                <w:rFonts w:ascii="Times New Roman" w:eastAsia="Times New Roman" w:hAnsi="Times New Roman" w:cs="Times New Roman"/>
                <w:sz w:val="27"/>
                <w:szCs w:val="27"/>
                <w:lang w:val="ro-MD" w:eastAsia="ru-RU"/>
              </w:rPr>
              <w:t>ri</w:t>
            </w:r>
            <w:r w:rsidR="00CD0E1D">
              <w:rPr>
                <w:rFonts w:ascii="Times New Roman" w:eastAsia="Times New Roman" w:hAnsi="Times New Roman" w:cs="Times New Roman"/>
                <w:sz w:val="27"/>
                <w:szCs w:val="27"/>
                <w:lang w:val="ro-MD" w:eastAsia="ru-RU"/>
              </w:rPr>
              <w:t>lor</w:t>
            </w:r>
            <w:r w:rsidRPr="007E2D09">
              <w:rPr>
                <w:rFonts w:ascii="Times New Roman" w:eastAsia="Times New Roman" w:hAnsi="Times New Roman" w:cs="Times New Roman"/>
                <w:sz w:val="27"/>
                <w:szCs w:val="27"/>
                <w:lang w:val="ro-MD" w:eastAsia="ru-RU"/>
              </w:rPr>
              <w:t xml:space="preserve"> prin prisma majorării numărului efectivului se va specifica că, în conformitate cu atribuțiile prevăzute de legislația în vigoare, Inspectoratul General pentru Situaţii de Urgenţă al MAI are misiunea de a asigura implementarea politicilor publice în domeniul protecţiei populaţiei, teritoriului, mediului înconjurător şi </w:t>
            </w:r>
            <w:r w:rsidR="00067662" w:rsidRPr="007E2D09">
              <w:rPr>
                <w:rFonts w:ascii="Times New Roman" w:eastAsia="Times New Roman" w:hAnsi="Times New Roman" w:cs="Times New Roman"/>
                <w:sz w:val="27"/>
                <w:szCs w:val="27"/>
                <w:lang w:val="ro-MD" w:eastAsia="ru-RU"/>
              </w:rPr>
              <w:t>proprietății</w:t>
            </w:r>
            <w:r w:rsidRPr="007E2D09">
              <w:rPr>
                <w:rFonts w:ascii="Times New Roman" w:eastAsia="Times New Roman" w:hAnsi="Times New Roman" w:cs="Times New Roman"/>
                <w:sz w:val="27"/>
                <w:szCs w:val="27"/>
                <w:lang w:val="ro-MD" w:eastAsia="ru-RU"/>
              </w:rPr>
              <w:t xml:space="preserve"> în caz de pericol sau declanşare a situaţiilor de urgenţă şi situaţiilor excepţionale, </w:t>
            </w:r>
            <w:r w:rsidR="001C3ACD" w:rsidRPr="007E2D09">
              <w:rPr>
                <w:rFonts w:ascii="Times New Roman" w:eastAsia="Times New Roman" w:hAnsi="Times New Roman" w:cs="Times New Roman"/>
                <w:sz w:val="27"/>
                <w:szCs w:val="27"/>
                <w:lang w:val="ro-MD" w:eastAsia="ru-RU"/>
              </w:rPr>
              <w:t>de</w:t>
            </w:r>
            <w:r w:rsidR="00E77F17">
              <w:rPr>
                <w:rFonts w:ascii="Times New Roman" w:eastAsia="Times New Roman" w:hAnsi="Times New Roman" w:cs="Times New Roman"/>
                <w:sz w:val="27"/>
                <w:szCs w:val="27"/>
                <w:lang w:val="ro-MD" w:eastAsia="ru-RU"/>
              </w:rPr>
              <w:t>s</w:t>
            </w:r>
            <w:r w:rsidR="001C3ACD" w:rsidRPr="007E2D09">
              <w:rPr>
                <w:rFonts w:ascii="Times New Roman" w:eastAsia="Times New Roman" w:hAnsi="Times New Roman" w:cs="Times New Roman"/>
                <w:sz w:val="27"/>
                <w:szCs w:val="27"/>
                <w:lang w:val="ro-MD" w:eastAsia="ru-RU"/>
              </w:rPr>
              <w:t xml:space="preserve">făşurarea în siguranţă a activităţilor nucleare şi radiologice, precum şi </w:t>
            </w:r>
            <w:r w:rsidRPr="007E2D09">
              <w:rPr>
                <w:rFonts w:ascii="Times New Roman" w:eastAsia="Times New Roman" w:hAnsi="Times New Roman" w:cs="Times New Roman"/>
                <w:sz w:val="27"/>
                <w:szCs w:val="27"/>
                <w:lang w:val="ro-MD" w:eastAsia="ru-RU"/>
              </w:rPr>
              <w:t xml:space="preserve">prevenirii şi lichidării consecinţelor situaţiilor de urgenţă şi excepţionale, protecţiei civile, apărării împotriva incendiilor şi acordării primului ajutor calificat, asigurării unei intervenţii operative pentru evacuarea şi salvarea persoanelor, stingerea incendiilor, protejarea bunurilor şi a mediului împotriva efectelor acestora. </w:t>
            </w:r>
          </w:p>
          <w:p w14:paraId="63F0E4D8" w14:textId="501C4E58" w:rsidR="006B4F45" w:rsidRPr="007E2D09" w:rsidRDefault="006B4F45" w:rsidP="008E3242">
            <w:pPr>
              <w:spacing w:after="0" w:line="240" w:lineRule="auto"/>
              <w:jc w:val="both"/>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sz w:val="27"/>
                <w:szCs w:val="27"/>
                <w:lang w:val="ro-MD" w:eastAsia="ru-RU"/>
              </w:rPr>
              <w:t xml:space="preserve">Întru valorificarea competențelor funcționale, cît şi în scopul realizării Programului de Guvernare și a Planurilor de activitate, </w:t>
            </w:r>
            <w:r w:rsidR="00BA5939" w:rsidRPr="007E2D09">
              <w:rPr>
                <w:rFonts w:ascii="Times New Roman" w:eastAsia="Times New Roman" w:hAnsi="Times New Roman" w:cs="Times New Roman"/>
                <w:sz w:val="27"/>
                <w:szCs w:val="27"/>
                <w:lang w:val="ro-MD" w:eastAsia="ru-RU"/>
              </w:rPr>
              <w:t>implementarea proiectelor transfrontaliere finanţat</w:t>
            </w:r>
            <w:r w:rsidR="00E77F17">
              <w:rPr>
                <w:rFonts w:ascii="Times New Roman" w:eastAsia="Times New Roman" w:hAnsi="Times New Roman" w:cs="Times New Roman"/>
                <w:sz w:val="27"/>
                <w:szCs w:val="27"/>
                <w:lang w:val="ro-MD" w:eastAsia="ru-RU"/>
              </w:rPr>
              <w:t>e</w:t>
            </w:r>
            <w:r w:rsidR="00BA5939" w:rsidRPr="007E2D09">
              <w:rPr>
                <w:rFonts w:ascii="Times New Roman" w:eastAsia="Times New Roman" w:hAnsi="Times New Roman" w:cs="Times New Roman"/>
                <w:sz w:val="27"/>
                <w:szCs w:val="27"/>
                <w:lang w:val="ro-MD" w:eastAsia="ru-RU"/>
              </w:rPr>
              <w:t xml:space="preserve"> de UE, </w:t>
            </w:r>
            <w:r w:rsidR="00CD0E1D">
              <w:rPr>
                <w:rFonts w:ascii="Times New Roman" w:eastAsia="Times New Roman" w:hAnsi="Times New Roman" w:cs="Times New Roman"/>
                <w:sz w:val="27"/>
                <w:szCs w:val="27"/>
                <w:lang w:val="ro-MD" w:eastAsia="ru-RU"/>
              </w:rPr>
              <w:t xml:space="preserve">necesită înaintarea </w:t>
            </w:r>
            <w:r w:rsidRPr="007E2D09">
              <w:rPr>
                <w:rFonts w:ascii="Times New Roman" w:eastAsia="Times New Roman" w:hAnsi="Times New Roman" w:cs="Times New Roman"/>
                <w:sz w:val="27"/>
                <w:szCs w:val="27"/>
                <w:lang w:val="ro-MD" w:eastAsia="ru-RU"/>
              </w:rPr>
              <w:t xml:space="preserve"> propuneri</w:t>
            </w:r>
            <w:r w:rsidR="00CD0E1D">
              <w:rPr>
                <w:rFonts w:ascii="Times New Roman" w:eastAsia="Times New Roman" w:hAnsi="Times New Roman" w:cs="Times New Roman"/>
                <w:sz w:val="27"/>
                <w:szCs w:val="27"/>
                <w:lang w:val="ro-MD" w:eastAsia="ru-RU"/>
              </w:rPr>
              <w:t>lor</w:t>
            </w:r>
            <w:r w:rsidRPr="007E2D09">
              <w:rPr>
                <w:rFonts w:ascii="Times New Roman" w:eastAsia="Times New Roman" w:hAnsi="Times New Roman" w:cs="Times New Roman"/>
                <w:sz w:val="27"/>
                <w:szCs w:val="27"/>
                <w:lang w:val="ro-MD" w:eastAsia="ru-RU"/>
              </w:rPr>
              <w:t xml:space="preserve"> de modificare şi completare a statelor de personal ale Inspectoratului.</w:t>
            </w:r>
          </w:p>
          <w:p w14:paraId="2C987B75" w14:textId="68B45102" w:rsidR="008B2A4C" w:rsidRPr="007E2D09" w:rsidRDefault="008B2A4C" w:rsidP="008E3242">
            <w:pPr>
              <w:spacing w:line="240" w:lineRule="auto"/>
              <w:contextualSpacing/>
              <w:jc w:val="both"/>
              <w:rPr>
                <w:rFonts w:ascii="Times New Roman" w:hAnsi="Times New Roman" w:cs="Times New Roman"/>
                <w:bCs/>
                <w:sz w:val="27"/>
                <w:szCs w:val="27"/>
                <w:lang w:val="ro-MD"/>
              </w:rPr>
            </w:pPr>
            <w:r w:rsidRPr="007E2D09">
              <w:rPr>
                <w:rFonts w:ascii="Times New Roman" w:hAnsi="Times New Roman" w:cs="Times New Roman"/>
                <w:bCs/>
                <w:sz w:val="27"/>
                <w:szCs w:val="27"/>
                <w:lang w:val="ro-MD"/>
              </w:rPr>
              <w:t>În baza Acordului-cadru dintre Guvernul Republicii Moldova și Comisia Comunităților Europene privind asistența externă, semnat la Bruxelles la 11.05.2006, ratificat prin Legea nr.</w:t>
            </w:r>
            <w:r w:rsidR="009E75C4">
              <w:rPr>
                <w:rFonts w:ascii="Times New Roman" w:hAnsi="Times New Roman" w:cs="Times New Roman"/>
                <w:bCs/>
                <w:sz w:val="27"/>
                <w:szCs w:val="27"/>
                <w:lang w:val="ro-MD"/>
              </w:rPr>
              <w:t xml:space="preserve"> </w:t>
            </w:r>
            <w:r w:rsidRPr="007E2D09">
              <w:rPr>
                <w:rFonts w:ascii="Times New Roman" w:hAnsi="Times New Roman" w:cs="Times New Roman"/>
                <w:bCs/>
                <w:sz w:val="27"/>
                <w:szCs w:val="27"/>
                <w:lang w:val="ro-MD"/>
              </w:rPr>
              <w:t>426</w:t>
            </w:r>
            <w:r w:rsidR="00CD0E1D">
              <w:rPr>
                <w:rFonts w:ascii="Times New Roman" w:hAnsi="Times New Roman" w:cs="Times New Roman"/>
                <w:bCs/>
                <w:sz w:val="27"/>
                <w:szCs w:val="27"/>
                <w:lang w:val="ro-MD"/>
              </w:rPr>
              <w:t>/</w:t>
            </w:r>
            <w:r w:rsidRPr="007E2D09">
              <w:rPr>
                <w:rFonts w:ascii="Times New Roman" w:hAnsi="Times New Roman" w:cs="Times New Roman"/>
                <w:bCs/>
                <w:sz w:val="27"/>
                <w:szCs w:val="27"/>
                <w:lang w:val="ro-MD"/>
              </w:rPr>
              <w:t xml:space="preserve">2006, au fost elaborate Programul Operațional Comun al Uniunii Europene România – Ucraina – Republica Moldova 2007 – 2013 și Programul Operațional Comun al Uniunii Europene România – Republica Moldova 2014 – 2020, iar  la 29.05.2012 a fost aprobat spre finanțare proiectul transfrontalier „Îmbunătățirea răspunsului Serviciului Mobil de Urgență, Reanimare și Descarcerare (SMURD), în caz de pregătire și intervenție urgentă prin intermediul unui sistem comun integrat de monitorizare și atenuare a consecințelor dezastrelor în spațiul comun România, Ucraina și Republica Moldova” (SMURD-1). </w:t>
            </w:r>
          </w:p>
          <w:p w14:paraId="70C50F78" w14:textId="77777777" w:rsidR="008B2A4C" w:rsidRPr="007E2D09" w:rsidRDefault="008B2A4C" w:rsidP="008E3242">
            <w:pPr>
              <w:spacing w:line="240" w:lineRule="auto"/>
              <w:contextualSpacing/>
              <w:jc w:val="both"/>
              <w:rPr>
                <w:rFonts w:ascii="Times New Roman" w:hAnsi="Times New Roman" w:cs="Times New Roman"/>
                <w:bCs/>
                <w:sz w:val="27"/>
                <w:szCs w:val="27"/>
                <w:lang w:val="ro-MD"/>
              </w:rPr>
            </w:pPr>
            <w:r w:rsidRPr="007E2D09">
              <w:rPr>
                <w:rFonts w:ascii="Times New Roman" w:hAnsi="Times New Roman" w:cs="Times New Roman"/>
                <w:bCs/>
                <w:sz w:val="27"/>
                <w:szCs w:val="27"/>
                <w:lang w:val="ro-MD"/>
              </w:rPr>
              <w:t>Implementarea proiectului transfrontalier RO-MD-</w:t>
            </w:r>
            <w:r w:rsidRPr="00CD0E1D">
              <w:rPr>
                <w:rFonts w:ascii="Times New Roman" w:hAnsi="Times New Roman" w:cs="Times New Roman"/>
                <w:bCs/>
                <w:sz w:val="27"/>
                <w:szCs w:val="27"/>
                <w:lang w:val="ro-MD"/>
              </w:rPr>
              <w:t>UA</w:t>
            </w:r>
            <w:r w:rsidRPr="00E77F17">
              <w:rPr>
                <w:rFonts w:ascii="Times New Roman" w:hAnsi="Times New Roman" w:cs="Times New Roman"/>
                <w:bCs/>
                <w:color w:val="FF0000"/>
                <w:sz w:val="27"/>
                <w:szCs w:val="27"/>
                <w:lang w:val="ro-MD"/>
              </w:rPr>
              <w:t xml:space="preserve"> </w:t>
            </w:r>
            <w:r w:rsidRPr="007E2D09">
              <w:rPr>
                <w:rFonts w:ascii="Times New Roman" w:hAnsi="Times New Roman" w:cs="Times New Roman"/>
                <w:bCs/>
                <w:sz w:val="27"/>
                <w:szCs w:val="27"/>
                <w:lang w:val="ro-MD"/>
              </w:rPr>
              <w:t xml:space="preserve">în anii 2013-2015, finanțat de Uniunea Europeană, a asigurat dotarea Serviciului SMURD din Republica Moldova cu 5 ambulanțe (2 de tip C-1 reanimobil și 3 de tip B-2), instruirea a 24 angajați ai IGSU la Centrul de formare a paramedicilor din mun. Iași și 5 instructori formatori în mun.Tîrgu-Mureș, România. În prezent, salvatorii din cadrul IGSU, în număr de 187 persoane, dețin certificate de paramedici. </w:t>
            </w:r>
          </w:p>
          <w:p w14:paraId="52EF51DF" w14:textId="77777777" w:rsidR="008B2A4C" w:rsidRPr="007E2D09" w:rsidRDefault="008B2A4C" w:rsidP="008E3242">
            <w:pPr>
              <w:spacing w:line="240" w:lineRule="auto"/>
              <w:contextualSpacing/>
              <w:jc w:val="both"/>
              <w:rPr>
                <w:rFonts w:ascii="Times New Roman" w:hAnsi="Times New Roman" w:cs="Times New Roman"/>
                <w:bCs/>
                <w:sz w:val="27"/>
                <w:szCs w:val="27"/>
                <w:lang w:val="ro-MD"/>
              </w:rPr>
            </w:pPr>
            <w:r w:rsidRPr="007E2D09">
              <w:rPr>
                <w:rFonts w:ascii="Times New Roman" w:hAnsi="Times New Roman" w:cs="Times New Roman"/>
                <w:bCs/>
                <w:sz w:val="27"/>
                <w:szCs w:val="27"/>
                <w:lang w:val="ro-MD"/>
              </w:rPr>
              <w:t>În același timp, semnarea Acordului între Guvernul României și Guvernul Republicii Moldova din 21.02.2014 privind ajutorul reciproc pentru intervențiile transfrontaliere în caz de urgențe medicale a oferit posibilitatea îmbunătățirii serviciilor de urgență publică în zona transfrontalieră, inclusiv intervențiile</w:t>
            </w:r>
            <w:r w:rsidRPr="007E2D09">
              <w:rPr>
                <w:rFonts w:ascii="Times New Roman" w:hAnsi="Times New Roman" w:cs="Times New Roman"/>
                <w:bCs/>
                <w:strike/>
                <w:sz w:val="27"/>
                <w:szCs w:val="27"/>
                <w:lang w:val="ro-MD"/>
              </w:rPr>
              <w:t xml:space="preserve"> </w:t>
            </w:r>
            <w:r w:rsidRPr="007E2D09">
              <w:rPr>
                <w:rFonts w:ascii="Times New Roman" w:hAnsi="Times New Roman" w:cs="Times New Roman"/>
                <w:bCs/>
                <w:sz w:val="27"/>
                <w:szCs w:val="27"/>
                <w:lang w:val="ro-MD"/>
              </w:rPr>
              <w:lastRenderedPageBreak/>
              <w:t>transfrontaliere aeromedicale prin crearea unei infrastructuri de frontieră adecvate serviciilor de atenuare a consecințelor situațiilor excepționale și, nu în ultimul rând, consolidarea cooperării între serviciile de profil din România și Republica Moldova.</w:t>
            </w:r>
          </w:p>
          <w:p w14:paraId="4224CBC7" w14:textId="77777777" w:rsidR="008B2A4C" w:rsidRPr="007E2D09" w:rsidRDefault="008B2A4C" w:rsidP="008E3242">
            <w:pPr>
              <w:spacing w:line="240" w:lineRule="auto"/>
              <w:contextualSpacing/>
              <w:jc w:val="both"/>
              <w:rPr>
                <w:rFonts w:ascii="Times New Roman" w:hAnsi="Times New Roman" w:cs="Times New Roman"/>
                <w:bCs/>
                <w:sz w:val="27"/>
                <w:szCs w:val="27"/>
                <w:lang w:val="ro-MD"/>
              </w:rPr>
            </w:pPr>
            <w:r w:rsidRPr="007E2D09">
              <w:rPr>
                <w:rFonts w:ascii="Times New Roman" w:hAnsi="Times New Roman" w:cs="Times New Roman"/>
                <w:bCs/>
                <w:sz w:val="27"/>
                <w:szCs w:val="27"/>
                <w:lang w:val="ro-MD"/>
              </w:rPr>
              <w:t xml:space="preserve">În cadrul implementării proiectului SMURD au fost acțiuni de creare și operaționalizare a Punctelor de operare SMURD la Bălți, Cahul, Comrat și Chișinău, iar în cadrul proiectului actual SMURD-2, este crearea și operaționalizarea Punctelor de operare SMURD la Cantemir și Ungheni. </w:t>
            </w:r>
          </w:p>
          <w:p w14:paraId="18AA5D20" w14:textId="6A5D70C6" w:rsidR="008B2A4C" w:rsidRPr="007E2D09" w:rsidRDefault="008B2A4C" w:rsidP="008E3242">
            <w:pPr>
              <w:spacing w:line="240" w:lineRule="auto"/>
              <w:contextualSpacing/>
              <w:jc w:val="both"/>
              <w:rPr>
                <w:rFonts w:ascii="Times New Roman" w:hAnsi="Times New Roman" w:cs="Times New Roman"/>
                <w:bCs/>
                <w:sz w:val="27"/>
                <w:szCs w:val="27"/>
                <w:lang w:val="ro-MD"/>
              </w:rPr>
            </w:pPr>
            <w:r w:rsidRPr="007E2D09">
              <w:rPr>
                <w:rFonts w:ascii="Times New Roman" w:hAnsi="Times New Roman" w:cs="Times New Roman"/>
                <w:bCs/>
                <w:sz w:val="27"/>
                <w:szCs w:val="27"/>
                <w:lang w:val="ro-MD"/>
              </w:rPr>
              <w:t>Totodată, după finalizarea proiectului SMURD</w:t>
            </w:r>
            <w:r w:rsidR="00C678C2">
              <w:rPr>
                <w:rFonts w:ascii="Times New Roman" w:hAnsi="Times New Roman" w:cs="Times New Roman"/>
                <w:bCs/>
                <w:sz w:val="27"/>
                <w:szCs w:val="27"/>
                <w:lang w:val="ro-MD"/>
              </w:rPr>
              <w:t>-</w:t>
            </w:r>
            <w:r w:rsidRPr="007E2D09">
              <w:rPr>
                <w:rFonts w:ascii="Times New Roman" w:hAnsi="Times New Roman" w:cs="Times New Roman"/>
                <w:bCs/>
                <w:sz w:val="27"/>
                <w:szCs w:val="27"/>
                <w:lang w:val="ro-MD"/>
              </w:rPr>
              <w:t xml:space="preserve"> 2, IGSU intenționează să aplice la un nou proiect SMURD</w:t>
            </w:r>
            <w:r w:rsidR="00C678C2">
              <w:rPr>
                <w:rFonts w:ascii="Times New Roman" w:hAnsi="Times New Roman" w:cs="Times New Roman"/>
                <w:bCs/>
                <w:sz w:val="27"/>
                <w:szCs w:val="27"/>
                <w:lang w:val="ro-MD"/>
              </w:rPr>
              <w:t>-</w:t>
            </w:r>
            <w:r w:rsidRPr="007E2D09">
              <w:rPr>
                <w:rFonts w:ascii="Times New Roman" w:hAnsi="Times New Roman" w:cs="Times New Roman"/>
                <w:bCs/>
                <w:sz w:val="27"/>
                <w:szCs w:val="27"/>
                <w:lang w:val="ro-MD"/>
              </w:rPr>
              <w:t xml:space="preserve"> 3, care va include dezvoltarea infrastructurii Centrului republican de instruire și a Unității salvatori și pompieri Lipcani.</w:t>
            </w:r>
          </w:p>
          <w:p w14:paraId="1FC36571" w14:textId="1B5BFA77" w:rsidR="00BA5939" w:rsidRPr="007E2D09" w:rsidRDefault="00BA5939" w:rsidP="008E3242">
            <w:pPr>
              <w:spacing w:line="240" w:lineRule="auto"/>
              <w:contextualSpacing/>
              <w:jc w:val="both"/>
              <w:rPr>
                <w:rFonts w:ascii="Times New Roman" w:hAnsi="Times New Roman" w:cs="Times New Roman"/>
                <w:bCs/>
                <w:sz w:val="27"/>
                <w:szCs w:val="27"/>
                <w:lang w:val="ro-MD"/>
              </w:rPr>
            </w:pPr>
            <w:r w:rsidRPr="007E2D09">
              <w:rPr>
                <w:rFonts w:ascii="Times New Roman" w:hAnsi="Times New Roman" w:cs="Times New Roman"/>
                <w:bCs/>
                <w:sz w:val="27"/>
                <w:szCs w:val="27"/>
                <w:lang w:val="ro-MD"/>
              </w:rPr>
              <w:t>Astfel, în vederea realizării indicatorilor Proiectelor transfrontaliere SMURD și SMURD-2 privind crearea punctel</w:t>
            </w:r>
            <w:r w:rsidR="00CD0E1D">
              <w:rPr>
                <w:rFonts w:ascii="Times New Roman" w:hAnsi="Times New Roman" w:cs="Times New Roman"/>
                <w:bCs/>
                <w:sz w:val="27"/>
                <w:szCs w:val="27"/>
                <w:lang w:val="ro-MD"/>
              </w:rPr>
              <w:t>or</w:t>
            </w:r>
            <w:r w:rsidRPr="007E2D09">
              <w:rPr>
                <w:rFonts w:ascii="Times New Roman" w:hAnsi="Times New Roman" w:cs="Times New Roman"/>
                <w:bCs/>
                <w:sz w:val="27"/>
                <w:szCs w:val="27"/>
                <w:lang w:val="ro-MD"/>
              </w:rPr>
              <w:t xml:space="preserve"> de operare SMURD, se impune majorarea numărului actual al efectivului-limită al IGSU cu 70 unități de personal (DSE Ungheni – 13</w:t>
            </w:r>
            <w:r w:rsidR="000A7C59" w:rsidRPr="007E2D09">
              <w:rPr>
                <w:rFonts w:ascii="Times New Roman" w:hAnsi="Times New Roman" w:cs="Times New Roman"/>
                <w:sz w:val="27"/>
                <w:szCs w:val="27"/>
                <w:lang w:val="ro-MD"/>
              </w:rPr>
              <w:t xml:space="preserve">, </w:t>
            </w:r>
            <w:r w:rsidRPr="007E2D09">
              <w:rPr>
                <w:rFonts w:ascii="Times New Roman" w:hAnsi="Times New Roman" w:cs="Times New Roman"/>
                <w:bCs/>
                <w:sz w:val="27"/>
                <w:szCs w:val="27"/>
                <w:lang w:val="ro-MD"/>
              </w:rPr>
              <w:t>DSE Cahul – 13, DSE UTA Găgăuzia – 13, SSE Cantemir – 13, DRCS nr. 1 (Chișinău) – 8</w:t>
            </w:r>
            <w:r w:rsidR="000A7C59" w:rsidRPr="007E2D09">
              <w:rPr>
                <w:rFonts w:ascii="Times New Roman" w:hAnsi="Times New Roman" w:cs="Times New Roman"/>
                <w:sz w:val="27"/>
                <w:szCs w:val="27"/>
                <w:lang w:val="ro-MD"/>
              </w:rPr>
              <w:t>,</w:t>
            </w:r>
            <w:r w:rsidRPr="007E2D09">
              <w:rPr>
                <w:rFonts w:ascii="Times New Roman" w:hAnsi="Times New Roman" w:cs="Times New Roman"/>
                <w:bCs/>
                <w:sz w:val="27"/>
                <w:szCs w:val="27"/>
                <w:lang w:val="ro-MD"/>
              </w:rPr>
              <w:t xml:space="preserve"> DRCS nr. 2 (Bălți) – 8, rezervă – 2). </w:t>
            </w:r>
          </w:p>
          <w:p w14:paraId="63050072" w14:textId="59B9E170" w:rsidR="007F5EF2" w:rsidRPr="007E2D09" w:rsidRDefault="007F5EF2" w:rsidP="008E3242">
            <w:pPr>
              <w:tabs>
                <w:tab w:val="left" w:pos="0"/>
              </w:tabs>
              <w:spacing w:after="0" w:line="240" w:lineRule="auto"/>
              <w:ind w:right="-2"/>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 xml:space="preserve">Este de remarcat, că una din acţiunile prioritare din Programul de </w:t>
            </w:r>
            <w:r w:rsidR="00CD0E1D">
              <w:rPr>
                <w:rFonts w:ascii="Times New Roman" w:hAnsi="Times New Roman" w:cs="Times New Roman"/>
                <w:sz w:val="27"/>
                <w:szCs w:val="27"/>
                <w:lang w:val="ro-MD"/>
              </w:rPr>
              <w:t>activitate al G</w:t>
            </w:r>
            <w:r w:rsidRPr="007E2D09">
              <w:rPr>
                <w:rFonts w:ascii="Times New Roman" w:hAnsi="Times New Roman" w:cs="Times New Roman"/>
                <w:sz w:val="27"/>
                <w:szCs w:val="27"/>
                <w:lang w:val="ro-MD"/>
              </w:rPr>
              <w:t>uvern</w:t>
            </w:r>
            <w:r w:rsidR="00CD0E1D">
              <w:rPr>
                <w:rFonts w:ascii="Times New Roman" w:hAnsi="Times New Roman" w:cs="Times New Roman"/>
                <w:sz w:val="27"/>
                <w:szCs w:val="27"/>
                <w:lang w:val="ro-MD"/>
              </w:rPr>
              <w:t>ului</w:t>
            </w:r>
            <w:r w:rsidRPr="007E2D09">
              <w:rPr>
                <w:rFonts w:ascii="Times New Roman" w:hAnsi="Times New Roman" w:cs="Times New Roman"/>
                <w:sz w:val="27"/>
                <w:szCs w:val="27"/>
                <w:lang w:val="ro-MD"/>
              </w:rPr>
              <w:t xml:space="preserve"> „Moldova vremurilor bune” </w:t>
            </w:r>
            <w:r w:rsidR="00CD0E1D">
              <w:rPr>
                <w:rFonts w:ascii="Times New Roman" w:hAnsi="Times New Roman" w:cs="Times New Roman"/>
                <w:sz w:val="27"/>
                <w:szCs w:val="27"/>
                <w:lang w:val="ro-MD"/>
              </w:rPr>
              <w:t xml:space="preserve">și din Planul de activitate al Guvernului pentru anii 2021-2022 </w:t>
            </w:r>
            <w:r w:rsidRPr="007E2D09">
              <w:rPr>
                <w:rFonts w:ascii="Times New Roman" w:hAnsi="Times New Roman" w:cs="Times New Roman"/>
                <w:sz w:val="27"/>
                <w:szCs w:val="27"/>
                <w:lang w:val="ro-MD"/>
              </w:rPr>
              <w:t>este creşterea capacităţii de intervenţie şi reducerea timpului de reacţie la solicitările cetăţenilor.</w:t>
            </w:r>
          </w:p>
          <w:p w14:paraId="30288AC5" w14:textId="1E606190" w:rsidR="00150FFF" w:rsidRDefault="00150FFF" w:rsidP="008E3242">
            <w:pPr>
              <w:tabs>
                <w:tab w:val="left" w:pos="0"/>
              </w:tabs>
              <w:spacing w:after="0" w:line="240" w:lineRule="auto"/>
              <w:ind w:right="-2"/>
              <w:jc w:val="both"/>
              <w:rPr>
                <w:rFonts w:ascii="Times New Roman" w:eastAsia="Calibri" w:hAnsi="Times New Roman" w:cs="Times New Roman"/>
                <w:sz w:val="28"/>
                <w:szCs w:val="28"/>
                <w:lang w:val="ro-RO"/>
              </w:rPr>
            </w:pPr>
            <w:r w:rsidRPr="00150FFF">
              <w:rPr>
                <w:rFonts w:ascii="Times New Roman" w:eastAsia="Calibri" w:hAnsi="Times New Roman" w:cs="Times New Roman"/>
                <w:sz w:val="28"/>
                <w:szCs w:val="28"/>
                <w:lang w:val="ro-RO"/>
              </w:rPr>
              <w:t>Un pas important în acest sens a fost construirea în anul 2017 a Unităţii de salvatori şi pompieri „Leuşeni” din r-nul Hînceşti, care deservește 19 localități din vecinătate (s. Bujor, s. Merești, s. Ivanovca, s. Nemțeni, s. Cioara, s. Danco, s. Calmațui, ș.a.) și traseul internațional M1 pe porțiunea Punctul Vamal ”Leușeni” – r-nul Nisporeni. Pentru asigurarea activității Unităţii de salvatori şi pompieri „Leuşeni” conform normelor stabilite este necesar de a fi create suplimentar în cadrul DSE mun. Hînceşti 26 unităţi de personal. În prezent, localitățile menționate sunt deservite de Unitatea de pompieri și salvatori Hîncești, raza de intervenție variază de la 35 – 45 km (în dependență de amplasarea localității), iar timpul pînă cînd ajunge autospeciala la intervenție este de  pînă la 50 min.</w:t>
            </w:r>
          </w:p>
          <w:p w14:paraId="62C4C0C8" w14:textId="557318A9" w:rsidR="000A7C59" w:rsidRPr="007E2D09" w:rsidRDefault="000A7C59" w:rsidP="008E3242">
            <w:pPr>
              <w:tabs>
                <w:tab w:val="left" w:pos="0"/>
              </w:tabs>
              <w:spacing w:after="0" w:line="240" w:lineRule="auto"/>
              <w:ind w:right="-2"/>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În scopul consolidării încrederii populaţiei între ambele maluri ale Nistrului în cadrul procesului de reglementare a conflictului transnistrean şi pentru realizarea cu succes a fortificării capacităţii de intervenţie la stingerea incendiilor, precum şi efectuarea lucrărilor de salvare şi descarcerare pe teritoriul comunei Varniţa, care este amplasată la 26 km de Unitatea de pompieri și salvatori din or. Anenii Noi, şi în localităţile din vecinătate, cu sprijinul financiar din</w:t>
            </w:r>
            <w:r w:rsidRPr="007E2D09">
              <w:rPr>
                <w:rFonts w:ascii="Times New Roman" w:hAnsi="Times New Roman" w:cs="Times New Roman"/>
                <w:bCs/>
                <w:iCs/>
                <w:sz w:val="27"/>
                <w:szCs w:val="27"/>
                <w:lang w:val="ro-MD"/>
              </w:rPr>
              <w:t xml:space="preserve"> cadrul </w:t>
            </w:r>
            <w:r w:rsidRPr="007E2D09">
              <w:rPr>
                <w:rFonts w:ascii="Times New Roman" w:hAnsi="Times New Roman" w:cs="Times New Roman"/>
                <w:bCs/>
                <w:i/>
                <w:iCs/>
                <w:sz w:val="27"/>
                <w:szCs w:val="27"/>
                <w:lang w:val="ro-MD"/>
              </w:rPr>
              <w:t>„Programului activităţilor de reintegrare a ţării”</w:t>
            </w:r>
            <w:r w:rsidRPr="007E2D09">
              <w:rPr>
                <w:rFonts w:ascii="Times New Roman" w:hAnsi="Times New Roman" w:cs="Times New Roman"/>
                <w:bCs/>
                <w:iCs/>
                <w:sz w:val="27"/>
                <w:szCs w:val="27"/>
                <w:lang w:val="ro-MD"/>
              </w:rPr>
              <w:t xml:space="preserve"> a fost construit P</w:t>
            </w:r>
            <w:r w:rsidRPr="007E2D09">
              <w:rPr>
                <w:rFonts w:ascii="Times New Roman" w:hAnsi="Times New Roman" w:cs="Times New Roman"/>
                <w:sz w:val="27"/>
                <w:szCs w:val="27"/>
                <w:lang w:val="ro-MD"/>
              </w:rPr>
              <w:t>ostul de salvatori şi pompieri „Varniţa”. Pentru lansarea activității acestei subdiviziuni este necesar de suplinit statele de organizare a SSE Anenii Noii cu un număr de cel puţin 11 unităţi de personal.</w:t>
            </w:r>
          </w:p>
          <w:p w14:paraId="7560547A" w14:textId="77777777" w:rsidR="00346B5A" w:rsidRPr="007E2D09" w:rsidRDefault="00575870" w:rsidP="008E3242">
            <w:pPr>
              <w:spacing w:after="0" w:line="240" w:lineRule="auto"/>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 xml:space="preserve">În legătură cu necesitatea de serviciu și în scopul eficientizării mecanismului de organizare și realizare a misiunilor în situații de urgență, urmare evaluării indicatorilor la implementarea Planului național de antrenare a forțelor și mijloacelor la lichidarea consecințelor situațiilor de urgență și excepționale, se constată probleme ce țin de nivelul de răspuns și zona de intervenție a Direcției regionale căutare-salvare nr.2 (DRCS nr.2) din mun. Bălți. </w:t>
            </w:r>
          </w:p>
          <w:p w14:paraId="4560CC21" w14:textId="411BD606" w:rsidR="00575870" w:rsidRPr="007E2D09" w:rsidRDefault="00575870" w:rsidP="008E3242">
            <w:pPr>
              <w:spacing w:after="0" w:line="240" w:lineRule="auto"/>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lastRenderedPageBreak/>
              <w:t>Ca urmare a extinderii zonei de intervenție a DRCS nr.</w:t>
            </w:r>
            <w:r w:rsidR="00DE426B">
              <w:rPr>
                <w:rFonts w:ascii="Times New Roman" w:hAnsi="Times New Roman" w:cs="Times New Roman"/>
                <w:sz w:val="27"/>
                <w:szCs w:val="27"/>
                <w:lang w:val="ro-MD"/>
              </w:rPr>
              <w:t xml:space="preserve"> </w:t>
            </w:r>
            <w:r w:rsidRPr="007E2D09">
              <w:rPr>
                <w:rFonts w:ascii="Times New Roman" w:hAnsi="Times New Roman" w:cs="Times New Roman"/>
                <w:sz w:val="27"/>
                <w:szCs w:val="27"/>
                <w:lang w:val="ro-MD"/>
              </w:rPr>
              <w:t>2 în cele 27 localități, dintre care 20 fiind din raioanele Sîngerei, Fălești, Drochia și Rîșcani, în cazul deplasării la lichidarea incendiilor de o complexitate mai mare, care în unele cazuri depășesc distanța de 20 km, practic survine riscul dar și necesitatea de a descoperi mun. Bălți, condiționând astfel incapacitatea subdiviziunii de a reacționa la eventualele situații de urgență.</w:t>
            </w:r>
          </w:p>
          <w:p w14:paraId="22A174E4" w14:textId="0A689A8B" w:rsidR="006B2DF7" w:rsidRPr="009A2BDD" w:rsidRDefault="00575870" w:rsidP="008E3242">
            <w:pPr>
              <w:spacing w:after="0" w:line="240" w:lineRule="auto"/>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Organizarea operațională a unui schimb de serviciu din cadrul DRCS nr.</w:t>
            </w:r>
            <w:r w:rsidR="00CD0E1D">
              <w:rPr>
                <w:rFonts w:ascii="Times New Roman" w:hAnsi="Times New Roman" w:cs="Times New Roman"/>
                <w:sz w:val="27"/>
                <w:szCs w:val="27"/>
                <w:lang w:val="ro-MD"/>
              </w:rPr>
              <w:t xml:space="preserve"> </w:t>
            </w:r>
            <w:r w:rsidRPr="007E2D09">
              <w:rPr>
                <w:rFonts w:ascii="Times New Roman" w:hAnsi="Times New Roman" w:cs="Times New Roman"/>
                <w:sz w:val="27"/>
                <w:szCs w:val="27"/>
                <w:lang w:val="ro-MD"/>
              </w:rPr>
              <w:t xml:space="preserve">2 este asigurată în prezent din 3 echipe de intervenție la incendii, o echipă de               căutare-salvare, o echipă de scafandrieri și </w:t>
            </w:r>
            <w:r w:rsidRPr="009A2BDD">
              <w:rPr>
                <w:rFonts w:ascii="Times New Roman" w:hAnsi="Times New Roman" w:cs="Times New Roman"/>
                <w:sz w:val="27"/>
                <w:szCs w:val="27"/>
                <w:lang w:val="ro-MD"/>
              </w:rPr>
              <w:t>o echipă pentru lucrări la înălțime cu un personal de 27 angajați, care numai în anul 202</w:t>
            </w:r>
            <w:r w:rsidR="00EA7A64" w:rsidRPr="009A2BDD">
              <w:rPr>
                <w:rFonts w:ascii="Times New Roman" w:hAnsi="Times New Roman" w:cs="Times New Roman"/>
                <w:sz w:val="27"/>
                <w:szCs w:val="27"/>
                <w:lang w:val="ro-MD"/>
              </w:rPr>
              <w:t>1</w:t>
            </w:r>
            <w:r w:rsidRPr="009A2BDD">
              <w:rPr>
                <w:rFonts w:ascii="Times New Roman" w:hAnsi="Times New Roman" w:cs="Times New Roman"/>
                <w:sz w:val="27"/>
                <w:szCs w:val="27"/>
                <w:lang w:val="ro-MD"/>
              </w:rPr>
              <w:t xml:space="preserve"> au realizat cel mai mare număr de misiuni – 16</w:t>
            </w:r>
            <w:r w:rsidR="00EA7A64" w:rsidRPr="009A2BDD">
              <w:rPr>
                <w:rFonts w:ascii="Times New Roman" w:hAnsi="Times New Roman" w:cs="Times New Roman"/>
                <w:sz w:val="27"/>
                <w:szCs w:val="27"/>
                <w:lang w:val="ro-MD"/>
              </w:rPr>
              <w:t>83</w:t>
            </w:r>
            <w:r w:rsidRPr="009A2BDD">
              <w:rPr>
                <w:rFonts w:ascii="Times New Roman" w:hAnsi="Times New Roman" w:cs="Times New Roman"/>
                <w:sz w:val="27"/>
                <w:szCs w:val="27"/>
                <w:lang w:val="ro-MD"/>
              </w:rPr>
              <w:t>, aproape de 4 – 5 ori mai multe decât oricare altă subdiviziune.</w:t>
            </w:r>
          </w:p>
          <w:p w14:paraId="23D7726E" w14:textId="4C06240A" w:rsidR="00BA5939" w:rsidRPr="007E2D09" w:rsidRDefault="00575870" w:rsidP="008E3242">
            <w:pPr>
              <w:spacing w:after="0" w:line="240" w:lineRule="auto"/>
              <w:jc w:val="both"/>
              <w:rPr>
                <w:rFonts w:ascii="Times New Roman" w:hAnsi="Times New Roman" w:cs="Times New Roman"/>
                <w:bCs/>
                <w:sz w:val="27"/>
                <w:szCs w:val="27"/>
                <w:lang w:val="ro-MD"/>
              </w:rPr>
            </w:pPr>
            <w:r w:rsidRPr="007E2D09">
              <w:rPr>
                <w:rFonts w:ascii="Times New Roman" w:hAnsi="Times New Roman" w:cs="Times New Roman"/>
                <w:sz w:val="27"/>
                <w:szCs w:val="27"/>
                <w:lang w:val="ro-MD"/>
              </w:rPr>
              <w:t xml:space="preserve">Astfel, </w:t>
            </w:r>
            <w:r w:rsidRPr="007E2D09">
              <w:rPr>
                <w:rFonts w:ascii="Times New Roman" w:hAnsi="Times New Roman" w:cs="Times New Roman"/>
                <w:bCs/>
                <w:sz w:val="27"/>
                <w:szCs w:val="27"/>
                <w:lang w:val="ro-MD"/>
              </w:rPr>
              <w:t xml:space="preserve">în afară de asigurarea securității antiincendiare, </w:t>
            </w:r>
            <w:r w:rsidRPr="007E2D09">
              <w:rPr>
                <w:rFonts w:ascii="Times New Roman" w:hAnsi="Times New Roman" w:cs="Times New Roman"/>
                <w:sz w:val="27"/>
                <w:szCs w:val="27"/>
                <w:lang w:val="ro-MD"/>
              </w:rPr>
              <w:t>activitatea DRCS   nr. 2</w:t>
            </w:r>
            <w:r w:rsidRPr="007E2D09">
              <w:rPr>
                <w:rFonts w:ascii="Times New Roman" w:hAnsi="Times New Roman" w:cs="Times New Roman"/>
                <w:bCs/>
                <w:sz w:val="27"/>
                <w:szCs w:val="27"/>
                <w:lang w:val="ro-MD"/>
              </w:rPr>
              <w:t xml:space="preserve"> este orientată la prevenirea şi lichidarea consecințelor situațiilor de urgență și excepționale, </w:t>
            </w:r>
            <w:r w:rsidRPr="007E2D09">
              <w:rPr>
                <w:rFonts w:ascii="Times New Roman" w:hAnsi="Times New Roman" w:cs="Times New Roman"/>
                <w:sz w:val="27"/>
                <w:szCs w:val="27"/>
                <w:lang w:val="ro-MD"/>
              </w:rPr>
              <w:t>lucrărilor de descarcerare la accidente rutiere, salvarea persoanelor de la înălțimi/adâncimi și medii acvatice, salvarea animalelor, transportarea încărcăturilor și ajutoarelor umanitare, acordarea primului ajutor calificat, inclusiv transportarea pacienților pe teritoriul Republicii Moldova cât și peste hotare, intervenţii de cercetare chimică şi radiativă.</w:t>
            </w:r>
          </w:p>
          <w:p w14:paraId="5DE6D281" w14:textId="32EBDEFB" w:rsidR="00575870" w:rsidRPr="007E2D09" w:rsidRDefault="00575870" w:rsidP="008E3242">
            <w:pPr>
              <w:tabs>
                <w:tab w:val="left" w:pos="993"/>
              </w:tabs>
              <w:spacing w:after="0" w:line="240" w:lineRule="auto"/>
              <w:ind w:right="-2"/>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În scopul instituirii unei echipe de intervenție în cadrul DRCS nr.</w:t>
            </w:r>
            <w:r w:rsidR="00CD0E1D">
              <w:rPr>
                <w:rFonts w:ascii="Times New Roman" w:hAnsi="Times New Roman" w:cs="Times New Roman"/>
                <w:sz w:val="27"/>
                <w:szCs w:val="27"/>
                <w:lang w:val="ro-MD"/>
              </w:rPr>
              <w:t xml:space="preserve"> </w:t>
            </w:r>
            <w:r w:rsidRPr="007E2D09">
              <w:rPr>
                <w:rFonts w:ascii="Times New Roman" w:hAnsi="Times New Roman" w:cs="Times New Roman"/>
                <w:sz w:val="27"/>
                <w:szCs w:val="27"/>
                <w:lang w:val="ro-MD"/>
              </w:rPr>
              <w:t>2 este necesar completarea statului de personal al IGSU cu 16 unităţi de personal.</w:t>
            </w:r>
          </w:p>
          <w:p w14:paraId="7DA1E6EB" w14:textId="77777777" w:rsidR="007F5EF2" w:rsidRPr="007E2D09" w:rsidRDefault="007F5EF2" w:rsidP="008E3242">
            <w:pPr>
              <w:tabs>
                <w:tab w:val="left" w:pos="0"/>
              </w:tabs>
              <w:spacing w:after="0" w:line="240" w:lineRule="auto"/>
              <w:ind w:right="-2"/>
              <w:jc w:val="both"/>
              <w:rPr>
                <w:rFonts w:ascii="Times New Roman" w:hAnsi="Times New Roman" w:cs="Times New Roman"/>
                <w:sz w:val="27"/>
                <w:szCs w:val="27"/>
                <w:lang w:val="ro-MD"/>
              </w:rPr>
            </w:pPr>
            <w:bookmarkStart w:id="2" w:name="_Hlk105487183"/>
            <w:r w:rsidRPr="007E2D09">
              <w:rPr>
                <w:rFonts w:ascii="Times New Roman" w:hAnsi="Times New Roman" w:cs="Times New Roman"/>
                <w:sz w:val="27"/>
                <w:szCs w:val="27"/>
                <w:lang w:val="ro-MD"/>
              </w:rPr>
              <w:t xml:space="preserve">Un alt aspect important în cadrul IGSU este realizarea ciclului de activități privind managementul deșeurilor radioactive care sunt realizate cu un număr doar de 28 unități al efectivului din cadrul subdiviziunii ISDS Obiectele Speciale nr. 5101, nr. 5102, </w:t>
            </w:r>
            <w:bookmarkEnd w:id="2"/>
            <w:r w:rsidRPr="007E2D09">
              <w:rPr>
                <w:rFonts w:ascii="Times New Roman" w:hAnsi="Times New Roman" w:cs="Times New Roman"/>
                <w:sz w:val="27"/>
                <w:szCs w:val="27"/>
                <w:lang w:val="ro-MD"/>
              </w:rPr>
              <w:t xml:space="preserve">care asigură câteva atribuții din ciclul de gestionare a deșeurilor radioactive, cum ar fi transportarea, condiționarea și păstrarea îndelungată a deșeurilor radioactive. </w:t>
            </w:r>
          </w:p>
          <w:p w14:paraId="7C76D6ED" w14:textId="6AA4F830" w:rsidR="00346B5A" w:rsidRPr="007E2D09" w:rsidRDefault="00346B5A" w:rsidP="008E3242">
            <w:pPr>
              <w:tabs>
                <w:tab w:val="left" w:pos="0"/>
              </w:tabs>
              <w:spacing w:after="0" w:line="240" w:lineRule="auto"/>
              <w:ind w:right="-2"/>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 xml:space="preserve">Pe parcursul ultimului deceniu, spectrul şi tipurile de activități din domeniul de gestionare a deșeurilor radioactive a crescut considerabil, </w:t>
            </w:r>
            <w:r w:rsidR="002F22AA" w:rsidRPr="007E2D09">
              <w:rPr>
                <w:rFonts w:ascii="Times New Roman" w:hAnsi="Times New Roman" w:cs="Times New Roman"/>
                <w:sz w:val="27"/>
                <w:szCs w:val="27"/>
                <w:lang w:val="ro-MD"/>
              </w:rPr>
              <w:t>delegate prin</w:t>
            </w:r>
            <w:r w:rsidRPr="007E2D09">
              <w:rPr>
                <w:rFonts w:ascii="Times New Roman" w:hAnsi="Times New Roman" w:cs="Times New Roman"/>
                <w:sz w:val="27"/>
                <w:szCs w:val="27"/>
                <w:lang w:val="ro-MD"/>
              </w:rPr>
              <w:t xml:space="preserve"> acte legislative și normative</w:t>
            </w:r>
            <w:r w:rsidR="00B1700E" w:rsidRPr="007E2D09">
              <w:rPr>
                <w:rFonts w:ascii="Times New Roman" w:hAnsi="Times New Roman" w:cs="Times New Roman"/>
                <w:sz w:val="27"/>
                <w:szCs w:val="27"/>
                <w:lang w:val="ro-MD"/>
              </w:rPr>
              <w:t>, însă fără a fi ridicată capacitatea instituției</w:t>
            </w:r>
            <w:r w:rsidR="002B743C" w:rsidRPr="007E2D09">
              <w:rPr>
                <w:rFonts w:ascii="Times New Roman" w:hAnsi="Times New Roman" w:cs="Times New Roman"/>
                <w:sz w:val="27"/>
                <w:szCs w:val="27"/>
                <w:lang w:val="ro-MD"/>
              </w:rPr>
              <w:t>.</w:t>
            </w:r>
          </w:p>
          <w:p w14:paraId="77E7C5AB" w14:textId="425DCCD8" w:rsidR="00346B5A" w:rsidRPr="007E2D09" w:rsidRDefault="002F22AA" w:rsidP="008E3242">
            <w:pPr>
              <w:tabs>
                <w:tab w:val="left" w:pos="0"/>
              </w:tabs>
              <w:spacing w:after="0" w:line="240" w:lineRule="auto"/>
              <w:ind w:right="-2"/>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Totodată</w:t>
            </w:r>
            <w:r w:rsidR="00346B5A" w:rsidRPr="007E2D09">
              <w:rPr>
                <w:rFonts w:ascii="Times New Roman" w:hAnsi="Times New Roman" w:cs="Times New Roman"/>
                <w:sz w:val="27"/>
                <w:szCs w:val="27"/>
                <w:lang w:val="ro-MD"/>
              </w:rPr>
              <w:t xml:space="preserve">, Republica Moldova a ratificat un șir de Convenții și Tratate internaționale în domeniu, cum ar fi: </w:t>
            </w:r>
            <w:r w:rsidR="00346B5A" w:rsidRPr="007E2D09">
              <w:rPr>
                <w:rFonts w:ascii="Times New Roman" w:hAnsi="Times New Roman" w:cs="Times New Roman"/>
                <w:i/>
                <w:iCs/>
                <w:sz w:val="27"/>
                <w:szCs w:val="27"/>
                <w:lang w:val="ro-MD"/>
              </w:rPr>
              <w:t>Convenția Unit</w:t>
            </w:r>
            <w:r w:rsidR="002B743C" w:rsidRPr="007E2D09">
              <w:rPr>
                <w:rFonts w:ascii="Times New Roman" w:hAnsi="Times New Roman" w:cs="Times New Roman"/>
                <w:i/>
                <w:iCs/>
                <w:sz w:val="27"/>
                <w:szCs w:val="27"/>
                <w:lang w:val="ro-MD"/>
              </w:rPr>
              <w:t>ă</w:t>
            </w:r>
            <w:r w:rsidR="00346B5A" w:rsidRPr="007E2D09">
              <w:rPr>
                <w:rFonts w:ascii="Times New Roman" w:hAnsi="Times New Roman" w:cs="Times New Roman"/>
                <w:i/>
                <w:iCs/>
                <w:sz w:val="27"/>
                <w:szCs w:val="27"/>
                <w:lang w:val="ro-MD"/>
              </w:rPr>
              <w:t xml:space="preserve"> privind managementul în condiții de siguranță a combustibilului uzat și managementul în condiții de siguranță a deșeurilor radioactive; Convenția cu privire la securitatea nuclear</w:t>
            </w:r>
            <w:r w:rsidR="002B743C" w:rsidRPr="007E2D09">
              <w:rPr>
                <w:rFonts w:ascii="Times New Roman" w:hAnsi="Times New Roman" w:cs="Times New Roman"/>
                <w:i/>
                <w:iCs/>
                <w:sz w:val="27"/>
                <w:szCs w:val="27"/>
                <w:lang w:val="ro-MD"/>
              </w:rPr>
              <w:t>ă</w:t>
            </w:r>
            <w:r w:rsidR="00346B5A" w:rsidRPr="007E2D09">
              <w:rPr>
                <w:rFonts w:ascii="Times New Roman" w:hAnsi="Times New Roman" w:cs="Times New Roman"/>
                <w:i/>
                <w:iCs/>
                <w:sz w:val="27"/>
                <w:szCs w:val="27"/>
                <w:lang w:val="ro-MD"/>
              </w:rPr>
              <w:t>; Convenția privind protecția fizic</w:t>
            </w:r>
            <w:r w:rsidR="002B743C" w:rsidRPr="007E2D09">
              <w:rPr>
                <w:rFonts w:ascii="Times New Roman" w:hAnsi="Times New Roman" w:cs="Times New Roman"/>
                <w:i/>
                <w:iCs/>
                <w:sz w:val="27"/>
                <w:szCs w:val="27"/>
                <w:lang w:val="ro-MD"/>
              </w:rPr>
              <w:t>ă</w:t>
            </w:r>
            <w:r w:rsidR="00346B5A" w:rsidRPr="007E2D09">
              <w:rPr>
                <w:rFonts w:ascii="Times New Roman" w:hAnsi="Times New Roman" w:cs="Times New Roman"/>
                <w:i/>
                <w:iCs/>
                <w:sz w:val="27"/>
                <w:szCs w:val="27"/>
                <w:lang w:val="ro-MD"/>
              </w:rPr>
              <w:t xml:space="preserve"> a materialelor nucleare; Convenția privind răspunderea civil</w:t>
            </w:r>
            <w:r w:rsidR="002B743C" w:rsidRPr="007E2D09">
              <w:rPr>
                <w:rFonts w:ascii="Times New Roman" w:hAnsi="Times New Roman" w:cs="Times New Roman"/>
                <w:i/>
                <w:iCs/>
                <w:sz w:val="27"/>
                <w:szCs w:val="27"/>
                <w:lang w:val="ro-MD"/>
              </w:rPr>
              <w:t>ă</w:t>
            </w:r>
            <w:r w:rsidR="00346B5A" w:rsidRPr="007E2D09">
              <w:rPr>
                <w:rFonts w:ascii="Times New Roman" w:hAnsi="Times New Roman" w:cs="Times New Roman"/>
                <w:i/>
                <w:iCs/>
                <w:sz w:val="27"/>
                <w:szCs w:val="27"/>
                <w:lang w:val="ro-MD"/>
              </w:rPr>
              <w:t xml:space="preserve"> pentru daune nucleare, etc</w:t>
            </w:r>
            <w:r w:rsidR="00346B5A" w:rsidRPr="007E2D09">
              <w:rPr>
                <w:rFonts w:ascii="Times New Roman" w:hAnsi="Times New Roman" w:cs="Times New Roman"/>
                <w:sz w:val="27"/>
                <w:szCs w:val="27"/>
                <w:lang w:val="ro-MD"/>
              </w:rPr>
              <w:t xml:space="preserve">., iar alinierea la cerințele convențiilor și tratatelor necesită capacități umane și financiare, care rămân a fi neacoperite până la ziua de astăzi. </w:t>
            </w:r>
          </w:p>
          <w:p w14:paraId="50F0DE1C" w14:textId="1DD6025A" w:rsidR="00346B5A" w:rsidRPr="007E2D09" w:rsidRDefault="00346B5A" w:rsidP="008E3242">
            <w:pPr>
              <w:tabs>
                <w:tab w:val="left" w:pos="0"/>
              </w:tabs>
              <w:spacing w:after="0" w:line="240" w:lineRule="auto"/>
              <w:ind w:right="-2"/>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Astfel, instituția nu dispune de resurse umane suficiente pentru a implementa atribuții noi</w:t>
            </w:r>
            <w:r w:rsidR="00CD0E1D">
              <w:rPr>
                <w:rFonts w:ascii="Times New Roman" w:hAnsi="Times New Roman" w:cs="Times New Roman"/>
                <w:sz w:val="27"/>
                <w:szCs w:val="27"/>
                <w:lang w:val="ro-MD"/>
              </w:rPr>
              <w:t>,</w:t>
            </w:r>
            <w:r w:rsidRPr="007E2D09">
              <w:rPr>
                <w:rFonts w:ascii="Times New Roman" w:hAnsi="Times New Roman" w:cs="Times New Roman"/>
                <w:sz w:val="27"/>
                <w:szCs w:val="27"/>
                <w:lang w:val="ro-MD"/>
              </w:rPr>
              <w:t xml:space="preserve"> cum ar fi: </w:t>
            </w:r>
            <w:bookmarkStart w:id="3" w:name="_Hlk105495742"/>
            <w:r w:rsidRPr="007E2D09">
              <w:rPr>
                <w:rFonts w:ascii="Times New Roman" w:hAnsi="Times New Roman" w:cs="Times New Roman"/>
                <w:i/>
                <w:iCs/>
                <w:sz w:val="27"/>
                <w:szCs w:val="27"/>
                <w:lang w:val="ro-MD"/>
              </w:rPr>
              <w:t>dezafectarea obiectelor radiologice; tratarea deșeurilor radioactive; dispunerea finală a deșeurilor radioactive; dezvoltarea programelor de cercetare aferente managementului deșeurilor radioactive până la depozitarea definitivă</w:t>
            </w:r>
            <w:r w:rsidRPr="007E2D09">
              <w:rPr>
                <w:rFonts w:ascii="Times New Roman" w:hAnsi="Times New Roman" w:cs="Times New Roman"/>
                <w:sz w:val="27"/>
                <w:szCs w:val="27"/>
                <w:lang w:val="ro-MD"/>
              </w:rPr>
              <w:t xml:space="preserve">; </w:t>
            </w:r>
            <w:r w:rsidRPr="007E2D09">
              <w:rPr>
                <w:rFonts w:ascii="Times New Roman" w:hAnsi="Times New Roman" w:cs="Times New Roman"/>
                <w:i/>
                <w:iCs/>
                <w:sz w:val="27"/>
                <w:szCs w:val="27"/>
                <w:lang w:val="ro-MD"/>
              </w:rPr>
              <w:t>monitoringul radiologic și metode de reducere a impactului asupra sănătății populației și mediului cauzat de radionuclizii de viață lungă</w:t>
            </w:r>
            <w:bookmarkEnd w:id="3"/>
            <w:r w:rsidRPr="007E2D09">
              <w:rPr>
                <w:rFonts w:ascii="Times New Roman" w:hAnsi="Times New Roman" w:cs="Times New Roman"/>
                <w:sz w:val="27"/>
                <w:szCs w:val="27"/>
                <w:lang w:val="ro-MD"/>
              </w:rPr>
              <w:t xml:space="preserve">. </w:t>
            </w:r>
          </w:p>
          <w:p w14:paraId="1A0E5E9E" w14:textId="0C8D2F0F" w:rsidR="00346B5A" w:rsidRPr="007E2D09" w:rsidRDefault="009F2179" w:rsidP="008E3242">
            <w:pPr>
              <w:tabs>
                <w:tab w:val="left" w:pos="0"/>
              </w:tabs>
              <w:spacing w:after="0" w:line="240" w:lineRule="auto"/>
              <w:ind w:right="-2"/>
              <w:jc w:val="both"/>
              <w:rPr>
                <w:rFonts w:ascii="Times New Roman" w:hAnsi="Times New Roman" w:cs="Times New Roman"/>
                <w:sz w:val="27"/>
                <w:szCs w:val="27"/>
                <w:lang w:val="ro-MD"/>
              </w:rPr>
            </w:pPr>
            <w:r>
              <w:rPr>
                <w:rFonts w:ascii="Times New Roman" w:hAnsi="Times New Roman" w:cs="Times New Roman"/>
                <w:sz w:val="27"/>
                <w:szCs w:val="27"/>
                <w:lang w:val="ro-MD"/>
              </w:rPr>
              <w:t>De asemenea</w:t>
            </w:r>
            <w:r w:rsidR="00346B5A" w:rsidRPr="007E2D09">
              <w:rPr>
                <w:rFonts w:ascii="Times New Roman" w:hAnsi="Times New Roman" w:cs="Times New Roman"/>
                <w:sz w:val="27"/>
                <w:szCs w:val="27"/>
                <w:lang w:val="ro-MD"/>
              </w:rPr>
              <w:t>, din cauza insuficienței de personal, se face practic imposibilă dezvoltarea/implementarea durabilă a proiectelor cu partenerii de dezvoltare aferente domeniilor noi identificate.</w:t>
            </w:r>
          </w:p>
          <w:p w14:paraId="7AF774F9" w14:textId="293917B4" w:rsidR="002066B1" w:rsidRDefault="00346B5A" w:rsidP="008E3242">
            <w:pPr>
              <w:pStyle w:val="a8"/>
              <w:tabs>
                <w:tab w:val="left" w:pos="851"/>
              </w:tabs>
              <w:spacing w:after="0" w:line="240" w:lineRule="auto"/>
              <w:ind w:left="0"/>
              <w:jc w:val="both"/>
              <w:rPr>
                <w:rFonts w:ascii="Times New Roman" w:eastAsia="Times New Roman" w:hAnsi="Times New Roman" w:cs="Times New Roman"/>
                <w:sz w:val="27"/>
                <w:szCs w:val="27"/>
                <w:shd w:val="clear" w:color="auto" w:fill="FFFFFF"/>
                <w:lang w:val="ro-MD"/>
              </w:rPr>
            </w:pPr>
            <w:r w:rsidRPr="007E2D09">
              <w:rPr>
                <w:rFonts w:ascii="Times New Roman" w:eastAsia="Times New Roman" w:hAnsi="Times New Roman" w:cs="Times New Roman"/>
                <w:sz w:val="27"/>
                <w:szCs w:val="27"/>
                <w:shd w:val="clear" w:color="auto" w:fill="FFFFFF"/>
                <w:lang w:val="ro-MD"/>
              </w:rPr>
              <w:lastRenderedPageBreak/>
              <w:t>Prin urmare, Inspectoratul prin ISDS Obiectele Speciale nr. 5101, nr. 5102 şi-a trasat drept obiectiv alinierea la cerințele naționale și internaționale în domeniul managementului deșeurilor radioactive, drept urmare RM prin Leg</w:t>
            </w:r>
            <w:r w:rsidR="00CD0E1D">
              <w:rPr>
                <w:rFonts w:ascii="Times New Roman" w:eastAsia="Times New Roman" w:hAnsi="Times New Roman" w:cs="Times New Roman"/>
                <w:sz w:val="27"/>
                <w:szCs w:val="27"/>
                <w:shd w:val="clear" w:color="auto" w:fill="FFFFFF"/>
                <w:lang w:val="ro-MD"/>
              </w:rPr>
              <w:t>ea</w:t>
            </w:r>
            <w:r w:rsidRPr="007E2D09">
              <w:rPr>
                <w:rFonts w:ascii="Times New Roman" w:eastAsia="Times New Roman" w:hAnsi="Times New Roman" w:cs="Times New Roman"/>
                <w:sz w:val="27"/>
                <w:szCs w:val="27"/>
                <w:shd w:val="clear" w:color="auto" w:fill="FFFFFF"/>
                <w:lang w:val="ro-MD"/>
              </w:rPr>
              <w:t xml:space="preserve"> nr. 68/2017 </w:t>
            </w:r>
            <w:r w:rsidR="00D21C43">
              <w:rPr>
                <w:rFonts w:ascii="Times New Roman" w:eastAsia="Times New Roman" w:hAnsi="Times New Roman" w:cs="Times New Roman"/>
                <w:sz w:val="27"/>
                <w:szCs w:val="27"/>
                <w:shd w:val="clear" w:color="auto" w:fill="FFFFFF"/>
                <w:lang w:val="ro-MD"/>
              </w:rPr>
              <w:t xml:space="preserve">      pentru aprobarea </w:t>
            </w:r>
            <w:r w:rsidRPr="002066B1">
              <w:rPr>
                <w:rFonts w:ascii="Times New Roman" w:eastAsia="Times New Roman" w:hAnsi="Times New Roman" w:cs="Times New Roman"/>
                <w:iCs/>
                <w:sz w:val="27"/>
                <w:szCs w:val="27"/>
                <w:shd w:val="clear" w:color="auto" w:fill="FFFFFF"/>
                <w:lang w:val="ro-MD"/>
              </w:rPr>
              <w:t>Strategi</w:t>
            </w:r>
            <w:r w:rsidR="002066B1" w:rsidRPr="002066B1">
              <w:rPr>
                <w:rFonts w:ascii="Times New Roman" w:eastAsia="Times New Roman" w:hAnsi="Times New Roman" w:cs="Times New Roman"/>
                <w:iCs/>
                <w:sz w:val="27"/>
                <w:szCs w:val="27"/>
                <w:shd w:val="clear" w:color="auto" w:fill="FFFFFF"/>
                <w:lang w:val="ro-MD"/>
              </w:rPr>
              <w:t>ei</w:t>
            </w:r>
            <w:r w:rsidRPr="002066B1">
              <w:rPr>
                <w:rFonts w:ascii="Times New Roman" w:eastAsia="Times New Roman" w:hAnsi="Times New Roman" w:cs="Times New Roman"/>
                <w:iCs/>
                <w:sz w:val="27"/>
                <w:szCs w:val="27"/>
                <w:shd w:val="clear" w:color="auto" w:fill="FFFFFF"/>
                <w:lang w:val="ro-MD"/>
              </w:rPr>
              <w:t xml:space="preserve"> național</w:t>
            </w:r>
            <w:r w:rsidR="002066B1" w:rsidRPr="002066B1">
              <w:rPr>
                <w:rFonts w:ascii="Times New Roman" w:eastAsia="Times New Roman" w:hAnsi="Times New Roman" w:cs="Times New Roman"/>
                <w:iCs/>
                <w:sz w:val="27"/>
                <w:szCs w:val="27"/>
                <w:shd w:val="clear" w:color="auto" w:fill="FFFFFF"/>
                <w:lang w:val="ro-MD"/>
              </w:rPr>
              <w:t>e</w:t>
            </w:r>
            <w:r w:rsidRPr="002066B1">
              <w:rPr>
                <w:rFonts w:ascii="Times New Roman" w:eastAsia="Times New Roman" w:hAnsi="Times New Roman" w:cs="Times New Roman"/>
                <w:iCs/>
                <w:sz w:val="27"/>
                <w:szCs w:val="27"/>
                <w:shd w:val="clear" w:color="auto" w:fill="FFFFFF"/>
                <w:lang w:val="ro-MD"/>
              </w:rPr>
              <w:t xml:space="preserve"> </w:t>
            </w:r>
            <w:r w:rsidR="002066B1" w:rsidRPr="002066B1">
              <w:rPr>
                <w:rFonts w:ascii="Times New Roman" w:eastAsia="Times New Roman" w:hAnsi="Times New Roman" w:cs="Times New Roman"/>
                <w:iCs/>
                <w:sz w:val="27"/>
                <w:szCs w:val="27"/>
                <w:shd w:val="clear" w:color="auto" w:fill="FFFFFF"/>
                <w:lang w:val="ro-MD"/>
              </w:rPr>
              <w:t>privind</w:t>
            </w:r>
            <w:r w:rsidRPr="002066B1">
              <w:rPr>
                <w:rFonts w:ascii="Times New Roman" w:eastAsia="Times New Roman" w:hAnsi="Times New Roman" w:cs="Times New Roman"/>
                <w:iCs/>
                <w:sz w:val="27"/>
                <w:szCs w:val="27"/>
                <w:shd w:val="clear" w:color="auto" w:fill="FFFFFF"/>
                <w:lang w:val="ro-MD"/>
              </w:rPr>
              <w:t xml:space="preserve"> management</w:t>
            </w:r>
            <w:r w:rsidR="002066B1" w:rsidRPr="002066B1">
              <w:rPr>
                <w:rFonts w:ascii="Times New Roman" w:eastAsia="Times New Roman" w:hAnsi="Times New Roman" w:cs="Times New Roman"/>
                <w:iCs/>
                <w:sz w:val="27"/>
                <w:szCs w:val="27"/>
                <w:shd w:val="clear" w:color="auto" w:fill="FFFFFF"/>
                <w:lang w:val="ro-MD"/>
              </w:rPr>
              <w:t>ul</w:t>
            </w:r>
            <w:r w:rsidRPr="002066B1">
              <w:rPr>
                <w:rFonts w:ascii="Times New Roman" w:eastAsia="Times New Roman" w:hAnsi="Times New Roman" w:cs="Times New Roman"/>
                <w:iCs/>
                <w:sz w:val="27"/>
                <w:szCs w:val="27"/>
                <w:shd w:val="clear" w:color="auto" w:fill="FFFFFF"/>
                <w:lang w:val="ro-MD"/>
              </w:rPr>
              <w:t xml:space="preserve"> deșeurilor radioactive </w:t>
            </w:r>
            <w:r w:rsidR="002066B1" w:rsidRPr="002066B1">
              <w:rPr>
                <w:rFonts w:ascii="Times New Roman" w:eastAsia="Times New Roman" w:hAnsi="Times New Roman" w:cs="Times New Roman"/>
                <w:iCs/>
                <w:sz w:val="27"/>
                <w:szCs w:val="27"/>
                <w:shd w:val="clear" w:color="auto" w:fill="FFFFFF"/>
                <w:lang w:val="ro-MD"/>
              </w:rPr>
              <w:t xml:space="preserve"> pentru anii 2017-2026 </w:t>
            </w:r>
            <w:r w:rsidRPr="002066B1">
              <w:rPr>
                <w:rFonts w:ascii="Times New Roman" w:eastAsia="Times New Roman" w:hAnsi="Times New Roman" w:cs="Times New Roman"/>
                <w:iCs/>
                <w:sz w:val="27"/>
                <w:szCs w:val="27"/>
                <w:shd w:val="clear" w:color="auto" w:fill="FFFFFF"/>
                <w:lang w:val="ro-MD"/>
              </w:rPr>
              <w:t>și</w:t>
            </w:r>
            <w:r w:rsidR="002066B1" w:rsidRPr="002066B1">
              <w:rPr>
                <w:rFonts w:ascii="Times New Roman" w:eastAsia="Times New Roman" w:hAnsi="Times New Roman" w:cs="Times New Roman"/>
                <w:iCs/>
                <w:sz w:val="27"/>
                <w:szCs w:val="27"/>
                <w:shd w:val="clear" w:color="auto" w:fill="FFFFFF"/>
                <w:lang w:val="ro-MD"/>
              </w:rPr>
              <w:t xml:space="preserve"> a</w:t>
            </w:r>
            <w:r w:rsidRPr="002066B1">
              <w:rPr>
                <w:rFonts w:ascii="Times New Roman" w:eastAsia="Times New Roman" w:hAnsi="Times New Roman" w:cs="Times New Roman"/>
                <w:iCs/>
                <w:sz w:val="27"/>
                <w:szCs w:val="27"/>
                <w:shd w:val="clear" w:color="auto" w:fill="FFFFFF"/>
                <w:lang w:val="ro-MD"/>
              </w:rPr>
              <w:t xml:space="preserve"> Planului de acțiuni pentru </w:t>
            </w:r>
            <w:r w:rsidR="002066B1" w:rsidRPr="002066B1">
              <w:rPr>
                <w:rFonts w:ascii="Times New Roman" w:eastAsia="Times New Roman" w:hAnsi="Times New Roman" w:cs="Times New Roman"/>
                <w:iCs/>
                <w:sz w:val="27"/>
                <w:szCs w:val="27"/>
                <w:shd w:val="clear" w:color="auto" w:fill="FFFFFF"/>
                <w:lang w:val="ro-MD"/>
              </w:rPr>
              <w:t>implementarea acesteia</w:t>
            </w:r>
            <w:r w:rsidR="002066B1">
              <w:rPr>
                <w:rFonts w:ascii="Times New Roman" w:eastAsia="Times New Roman" w:hAnsi="Times New Roman" w:cs="Times New Roman"/>
                <w:i/>
                <w:iCs/>
                <w:sz w:val="27"/>
                <w:szCs w:val="27"/>
                <w:shd w:val="clear" w:color="auto" w:fill="FFFFFF"/>
                <w:lang w:val="ro-MD"/>
              </w:rPr>
              <w:t xml:space="preserve"> </w:t>
            </w:r>
            <w:r w:rsidRPr="007E2D09">
              <w:rPr>
                <w:rFonts w:ascii="Times New Roman" w:eastAsia="Times New Roman" w:hAnsi="Times New Roman" w:cs="Times New Roman"/>
                <w:sz w:val="27"/>
                <w:szCs w:val="27"/>
                <w:shd w:val="clear" w:color="auto" w:fill="FFFFFF"/>
                <w:lang w:val="ro-MD"/>
              </w:rPr>
              <w:t>și-a luat angajamentul de a îndeplini un șir de acțiuni</w:t>
            </w:r>
            <w:r w:rsidR="002066B1">
              <w:rPr>
                <w:rFonts w:ascii="Times New Roman" w:eastAsia="Times New Roman" w:hAnsi="Times New Roman" w:cs="Times New Roman"/>
                <w:sz w:val="27"/>
                <w:szCs w:val="27"/>
                <w:shd w:val="clear" w:color="auto" w:fill="FFFFFF"/>
                <w:lang w:val="ro-MD"/>
              </w:rPr>
              <w:t>,</w:t>
            </w:r>
            <w:r w:rsidRPr="007E2D09">
              <w:rPr>
                <w:rFonts w:ascii="Times New Roman" w:eastAsia="Times New Roman" w:hAnsi="Times New Roman" w:cs="Times New Roman"/>
                <w:sz w:val="27"/>
                <w:szCs w:val="27"/>
                <w:shd w:val="clear" w:color="auto" w:fill="FFFFFF"/>
                <w:lang w:val="ro-MD"/>
              </w:rPr>
              <w:t xml:space="preserve"> care ar duce la alinierea la cerințele internaționale în domeniu. </w:t>
            </w:r>
          </w:p>
          <w:p w14:paraId="3450835B" w14:textId="4E06130E" w:rsidR="00346B5A" w:rsidRPr="007E2D09" w:rsidRDefault="00346B5A" w:rsidP="008E3242">
            <w:pPr>
              <w:pStyle w:val="a8"/>
              <w:tabs>
                <w:tab w:val="left" w:pos="851"/>
              </w:tabs>
              <w:spacing w:after="0" w:line="240" w:lineRule="auto"/>
              <w:ind w:left="0"/>
              <w:jc w:val="both"/>
              <w:rPr>
                <w:rFonts w:ascii="Times New Roman" w:eastAsia="Times New Roman" w:hAnsi="Times New Roman" w:cs="Times New Roman"/>
                <w:sz w:val="27"/>
                <w:szCs w:val="27"/>
                <w:shd w:val="clear" w:color="auto" w:fill="FFFFFF"/>
                <w:lang w:val="ro-MD"/>
              </w:rPr>
            </w:pPr>
            <w:r w:rsidRPr="007E2D09">
              <w:rPr>
                <w:rFonts w:ascii="Times New Roman" w:eastAsia="Times New Roman" w:hAnsi="Times New Roman" w:cs="Times New Roman"/>
                <w:sz w:val="27"/>
                <w:szCs w:val="27"/>
                <w:shd w:val="clear" w:color="auto" w:fill="FFFFFF"/>
                <w:lang w:val="ro-MD"/>
              </w:rPr>
              <w:t xml:space="preserve">Aprobarea </w:t>
            </w:r>
            <w:r w:rsidR="009F2179">
              <w:rPr>
                <w:rFonts w:ascii="Times New Roman" w:eastAsia="Times New Roman" w:hAnsi="Times New Roman" w:cs="Times New Roman"/>
                <w:sz w:val="27"/>
                <w:szCs w:val="27"/>
                <w:shd w:val="clear" w:color="auto" w:fill="FFFFFF"/>
                <w:lang w:val="ro-MD"/>
              </w:rPr>
              <w:t>S</w:t>
            </w:r>
            <w:r w:rsidRPr="007E2D09">
              <w:rPr>
                <w:rFonts w:ascii="Times New Roman" w:eastAsia="Times New Roman" w:hAnsi="Times New Roman" w:cs="Times New Roman"/>
                <w:sz w:val="27"/>
                <w:szCs w:val="27"/>
                <w:shd w:val="clear" w:color="auto" w:fill="FFFFFF"/>
                <w:lang w:val="ro-MD"/>
              </w:rPr>
              <w:t>trategiei naționale a permis atragerea diferitor proiecte de asistență tehnică din partea organizațiilor internaționale și partenerilor de dezvoltare.</w:t>
            </w:r>
          </w:p>
          <w:p w14:paraId="0FCBF721" w14:textId="0E4F2D69" w:rsidR="00346B5A" w:rsidRPr="007E2D09" w:rsidRDefault="00346B5A" w:rsidP="008E3242">
            <w:pPr>
              <w:pStyle w:val="a8"/>
              <w:tabs>
                <w:tab w:val="left" w:pos="851"/>
              </w:tabs>
              <w:spacing w:after="0" w:line="240" w:lineRule="auto"/>
              <w:ind w:left="0"/>
              <w:jc w:val="both"/>
              <w:rPr>
                <w:rFonts w:ascii="Times New Roman" w:eastAsia="Times New Roman" w:hAnsi="Times New Roman" w:cs="Times New Roman"/>
                <w:sz w:val="27"/>
                <w:szCs w:val="27"/>
                <w:shd w:val="clear" w:color="auto" w:fill="FFFFFF"/>
                <w:lang w:val="ro-MD"/>
              </w:rPr>
            </w:pPr>
            <w:r w:rsidRPr="007E2D09">
              <w:rPr>
                <w:rFonts w:ascii="Times New Roman" w:eastAsia="Times New Roman" w:hAnsi="Times New Roman" w:cs="Times New Roman"/>
                <w:sz w:val="27"/>
                <w:szCs w:val="27"/>
                <w:shd w:val="clear" w:color="auto" w:fill="FFFFFF"/>
                <w:lang w:val="ro-MD"/>
              </w:rPr>
              <w:t xml:space="preserve">Astfel, din partea Agenției Internaționale pentru Energie Atomică a fost aprobat proiectul de asistență tehnică </w:t>
            </w:r>
            <w:r w:rsidRPr="007E2D09">
              <w:rPr>
                <w:rFonts w:ascii="Times New Roman" w:eastAsia="Times New Roman" w:hAnsi="Times New Roman" w:cs="Times New Roman"/>
                <w:i/>
                <w:iCs/>
                <w:sz w:val="27"/>
                <w:szCs w:val="27"/>
                <w:shd w:val="clear" w:color="auto" w:fill="FFFFFF"/>
                <w:lang w:val="ro-MD"/>
              </w:rPr>
              <w:t>„Îmbunătățirea capacităților tehnice pentru dezafectarea instalației de tip RADON adiacent solului și remedierea mediului”</w:t>
            </w:r>
            <w:r w:rsidRPr="007E2D09">
              <w:rPr>
                <w:rFonts w:ascii="Times New Roman" w:eastAsia="Times New Roman" w:hAnsi="Times New Roman" w:cs="Times New Roman"/>
                <w:sz w:val="27"/>
                <w:szCs w:val="27"/>
                <w:shd w:val="clear" w:color="auto" w:fill="FFFFFF"/>
                <w:lang w:val="ro-MD"/>
              </w:rPr>
              <w:t>, scopul proiectului fiind crearea infrastructurii de dezafectare a depozitului de tip RADON</w:t>
            </w:r>
            <w:r w:rsidR="002066B1">
              <w:rPr>
                <w:rFonts w:ascii="Times New Roman" w:eastAsia="Times New Roman" w:hAnsi="Times New Roman" w:cs="Times New Roman"/>
                <w:sz w:val="27"/>
                <w:szCs w:val="27"/>
                <w:shd w:val="clear" w:color="auto" w:fill="FFFFFF"/>
                <w:lang w:val="ro-MD"/>
              </w:rPr>
              <w:t>,</w:t>
            </w:r>
            <w:r w:rsidRPr="007E2D09">
              <w:rPr>
                <w:rFonts w:ascii="Times New Roman" w:eastAsia="Times New Roman" w:hAnsi="Times New Roman" w:cs="Times New Roman"/>
                <w:sz w:val="27"/>
                <w:szCs w:val="27"/>
                <w:shd w:val="clear" w:color="auto" w:fill="FFFFFF"/>
                <w:lang w:val="ro-MD"/>
              </w:rPr>
              <w:t xml:space="preserve"> cît și întărirea capacităților umane în ceea ce privește dezafectarea gestionarea DR și remedierea mediului.</w:t>
            </w:r>
          </w:p>
          <w:p w14:paraId="1ED461E4" w14:textId="24BB5663" w:rsidR="00346B5A" w:rsidRPr="007E2D09" w:rsidRDefault="00346B5A" w:rsidP="008E3242">
            <w:pPr>
              <w:pStyle w:val="a8"/>
              <w:tabs>
                <w:tab w:val="left" w:pos="851"/>
              </w:tabs>
              <w:spacing w:after="0" w:line="240" w:lineRule="auto"/>
              <w:ind w:left="0"/>
              <w:jc w:val="both"/>
              <w:rPr>
                <w:rFonts w:ascii="Times New Roman" w:eastAsia="Times New Roman" w:hAnsi="Times New Roman" w:cs="Times New Roman"/>
                <w:sz w:val="27"/>
                <w:szCs w:val="27"/>
                <w:shd w:val="clear" w:color="auto" w:fill="FFFFFF"/>
                <w:lang w:val="ro-MD"/>
              </w:rPr>
            </w:pPr>
            <w:r w:rsidRPr="007E2D09">
              <w:rPr>
                <w:rFonts w:ascii="Times New Roman" w:eastAsia="Times New Roman" w:hAnsi="Times New Roman" w:cs="Times New Roman"/>
                <w:sz w:val="27"/>
                <w:szCs w:val="27"/>
                <w:shd w:val="clear" w:color="auto" w:fill="FFFFFF"/>
                <w:lang w:val="ro-MD"/>
              </w:rPr>
              <w:t>Suplimentar</w:t>
            </w:r>
            <w:r w:rsidR="002066B1">
              <w:rPr>
                <w:rFonts w:ascii="Times New Roman" w:eastAsia="Times New Roman" w:hAnsi="Times New Roman" w:cs="Times New Roman"/>
                <w:sz w:val="27"/>
                <w:szCs w:val="27"/>
                <w:shd w:val="clear" w:color="auto" w:fill="FFFFFF"/>
                <w:lang w:val="ro-MD"/>
              </w:rPr>
              <w:t>,</w:t>
            </w:r>
            <w:r w:rsidRPr="007E2D09">
              <w:rPr>
                <w:rFonts w:ascii="Times New Roman" w:eastAsia="Times New Roman" w:hAnsi="Times New Roman" w:cs="Times New Roman"/>
                <w:sz w:val="27"/>
                <w:szCs w:val="27"/>
                <w:shd w:val="clear" w:color="auto" w:fill="FFFFFF"/>
                <w:lang w:val="ro-MD"/>
              </w:rPr>
              <w:t xml:space="preserve"> la proiectul cu AIEA, pentru următorii 5 ani (2022-2027), RM va primi asistență considerabilă din partea Comisiei Europene și Agenției</w:t>
            </w:r>
            <w:r w:rsidR="00B1700E" w:rsidRPr="007E2D09">
              <w:rPr>
                <w:rFonts w:ascii="Times New Roman" w:eastAsia="Times New Roman" w:hAnsi="Times New Roman" w:cs="Times New Roman"/>
                <w:sz w:val="27"/>
                <w:szCs w:val="27"/>
                <w:shd w:val="clear" w:color="auto" w:fill="FFFFFF"/>
                <w:lang w:val="ro-MD"/>
              </w:rPr>
              <w:t xml:space="preserve"> </w:t>
            </w:r>
            <w:r w:rsidRPr="007E2D09">
              <w:rPr>
                <w:rFonts w:ascii="Times New Roman" w:eastAsia="Times New Roman" w:hAnsi="Times New Roman" w:cs="Times New Roman"/>
                <w:sz w:val="27"/>
                <w:szCs w:val="27"/>
                <w:shd w:val="clear" w:color="auto" w:fill="FFFFFF"/>
                <w:lang w:val="ro-MD"/>
              </w:rPr>
              <w:t>Sida</w:t>
            </w:r>
            <w:r w:rsidR="009F2179">
              <w:rPr>
                <w:rFonts w:ascii="Times New Roman" w:eastAsia="Times New Roman" w:hAnsi="Times New Roman" w:cs="Times New Roman"/>
                <w:sz w:val="27"/>
                <w:szCs w:val="27"/>
                <w:shd w:val="clear" w:color="auto" w:fill="FFFFFF"/>
                <w:lang w:val="ro-MD"/>
              </w:rPr>
              <w:t>,</w:t>
            </w:r>
            <w:r w:rsidRPr="007E2D09">
              <w:rPr>
                <w:rFonts w:ascii="Times New Roman" w:eastAsia="Times New Roman" w:hAnsi="Times New Roman" w:cs="Times New Roman"/>
                <w:sz w:val="27"/>
                <w:szCs w:val="27"/>
                <w:shd w:val="clear" w:color="auto" w:fill="FFFFFF"/>
                <w:lang w:val="ro-MD"/>
              </w:rPr>
              <w:t xml:space="preserve"> care va permite consolidarea capacităților tehnice și umane atît pentru domeniile de activitate existente</w:t>
            </w:r>
            <w:r w:rsidR="002066B1">
              <w:rPr>
                <w:rFonts w:ascii="Times New Roman" w:eastAsia="Times New Roman" w:hAnsi="Times New Roman" w:cs="Times New Roman"/>
                <w:sz w:val="27"/>
                <w:szCs w:val="27"/>
                <w:shd w:val="clear" w:color="auto" w:fill="FFFFFF"/>
                <w:lang w:val="ro-MD"/>
              </w:rPr>
              <w:t>,</w:t>
            </w:r>
            <w:r w:rsidRPr="007E2D09">
              <w:rPr>
                <w:rFonts w:ascii="Times New Roman" w:eastAsia="Times New Roman" w:hAnsi="Times New Roman" w:cs="Times New Roman"/>
                <w:sz w:val="27"/>
                <w:szCs w:val="27"/>
                <w:shd w:val="clear" w:color="auto" w:fill="FFFFFF"/>
                <w:lang w:val="ro-MD"/>
              </w:rPr>
              <w:t xml:space="preserve"> cît și pentru cele noi încă neacoperite menționate </w:t>
            </w:r>
            <w:r w:rsidR="009F2179">
              <w:rPr>
                <w:rFonts w:ascii="Times New Roman" w:eastAsia="Times New Roman" w:hAnsi="Times New Roman" w:cs="Times New Roman"/>
                <w:sz w:val="27"/>
                <w:szCs w:val="27"/>
                <w:shd w:val="clear" w:color="auto" w:fill="FFFFFF"/>
                <w:lang w:val="ro-MD"/>
              </w:rPr>
              <w:t>ce</w:t>
            </w:r>
            <w:r w:rsidRPr="007E2D09">
              <w:rPr>
                <w:rFonts w:ascii="Times New Roman" w:eastAsia="Times New Roman" w:hAnsi="Times New Roman" w:cs="Times New Roman"/>
                <w:sz w:val="27"/>
                <w:szCs w:val="27"/>
                <w:shd w:val="clear" w:color="auto" w:fill="FFFFFF"/>
                <w:lang w:val="ro-MD"/>
              </w:rPr>
              <w:t xml:space="preserve"> va permite implementarea Strategiei naționale privind managementul deșeurilor radioactive</w:t>
            </w:r>
            <w:r w:rsidR="0023427E">
              <w:rPr>
                <w:rFonts w:ascii="Times New Roman" w:eastAsia="Times New Roman" w:hAnsi="Times New Roman" w:cs="Times New Roman"/>
                <w:sz w:val="27"/>
                <w:szCs w:val="27"/>
                <w:shd w:val="clear" w:color="auto" w:fill="FFFFFF"/>
                <w:lang w:val="ro-MD"/>
              </w:rPr>
              <w:t xml:space="preserve"> și Planului național de acțiuni</w:t>
            </w:r>
            <w:r w:rsidRPr="007E2D09">
              <w:rPr>
                <w:rFonts w:ascii="Times New Roman" w:eastAsia="Times New Roman" w:hAnsi="Times New Roman" w:cs="Times New Roman"/>
                <w:sz w:val="27"/>
                <w:szCs w:val="27"/>
                <w:shd w:val="clear" w:color="auto" w:fill="FFFFFF"/>
                <w:lang w:val="ro-MD"/>
              </w:rPr>
              <w:t xml:space="preserve"> pentru 2017-2026. Proiectul va oferi: Asistență în dezafectarea depozitului istoric de tip RADON; Implementarea programului de monitorizare radiologică a amplasamentului și de mediu; Dezvoltarea unui program de dispunere finală a deșeurilor radioactive; Dezvoltarea unui Program de conștientizare a publicului; Dezvoltarea de competență și capacitate națională în gestionarea DR; Construirea capacităților de infrastructură Construirea depozitului pentru păstrarea deșeurilor istorice.</w:t>
            </w:r>
          </w:p>
          <w:p w14:paraId="54BC2472" w14:textId="4CB096A8" w:rsidR="00346B5A" w:rsidRPr="007E2D09" w:rsidRDefault="00346B5A" w:rsidP="008E3242">
            <w:pPr>
              <w:pStyle w:val="a8"/>
              <w:tabs>
                <w:tab w:val="left" w:pos="851"/>
              </w:tabs>
              <w:spacing w:after="0" w:line="240" w:lineRule="auto"/>
              <w:ind w:left="0"/>
              <w:jc w:val="both"/>
              <w:rPr>
                <w:rFonts w:ascii="Times New Roman" w:eastAsia="Times New Roman" w:hAnsi="Times New Roman" w:cs="Times New Roman"/>
                <w:sz w:val="27"/>
                <w:szCs w:val="27"/>
                <w:shd w:val="clear" w:color="auto" w:fill="FFFFFF"/>
                <w:lang w:val="ro-MD"/>
              </w:rPr>
            </w:pPr>
            <w:r w:rsidRPr="007E2D09">
              <w:rPr>
                <w:rFonts w:ascii="Times New Roman" w:eastAsia="Times New Roman" w:hAnsi="Times New Roman" w:cs="Times New Roman"/>
                <w:sz w:val="27"/>
                <w:szCs w:val="27"/>
                <w:shd w:val="clear" w:color="auto" w:fill="FFFFFF"/>
                <w:lang w:val="ro-MD"/>
              </w:rPr>
              <w:t>Pentru asigurarea unei sustenabilități durabile în domeniul managementului deșeurilor radioactive</w:t>
            </w:r>
            <w:r w:rsidR="002066B1">
              <w:rPr>
                <w:rFonts w:ascii="Times New Roman" w:eastAsia="Times New Roman" w:hAnsi="Times New Roman" w:cs="Times New Roman"/>
                <w:sz w:val="27"/>
                <w:szCs w:val="27"/>
                <w:shd w:val="clear" w:color="auto" w:fill="FFFFFF"/>
                <w:lang w:val="ro-MD"/>
              </w:rPr>
              <w:t>,</w:t>
            </w:r>
            <w:r w:rsidRPr="007E2D09">
              <w:rPr>
                <w:rFonts w:ascii="Times New Roman" w:eastAsia="Times New Roman" w:hAnsi="Times New Roman" w:cs="Times New Roman"/>
                <w:sz w:val="27"/>
                <w:szCs w:val="27"/>
                <w:shd w:val="clear" w:color="auto" w:fill="FFFFFF"/>
                <w:lang w:val="ro-MD"/>
              </w:rPr>
              <w:t xml:space="preserve"> c</w:t>
            </w:r>
            <w:r w:rsidR="00DE426B">
              <w:rPr>
                <w:rFonts w:ascii="Times New Roman" w:eastAsia="Times New Roman" w:hAnsi="Times New Roman" w:cs="Times New Roman"/>
                <w:sz w:val="27"/>
                <w:szCs w:val="27"/>
                <w:shd w:val="clear" w:color="auto" w:fill="FFFFFF"/>
                <w:lang w:val="ro-MD"/>
              </w:rPr>
              <w:t>â</w:t>
            </w:r>
            <w:r w:rsidRPr="007E2D09">
              <w:rPr>
                <w:rFonts w:ascii="Times New Roman" w:eastAsia="Times New Roman" w:hAnsi="Times New Roman" w:cs="Times New Roman"/>
                <w:sz w:val="27"/>
                <w:szCs w:val="27"/>
                <w:shd w:val="clear" w:color="auto" w:fill="FFFFFF"/>
                <w:lang w:val="ro-MD"/>
              </w:rPr>
              <w:t>t și un rezultat durabil al implementării acestor proiecte, este ne</w:t>
            </w:r>
            <w:r w:rsidR="009F2179">
              <w:rPr>
                <w:rFonts w:ascii="Times New Roman" w:eastAsia="Times New Roman" w:hAnsi="Times New Roman" w:cs="Times New Roman"/>
                <w:sz w:val="27"/>
                <w:szCs w:val="27"/>
                <w:shd w:val="clear" w:color="auto" w:fill="FFFFFF"/>
                <w:lang w:val="ro-MD"/>
              </w:rPr>
              <w:t>cesar</w:t>
            </w:r>
            <w:r w:rsidRPr="007E2D09">
              <w:rPr>
                <w:rFonts w:ascii="Times New Roman" w:eastAsia="Times New Roman" w:hAnsi="Times New Roman" w:cs="Times New Roman"/>
                <w:sz w:val="27"/>
                <w:szCs w:val="27"/>
                <w:shd w:val="clear" w:color="auto" w:fill="FFFFFF"/>
                <w:lang w:val="ro-MD"/>
              </w:rPr>
              <w:t xml:space="preserve"> majora</w:t>
            </w:r>
            <w:r w:rsidR="009F2179">
              <w:rPr>
                <w:rFonts w:ascii="Times New Roman" w:eastAsia="Times New Roman" w:hAnsi="Times New Roman" w:cs="Times New Roman"/>
                <w:sz w:val="27"/>
                <w:szCs w:val="27"/>
                <w:shd w:val="clear" w:color="auto" w:fill="FFFFFF"/>
                <w:lang w:val="ro-MD"/>
              </w:rPr>
              <w:t>rea</w:t>
            </w:r>
            <w:r w:rsidRPr="007E2D09">
              <w:rPr>
                <w:rFonts w:ascii="Times New Roman" w:eastAsia="Times New Roman" w:hAnsi="Times New Roman" w:cs="Times New Roman"/>
                <w:sz w:val="27"/>
                <w:szCs w:val="27"/>
                <w:shd w:val="clear" w:color="auto" w:fill="FFFFFF"/>
                <w:lang w:val="ro-MD"/>
              </w:rPr>
              <w:t xml:space="preserve"> numărul</w:t>
            </w:r>
            <w:r w:rsidR="009F2179">
              <w:rPr>
                <w:rFonts w:ascii="Times New Roman" w:eastAsia="Times New Roman" w:hAnsi="Times New Roman" w:cs="Times New Roman"/>
                <w:sz w:val="27"/>
                <w:szCs w:val="27"/>
                <w:shd w:val="clear" w:color="auto" w:fill="FFFFFF"/>
                <w:lang w:val="ro-MD"/>
              </w:rPr>
              <w:t>ui</w:t>
            </w:r>
            <w:r w:rsidRPr="007E2D09">
              <w:rPr>
                <w:rFonts w:ascii="Times New Roman" w:eastAsia="Times New Roman" w:hAnsi="Times New Roman" w:cs="Times New Roman"/>
                <w:sz w:val="27"/>
                <w:szCs w:val="27"/>
                <w:shd w:val="clear" w:color="auto" w:fill="FFFFFF"/>
                <w:lang w:val="ro-MD"/>
              </w:rPr>
              <w:t xml:space="preserve"> de personal cu cel puțin 7 unități</w:t>
            </w:r>
            <w:r w:rsidR="00DE5B45" w:rsidRPr="007E2D09">
              <w:rPr>
                <w:rFonts w:ascii="Times New Roman" w:eastAsia="Times New Roman" w:hAnsi="Times New Roman" w:cs="Times New Roman"/>
                <w:sz w:val="27"/>
                <w:szCs w:val="27"/>
                <w:shd w:val="clear" w:color="auto" w:fill="FFFFFF"/>
                <w:lang w:val="ro-MD"/>
              </w:rPr>
              <w:t>.</w:t>
            </w:r>
            <w:r w:rsidRPr="007E2D09">
              <w:rPr>
                <w:rFonts w:ascii="Times New Roman" w:eastAsia="Times New Roman" w:hAnsi="Times New Roman" w:cs="Times New Roman"/>
                <w:sz w:val="27"/>
                <w:szCs w:val="27"/>
                <w:shd w:val="clear" w:color="auto" w:fill="FFFFFF"/>
                <w:lang w:val="ro-MD"/>
              </w:rPr>
              <w:t xml:space="preserve"> </w:t>
            </w:r>
          </w:p>
          <w:bookmarkEnd w:id="1"/>
          <w:p w14:paraId="7CF2C9B3" w14:textId="08D90461" w:rsidR="0021134A" w:rsidRPr="007E2D09" w:rsidRDefault="009F2179" w:rsidP="008E3242">
            <w:pPr>
              <w:spacing w:after="0" w:line="240" w:lineRule="auto"/>
              <w:jc w:val="both"/>
              <w:rPr>
                <w:rFonts w:ascii="Times New Roman" w:eastAsia="Times New Roman" w:hAnsi="Times New Roman" w:cs="Times New Roman"/>
                <w:sz w:val="27"/>
                <w:szCs w:val="27"/>
                <w:lang w:val="ro-MD" w:eastAsia="ru-RU"/>
              </w:rPr>
            </w:pPr>
            <w:r>
              <w:rPr>
                <w:rFonts w:ascii="Times New Roman" w:eastAsia="Times New Roman" w:hAnsi="Times New Roman" w:cs="Times New Roman"/>
                <w:sz w:val="27"/>
                <w:szCs w:val="27"/>
                <w:lang w:val="ro-MD" w:eastAsia="ru-RU"/>
              </w:rPr>
              <w:t>Subsecvent,</w:t>
            </w:r>
            <w:r w:rsidR="002066B1">
              <w:rPr>
                <w:rFonts w:ascii="Times New Roman" w:eastAsia="Times New Roman" w:hAnsi="Times New Roman" w:cs="Times New Roman"/>
                <w:sz w:val="27"/>
                <w:szCs w:val="27"/>
                <w:lang w:val="ro-MD" w:eastAsia="ru-RU"/>
              </w:rPr>
              <w:t xml:space="preserve"> î</w:t>
            </w:r>
            <w:r w:rsidR="00B135B6" w:rsidRPr="007E2D09">
              <w:rPr>
                <w:rFonts w:ascii="Times New Roman" w:eastAsia="Times New Roman" w:hAnsi="Times New Roman" w:cs="Times New Roman"/>
                <w:sz w:val="27"/>
                <w:szCs w:val="27"/>
                <w:lang w:val="ro-MD" w:eastAsia="ru-RU"/>
              </w:rPr>
              <w:t xml:space="preserve">n </w:t>
            </w:r>
            <w:r w:rsidR="00643A82" w:rsidRPr="007E2D09">
              <w:rPr>
                <w:rFonts w:ascii="Times New Roman" w:eastAsia="Times New Roman" w:hAnsi="Times New Roman" w:cs="Times New Roman"/>
                <w:sz w:val="27"/>
                <w:szCs w:val="27"/>
                <w:lang w:val="ro-MD" w:eastAsia="ru-RU"/>
              </w:rPr>
              <w:t>vederea</w:t>
            </w:r>
            <w:r w:rsidR="00B135B6" w:rsidRPr="007E2D09">
              <w:rPr>
                <w:rFonts w:ascii="Times New Roman" w:eastAsia="Times New Roman" w:hAnsi="Times New Roman" w:cs="Times New Roman"/>
                <w:sz w:val="27"/>
                <w:szCs w:val="27"/>
                <w:lang w:val="ro-MD" w:eastAsia="ru-RU"/>
              </w:rPr>
              <w:t xml:space="preserve"> </w:t>
            </w:r>
            <w:r w:rsidR="00643A82" w:rsidRPr="007E2D09">
              <w:rPr>
                <w:rFonts w:ascii="Times New Roman" w:eastAsia="Times New Roman" w:hAnsi="Times New Roman" w:cs="Times New Roman"/>
                <w:sz w:val="27"/>
                <w:szCs w:val="27"/>
                <w:lang w:val="ro-MD" w:eastAsia="ru-RU"/>
              </w:rPr>
              <w:t>implementării</w:t>
            </w:r>
            <w:r w:rsidR="00B135B6" w:rsidRPr="007E2D09">
              <w:rPr>
                <w:rFonts w:ascii="Times New Roman" w:eastAsia="Times New Roman" w:hAnsi="Times New Roman" w:cs="Times New Roman"/>
                <w:sz w:val="27"/>
                <w:szCs w:val="27"/>
                <w:lang w:val="ro-MD" w:eastAsia="ru-RU"/>
              </w:rPr>
              <w:t xml:space="preserve"> </w:t>
            </w:r>
            <w:r w:rsidR="00643A82" w:rsidRPr="007E2D09">
              <w:rPr>
                <w:rFonts w:ascii="Times New Roman" w:eastAsia="Times New Roman" w:hAnsi="Times New Roman" w:cs="Times New Roman"/>
                <w:sz w:val="27"/>
                <w:szCs w:val="27"/>
                <w:lang w:val="ro-MD" w:eastAsia="ru-RU"/>
              </w:rPr>
              <w:t>r</w:t>
            </w:r>
            <w:r w:rsidR="00B135B6" w:rsidRPr="007E2D09">
              <w:rPr>
                <w:rFonts w:ascii="Times New Roman" w:eastAsia="Times New Roman" w:hAnsi="Times New Roman" w:cs="Times New Roman"/>
                <w:sz w:val="27"/>
                <w:szCs w:val="27"/>
                <w:lang w:val="ro-MD" w:eastAsia="ru-RU"/>
              </w:rPr>
              <w:t xml:space="preserve">ecomandărilor </w:t>
            </w:r>
            <w:r w:rsidR="003835A5" w:rsidRPr="007E2D09">
              <w:rPr>
                <w:rFonts w:ascii="Times New Roman" w:eastAsia="Times New Roman" w:hAnsi="Times New Roman" w:cs="Times New Roman"/>
                <w:sz w:val="27"/>
                <w:szCs w:val="27"/>
                <w:lang w:val="ro-MD" w:eastAsia="ru-RU"/>
              </w:rPr>
              <w:t>auditului Curţii de Conturi</w:t>
            </w:r>
            <w:r w:rsidR="00643A82" w:rsidRPr="007E2D09">
              <w:rPr>
                <w:rFonts w:ascii="Times New Roman" w:eastAsia="Times New Roman" w:hAnsi="Times New Roman" w:cs="Times New Roman"/>
                <w:sz w:val="27"/>
                <w:szCs w:val="27"/>
                <w:lang w:val="ro-MD" w:eastAsia="ru-RU"/>
              </w:rPr>
              <w:t xml:space="preserve"> din 31.12.2019, precum şi în scopul organizării auditului intern în </w:t>
            </w:r>
            <w:r>
              <w:rPr>
                <w:rFonts w:ascii="Times New Roman" w:eastAsia="Times New Roman" w:hAnsi="Times New Roman" w:cs="Times New Roman"/>
                <w:sz w:val="27"/>
                <w:szCs w:val="27"/>
                <w:lang w:val="ro-MD" w:eastAsia="ru-RU"/>
              </w:rPr>
              <w:t xml:space="preserve">conformitate cu art.19 alin.(4) și </w:t>
            </w:r>
            <w:r w:rsidR="00643A82" w:rsidRPr="007E2D09">
              <w:rPr>
                <w:rFonts w:ascii="Times New Roman" w:eastAsia="Times New Roman" w:hAnsi="Times New Roman" w:cs="Times New Roman"/>
                <w:sz w:val="27"/>
                <w:szCs w:val="27"/>
                <w:lang w:val="ro-MD" w:eastAsia="ru-RU"/>
              </w:rPr>
              <w:t>(6) al Legii nr.229/2010 privind controlul financiar public se propune crearea Serviciului audit intern în cadrul IGSU</w:t>
            </w:r>
            <w:r w:rsidR="005776F8" w:rsidRPr="007E2D09">
              <w:rPr>
                <w:rFonts w:ascii="Times New Roman" w:eastAsia="Times New Roman" w:hAnsi="Times New Roman" w:cs="Times New Roman"/>
                <w:sz w:val="27"/>
                <w:szCs w:val="27"/>
                <w:lang w:val="ro-MD" w:eastAsia="ru-RU"/>
              </w:rPr>
              <w:t>.</w:t>
            </w:r>
          </w:p>
          <w:p w14:paraId="047BDCAF" w14:textId="73EF1069" w:rsidR="005776F8" w:rsidRDefault="005776F8" w:rsidP="008E3242">
            <w:pPr>
              <w:spacing w:after="0" w:line="240" w:lineRule="auto"/>
              <w:jc w:val="both"/>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sz w:val="27"/>
                <w:szCs w:val="27"/>
                <w:lang w:val="ro-MD" w:eastAsia="ru-RU"/>
              </w:rPr>
              <w:t>Crearea serviciului menţionat se va realiza urmare a reorganizării Direcţiei audit şi control inter</w:t>
            </w:r>
            <w:r w:rsidR="003567F7" w:rsidRPr="007E2D09">
              <w:rPr>
                <w:rFonts w:ascii="Times New Roman" w:eastAsia="Times New Roman" w:hAnsi="Times New Roman" w:cs="Times New Roman"/>
                <w:sz w:val="27"/>
                <w:szCs w:val="27"/>
                <w:lang w:val="ro-MD" w:eastAsia="ru-RU"/>
              </w:rPr>
              <w:t>n</w:t>
            </w:r>
            <w:r w:rsidRPr="007E2D09">
              <w:rPr>
                <w:rFonts w:ascii="Times New Roman" w:eastAsia="Times New Roman" w:hAnsi="Times New Roman" w:cs="Times New Roman"/>
                <w:sz w:val="27"/>
                <w:szCs w:val="27"/>
                <w:lang w:val="ro-MD" w:eastAsia="ru-RU"/>
              </w:rPr>
              <w:t>.</w:t>
            </w:r>
          </w:p>
          <w:p w14:paraId="211C331F" w14:textId="2B6A9B1B" w:rsidR="00643A82" w:rsidRPr="00836CBE" w:rsidRDefault="00643A82" w:rsidP="008E3242">
            <w:pPr>
              <w:spacing w:after="0" w:line="240" w:lineRule="auto"/>
              <w:contextualSpacing/>
              <w:jc w:val="both"/>
              <w:rPr>
                <w:rFonts w:ascii="Times New Roman" w:eastAsia="Times New Roman" w:hAnsi="Times New Roman" w:cs="Times New Roman"/>
                <w:sz w:val="27"/>
                <w:szCs w:val="27"/>
                <w:lang w:val="en-US" w:eastAsia="ru-RU"/>
              </w:rPr>
            </w:pPr>
          </w:p>
        </w:tc>
      </w:tr>
      <w:tr w:rsidR="006E66B8" w:rsidRPr="00406823" w14:paraId="2C2F4388"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5F0427" w14:textId="77777777" w:rsidR="001150DC" w:rsidRPr="007E2D09" w:rsidRDefault="001150DC" w:rsidP="008E3242">
            <w:pPr>
              <w:spacing w:after="0" w:line="240" w:lineRule="auto"/>
              <w:jc w:val="both"/>
              <w:rPr>
                <w:rFonts w:ascii="Times New Roman" w:eastAsia="Times New Roman" w:hAnsi="Times New Roman" w:cs="Times New Roman"/>
                <w:b/>
                <w:sz w:val="27"/>
                <w:szCs w:val="27"/>
                <w:lang w:val="ro-MD" w:eastAsia="ru-RU"/>
              </w:rPr>
            </w:pPr>
            <w:r w:rsidRPr="007E2D09">
              <w:rPr>
                <w:rFonts w:ascii="Times New Roman" w:eastAsia="Times New Roman" w:hAnsi="Times New Roman" w:cs="Times New Roman"/>
                <w:b/>
                <w:sz w:val="27"/>
                <w:szCs w:val="27"/>
                <w:lang w:val="ro-MD" w:eastAsia="ru-RU"/>
              </w:rPr>
              <w:lastRenderedPageBreak/>
              <w:t xml:space="preserve">3. Descrierea gradului de compatibilitate pentru proiectele care au ca scop armonizarea </w:t>
            </w:r>
            <w:r w:rsidR="00E72A2C" w:rsidRPr="007E2D09">
              <w:rPr>
                <w:rFonts w:ascii="Times New Roman" w:eastAsia="Times New Roman" w:hAnsi="Times New Roman" w:cs="Times New Roman"/>
                <w:b/>
                <w:sz w:val="27"/>
                <w:szCs w:val="27"/>
                <w:lang w:val="ro-MD" w:eastAsia="ru-RU"/>
              </w:rPr>
              <w:t>legislației</w:t>
            </w:r>
            <w:r w:rsidRPr="007E2D09">
              <w:rPr>
                <w:rFonts w:ascii="Times New Roman" w:eastAsia="Times New Roman" w:hAnsi="Times New Roman" w:cs="Times New Roman"/>
                <w:b/>
                <w:sz w:val="27"/>
                <w:szCs w:val="27"/>
                <w:lang w:val="ro-MD" w:eastAsia="ru-RU"/>
              </w:rPr>
              <w:t xml:space="preserve"> naţionale cu legislaţia Uniunii Europene</w:t>
            </w:r>
          </w:p>
        </w:tc>
      </w:tr>
      <w:tr w:rsidR="006E66B8" w:rsidRPr="00406823" w14:paraId="73C5D75D"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3E7972" w14:textId="21260514" w:rsidR="001150DC" w:rsidRPr="007E2D09" w:rsidRDefault="00F352E3" w:rsidP="008E3242">
            <w:pPr>
              <w:spacing w:after="0" w:line="240" w:lineRule="auto"/>
              <w:jc w:val="both"/>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sz w:val="27"/>
                <w:szCs w:val="27"/>
                <w:lang w:val="ro-MD" w:eastAsia="ru-RU"/>
              </w:rPr>
              <w:t xml:space="preserve">Prezentul proiect nu are ca scop </w:t>
            </w:r>
            <w:r w:rsidR="001150DC" w:rsidRPr="007E2D09">
              <w:rPr>
                <w:rFonts w:ascii="Times New Roman" w:eastAsia="Times New Roman" w:hAnsi="Times New Roman" w:cs="Times New Roman"/>
                <w:sz w:val="27"/>
                <w:szCs w:val="27"/>
                <w:lang w:val="ro-MD" w:eastAsia="ru-RU"/>
              </w:rPr>
              <w:t xml:space="preserve">armonizarea </w:t>
            </w:r>
            <w:r w:rsidR="00BC475B" w:rsidRPr="007E2D09">
              <w:rPr>
                <w:rFonts w:ascii="Times New Roman" w:eastAsia="Times New Roman" w:hAnsi="Times New Roman" w:cs="Times New Roman"/>
                <w:sz w:val="27"/>
                <w:szCs w:val="27"/>
                <w:lang w:val="ro-MD" w:eastAsia="ru-RU"/>
              </w:rPr>
              <w:t>legislației</w:t>
            </w:r>
            <w:r w:rsidR="001150DC" w:rsidRPr="007E2D09">
              <w:rPr>
                <w:rFonts w:ascii="Times New Roman" w:eastAsia="Times New Roman" w:hAnsi="Times New Roman" w:cs="Times New Roman"/>
                <w:sz w:val="27"/>
                <w:szCs w:val="27"/>
                <w:lang w:val="ro-MD" w:eastAsia="ru-RU"/>
              </w:rPr>
              <w:t xml:space="preserve"> naţionale cu </w:t>
            </w:r>
            <w:r w:rsidR="00BC475B" w:rsidRPr="007E2D09">
              <w:rPr>
                <w:rFonts w:ascii="Times New Roman" w:eastAsia="Times New Roman" w:hAnsi="Times New Roman" w:cs="Times New Roman"/>
                <w:sz w:val="27"/>
                <w:szCs w:val="27"/>
                <w:lang w:val="ro-MD" w:eastAsia="ru-RU"/>
              </w:rPr>
              <w:t>legislația</w:t>
            </w:r>
            <w:r w:rsidR="001150DC" w:rsidRPr="007E2D09">
              <w:rPr>
                <w:rFonts w:ascii="Times New Roman" w:eastAsia="Times New Roman" w:hAnsi="Times New Roman" w:cs="Times New Roman"/>
                <w:sz w:val="27"/>
                <w:szCs w:val="27"/>
                <w:lang w:val="ro-MD" w:eastAsia="ru-RU"/>
              </w:rPr>
              <w:t xml:space="preserve"> Uniunii Europene.</w:t>
            </w:r>
          </w:p>
        </w:tc>
      </w:tr>
      <w:tr w:rsidR="006E66B8" w:rsidRPr="00406823" w14:paraId="4FE89BDD"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E3F988" w14:textId="77777777" w:rsidR="00D62275" w:rsidRPr="007E2D09" w:rsidRDefault="001150DC" w:rsidP="008E3242">
            <w:pPr>
              <w:spacing w:after="0" w:line="240" w:lineRule="auto"/>
              <w:jc w:val="both"/>
              <w:rPr>
                <w:rFonts w:ascii="Times New Roman" w:eastAsia="Times New Roman" w:hAnsi="Times New Roman" w:cs="Times New Roman"/>
                <w:b/>
                <w:sz w:val="27"/>
                <w:szCs w:val="27"/>
                <w:lang w:val="ro-MD" w:eastAsia="ru-RU"/>
              </w:rPr>
            </w:pPr>
            <w:r w:rsidRPr="007E2D09">
              <w:rPr>
                <w:rFonts w:ascii="Times New Roman" w:eastAsia="Times New Roman" w:hAnsi="Times New Roman" w:cs="Times New Roman"/>
                <w:b/>
                <w:bCs/>
                <w:sz w:val="27"/>
                <w:szCs w:val="27"/>
                <w:lang w:val="ro-MD" w:eastAsia="ru-RU"/>
              </w:rPr>
              <w:t>4</w:t>
            </w:r>
            <w:r w:rsidR="00D62275" w:rsidRPr="007E2D09">
              <w:rPr>
                <w:rFonts w:ascii="Times New Roman" w:eastAsia="Times New Roman" w:hAnsi="Times New Roman" w:cs="Times New Roman"/>
                <w:b/>
                <w:bCs/>
                <w:sz w:val="27"/>
                <w:szCs w:val="27"/>
                <w:lang w:val="ro-MD" w:eastAsia="ru-RU"/>
              </w:rPr>
              <w:t>.</w:t>
            </w:r>
            <w:r w:rsidR="00D62275" w:rsidRPr="007E2D09">
              <w:rPr>
                <w:rFonts w:ascii="Times New Roman" w:eastAsia="Times New Roman" w:hAnsi="Times New Roman" w:cs="Times New Roman"/>
                <w:b/>
                <w:sz w:val="27"/>
                <w:szCs w:val="27"/>
                <w:lang w:val="ro-MD" w:eastAsia="ru-RU"/>
              </w:rPr>
              <w:t xml:space="preserve"> Principalele prevederi ale proiectului şi </w:t>
            </w:r>
            <w:r w:rsidR="00264BA1" w:rsidRPr="007E2D09">
              <w:rPr>
                <w:rFonts w:ascii="Times New Roman" w:eastAsia="Times New Roman" w:hAnsi="Times New Roman" w:cs="Times New Roman"/>
                <w:b/>
                <w:sz w:val="27"/>
                <w:szCs w:val="27"/>
                <w:lang w:val="ro-MD" w:eastAsia="ru-RU"/>
              </w:rPr>
              <w:t>evidențierea</w:t>
            </w:r>
            <w:r w:rsidR="00D62275" w:rsidRPr="007E2D09">
              <w:rPr>
                <w:rFonts w:ascii="Times New Roman" w:eastAsia="Times New Roman" w:hAnsi="Times New Roman" w:cs="Times New Roman"/>
                <w:b/>
                <w:sz w:val="27"/>
                <w:szCs w:val="27"/>
                <w:lang w:val="ro-MD" w:eastAsia="ru-RU"/>
              </w:rPr>
              <w:t xml:space="preserve"> elementelor noi </w:t>
            </w:r>
          </w:p>
        </w:tc>
      </w:tr>
      <w:tr w:rsidR="006E66B8" w:rsidRPr="00406823" w14:paraId="076E4464"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76D76A" w14:textId="71BF221B" w:rsidR="006B2DF7" w:rsidRPr="007E2D09" w:rsidRDefault="002066B1" w:rsidP="008E3242">
            <w:pPr>
              <w:spacing w:after="0" w:line="240" w:lineRule="auto"/>
              <w:jc w:val="both"/>
              <w:rPr>
                <w:rFonts w:ascii="Times New Roman" w:hAnsi="Times New Roman" w:cs="Times New Roman"/>
                <w:sz w:val="27"/>
                <w:szCs w:val="27"/>
                <w:lang w:val="ro-MD"/>
              </w:rPr>
            </w:pPr>
            <w:bookmarkStart w:id="4" w:name="_Hlk63864398"/>
            <w:r>
              <w:rPr>
                <w:rFonts w:ascii="Times New Roman" w:eastAsia="Times New Roman" w:hAnsi="Times New Roman" w:cs="Times New Roman"/>
                <w:sz w:val="27"/>
                <w:szCs w:val="27"/>
                <w:lang w:val="ro-MD" w:eastAsia="ru-RU"/>
              </w:rPr>
              <w:t>Proiectul prevede modificarea</w:t>
            </w:r>
            <w:bookmarkEnd w:id="4"/>
            <w:r>
              <w:rPr>
                <w:rFonts w:ascii="Times New Roman" w:eastAsia="Times New Roman" w:hAnsi="Times New Roman" w:cs="Times New Roman"/>
                <w:sz w:val="27"/>
                <w:szCs w:val="27"/>
                <w:lang w:val="ro-MD" w:eastAsia="ru-RU"/>
              </w:rPr>
              <w:t xml:space="preserve"> </w:t>
            </w:r>
            <w:r w:rsidR="003567F7" w:rsidRPr="007E2D09">
              <w:rPr>
                <w:rFonts w:ascii="Times New Roman" w:hAnsi="Times New Roman" w:cs="Times New Roman"/>
                <w:sz w:val="27"/>
                <w:szCs w:val="27"/>
                <w:lang w:val="ro-MD"/>
              </w:rPr>
              <w:t>Hotărâr</w:t>
            </w:r>
            <w:r w:rsidR="00BB47F5">
              <w:rPr>
                <w:rFonts w:ascii="Times New Roman" w:hAnsi="Times New Roman" w:cs="Times New Roman"/>
                <w:sz w:val="27"/>
                <w:szCs w:val="27"/>
                <w:lang w:val="ro-MD"/>
              </w:rPr>
              <w:t>ii</w:t>
            </w:r>
            <w:r w:rsidR="003567F7" w:rsidRPr="007E2D09">
              <w:rPr>
                <w:rFonts w:ascii="Times New Roman" w:hAnsi="Times New Roman" w:cs="Times New Roman"/>
                <w:sz w:val="27"/>
                <w:szCs w:val="27"/>
                <w:lang w:val="ro-MD"/>
              </w:rPr>
              <w:t xml:space="preserve"> Guvernului nr.778/2009 </w:t>
            </w:r>
            <w:r>
              <w:rPr>
                <w:rFonts w:ascii="Times New Roman" w:hAnsi="Times New Roman" w:cs="Times New Roman"/>
                <w:sz w:val="27"/>
                <w:szCs w:val="27"/>
                <w:lang w:val="ro-MD"/>
              </w:rPr>
              <w:t>c</w:t>
            </w:r>
            <w:r w:rsidR="003567F7" w:rsidRPr="007E2D09">
              <w:rPr>
                <w:rFonts w:ascii="Times New Roman" w:hAnsi="Times New Roman" w:cs="Times New Roman"/>
                <w:sz w:val="27"/>
                <w:szCs w:val="27"/>
                <w:lang w:val="ro-MD"/>
              </w:rPr>
              <w:t>u privire la aprobarea Regulamentului privind organizarea şi funcţionarea Ministerului Afacerilor Interne, structurii şi efectivului-limită ale aparatului central al acestuia:</w:t>
            </w:r>
          </w:p>
          <w:p w14:paraId="440D02F9" w14:textId="141BE00C" w:rsidR="006B2DF7" w:rsidRPr="007E2D09" w:rsidRDefault="003567F7" w:rsidP="008E3242">
            <w:pPr>
              <w:spacing w:after="0" w:line="240" w:lineRule="auto"/>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1) la punctul 2 din hotăr</w:t>
            </w:r>
            <w:r w:rsidR="00921681">
              <w:rPr>
                <w:rFonts w:ascii="Times New Roman" w:hAnsi="Times New Roman" w:cs="Times New Roman"/>
                <w:sz w:val="27"/>
                <w:szCs w:val="27"/>
                <w:lang w:val="ro-MD"/>
              </w:rPr>
              <w:t>â</w:t>
            </w:r>
            <w:r w:rsidRPr="007E2D09">
              <w:rPr>
                <w:rFonts w:ascii="Times New Roman" w:hAnsi="Times New Roman" w:cs="Times New Roman"/>
                <w:sz w:val="27"/>
                <w:szCs w:val="27"/>
                <w:lang w:val="ro-MD"/>
              </w:rPr>
              <w:t>re:</w:t>
            </w:r>
          </w:p>
          <w:p w14:paraId="6C412519" w14:textId="51E5A261" w:rsidR="006B2DF7" w:rsidRPr="007E2D09" w:rsidRDefault="003567F7" w:rsidP="008E3242">
            <w:pPr>
              <w:spacing w:after="0" w:line="240" w:lineRule="auto"/>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lastRenderedPageBreak/>
              <w:t>a) la alineatul unu cifrele „18178” se substituie cu cifrele „18308”</w:t>
            </w:r>
            <w:r w:rsidR="00C34749">
              <w:rPr>
                <w:rFonts w:ascii="Times New Roman" w:hAnsi="Times New Roman" w:cs="Times New Roman"/>
                <w:sz w:val="27"/>
                <w:szCs w:val="27"/>
                <w:lang w:val="ro-MD"/>
              </w:rPr>
              <w:t>,</w:t>
            </w:r>
            <w:r w:rsidR="00C34749" w:rsidRPr="00C34749">
              <w:rPr>
                <w:lang w:val="en-US"/>
              </w:rPr>
              <w:t xml:space="preserve"> </w:t>
            </w:r>
            <w:r w:rsidR="00C34749" w:rsidRPr="00C34749">
              <w:rPr>
                <w:rFonts w:ascii="Times New Roman" w:hAnsi="Times New Roman" w:cs="Times New Roman"/>
                <w:sz w:val="27"/>
                <w:szCs w:val="27"/>
                <w:lang w:val="ro-MD"/>
              </w:rPr>
              <w:t>iar cifrele „678” se substituie cu cifrele „674”;</w:t>
            </w:r>
          </w:p>
          <w:p w14:paraId="719A46B6" w14:textId="68979256" w:rsidR="006B2DF7" w:rsidRPr="007E2D09" w:rsidRDefault="003567F7" w:rsidP="008E3242">
            <w:pPr>
              <w:spacing w:after="0" w:line="240" w:lineRule="auto"/>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b) la alineatul doi cifrele „18087” se substituie cu cifrele „18217”, iar cifrele „678” se substituie cu cifrele „67</w:t>
            </w:r>
            <w:r w:rsidR="00C34749">
              <w:rPr>
                <w:rFonts w:ascii="Times New Roman" w:hAnsi="Times New Roman" w:cs="Times New Roman"/>
                <w:sz w:val="27"/>
                <w:szCs w:val="27"/>
                <w:lang w:val="ro-MD"/>
              </w:rPr>
              <w:t>4</w:t>
            </w:r>
            <w:r w:rsidRPr="007E2D09">
              <w:rPr>
                <w:rFonts w:ascii="Times New Roman" w:hAnsi="Times New Roman" w:cs="Times New Roman"/>
                <w:sz w:val="27"/>
                <w:szCs w:val="27"/>
                <w:lang w:val="ro-MD"/>
              </w:rPr>
              <w:t>”;</w:t>
            </w:r>
          </w:p>
          <w:p w14:paraId="4610B396" w14:textId="36F7B40B" w:rsidR="003567F7" w:rsidRPr="007E2D09" w:rsidRDefault="006B2DF7" w:rsidP="008E3242">
            <w:pPr>
              <w:spacing w:after="0" w:line="240" w:lineRule="auto"/>
              <w:jc w:val="both"/>
              <w:rPr>
                <w:rFonts w:ascii="Times New Roman" w:hAnsi="Times New Roman" w:cs="Times New Roman"/>
                <w:sz w:val="27"/>
                <w:szCs w:val="27"/>
                <w:lang w:val="ro-MD"/>
              </w:rPr>
            </w:pPr>
            <w:r w:rsidRPr="007E2D09">
              <w:rPr>
                <w:rFonts w:ascii="Times New Roman" w:hAnsi="Times New Roman" w:cs="Times New Roman"/>
                <w:sz w:val="27"/>
                <w:szCs w:val="27"/>
                <w:lang w:val="ro-MD"/>
              </w:rPr>
              <w:t xml:space="preserve">c) </w:t>
            </w:r>
            <w:r w:rsidR="003567F7" w:rsidRPr="007E2D09">
              <w:rPr>
                <w:rFonts w:ascii="Times New Roman" w:hAnsi="Times New Roman" w:cs="Times New Roman"/>
                <w:sz w:val="27"/>
                <w:szCs w:val="27"/>
                <w:lang w:val="ro-MD"/>
              </w:rPr>
              <w:t>la alineatul trei cifrele „2467” se substituie cu cifra „2597”</w:t>
            </w:r>
            <w:r w:rsidR="00A645B9">
              <w:rPr>
                <w:rFonts w:ascii="Times New Roman" w:hAnsi="Times New Roman" w:cs="Times New Roman"/>
                <w:sz w:val="27"/>
                <w:szCs w:val="27"/>
                <w:lang w:val="ro-MD"/>
              </w:rPr>
              <w:t>,</w:t>
            </w:r>
            <w:r w:rsidR="003567F7" w:rsidRPr="007E2D09">
              <w:rPr>
                <w:rFonts w:ascii="Times New Roman" w:hAnsi="Times New Roman" w:cs="Times New Roman"/>
                <w:sz w:val="27"/>
                <w:szCs w:val="27"/>
                <w:lang w:val="ro-MD"/>
              </w:rPr>
              <w:t xml:space="preserve"> iar cifrele „65” se substituie cu cifrele „6</w:t>
            </w:r>
            <w:r w:rsidR="00C34749">
              <w:rPr>
                <w:rFonts w:ascii="Times New Roman" w:hAnsi="Times New Roman" w:cs="Times New Roman"/>
                <w:sz w:val="27"/>
                <w:szCs w:val="27"/>
                <w:lang w:val="ro-MD"/>
              </w:rPr>
              <w:t>1</w:t>
            </w:r>
            <w:r w:rsidR="003567F7" w:rsidRPr="007E2D09">
              <w:rPr>
                <w:rFonts w:ascii="Times New Roman" w:hAnsi="Times New Roman" w:cs="Times New Roman"/>
                <w:sz w:val="27"/>
                <w:szCs w:val="27"/>
                <w:lang w:val="ro-MD"/>
              </w:rPr>
              <w:t>”;</w:t>
            </w:r>
          </w:p>
          <w:p w14:paraId="1C6E4AA7" w14:textId="1D546A61" w:rsidR="003567F7" w:rsidRPr="007E2D09" w:rsidRDefault="003567F7" w:rsidP="008E3242">
            <w:pPr>
              <w:tabs>
                <w:tab w:val="left" w:pos="851"/>
              </w:tabs>
              <w:spacing w:after="0" w:line="240" w:lineRule="auto"/>
              <w:jc w:val="both"/>
              <w:rPr>
                <w:rFonts w:ascii="Times New Roman" w:hAnsi="Times New Roman" w:cs="Times New Roman"/>
                <w:sz w:val="27"/>
                <w:szCs w:val="27"/>
                <w:lang w:val="ro-MD" w:eastAsia="ru-RU"/>
              </w:rPr>
            </w:pPr>
            <w:r w:rsidRPr="007E2D09">
              <w:rPr>
                <w:rFonts w:ascii="Times New Roman" w:hAnsi="Times New Roman" w:cs="Times New Roman"/>
                <w:sz w:val="27"/>
                <w:szCs w:val="27"/>
                <w:lang w:val="ro-MD" w:eastAsia="ru-RU"/>
              </w:rPr>
              <w:t>Hotărâr</w:t>
            </w:r>
            <w:r w:rsidR="00E06D2E">
              <w:rPr>
                <w:rFonts w:ascii="Times New Roman" w:hAnsi="Times New Roman" w:cs="Times New Roman"/>
                <w:sz w:val="27"/>
                <w:szCs w:val="27"/>
                <w:lang w:val="ro-MD" w:eastAsia="ru-RU"/>
              </w:rPr>
              <w:t>ii</w:t>
            </w:r>
            <w:r w:rsidRPr="007E2D09">
              <w:rPr>
                <w:rFonts w:ascii="Times New Roman" w:hAnsi="Times New Roman" w:cs="Times New Roman"/>
                <w:sz w:val="27"/>
                <w:szCs w:val="27"/>
                <w:lang w:val="ro-MD" w:eastAsia="ru-RU"/>
              </w:rPr>
              <w:t xml:space="preserve"> Guvernului nr.137/2019 cu privire la organizarea şi funcționarea Inspectoratului General pentru Situaţii de Urgenţă:</w:t>
            </w:r>
          </w:p>
          <w:p w14:paraId="4E32ADD4" w14:textId="06854605" w:rsidR="003567F7" w:rsidRPr="007E2D09" w:rsidRDefault="003567F7" w:rsidP="008E3242">
            <w:pPr>
              <w:pStyle w:val="a8"/>
              <w:numPr>
                <w:ilvl w:val="0"/>
                <w:numId w:val="3"/>
              </w:numPr>
              <w:tabs>
                <w:tab w:val="left" w:pos="284"/>
                <w:tab w:val="left" w:pos="993"/>
              </w:tabs>
              <w:spacing w:after="0" w:line="240" w:lineRule="auto"/>
              <w:ind w:left="0" w:firstLine="0"/>
              <w:jc w:val="both"/>
              <w:rPr>
                <w:rFonts w:ascii="Times New Roman" w:hAnsi="Times New Roman" w:cs="Times New Roman"/>
                <w:sz w:val="27"/>
                <w:szCs w:val="27"/>
                <w:lang w:val="ro-MD" w:eastAsia="ru-RU"/>
              </w:rPr>
            </w:pPr>
            <w:r w:rsidRPr="007E2D09">
              <w:rPr>
                <w:rFonts w:ascii="Times New Roman" w:hAnsi="Times New Roman" w:cs="Times New Roman"/>
                <w:sz w:val="27"/>
                <w:szCs w:val="27"/>
                <w:lang w:val="ro-MD" w:eastAsia="ru-RU"/>
              </w:rPr>
              <w:t>la punctul 3 din hotăr</w:t>
            </w:r>
            <w:r w:rsidR="00921681">
              <w:rPr>
                <w:rFonts w:ascii="Times New Roman" w:hAnsi="Times New Roman" w:cs="Times New Roman"/>
                <w:sz w:val="27"/>
                <w:szCs w:val="27"/>
                <w:lang w:val="ro-MD" w:eastAsia="ru-RU"/>
              </w:rPr>
              <w:t>â</w:t>
            </w:r>
            <w:r w:rsidRPr="007E2D09">
              <w:rPr>
                <w:rFonts w:ascii="Times New Roman" w:hAnsi="Times New Roman" w:cs="Times New Roman"/>
                <w:sz w:val="27"/>
                <w:szCs w:val="27"/>
                <w:lang w:val="ro-MD" w:eastAsia="ru-RU"/>
              </w:rPr>
              <w:t>re:</w:t>
            </w:r>
          </w:p>
          <w:p w14:paraId="09436A99" w14:textId="77777777" w:rsidR="003567F7" w:rsidRPr="00DE426B" w:rsidRDefault="003567F7" w:rsidP="008E3242">
            <w:pPr>
              <w:pStyle w:val="a8"/>
              <w:numPr>
                <w:ilvl w:val="0"/>
                <w:numId w:val="4"/>
              </w:numPr>
              <w:tabs>
                <w:tab w:val="left" w:pos="284"/>
                <w:tab w:val="left" w:pos="993"/>
              </w:tabs>
              <w:spacing w:after="0" w:line="240" w:lineRule="auto"/>
              <w:ind w:left="0" w:firstLine="0"/>
              <w:jc w:val="both"/>
              <w:rPr>
                <w:rFonts w:ascii="Times New Roman" w:hAnsi="Times New Roman" w:cs="Times New Roman"/>
                <w:sz w:val="27"/>
                <w:szCs w:val="27"/>
                <w:lang w:val="ro-MD" w:eastAsia="ru-RU"/>
              </w:rPr>
            </w:pPr>
            <w:r w:rsidRPr="007E2D09">
              <w:rPr>
                <w:rFonts w:ascii="Times New Roman" w:hAnsi="Times New Roman" w:cs="Times New Roman"/>
                <w:sz w:val="27"/>
                <w:szCs w:val="27"/>
                <w:lang w:val="ro-MD" w:eastAsia="ru-RU"/>
              </w:rPr>
              <w:t>cifrele „2467” se substituie cu cifrele „</w:t>
            </w:r>
            <w:r w:rsidRPr="00DE426B">
              <w:rPr>
                <w:rFonts w:ascii="Times New Roman" w:hAnsi="Times New Roman" w:cs="Times New Roman"/>
                <w:sz w:val="27"/>
                <w:szCs w:val="27"/>
                <w:lang w:val="ro-MD"/>
              </w:rPr>
              <w:t>2597</w:t>
            </w:r>
            <w:r w:rsidRPr="00DE426B">
              <w:rPr>
                <w:rFonts w:ascii="Times New Roman" w:hAnsi="Times New Roman" w:cs="Times New Roman"/>
                <w:sz w:val="27"/>
                <w:szCs w:val="27"/>
                <w:lang w:val="ro-MD" w:eastAsia="ru-RU"/>
              </w:rPr>
              <w:t>”;</w:t>
            </w:r>
          </w:p>
          <w:p w14:paraId="7A5D151E" w14:textId="5D6C9377" w:rsidR="003567F7" w:rsidRPr="00DE426B" w:rsidRDefault="003567F7" w:rsidP="008E3242">
            <w:pPr>
              <w:pStyle w:val="a8"/>
              <w:numPr>
                <w:ilvl w:val="0"/>
                <w:numId w:val="4"/>
              </w:numPr>
              <w:tabs>
                <w:tab w:val="left" w:pos="284"/>
                <w:tab w:val="left" w:pos="993"/>
              </w:tabs>
              <w:spacing w:after="0" w:line="240" w:lineRule="auto"/>
              <w:ind w:left="0" w:firstLine="0"/>
              <w:jc w:val="both"/>
              <w:rPr>
                <w:rFonts w:ascii="Times New Roman" w:hAnsi="Times New Roman" w:cs="Times New Roman"/>
                <w:sz w:val="27"/>
                <w:szCs w:val="27"/>
                <w:lang w:val="ro-MD" w:eastAsia="ru-RU"/>
              </w:rPr>
            </w:pPr>
            <w:r w:rsidRPr="00DE426B">
              <w:rPr>
                <w:rFonts w:ascii="Times New Roman" w:hAnsi="Times New Roman" w:cs="Times New Roman"/>
                <w:sz w:val="27"/>
                <w:szCs w:val="27"/>
                <w:lang w:val="ro-MD" w:eastAsia="ru-RU"/>
              </w:rPr>
              <w:t>cifrele „2395” se substituie cu cifrele „</w:t>
            </w:r>
            <w:r w:rsidR="00C34749" w:rsidRPr="00DE426B">
              <w:rPr>
                <w:rFonts w:ascii="Times New Roman" w:hAnsi="Times New Roman" w:cs="Times New Roman"/>
                <w:sz w:val="27"/>
                <w:szCs w:val="27"/>
                <w:lang w:val="ro-MD"/>
              </w:rPr>
              <w:t>2530</w:t>
            </w:r>
            <w:r w:rsidRPr="00DE426B">
              <w:rPr>
                <w:rFonts w:ascii="Times New Roman" w:hAnsi="Times New Roman" w:cs="Times New Roman"/>
                <w:sz w:val="27"/>
                <w:szCs w:val="27"/>
                <w:lang w:val="ro-MD" w:eastAsia="ru-RU"/>
              </w:rPr>
              <w:t>”;</w:t>
            </w:r>
          </w:p>
          <w:p w14:paraId="6000202D" w14:textId="77777777" w:rsidR="003567F7" w:rsidRPr="00DE426B" w:rsidRDefault="003567F7" w:rsidP="008E3242">
            <w:pPr>
              <w:pStyle w:val="a8"/>
              <w:numPr>
                <w:ilvl w:val="0"/>
                <w:numId w:val="4"/>
              </w:numPr>
              <w:tabs>
                <w:tab w:val="left" w:pos="284"/>
                <w:tab w:val="left" w:pos="993"/>
              </w:tabs>
              <w:spacing w:after="0" w:line="240" w:lineRule="auto"/>
              <w:ind w:left="0" w:firstLine="0"/>
              <w:jc w:val="both"/>
              <w:rPr>
                <w:rFonts w:ascii="Times New Roman" w:hAnsi="Times New Roman" w:cs="Times New Roman"/>
                <w:sz w:val="27"/>
                <w:szCs w:val="27"/>
                <w:lang w:val="ro-MD" w:eastAsia="ru-RU"/>
              </w:rPr>
            </w:pPr>
            <w:r w:rsidRPr="00DE426B">
              <w:rPr>
                <w:rFonts w:ascii="Times New Roman" w:hAnsi="Times New Roman" w:cs="Times New Roman"/>
                <w:sz w:val="27"/>
                <w:szCs w:val="27"/>
                <w:lang w:val="ro-MD" w:eastAsia="ru-RU"/>
              </w:rPr>
              <w:t>cifra „7” se substituie cu cifra „</w:t>
            </w:r>
            <w:r w:rsidRPr="00DE426B">
              <w:rPr>
                <w:rFonts w:ascii="Times New Roman" w:hAnsi="Times New Roman" w:cs="Times New Roman"/>
                <w:sz w:val="27"/>
                <w:szCs w:val="27"/>
                <w:lang w:val="ro-MD"/>
              </w:rPr>
              <w:t>6</w:t>
            </w:r>
            <w:r w:rsidRPr="00DE426B">
              <w:rPr>
                <w:rFonts w:ascii="Times New Roman" w:hAnsi="Times New Roman" w:cs="Times New Roman"/>
                <w:sz w:val="27"/>
                <w:szCs w:val="27"/>
                <w:lang w:val="ro-MD" w:eastAsia="ru-RU"/>
              </w:rPr>
              <w:t>”</w:t>
            </w:r>
          </w:p>
          <w:p w14:paraId="7FDF36FC" w14:textId="200F91F6" w:rsidR="003567F7" w:rsidRPr="00DE426B" w:rsidRDefault="003567F7" w:rsidP="008E3242">
            <w:pPr>
              <w:pStyle w:val="a8"/>
              <w:numPr>
                <w:ilvl w:val="0"/>
                <w:numId w:val="4"/>
              </w:numPr>
              <w:tabs>
                <w:tab w:val="left" w:pos="284"/>
                <w:tab w:val="left" w:pos="993"/>
              </w:tabs>
              <w:spacing w:after="0" w:line="240" w:lineRule="auto"/>
              <w:ind w:left="0" w:firstLine="0"/>
              <w:jc w:val="both"/>
              <w:rPr>
                <w:rFonts w:ascii="Times New Roman" w:hAnsi="Times New Roman" w:cs="Times New Roman"/>
                <w:sz w:val="27"/>
                <w:szCs w:val="27"/>
                <w:lang w:val="ro-MD" w:eastAsia="ru-RU"/>
              </w:rPr>
            </w:pPr>
            <w:r w:rsidRPr="00DE426B">
              <w:rPr>
                <w:rFonts w:ascii="Times New Roman" w:hAnsi="Times New Roman" w:cs="Times New Roman"/>
                <w:sz w:val="27"/>
                <w:szCs w:val="27"/>
                <w:lang w:val="ro-MD" w:eastAsia="ru-RU"/>
              </w:rPr>
              <w:t>cifra „65” se substituie cu cifra „</w:t>
            </w:r>
            <w:r w:rsidRPr="00DE426B">
              <w:rPr>
                <w:rFonts w:ascii="Times New Roman" w:hAnsi="Times New Roman" w:cs="Times New Roman"/>
                <w:sz w:val="27"/>
                <w:szCs w:val="27"/>
                <w:lang w:val="ro-MD"/>
              </w:rPr>
              <w:t>6</w:t>
            </w:r>
            <w:r w:rsidR="00C34749" w:rsidRPr="00DE426B">
              <w:rPr>
                <w:rFonts w:ascii="Times New Roman" w:hAnsi="Times New Roman" w:cs="Times New Roman"/>
                <w:sz w:val="27"/>
                <w:szCs w:val="27"/>
                <w:lang w:val="ro-MD"/>
              </w:rPr>
              <w:t>1</w:t>
            </w:r>
            <w:r w:rsidRPr="00DE426B">
              <w:rPr>
                <w:rFonts w:ascii="Times New Roman" w:hAnsi="Times New Roman" w:cs="Times New Roman"/>
                <w:sz w:val="27"/>
                <w:szCs w:val="27"/>
                <w:lang w:val="ro-MD" w:eastAsia="ru-RU"/>
              </w:rPr>
              <w:t>”.</w:t>
            </w:r>
          </w:p>
          <w:p w14:paraId="314D5D2E" w14:textId="6E564A23" w:rsidR="003567F7" w:rsidRPr="007E2D09" w:rsidRDefault="00D05812" w:rsidP="008E3242">
            <w:pPr>
              <w:pStyle w:val="a8"/>
              <w:tabs>
                <w:tab w:val="left" w:pos="284"/>
                <w:tab w:val="left" w:pos="993"/>
              </w:tabs>
              <w:spacing w:after="0" w:line="240" w:lineRule="auto"/>
              <w:ind w:left="0"/>
              <w:jc w:val="both"/>
              <w:rPr>
                <w:rFonts w:ascii="Times New Roman" w:hAnsi="Times New Roman" w:cs="Times New Roman"/>
                <w:sz w:val="27"/>
                <w:szCs w:val="27"/>
                <w:lang w:val="ro-MD" w:eastAsia="ru-RU"/>
              </w:rPr>
            </w:pPr>
            <w:r>
              <w:rPr>
                <w:rFonts w:ascii="Times New Roman" w:hAnsi="Times New Roman" w:cs="Times New Roman"/>
                <w:sz w:val="27"/>
                <w:szCs w:val="27"/>
                <w:lang w:val="ro-MD" w:eastAsia="ru-RU"/>
              </w:rPr>
              <w:t xml:space="preserve">Proiectul propune majorarea unităților de personal și modificarea </w:t>
            </w:r>
            <w:r w:rsidR="00E06D2E" w:rsidRPr="00E06D2E">
              <w:rPr>
                <w:rFonts w:ascii="Times New Roman" w:hAnsi="Times New Roman" w:cs="Times New Roman"/>
                <w:sz w:val="27"/>
                <w:szCs w:val="27"/>
                <w:lang w:val="ro-MD" w:eastAsia="ru-RU"/>
              </w:rPr>
              <w:t>Hotărârii Guvernului nr.137/2019</w:t>
            </w:r>
            <w:r>
              <w:rPr>
                <w:rFonts w:ascii="Times New Roman" w:hAnsi="Times New Roman" w:cs="Times New Roman"/>
                <w:sz w:val="27"/>
                <w:szCs w:val="27"/>
                <w:lang w:val="ro-MD" w:eastAsia="ru-RU"/>
              </w:rPr>
              <w:t>.</w:t>
            </w:r>
          </w:p>
          <w:p w14:paraId="7FFC7C75" w14:textId="426B9D17" w:rsidR="003567F7" w:rsidRPr="007E2D09" w:rsidRDefault="003567F7" w:rsidP="008E3242">
            <w:pPr>
              <w:pStyle w:val="a8"/>
              <w:numPr>
                <w:ilvl w:val="0"/>
                <w:numId w:val="3"/>
              </w:numPr>
              <w:tabs>
                <w:tab w:val="left" w:pos="284"/>
                <w:tab w:val="left" w:pos="851"/>
              </w:tabs>
              <w:spacing w:after="0" w:line="240" w:lineRule="auto"/>
              <w:ind w:left="0" w:firstLine="0"/>
              <w:jc w:val="both"/>
              <w:rPr>
                <w:rFonts w:ascii="Times New Roman" w:hAnsi="Times New Roman" w:cs="Times New Roman"/>
                <w:sz w:val="27"/>
                <w:szCs w:val="27"/>
                <w:lang w:val="ro-MD" w:eastAsia="ru-RU"/>
              </w:rPr>
            </w:pPr>
            <w:r w:rsidRPr="007E2D09">
              <w:rPr>
                <w:rFonts w:ascii="Times New Roman" w:hAnsi="Times New Roman" w:cs="Times New Roman"/>
                <w:sz w:val="27"/>
                <w:szCs w:val="27"/>
                <w:lang w:val="ro-MD" w:eastAsia="ru-RU"/>
              </w:rPr>
              <w:t>la anexa nr.2 la poziția „Organul central”:</w:t>
            </w:r>
          </w:p>
          <w:p w14:paraId="194FFE16" w14:textId="77777777" w:rsidR="00D32856" w:rsidRPr="007E2D09" w:rsidRDefault="00D32856" w:rsidP="008E3242">
            <w:pPr>
              <w:spacing w:after="0" w:line="240" w:lineRule="auto"/>
              <w:rPr>
                <w:rFonts w:ascii="Times New Roman" w:hAnsi="Times New Roman" w:cs="Times New Roman"/>
                <w:sz w:val="27"/>
                <w:szCs w:val="27"/>
                <w:lang w:val="ro-MD" w:eastAsia="ru-RU"/>
              </w:rPr>
            </w:pPr>
            <w:r w:rsidRPr="007E2D09">
              <w:rPr>
                <w:rFonts w:ascii="Times New Roman" w:hAnsi="Times New Roman" w:cs="Times New Roman"/>
                <w:sz w:val="27"/>
                <w:szCs w:val="27"/>
                <w:lang w:val="ro-MD" w:eastAsia="ru-RU"/>
              </w:rPr>
              <w:t>- după textul „Serviciul rezerve de mobilizare” se completează cu textul „Serviciul analiza riscurilor”;</w:t>
            </w:r>
          </w:p>
          <w:p w14:paraId="143F910A" w14:textId="30F53A8B" w:rsidR="003567F7" w:rsidRPr="007E2D09" w:rsidRDefault="003567F7" w:rsidP="008E3242">
            <w:pPr>
              <w:pStyle w:val="a8"/>
              <w:tabs>
                <w:tab w:val="left" w:pos="284"/>
                <w:tab w:val="left" w:pos="851"/>
              </w:tabs>
              <w:spacing w:line="240" w:lineRule="auto"/>
              <w:ind w:left="0"/>
              <w:jc w:val="both"/>
              <w:rPr>
                <w:rFonts w:ascii="Times New Roman" w:hAnsi="Times New Roman" w:cs="Times New Roman"/>
                <w:sz w:val="27"/>
                <w:szCs w:val="27"/>
                <w:lang w:val="ro-MD" w:eastAsia="ru-RU"/>
              </w:rPr>
            </w:pPr>
            <w:r w:rsidRPr="007E2D09">
              <w:rPr>
                <w:rFonts w:ascii="Times New Roman" w:hAnsi="Times New Roman" w:cs="Times New Roman"/>
                <w:sz w:val="27"/>
                <w:szCs w:val="27"/>
                <w:lang w:val="ro-MD" w:eastAsia="ru-RU"/>
              </w:rPr>
              <w:t xml:space="preserve">-  textul „Direcţia audit şi control intern” se substituie cu textul „Direcţia </w:t>
            </w:r>
            <w:r w:rsidR="003B3951" w:rsidRPr="007E2D09">
              <w:rPr>
                <w:rFonts w:ascii="Times New Roman" w:hAnsi="Times New Roman" w:cs="Times New Roman"/>
                <w:sz w:val="27"/>
                <w:szCs w:val="27"/>
                <w:lang w:val="ro-MD" w:eastAsia="ru-RU"/>
              </w:rPr>
              <w:t>i</w:t>
            </w:r>
            <w:r w:rsidRPr="007E2D09">
              <w:rPr>
                <w:rFonts w:ascii="Times New Roman" w:hAnsi="Times New Roman" w:cs="Times New Roman"/>
                <w:sz w:val="27"/>
                <w:szCs w:val="27"/>
                <w:lang w:val="ro-MD" w:eastAsia="ru-RU"/>
              </w:rPr>
              <w:t>nspectare efectiv şi control intern”;</w:t>
            </w:r>
          </w:p>
          <w:p w14:paraId="16604CC8" w14:textId="31D3F5EA" w:rsidR="00833959" w:rsidRPr="007E2D09" w:rsidRDefault="003567F7" w:rsidP="008E3242">
            <w:pPr>
              <w:pStyle w:val="a8"/>
              <w:tabs>
                <w:tab w:val="left" w:pos="284"/>
                <w:tab w:val="left" w:pos="851"/>
              </w:tabs>
              <w:spacing w:line="240" w:lineRule="auto"/>
              <w:ind w:left="0"/>
              <w:jc w:val="both"/>
              <w:rPr>
                <w:rFonts w:ascii="Times New Roman" w:hAnsi="Times New Roman" w:cs="Times New Roman"/>
                <w:sz w:val="27"/>
                <w:szCs w:val="27"/>
                <w:lang w:val="ro-MD" w:eastAsia="ru-RU"/>
              </w:rPr>
            </w:pPr>
            <w:r w:rsidRPr="007E2D09">
              <w:rPr>
                <w:rFonts w:ascii="Times New Roman" w:hAnsi="Times New Roman" w:cs="Times New Roman"/>
                <w:sz w:val="27"/>
                <w:szCs w:val="27"/>
                <w:lang w:val="ro-MD" w:eastAsia="ru-RU"/>
              </w:rPr>
              <w:t>- după textul „Secţia management documente” se completează cu textul „Serviciul audit intern”.</w:t>
            </w:r>
          </w:p>
        </w:tc>
      </w:tr>
      <w:tr w:rsidR="006E66B8" w:rsidRPr="007E2D09" w14:paraId="0A02D730"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4263FE" w14:textId="77777777" w:rsidR="00D62275" w:rsidRPr="007E2D09" w:rsidRDefault="001150DC" w:rsidP="008E3242">
            <w:pPr>
              <w:spacing w:after="0" w:line="240" w:lineRule="auto"/>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b/>
                <w:bCs/>
                <w:sz w:val="27"/>
                <w:szCs w:val="27"/>
                <w:lang w:val="ro-MD" w:eastAsia="ru-RU"/>
              </w:rPr>
              <w:lastRenderedPageBreak/>
              <w:t>5</w:t>
            </w:r>
            <w:r w:rsidR="00D62275" w:rsidRPr="007E2D09">
              <w:rPr>
                <w:rFonts w:ascii="Times New Roman" w:eastAsia="Times New Roman" w:hAnsi="Times New Roman" w:cs="Times New Roman"/>
                <w:b/>
                <w:bCs/>
                <w:sz w:val="27"/>
                <w:szCs w:val="27"/>
                <w:lang w:val="ro-MD" w:eastAsia="ru-RU"/>
              </w:rPr>
              <w:t>.</w:t>
            </w:r>
            <w:r w:rsidR="00D62275" w:rsidRPr="007E2D09">
              <w:rPr>
                <w:rFonts w:ascii="Times New Roman" w:eastAsia="Times New Roman" w:hAnsi="Times New Roman" w:cs="Times New Roman"/>
                <w:sz w:val="27"/>
                <w:szCs w:val="27"/>
                <w:lang w:val="ro-MD" w:eastAsia="ru-RU"/>
              </w:rPr>
              <w:t xml:space="preserve"> </w:t>
            </w:r>
            <w:r w:rsidR="00D62275" w:rsidRPr="007E2D09">
              <w:rPr>
                <w:rFonts w:ascii="Times New Roman" w:eastAsia="Times New Roman" w:hAnsi="Times New Roman" w:cs="Times New Roman"/>
                <w:b/>
                <w:sz w:val="27"/>
                <w:szCs w:val="27"/>
                <w:lang w:val="ro-MD" w:eastAsia="ru-RU"/>
              </w:rPr>
              <w:t>Fundamentarea economico-financiară</w:t>
            </w:r>
            <w:r w:rsidR="00D62275" w:rsidRPr="007E2D09">
              <w:rPr>
                <w:rFonts w:ascii="Times New Roman" w:eastAsia="Times New Roman" w:hAnsi="Times New Roman" w:cs="Times New Roman"/>
                <w:sz w:val="27"/>
                <w:szCs w:val="27"/>
                <w:lang w:val="ro-MD" w:eastAsia="ru-RU"/>
              </w:rPr>
              <w:t xml:space="preserve"> </w:t>
            </w:r>
          </w:p>
        </w:tc>
      </w:tr>
      <w:tr w:rsidR="006E66B8" w:rsidRPr="00406823" w14:paraId="21B2EABE"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80D7C4" w14:textId="602AE40E" w:rsidR="00533BA0" w:rsidRPr="00533BA0" w:rsidRDefault="00E60844" w:rsidP="008E3242">
            <w:pPr>
              <w:spacing w:line="240" w:lineRule="auto"/>
              <w:ind w:firstLine="709"/>
              <w:contextualSpacing/>
              <w:jc w:val="both"/>
              <w:rPr>
                <w:rFonts w:ascii="Times New Roman" w:hAnsi="Times New Roman" w:cs="Times New Roman"/>
                <w:sz w:val="27"/>
                <w:szCs w:val="27"/>
                <w:lang w:val="ro-MD"/>
              </w:rPr>
            </w:pPr>
            <w:r w:rsidRPr="00533BA0">
              <w:rPr>
                <w:rFonts w:ascii="Times New Roman" w:hAnsi="Times New Roman" w:cs="Times New Roman"/>
                <w:sz w:val="27"/>
                <w:szCs w:val="27"/>
                <w:lang w:val="ro-MD"/>
              </w:rPr>
              <w:t>Implementarea prevederilor proiectului implică cheltuieli financiare şi alocarea mijloacelor financiare suplimentare</w:t>
            </w:r>
            <w:r w:rsidR="009F2179" w:rsidRPr="00533BA0">
              <w:rPr>
                <w:rFonts w:ascii="Times New Roman" w:hAnsi="Times New Roman" w:cs="Times New Roman"/>
                <w:sz w:val="27"/>
                <w:szCs w:val="27"/>
                <w:lang w:val="ro-MD"/>
              </w:rPr>
              <w:t>,</w:t>
            </w:r>
            <w:r w:rsidRPr="00533BA0">
              <w:rPr>
                <w:rFonts w:ascii="Times New Roman" w:hAnsi="Times New Roman" w:cs="Times New Roman"/>
                <w:sz w:val="27"/>
                <w:szCs w:val="27"/>
                <w:lang w:val="ro-MD"/>
              </w:rPr>
              <w:t xml:space="preserve"> aproximativ </w:t>
            </w:r>
            <w:r w:rsidR="00533BA0" w:rsidRPr="00533BA0">
              <w:rPr>
                <w:rFonts w:ascii="Times New Roman" w:hAnsi="Times New Roman" w:cs="Times New Roman"/>
                <w:sz w:val="28"/>
                <w:szCs w:val="28"/>
                <w:lang w:val="ro-RO"/>
              </w:rPr>
              <w:t>18562,7 mii lei anual la compartimentul retribuirea muncii, inclusiv contribuţia de asigurări sociale</w:t>
            </w:r>
            <w:r w:rsidR="00533BA0" w:rsidRPr="00533BA0">
              <w:rPr>
                <w:rFonts w:ascii="Times New Roman" w:hAnsi="Times New Roman" w:cs="Times New Roman"/>
                <w:sz w:val="27"/>
                <w:szCs w:val="27"/>
                <w:lang w:val="ro-MD"/>
              </w:rPr>
              <w:t xml:space="preserve"> </w:t>
            </w:r>
            <w:r w:rsidRPr="00533BA0">
              <w:rPr>
                <w:rFonts w:ascii="Times New Roman" w:hAnsi="Times New Roman" w:cs="Times New Roman"/>
                <w:sz w:val="27"/>
                <w:szCs w:val="27"/>
                <w:lang w:val="ro-MD"/>
              </w:rPr>
              <w:t>pentru majorarea efectivului-limită al Inspectoratului cu 1</w:t>
            </w:r>
            <w:r w:rsidR="003B3951" w:rsidRPr="00533BA0">
              <w:rPr>
                <w:rFonts w:ascii="Times New Roman" w:hAnsi="Times New Roman" w:cs="Times New Roman"/>
                <w:sz w:val="27"/>
                <w:szCs w:val="27"/>
                <w:lang w:val="ro-MD"/>
              </w:rPr>
              <w:t>30</w:t>
            </w:r>
            <w:r w:rsidRPr="00533BA0">
              <w:rPr>
                <w:rFonts w:ascii="Times New Roman" w:hAnsi="Times New Roman" w:cs="Times New Roman"/>
                <w:sz w:val="27"/>
                <w:szCs w:val="27"/>
                <w:lang w:val="ro-MD"/>
              </w:rPr>
              <w:t xml:space="preserve"> de posturi. </w:t>
            </w:r>
          </w:p>
          <w:p w14:paraId="251E97D1" w14:textId="02ECD95B" w:rsidR="00D62275" w:rsidRPr="00282B97" w:rsidRDefault="00533BA0" w:rsidP="008E3242">
            <w:pPr>
              <w:spacing w:line="240" w:lineRule="auto"/>
              <w:ind w:firstLine="709"/>
              <w:contextualSpacing/>
              <w:jc w:val="both"/>
              <w:rPr>
                <w:rFonts w:ascii="Times New Roman" w:hAnsi="Times New Roman" w:cs="Times New Roman"/>
                <w:bCs/>
                <w:sz w:val="28"/>
                <w:szCs w:val="28"/>
                <w:lang w:val="ro-RO"/>
              </w:rPr>
            </w:pPr>
            <w:r w:rsidRPr="00533BA0">
              <w:rPr>
                <w:rFonts w:ascii="Times New Roman" w:hAnsi="Times New Roman" w:cs="Times New Roman"/>
                <w:bCs/>
                <w:sz w:val="28"/>
                <w:szCs w:val="28"/>
                <w:lang w:val="ro-RO"/>
              </w:rPr>
              <w:t>În partea ce ține de alte cheltuieli conexe angajărilor specificăm că, acestea vor fi evaluate pe parcursul implementării proiectului în dependență de cota și perioada suplinirii cu personal al funcțiilor nou create.</w:t>
            </w:r>
          </w:p>
        </w:tc>
      </w:tr>
      <w:tr w:rsidR="006E66B8" w:rsidRPr="00406823" w14:paraId="3CC0DDA8"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44F3E" w14:textId="77777777" w:rsidR="00D62275" w:rsidRPr="007E2D09" w:rsidRDefault="001150DC" w:rsidP="008E3242">
            <w:pPr>
              <w:spacing w:after="0" w:line="240" w:lineRule="auto"/>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b/>
                <w:bCs/>
                <w:sz w:val="27"/>
                <w:szCs w:val="27"/>
                <w:lang w:val="ro-MD" w:eastAsia="ru-RU"/>
              </w:rPr>
              <w:t>6</w:t>
            </w:r>
            <w:r w:rsidR="00D62275" w:rsidRPr="007E2D09">
              <w:rPr>
                <w:rFonts w:ascii="Times New Roman" w:eastAsia="Times New Roman" w:hAnsi="Times New Roman" w:cs="Times New Roman"/>
                <w:b/>
                <w:bCs/>
                <w:sz w:val="27"/>
                <w:szCs w:val="27"/>
                <w:lang w:val="ro-MD" w:eastAsia="ru-RU"/>
              </w:rPr>
              <w:t>.</w:t>
            </w:r>
            <w:r w:rsidR="00D62275" w:rsidRPr="007E2D09">
              <w:rPr>
                <w:rFonts w:ascii="Times New Roman" w:eastAsia="Times New Roman" w:hAnsi="Times New Roman" w:cs="Times New Roman"/>
                <w:sz w:val="27"/>
                <w:szCs w:val="27"/>
                <w:lang w:val="ro-MD" w:eastAsia="ru-RU"/>
              </w:rPr>
              <w:t xml:space="preserve"> </w:t>
            </w:r>
            <w:r w:rsidR="00D62275" w:rsidRPr="007E2D09">
              <w:rPr>
                <w:rFonts w:ascii="Times New Roman" w:eastAsia="Times New Roman" w:hAnsi="Times New Roman" w:cs="Times New Roman"/>
                <w:b/>
                <w:sz w:val="27"/>
                <w:szCs w:val="27"/>
                <w:lang w:val="ro-MD" w:eastAsia="ru-RU"/>
              </w:rPr>
              <w:t>Modul de încorporare a actului în cadrul normativ în vigoare</w:t>
            </w:r>
            <w:r w:rsidR="00D62275" w:rsidRPr="007E2D09">
              <w:rPr>
                <w:rFonts w:ascii="Times New Roman" w:eastAsia="Times New Roman" w:hAnsi="Times New Roman" w:cs="Times New Roman"/>
                <w:sz w:val="27"/>
                <w:szCs w:val="27"/>
                <w:lang w:val="ro-MD" w:eastAsia="ru-RU"/>
              </w:rPr>
              <w:t xml:space="preserve"> </w:t>
            </w:r>
          </w:p>
        </w:tc>
      </w:tr>
      <w:tr w:rsidR="006E66B8" w:rsidRPr="00406823" w14:paraId="16BB0CB6"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045198" w14:textId="77777777" w:rsidR="00D62275" w:rsidRPr="007E2D09" w:rsidRDefault="000B4DAF" w:rsidP="008E3242">
            <w:pPr>
              <w:spacing w:after="0" w:line="240" w:lineRule="auto"/>
              <w:jc w:val="both"/>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sz w:val="27"/>
                <w:szCs w:val="27"/>
                <w:lang w:val="ro-MD" w:eastAsia="ru-RU"/>
              </w:rPr>
              <w:t xml:space="preserve">    </w:t>
            </w:r>
            <w:r w:rsidR="003015B7" w:rsidRPr="007E2D09">
              <w:rPr>
                <w:rFonts w:ascii="Times New Roman" w:eastAsia="Times New Roman" w:hAnsi="Times New Roman" w:cs="Times New Roman"/>
                <w:sz w:val="27"/>
                <w:szCs w:val="27"/>
                <w:lang w:val="ro-MD" w:eastAsia="ru-RU"/>
              </w:rPr>
              <w:t xml:space="preserve"> </w:t>
            </w:r>
            <w:r w:rsidRPr="007E2D09">
              <w:rPr>
                <w:rFonts w:ascii="Times New Roman" w:eastAsia="Times New Roman" w:hAnsi="Times New Roman" w:cs="Times New Roman"/>
                <w:sz w:val="27"/>
                <w:szCs w:val="27"/>
                <w:lang w:val="ro-MD" w:eastAsia="ru-RU"/>
              </w:rPr>
              <w:t xml:space="preserve">  Proiectul elaborat se încadrează în cadrul normativ în vigoare, iar promovarea acestuia și eventuala sa aprobare nu va genera ca consecință necesitatea amendării altor acte normative.</w:t>
            </w:r>
          </w:p>
        </w:tc>
      </w:tr>
      <w:tr w:rsidR="006E66B8" w:rsidRPr="00406823" w14:paraId="4F51379E"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36973" w14:textId="77777777" w:rsidR="00D62275" w:rsidRPr="007E2D09" w:rsidRDefault="001150DC" w:rsidP="008E3242">
            <w:pPr>
              <w:spacing w:after="0" w:line="240" w:lineRule="auto"/>
              <w:rPr>
                <w:rFonts w:ascii="Times New Roman" w:eastAsia="Times New Roman" w:hAnsi="Times New Roman" w:cs="Times New Roman"/>
                <w:b/>
                <w:sz w:val="27"/>
                <w:szCs w:val="27"/>
                <w:lang w:val="ro-MD" w:eastAsia="ru-RU"/>
              </w:rPr>
            </w:pPr>
            <w:r w:rsidRPr="007E2D09">
              <w:rPr>
                <w:rFonts w:ascii="Times New Roman" w:eastAsia="Times New Roman" w:hAnsi="Times New Roman" w:cs="Times New Roman"/>
                <w:b/>
                <w:bCs/>
                <w:sz w:val="27"/>
                <w:szCs w:val="27"/>
                <w:lang w:val="ro-MD" w:eastAsia="ru-RU"/>
              </w:rPr>
              <w:t>7</w:t>
            </w:r>
            <w:r w:rsidR="00D62275" w:rsidRPr="007E2D09">
              <w:rPr>
                <w:rFonts w:ascii="Times New Roman" w:eastAsia="Times New Roman" w:hAnsi="Times New Roman" w:cs="Times New Roman"/>
                <w:b/>
                <w:bCs/>
                <w:sz w:val="27"/>
                <w:szCs w:val="27"/>
                <w:lang w:val="ro-MD" w:eastAsia="ru-RU"/>
              </w:rPr>
              <w:t>.</w:t>
            </w:r>
            <w:r w:rsidR="00D62275" w:rsidRPr="007E2D09">
              <w:rPr>
                <w:rFonts w:ascii="Times New Roman" w:eastAsia="Times New Roman" w:hAnsi="Times New Roman" w:cs="Times New Roman"/>
                <w:b/>
                <w:sz w:val="27"/>
                <w:szCs w:val="27"/>
                <w:lang w:val="ro-MD" w:eastAsia="ru-RU"/>
              </w:rPr>
              <w:t xml:space="preserve"> Avizarea şi consultarea publică a proiectului </w:t>
            </w:r>
          </w:p>
        </w:tc>
      </w:tr>
      <w:tr w:rsidR="006E66B8" w:rsidRPr="00406823" w14:paraId="2BC3AD4E" w14:textId="77777777" w:rsidTr="00847D4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CF963D" w14:textId="410AFD59" w:rsidR="00A83410" w:rsidRPr="007E2D09" w:rsidRDefault="00991206" w:rsidP="008E3242">
            <w:pPr>
              <w:spacing w:after="0" w:line="240" w:lineRule="auto"/>
              <w:jc w:val="both"/>
              <w:rPr>
                <w:rFonts w:ascii="Times New Roman" w:eastAsia="Times New Roman" w:hAnsi="Times New Roman" w:cs="Times New Roman"/>
                <w:sz w:val="27"/>
                <w:szCs w:val="27"/>
                <w:lang w:val="ro-MD" w:eastAsia="ru-RU"/>
              </w:rPr>
            </w:pPr>
            <w:r w:rsidRPr="007E2D09">
              <w:rPr>
                <w:rFonts w:ascii="Times New Roman" w:eastAsia="Times New Roman" w:hAnsi="Times New Roman" w:cs="Times New Roman"/>
                <w:sz w:val="27"/>
                <w:szCs w:val="27"/>
                <w:lang w:val="ro-MD" w:eastAsia="ru-RU"/>
              </w:rPr>
              <w:t xml:space="preserve">    </w:t>
            </w:r>
            <w:r w:rsidR="003015B7" w:rsidRPr="007E2D09">
              <w:rPr>
                <w:rFonts w:ascii="Times New Roman" w:eastAsia="Times New Roman" w:hAnsi="Times New Roman" w:cs="Times New Roman"/>
                <w:sz w:val="27"/>
                <w:szCs w:val="27"/>
                <w:lang w:val="ro-MD" w:eastAsia="ru-RU"/>
              </w:rPr>
              <w:t xml:space="preserve">  </w:t>
            </w:r>
            <w:r w:rsidRPr="007E2D09">
              <w:rPr>
                <w:rFonts w:ascii="Times New Roman" w:eastAsia="Times New Roman" w:hAnsi="Times New Roman" w:cs="Times New Roman"/>
                <w:sz w:val="27"/>
                <w:szCs w:val="27"/>
                <w:lang w:val="ro-MD" w:eastAsia="ru-RU"/>
              </w:rPr>
              <w:t xml:space="preserve">  </w:t>
            </w:r>
            <w:r w:rsidR="00A83410" w:rsidRPr="007E2D09">
              <w:rPr>
                <w:rFonts w:ascii="Times New Roman" w:eastAsia="Times New Roman" w:hAnsi="Times New Roman" w:cs="Times New Roman"/>
                <w:sz w:val="27"/>
                <w:szCs w:val="27"/>
                <w:lang w:val="ro-MD" w:eastAsia="ru-RU"/>
              </w:rPr>
              <w:t>În scopul respectării prevederilor Legii nr.239</w:t>
            </w:r>
            <w:r w:rsidR="005E3CA3" w:rsidRPr="007E2D09">
              <w:rPr>
                <w:rFonts w:ascii="Times New Roman" w:eastAsia="Times New Roman" w:hAnsi="Times New Roman" w:cs="Times New Roman"/>
                <w:sz w:val="27"/>
                <w:szCs w:val="27"/>
                <w:lang w:val="ro-MD" w:eastAsia="ru-RU"/>
              </w:rPr>
              <w:t>/</w:t>
            </w:r>
            <w:r w:rsidR="00A83410" w:rsidRPr="007E2D09">
              <w:rPr>
                <w:rFonts w:ascii="Times New Roman" w:eastAsia="Times New Roman" w:hAnsi="Times New Roman" w:cs="Times New Roman"/>
                <w:sz w:val="27"/>
                <w:szCs w:val="27"/>
                <w:lang w:val="ro-MD" w:eastAsia="ru-RU"/>
              </w:rPr>
              <w:t xml:space="preserve">2008 privind transparența în procesul decizional, proiectul </w:t>
            </w:r>
            <w:r w:rsidR="00E822D7" w:rsidRPr="007E2D09">
              <w:rPr>
                <w:rFonts w:ascii="Times New Roman" w:eastAsia="Times New Roman" w:hAnsi="Times New Roman" w:cs="Times New Roman"/>
                <w:sz w:val="27"/>
                <w:szCs w:val="27"/>
                <w:lang w:val="ro-MD" w:eastAsia="ru-RU"/>
              </w:rPr>
              <w:t xml:space="preserve">hotărârii Guvernului </w:t>
            </w:r>
            <w:r w:rsidR="004D623F" w:rsidRPr="004D623F">
              <w:rPr>
                <w:rFonts w:ascii="Times New Roman" w:eastAsia="Times New Roman" w:hAnsi="Times New Roman" w:cs="Times New Roman"/>
                <w:sz w:val="27"/>
                <w:szCs w:val="27"/>
                <w:lang w:val="ro-MD" w:eastAsia="ru-RU"/>
              </w:rPr>
              <w:t xml:space="preserve">pentru modificarea unor hotărâri ale Guvernului </w:t>
            </w:r>
            <w:r w:rsidR="009F2179">
              <w:rPr>
                <w:rFonts w:ascii="Times New Roman" w:eastAsia="Times New Roman" w:hAnsi="Times New Roman" w:cs="Times New Roman"/>
                <w:sz w:val="27"/>
                <w:szCs w:val="27"/>
                <w:lang w:val="ro-MD" w:eastAsia="ru-RU"/>
              </w:rPr>
              <w:t>va fi</w:t>
            </w:r>
            <w:r w:rsidR="00A83410" w:rsidRPr="007E2D09">
              <w:rPr>
                <w:rFonts w:ascii="Times New Roman" w:eastAsia="Times New Roman" w:hAnsi="Times New Roman" w:cs="Times New Roman"/>
                <w:sz w:val="27"/>
                <w:szCs w:val="27"/>
                <w:lang w:val="ro-MD" w:eastAsia="ru-RU"/>
              </w:rPr>
              <w:t xml:space="preserve"> plasat pe pagina web oficială a Ministerului Afacerilor Interne </w:t>
            </w:r>
            <w:hyperlink r:id="rId7" w:history="1">
              <w:r w:rsidR="00CB7D29" w:rsidRPr="007E2D09">
                <w:rPr>
                  <w:rStyle w:val="a3"/>
                  <w:rFonts w:ascii="Times New Roman" w:hAnsi="Times New Roman" w:cs="Times New Roman"/>
                  <w:color w:val="auto"/>
                  <w:sz w:val="27"/>
                  <w:szCs w:val="27"/>
                  <w:u w:val="none"/>
                  <w:lang w:val="ro-MD"/>
                </w:rPr>
                <w:t>www.mai.gov.md</w:t>
              </w:r>
            </w:hyperlink>
            <w:r w:rsidR="00CB7D29" w:rsidRPr="007E2D09">
              <w:rPr>
                <w:rFonts w:ascii="Times New Roman" w:hAnsi="Times New Roman" w:cs="Times New Roman"/>
                <w:sz w:val="27"/>
                <w:szCs w:val="27"/>
                <w:lang w:val="ro-MD"/>
              </w:rPr>
              <w:t xml:space="preserve">, </w:t>
            </w:r>
            <w:r w:rsidR="00A83410" w:rsidRPr="007E2D09">
              <w:rPr>
                <w:rFonts w:ascii="Times New Roman" w:eastAsia="Times New Roman" w:hAnsi="Times New Roman" w:cs="Times New Roman"/>
                <w:sz w:val="27"/>
                <w:szCs w:val="27"/>
                <w:lang w:val="ro-MD" w:eastAsia="ru-RU"/>
              </w:rPr>
              <w:t xml:space="preserve">la </w:t>
            </w:r>
            <w:r w:rsidRPr="007E2D09">
              <w:rPr>
                <w:rFonts w:ascii="Times New Roman" w:eastAsia="Times New Roman" w:hAnsi="Times New Roman" w:cs="Times New Roman"/>
                <w:sz w:val="27"/>
                <w:szCs w:val="27"/>
                <w:lang w:val="ro-MD" w:eastAsia="ru-RU"/>
              </w:rPr>
              <w:t xml:space="preserve">directoriul </w:t>
            </w:r>
            <w:r w:rsidRPr="007E2D09">
              <w:rPr>
                <w:rFonts w:ascii="Times New Roman" w:eastAsia="Times New Roman" w:hAnsi="Times New Roman" w:cs="Times New Roman"/>
                <w:i/>
                <w:sz w:val="27"/>
                <w:szCs w:val="27"/>
                <w:lang w:val="ro-MD" w:eastAsia="ru-RU"/>
              </w:rPr>
              <w:t>Transparența</w:t>
            </w:r>
            <w:r w:rsidRPr="007E2D09">
              <w:rPr>
                <w:rFonts w:ascii="Times New Roman" w:eastAsia="Times New Roman" w:hAnsi="Times New Roman" w:cs="Times New Roman"/>
                <w:sz w:val="27"/>
                <w:szCs w:val="27"/>
                <w:lang w:val="ro-MD" w:eastAsia="ru-RU"/>
              </w:rPr>
              <w:t xml:space="preserve">, secțiunea </w:t>
            </w:r>
            <w:r w:rsidRPr="007E2D09">
              <w:rPr>
                <w:rFonts w:ascii="Times New Roman" w:eastAsia="Times New Roman" w:hAnsi="Times New Roman" w:cs="Times New Roman"/>
                <w:i/>
                <w:sz w:val="27"/>
                <w:szCs w:val="27"/>
                <w:lang w:val="ro-MD" w:eastAsia="ru-RU"/>
              </w:rPr>
              <w:t>Consultări publice</w:t>
            </w:r>
            <w:r w:rsidRPr="007E2D09">
              <w:rPr>
                <w:rFonts w:ascii="Times New Roman" w:eastAsia="Times New Roman" w:hAnsi="Times New Roman" w:cs="Times New Roman"/>
                <w:sz w:val="27"/>
                <w:szCs w:val="27"/>
                <w:lang w:val="ro-MD" w:eastAsia="ru-RU"/>
              </w:rPr>
              <w:t>.</w:t>
            </w:r>
          </w:p>
        </w:tc>
      </w:tr>
    </w:tbl>
    <w:p w14:paraId="7DE89A32" w14:textId="77777777" w:rsidR="00AF44A9" w:rsidRPr="00F51D86" w:rsidRDefault="00AF44A9" w:rsidP="008E3242">
      <w:pPr>
        <w:spacing w:line="240" w:lineRule="auto"/>
        <w:rPr>
          <w:rFonts w:ascii="Times New Roman" w:hAnsi="Times New Roman" w:cs="Times New Roman"/>
          <w:sz w:val="27"/>
          <w:szCs w:val="27"/>
          <w:lang w:val="ro-RO"/>
        </w:rPr>
      </w:pPr>
    </w:p>
    <w:p w14:paraId="5F7079A8" w14:textId="045A4FE9" w:rsidR="00E26E6A" w:rsidRDefault="00B16F5B" w:rsidP="008E3242">
      <w:pPr>
        <w:spacing w:after="0" w:line="240" w:lineRule="auto"/>
        <w:ind w:firstLine="142"/>
        <w:rPr>
          <w:rFonts w:ascii="Times New Roman" w:eastAsia="Times New Roman" w:hAnsi="Times New Roman" w:cs="Times New Roman"/>
          <w:b/>
          <w:bCs/>
          <w:sz w:val="27"/>
          <w:szCs w:val="27"/>
          <w:lang w:val="ro-MD" w:eastAsia="ru-RU"/>
        </w:rPr>
      </w:pPr>
      <w:r w:rsidRPr="007E2D09">
        <w:rPr>
          <w:rFonts w:ascii="Times New Roman" w:eastAsia="Times New Roman" w:hAnsi="Times New Roman" w:cs="Times New Roman"/>
          <w:b/>
          <w:bCs/>
          <w:sz w:val="27"/>
          <w:szCs w:val="27"/>
          <w:lang w:val="ro-MD" w:eastAsia="ru-RU"/>
        </w:rPr>
        <w:t xml:space="preserve">Secretar general </w:t>
      </w:r>
      <w:r w:rsidR="00D05812">
        <w:rPr>
          <w:rFonts w:ascii="Times New Roman" w:eastAsia="Times New Roman" w:hAnsi="Times New Roman" w:cs="Times New Roman"/>
          <w:b/>
          <w:bCs/>
          <w:sz w:val="27"/>
          <w:szCs w:val="27"/>
          <w:lang w:val="ro-MD" w:eastAsia="ru-RU"/>
        </w:rPr>
        <w:t>al ministerului</w:t>
      </w:r>
      <w:r w:rsidR="00E26E6A" w:rsidRPr="007E2D09">
        <w:rPr>
          <w:rFonts w:ascii="Times New Roman" w:eastAsia="Times New Roman" w:hAnsi="Times New Roman" w:cs="Times New Roman"/>
          <w:b/>
          <w:bCs/>
          <w:sz w:val="27"/>
          <w:szCs w:val="27"/>
          <w:lang w:val="ro-MD" w:eastAsia="ru-RU"/>
        </w:rPr>
        <w:t xml:space="preserve">                </w:t>
      </w:r>
      <w:r w:rsidR="008E3E86" w:rsidRPr="007E2D09">
        <w:rPr>
          <w:rFonts w:ascii="Times New Roman" w:eastAsia="Times New Roman" w:hAnsi="Times New Roman" w:cs="Times New Roman"/>
          <w:b/>
          <w:bCs/>
          <w:sz w:val="27"/>
          <w:szCs w:val="27"/>
          <w:lang w:val="ro-MD" w:eastAsia="ru-RU"/>
        </w:rPr>
        <w:t xml:space="preserve">                            </w:t>
      </w:r>
      <w:r w:rsidR="00E26E6A" w:rsidRPr="007E2D09">
        <w:rPr>
          <w:rFonts w:ascii="Times New Roman" w:eastAsia="Times New Roman" w:hAnsi="Times New Roman" w:cs="Times New Roman"/>
          <w:b/>
          <w:bCs/>
          <w:sz w:val="27"/>
          <w:szCs w:val="27"/>
          <w:lang w:val="ro-MD" w:eastAsia="ru-RU"/>
        </w:rPr>
        <w:t xml:space="preserve"> </w:t>
      </w:r>
      <w:r w:rsidR="003015B7" w:rsidRPr="007E2D09">
        <w:rPr>
          <w:rFonts w:ascii="Times New Roman" w:eastAsia="Times New Roman" w:hAnsi="Times New Roman" w:cs="Times New Roman"/>
          <w:b/>
          <w:bCs/>
          <w:sz w:val="27"/>
          <w:szCs w:val="27"/>
          <w:lang w:val="ro-MD" w:eastAsia="ru-RU"/>
        </w:rPr>
        <w:t xml:space="preserve">    </w:t>
      </w:r>
      <w:r w:rsidR="00136816" w:rsidRPr="007E2D09">
        <w:rPr>
          <w:rFonts w:ascii="Times New Roman" w:eastAsia="Times New Roman" w:hAnsi="Times New Roman" w:cs="Times New Roman"/>
          <w:b/>
          <w:bCs/>
          <w:sz w:val="27"/>
          <w:szCs w:val="27"/>
          <w:lang w:val="ro-MD" w:eastAsia="ru-RU"/>
        </w:rPr>
        <w:t>Serghei DIACONU</w:t>
      </w:r>
    </w:p>
    <w:sectPr w:rsidR="00E26E6A" w:rsidSect="003B533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1A15F" w14:textId="77777777" w:rsidR="00735426" w:rsidRDefault="00735426" w:rsidP="00BA5939">
      <w:pPr>
        <w:spacing w:after="0" w:line="240" w:lineRule="auto"/>
      </w:pPr>
      <w:r>
        <w:separator/>
      </w:r>
    </w:p>
  </w:endnote>
  <w:endnote w:type="continuationSeparator" w:id="0">
    <w:p w14:paraId="2D836060" w14:textId="77777777" w:rsidR="00735426" w:rsidRDefault="00735426" w:rsidP="00BA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AF002" w14:textId="77777777" w:rsidR="00735426" w:rsidRDefault="00735426" w:rsidP="00BA5939">
      <w:pPr>
        <w:spacing w:after="0" w:line="240" w:lineRule="auto"/>
      </w:pPr>
      <w:r>
        <w:separator/>
      </w:r>
    </w:p>
  </w:footnote>
  <w:footnote w:type="continuationSeparator" w:id="0">
    <w:p w14:paraId="4C4B503E" w14:textId="77777777" w:rsidR="00735426" w:rsidRDefault="00735426" w:rsidP="00BA5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F0071"/>
    <w:multiLevelType w:val="hybridMultilevel"/>
    <w:tmpl w:val="B9C65A0A"/>
    <w:lvl w:ilvl="0" w:tplc="B52CD2A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CAC1914"/>
    <w:multiLevelType w:val="hybridMultilevel"/>
    <w:tmpl w:val="A6ACA552"/>
    <w:lvl w:ilvl="0" w:tplc="EA5A3E90">
      <w:start w:val="1"/>
      <w:numFmt w:val="bullet"/>
      <w:lvlText w:val="-"/>
      <w:lvlJc w:val="left"/>
      <w:pPr>
        <w:ind w:left="1069" w:hanging="360"/>
      </w:pPr>
      <w:rPr>
        <w:rFonts w:ascii="Times New Roman" w:eastAsia="Times New Roman" w:hAnsi="Times New Roman" w:cs="Times New Roman" w:hint="default"/>
        <w:lang w:val="en-US"/>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11D3C6B"/>
    <w:multiLevelType w:val="hybridMultilevel"/>
    <w:tmpl w:val="C20E3884"/>
    <w:lvl w:ilvl="0" w:tplc="03E2508E">
      <w:start w:val="1"/>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1D61E60"/>
    <w:multiLevelType w:val="hybridMultilevel"/>
    <w:tmpl w:val="AF086E42"/>
    <w:lvl w:ilvl="0" w:tplc="FB080AE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D72E1D"/>
    <w:multiLevelType w:val="hybridMultilevel"/>
    <w:tmpl w:val="9A9CF63A"/>
    <w:lvl w:ilvl="0" w:tplc="DAA0A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0F"/>
    <w:rsid w:val="00001E08"/>
    <w:rsid w:val="00005449"/>
    <w:rsid w:val="00016CD9"/>
    <w:rsid w:val="00021161"/>
    <w:rsid w:val="000230DE"/>
    <w:rsid w:val="00032B52"/>
    <w:rsid w:val="00034A04"/>
    <w:rsid w:val="00067662"/>
    <w:rsid w:val="000903C7"/>
    <w:rsid w:val="000A484A"/>
    <w:rsid w:val="000A7C59"/>
    <w:rsid w:val="000B4DAF"/>
    <w:rsid w:val="000C3650"/>
    <w:rsid w:val="000D08AA"/>
    <w:rsid w:val="000E7D3A"/>
    <w:rsid w:val="001139AF"/>
    <w:rsid w:val="00114A31"/>
    <w:rsid w:val="001150DC"/>
    <w:rsid w:val="00123E78"/>
    <w:rsid w:val="00136816"/>
    <w:rsid w:val="001403D4"/>
    <w:rsid w:val="001442B4"/>
    <w:rsid w:val="00150FFF"/>
    <w:rsid w:val="00151AE9"/>
    <w:rsid w:val="00155CC3"/>
    <w:rsid w:val="00155FEE"/>
    <w:rsid w:val="0016220B"/>
    <w:rsid w:val="00163AA9"/>
    <w:rsid w:val="00177637"/>
    <w:rsid w:val="00184BB8"/>
    <w:rsid w:val="00194489"/>
    <w:rsid w:val="00196096"/>
    <w:rsid w:val="001A6BB0"/>
    <w:rsid w:val="001B215A"/>
    <w:rsid w:val="001B5B9A"/>
    <w:rsid w:val="001B61B8"/>
    <w:rsid w:val="001C2015"/>
    <w:rsid w:val="001C3ACD"/>
    <w:rsid w:val="001D376F"/>
    <w:rsid w:val="001F0174"/>
    <w:rsid w:val="002066B1"/>
    <w:rsid w:val="0021134A"/>
    <w:rsid w:val="00230EA5"/>
    <w:rsid w:val="0023427E"/>
    <w:rsid w:val="0023500B"/>
    <w:rsid w:val="002372C9"/>
    <w:rsid w:val="002545E1"/>
    <w:rsid w:val="00264BA1"/>
    <w:rsid w:val="0027414C"/>
    <w:rsid w:val="00282787"/>
    <w:rsid w:val="00282B97"/>
    <w:rsid w:val="0029469C"/>
    <w:rsid w:val="00296812"/>
    <w:rsid w:val="002B743C"/>
    <w:rsid w:val="002C6CC6"/>
    <w:rsid w:val="002E0F97"/>
    <w:rsid w:val="002E23BC"/>
    <w:rsid w:val="002F011F"/>
    <w:rsid w:val="002F22AA"/>
    <w:rsid w:val="002F6942"/>
    <w:rsid w:val="003015B7"/>
    <w:rsid w:val="0033120F"/>
    <w:rsid w:val="003371AB"/>
    <w:rsid w:val="00337DB5"/>
    <w:rsid w:val="00346B5A"/>
    <w:rsid w:val="00356307"/>
    <w:rsid w:val="003567F7"/>
    <w:rsid w:val="00356AED"/>
    <w:rsid w:val="00373D04"/>
    <w:rsid w:val="003835A5"/>
    <w:rsid w:val="00384CB8"/>
    <w:rsid w:val="00396DDC"/>
    <w:rsid w:val="0039767B"/>
    <w:rsid w:val="003A15AD"/>
    <w:rsid w:val="003A2B9B"/>
    <w:rsid w:val="003A5240"/>
    <w:rsid w:val="003B3951"/>
    <w:rsid w:val="003B5332"/>
    <w:rsid w:val="003C0426"/>
    <w:rsid w:val="003C4A12"/>
    <w:rsid w:val="003C4FA2"/>
    <w:rsid w:val="003D6506"/>
    <w:rsid w:val="003E46B9"/>
    <w:rsid w:val="003F4C8D"/>
    <w:rsid w:val="00406823"/>
    <w:rsid w:val="0041334B"/>
    <w:rsid w:val="004259A4"/>
    <w:rsid w:val="00433A79"/>
    <w:rsid w:val="00433F81"/>
    <w:rsid w:val="00443155"/>
    <w:rsid w:val="0045206C"/>
    <w:rsid w:val="004578C8"/>
    <w:rsid w:val="0047405B"/>
    <w:rsid w:val="004752DD"/>
    <w:rsid w:val="0047645C"/>
    <w:rsid w:val="00491A2F"/>
    <w:rsid w:val="004A12BC"/>
    <w:rsid w:val="004A617E"/>
    <w:rsid w:val="004B5DD3"/>
    <w:rsid w:val="004C6EB2"/>
    <w:rsid w:val="004D623F"/>
    <w:rsid w:val="004E08B0"/>
    <w:rsid w:val="004E3927"/>
    <w:rsid w:val="005027B4"/>
    <w:rsid w:val="0050541B"/>
    <w:rsid w:val="00505DD3"/>
    <w:rsid w:val="00512364"/>
    <w:rsid w:val="00514112"/>
    <w:rsid w:val="0053263F"/>
    <w:rsid w:val="00533BA0"/>
    <w:rsid w:val="00565D15"/>
    <w:rsid w:val="00575751"/>
    <w:rsid w:val="00575870"/>
    <w:rsid w:val="005776F8"/>
    <w:rsid w:val="00592748"/>
    <w:rsid w:val="005B1598"/>
    <w:rsid w:val="005B35B9"/>
    <w:rsid w:val="005C28D9"/>
    <w:rsid w:val="005D3E88"/>
    <w:rsid w:val="005E3CA3"/>
    <w:rsid w:val="0060491C"/>
    <w:rsid w:val="0063257F"/>
    <w:rsid w:val="0063626D"/>
    <w:rsid w:val="00643A82"/>
    <w:rsid w:val="00655FEB"/>
    <w:rsid w:val="00670CAF"/>
    <w:rsid w:val="006773A3"/>
    <w:rsid w:val="00682FE9"/>
    <w:rsid w:val="006855B7"/>
    <w:rsid w:val="006935B9"/>
    <w:rsid w:val="006950E0"/>
    <w:rsid w:val="006B1065"/>
    <w:rsid w:val="006B2DF7"/>
    <w:rsid w:val="006B3DFC"/>
    <w:rsid w:val="006B4F45"/>
    <w:rsid w:val="006B5E82"/>
    <w:rsid w:val="006C2A1A"/>
    <w:rsid w:val="006E4DF0"/>
    <w:rsid w:val="006E613D"/>
    <w:rsid w:val="006E66B8"/>
    <w:rsid w:val="00700FF4"/>
    <w:rsid w:val="00724417"/>
    <w:rsid w:val="00735426"/>
    <w:rsid w:val="00737DB4"/>
    <w:rsid w:val="0074214D"/>
    <w:rsid w:val="00751FE1"/>
    <w:rsid w:val="00760AE8"/>
    <w:rsid w:val="007673BA"/>
    <w:rsid w:val="00785165"/>
    <w:rsid w:val="00786C4C"/>
    <w:rsid w:val="00790F9B"/>
    <w:rsid w:val="007B25AD"/>
    <w:rsid w:val="007E2D09"/>
    <w:rsid w:val="007E69D4"/>
    <w:rsid w:val="007F5EF2"/>
    <w:rsid w:val="00800FC1"/>
    <w:rsid w:val="00802B84"/>
    <w:rsid w:val="00806BED"/>
    <w:rsid w:val="008178A1"/>
    <w:rsid w:val="00826F7A"/>
    <w:rsid w:val="0083171B"/>
    <w:rsid w:val="0083235A"/>
    <w:rsid w:val="008332E1"/>
    <w:rsid w:val="00833959"/>
    <w:rsid w:val="00836CBE"/>
    <w:rsid w:val="0084144D"/>
    <w:rsid w:val="008444E5"/>
    <w:rsid w:val="00847D4B"/>
    <w:rsid w:val="00851496"/>
    <w:rsid w:val="00871372"/>
    <w:rsid w:val="00873F2C"/>
    <w:rsid w:val="00883F9F"/>
    <w:rsid w:val="00896741"/>
    <w:rsid w:val="008B2A4C"/>
    <w:rsid w:val="008B6264"/>
    <w:rsid w:val="008C1461"/>
    <w:rsid w:val="008D54A6"/>
    <w:rsid w:val="008E0C40"/>
    <w:rsid w:val="008E2761"/>
    <w:rsid w:val="008E3242"/>
    <w:rsid w:val="008E3E86"/>
    <w:rsid w:val="008E4BAA"/>
    <w:rsid w:val="008F2AAF"/>
    <w:rsid w:val="00906752"/>
    <w:rsid w:val="0091383F"/>
    <w:rsid w:val="00921681"/>
    <w:rsid w:val="00922C3A"/>
    <w:rsid w:val="00926DD1"/>
    <w:rsid w:val="00950C18"/>
    <w:rsid w:val="0097684F"/>
    <w:rsid w:val="00991206"/>
    <w:rsid w:val="009921A1"/>
    <w:rsid w:val="009A2BDD"/>
    <w:rsid w:val="009B269C"/>
    <w:rsid w:val="009C36C5"/>
    <w:rsid w:val="009D124F"/>
    <w:rsid w:val="009D14EB"/>
    <w:rsid w:val="009D1A8E"/>
    <w:rsid w:val="009E75C4"/>
    <w:rsid w:val="009F070E"/>
    <w:rsid w:val="009F2179"/>
    <w:rsid w:val="009F340B"/>
    <w:rsid w:val="00A1139C"/>
    <w:rsid w:val="00A154C9"/>
    <w:rsid w:val="00A46222"/>
    <w:rsid w:val="00A56E34"/>
    <w:rsid w:val="00A645B9"/>
    <w:rsid w:val="00A83410"/>
    <w:rsid w:val="00AA3ABA"/>
    <w:rsid w:val="00AA7E60"/>
    <w:rsid w:val="00AB1FDF"/>
    <w:rsid w:val="00AB21FF"/>
    <w:rsid w:val="00AB5A35"/>
    <w:rsid w:val="00AB7ABE"/>
    <w:rsid w:val="00AE26AC"/>
    <w:rsid w:val="00AF44A9"/>
    <w:rsid w:val="00B0412A"/>
    <w:rsid w:val="00B135B6"/>
    <w:rsid w:val="00B16F5B"/>
    <w:rsid w:val="00B1700E"/>
    <w:rsid w:val="00B34D40"/>
    <w:rsid w:val="00B375D9"/>
    <w:rsid w:val="00B669B9"/>
    <w:rsid w:val="00B73FEF"/>
    <w:rsid w:val="00B74E21"/>
    <w:rsid w:val="00B81CC0"/>
    <w:rsid w:val="00BA5939"/>
    <w:rsid w:val="00BB2D8D"/>
    <w:rsid w:val="00BB445B"/>
    <w:rsid w:val="00BB47F5"/>
    <w:rsid w:val="00BC475B"/>
    <w:rsid w:val="00BC5633"/>
    <w:rsid w:val="00BC6D2B"/>
    <w:rsid w:val="00BE0DDC"/>
    <w:rsid w:val="00BF0230"/>
    <w:rsid w:val="00C21B63"/>
    <w:rsid w:val="00C34749"/>
    <w:rsid w:val="00C47D92"/>
    <w:rsid w:val="00C50104"/>
    <w:rsid w:val="00C60567"/>
    <w:rsid w:val="00C678C2"/>
    <w:rsid w:val="00CB0E9E"/>
    <w:rsid w:val="00CB7D29"/>
    <w:rsid w:val="00CC0DE5"/>
    <w:rsid w:val="00CC215C"/>
    <w:rsid w:val="00CD0E1D"/>
    <w:rsid w:val="00CF3F33"/>
    <w:rsid w:val="00CF62A7"/>
    <w:rsid w:val="00D05812"/>
    <w:rsid w:val="00D062FB"/>
    <w:rsid w:val="00D11410"/>
    <w:rsid w:val="00D13EFB"/>
    <w:rsid w:val="00D21C43"/>
    <w:rsid w:val="00D261FD"/>
    <w:rsid w:val="00D32856"/>
    <w:rsid w:val="00D4277F"/>
    <w:rsid w:val="00D47C77"/>
    <w:rsid w:val="00D53ED8"/>
    <w:rsid w:val="00D610CB"/>
    <w:rsid w:val="00D62275"/>
    <w:rsid w:val="00D700E2"/>
    <w:rsid w:val="00D72DA7"/>
    <w:rsid w:val="00D74B38"/>
    <w:rsid w:val="00DA1DE0"/>
    <w:rsid w:val="00DB2884"/>
    <w:rsid w:val="00DD32A3"/>
    <w:rsid w:val="00DE1EE1"/>
    <w:rsid w:val="00DE426B"/>
    <w:rsid w:val="00DE5B45"/>
    <w:rsid w:val="00DF00B2"/>
    <w:rsid w:val="00E01582"/>
    <w:rsid w:val="00E06D2E"/>
    <w:rsid w:val="00E14A2F"/>
    <w:rsid w:val="00E24F18"/>
    <w:rsid w:val="00E26E6A"/>
    <w:rsid w:val="00E37A42"/>
    <w:rsid w:val="00E42E1D"/>
    <w:rsid w:val="00E532E8"/>
    <w:rsid w:val="00E60844"/>
    <w:rsid w:val="00E66D8E"/>
    <w:rsid w:val="00E72A2C"/>
    <w:rsid w:val="00E748CD"/>
    <w:rsid w:val="00E77528"/>
    <w:rsid w:val="00E77F17"/>
    <w:rsid w:val="00E822D7"/>
    <w:rsid w:val="00E969F5"/>
    <w:rsid w:val="00EA6C7A"/>
    <w:rsid w:val="00EA77A3"/>
    <w:rsid w:val="00EA7A64"/>
    <w:rsid w:val="00EB1983"/>
    <w:rsid w:val="00EB3A78"/>
    <w:rsid w:val="00EC4BDD"/>
    <w:rsid w:val="00EC56E9"/>
    <w:rsid w:val="00ED1B24"/>
    <w:rsid w:val="00ED5C5D"/>
    <w:rsid w:val="00EE7715"/>
    <w:rsid w:val="00EF175F"/>
    <w:rsid w:val="00EF73EB"/>
    <w:rsid w:val="00F352E3"/>
    <w:rsid w:val="00F40496"/>
    <w:rsid w:val="00F44908"/>
    <w:rsid w:val="00F51D86"/>
    <w:rsid w:val="00F65AC0"/>
    <w:rsid w:val="00F844C8"/>
    <w:rsid w:val="00FA46EA"/>
    <w:rsid w:val="00FC0751"/>
    <w:rsid w:val="00FC446E"/>
    <w:rsid w:val="00FE225A"/>
    <w:rsid w:val="00FE25AD"/>
    <w:rsid w:val="00FE4186"/>
    <w:rsid w:val="00FF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73A3"/>
  <w15:docId w15:val="{B6CB2AD7-7FD6-47D7-B92D-C754D721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A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D62275"/>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D62275"/>
    <w:pPr>
      <w:spacing w:after="0" w:line="240" w:lineRule="auto"/>
      <w:jc w:val="right"/>
    </w:pPr>
    <w:rPr>
      <w:rFonts w:ascii="Times New Roman" w:eastAsia="Times New Roman" w:hAnsi="Times New Roman" w:cs="Times New Roman"/>
      <w:sz w:val="24"/>
      <w:szCs w:val="24"/>
      <w:lang w:eastAsia="ru-RU"/>
    </w:rPr>
  </w:style>
  <w:style w:type="character" w:styleId="a3">
    <w:name w:val="Hyperlink"/>
    <w:uiPriority w:val="99"/>
    <w:unhideWhenUsed/>
    <w:rsid w:val="00CB7D29"/>
    <w:rPr>
      <w:color w:val="0000FF"/>
      <w:u w:val="single"/>
    </w:rPr>
  </w:style>
  <w:style w:type="paragraph" w:customStyle="1" w:styleId="Default">
    <w:name w:val="Default"/>
    <w:rsid w:val="00D47C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a"/>
    <w:rsid w:val="00D47C77"/>
    <w:pPr>
      <w:spacing w:after="0" w:line="240" w:lineRule="auto"/>
      <w:jc w:val="center"/>
    </w:pPr>
    <w:rPr>
      <w:rFonts w:ascii="Times New Roman" w:eastAsia="Times New Roman" w:hAnsi="Times New Roman" w:cs="Times New Roman"/>
      <w:b/>
      <w:bCs/>
      <w:sz w:val="24"/>
      <w:szCs w:val="24"/>
      <w:lang w:val="ro-RO" w:eastAsia="ro-RO"/>
    </w:rPr>
  </w:style>
  <w:style w:type="paragraph" w:styleId="a4">
    <w:name w:val="Balloon Text"/>
    <w:basedOn w:val="a"/>
    <w:link w:val="a5"/>
    <w:uiPriority w:val="99"/>
    <w:semiHidden/>
    <w:unhideWhenUsed/>
    <w:rsid w:val="001139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139AF"/>
    <w:rPr>
      <w:rFonts w:ascii="Segoe UI" w:hAnsi="Segoe UI" w:cs="Segoe UI"/>
      <w:sz w:val="18"/>
      <w:szCs w:val="18"/>
    </w:rPr>
  </w:style>
  <w:style w:type="paragraph" w:styleId="a6">
    <w:name w:val="Normal (Web)"/>
    <w:basedOn w:val="a"/>
    <w:uiPriority w:val="99"/>
    <w:unhideWhenUsed/>
    <w:rsid w:val="00871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871372"/>
    <w:rPr>
      <w:i/>
      <w:iCs/>
    </w:rPr>
  </w:style>
  <w:style w:type="paragraph" w:styleId="a8">
    <w:name w:val="List Paragraph"/>
    <w:basedOn w:val="a"/>
    <w:uiPriority w:val="99"/>
    <w:qFormat/>
    <w:rsid w:val="00067662"/>
    <w:pPr>
      <w:ind w:left="720"/>
      <w:contextualSpacing/>
    </w:pPr>
  </w:style>
  <w:style w:type="character" w:customStyle="1" w:styleId="a9">
    <w:name w:val="Текст сноски Знак"/>
    <w:basedOn w:val="a0"/>
    <w:link w:val="aa"/>
    <w:locked/>
    <w:rsid w:val="00BA5939"/>
    <w:rPr>
      <w:rFonts w:ascii="Calibri" w:hAnsi="Calibri"/>
    </w:rPr>
  </w:style>
  <w:style w:type="paragraph" w:styleId="aa">
    <w:name w:val="footnote text"/>
    <w:basedOn w:val="a"/>
    <w:link w:val="a9"/>
    <w:rsid w:val="00BA5939"/>
    <w:pPr>
      <w:spacing w:after="0" w:line="240" w:lineRule="auto"/>
    </w:pPr>
    <w:rPr>
      <w:rFonts w:ascii="Calibri" w:hAnsi="Calibri"/>
    </w:rPr>
  </w:style>
  <w:style w:type="character" w:customStyle="1" w:styleId="1">
    <w:name w:val="Текст сноски Знак1"/>
    <w:basedOn w:val="a0"/>
    <w:uiPriority w:val="99"/>
    <w:semiHidden/>
    <w:rsid w:val="00BA5939"/>
    <w:rPr>
      <w:sz w:val="20"/>
      <w:szCs w:val="20"/>
    </w:rPr>
  </w:style>
  <w:style w:type="character" w:styleId="ab">
    <w:name w:val="footnote reference"/>
    <w:basedOn w:val="a0"/>
    <w:semiHidden/>
    <w:unhideWhenUsed/>
    <w:rsid w:val="00BA5939"/>
    <w:rPr>
      <w:vertAlign w:val="superscript"/>
    </w:rPr>
  </w:style>
  <w:style w:type="character" w:customStyle="1" w:styleId="docheader">
    <w:name w:val="doc_header"/>
    <w:rsid w:val="0034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89845">
      <w:bodyDiv w:val="1"/>
      <w:marLeft w:val="0"/>
      <w:marRight w:val="0"/>
      <w:marTop w:val="0"/>
      <w:marBottom w:val="0"/>
      <w:divBdr>
        <w:top w:val="none" w:sz="0" w:space="0" w:color="auto"/>
        <w:left w:val="none" w:sz="0" w:space="0" w:color="auto"/>
        <w:bottom w:val="none" w:sz="0" w:space="0" w:color="auto"/>
        <w:right w:val="none" w:sz="0" w:space="0" w:color="auto"/>
      </w:divBdr>
    </w:div>
    <w:div w:id="578095739">
      <w:bodyDiv w:val="1"/>
      <w:marLeft w:val="0"/>
      <w:marRight w:val="0"/>
      <w:marTop w:val="0"/>
      <w:marBottom w:val="0"/>
      <w:divBdr>
        <w:top w:val="none" w:sz="0" w:space="0" w:color="auto"/>
        <w:left w:val="none" w:sz="0" w:space="0" w:color="auto"/>
        <w:bottom w:val="none" w:sz="0" w:space="0" w:color="auto"/>
        <w:right w:val="none" w:sz="0" w:space="0" w:color="auto"/>
      </w:divBdr>
    </w:div>
    <w:div w:id="746607824">
      <w:bodyDiv w:val="1"/>
      <w:marLeft w:val="0"/>
      <w:marRight w:val="0"/>
      <w:marTop w:val="0"/>
      <w:marBottom w:val="0"/>
      <w:divBdr>
        <w:top w:val="none" w:sz="0" w:space="0" w:color="auto"/>
        <w:left w:val="none" w:sz="0" w:space="0" w:color="auto"/>
        <w:bottom w:val="none" w:sz="0" w:space="0" w:color="auto"/>
        <w:right w:val="none" w:sz="0" w:space="0" w:color="auto"/>
      </w:divBdr>
    </w:div>
    <w:div w:id="974022009">
      <w:bodyDiv w:val="1"/>
      <w:marLeft w:val="0"/>
      <w:marRight w:val="0"/>
      <w:marTop w:val="0"/>
      <w:marBottom w:val="0"/>
      <w:divBdr>
        <w:top w:val="none" w:sz="0" w:space="0" w:color="auto"/>
        <w:left w:val="none" w:sz="0" w:space="0" w:color="auto"/>
        <w:bottom w:val="none" w:sz="0" w:space="0" w:color="auto"/>
        <w:right w:val="none" w:sz="0" w:space="0" w:color="auto"/>
      </w:divBdr>
    </w:div>
    <w:div w:id="19490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i.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2362</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dc:creator>
  <cp:lastModifiedBy>OS</cp:lastModifiedBy>
  <cp:revision>2</cp:revision>
  <cp:lastPrinted>2022-06-21T08:49:00Z</cp:lastPrinted>
  <dcterms:created xsi:type="dcterms:W3CDTF">2022-09-23T10:44:00Z</dcterms:created>
  <dcterms:modified xsi:type="dcterms:W3CDTF">2022-09-23T10:44:00Z</dcterms:modified>
</cp:coreProperties>
</file>