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8E" w:rsidRPr="00236A05" w:rsidRDefault="00920B32" w:rsidP="00AF1DBC">
      <w:pPr>
        <w:pStyle w:val="rg"/>
        <w:ind w:left="5040" w:firstLine="720"/>
        <w:rPr>
          <w:rFonts w:asciiTheme="majorBidi" w:hAnsiTheme="majorBidi" w:cstheme="majorBidi"/>
          <w:lang w:val="ro-RO"/>
        </w:rPr>
      </w:pPr>
      <w:r>
        <w:rPr>
          <w:rFonts w:asciiTheme="majorBidi" w:hAnsiTheme="majorBidi" w:cstheme="majorBidi"/>
          <w:lang w:val="ro-RO"/>
        </w:rPr>
        <w:t xml:space="preserve"> </w:t>
      </w:r>
      <w:r w:rsidR="00457A8E" w:rsidRPr="00236A05">
        <w:rPr>
          <w:rFonts w:asciiTheme="majorBidi" w:hAnsiTheme="majorBidi" w:cstheme="majorBidi"/>
          <w:lang w:val="ro-RO"/>
        </w:rPr>
        <w:t>Anexă</w:t>
      </w:r>
    </w:p>
    <w:tbl>
      <w:tblPr>
        <w:tblW w:w="5218" w:type="pct"/>
        <w:jc w:val="center"/>
        <w:tblLook w:val="04A0" w:firstRow="1" w:lastRow="0" w:firstColumn="1" w:lastColumn="0" w:noHBand="0" w:noVBand="1"/>
      </w:tblPr>
      <w:tblGrid>
        <w:gridCol w:w="4402"/>
        <w:gridCol w:w="1348"/>
        <w:gridCol w:w="1400"/>
        <w:gridCol w:w="1543"/>
        <w:gridCol w:w="705"/>
        <w:gridCol w:w="645"/>
      </w:tblGrid>
      <w:tr w:rsidR="00457A8E" w:rsidRPr="00236A05" w:rsidTr="002203F7">
        <w:trPr>
          <w:jc w:val="center"/>
        </w:trPr>
        <w:tc>
          <w:tcPr>
            <w:tcW w:w="5000" w:type="pct"/>
            <w:gridSpan w:val="6"/>
            <w:tcMar>
              <w:top w:w="15" w:type="dxa"/>
              <w:left w:w="45" w:type="dxa"/>
              <w:bottom w:w="15" w:type="dxa"/>
              <w:right w:w="45" w:type="dxa"/>
            </w:tcMar>
            <w:hideMark/>
          </w:tcPr>
          <w:p w:rsidR="004F0536" w:rsidRPr="00AF1DBC" w:rsidRDefault="004F0536" w:rsidP="004F0536">
            <w:pPr>
              <w:ind w:firstLine="0"/>
              <w:jc w:val="center"/>
              <w:rPr>
                <w:b/>
                <w:sz w:val="24"/>
                <w:szCs w:val="24"/>
                <w:lang w:val="ro-MD" w:eastAsia="ja-JP"/>
              </w:rPr>
            </w:pPr>
            <w:r w:rsidRPr="00AF1DBC">
              <w:rPr>
                <w:b/>
                <w:sz w:val="24"/>
                <w:szCs w:val="24"/>
                <w:lang w:val="ro-MD" w:eastAsia="ja-JP"/>
              </w:rPr>
              <w:t xml:space="preserve">Analiza </w:t>
            </w:r>
          </w:p>
          <w:p w:rsidR="00AF1DBC" w:rsidRPr="00AF1DBC" w:rsidRDefault="004F0536" w:rsidP="004F0536">
            <w:pPr>
              <w:ind w:firstLine="0"/>
              <w:jc w:val="center"/>
              <w:rPr>
                <w:b/>
                <w:sz w:val="24"/>
                <w:szCs w:val="24"/>
                <w:lang w:val="ro-MD" w:eastAsia="ja-JP"/>
              </w:rPr>
            </w:pPr>
            <w:r w:rsidRPr="00AF1DBC">
              <w:rPr>
                <w:b/>
                <w:sz w:val="24"/>
                <w:szCs w:val="24"/>
                <w:lang w:val="ro-MD" w:eastAsia="ja-JP"/>
              </w:rPr>
              <w:t>impactului de reglementare</w:t>
            </w:r>
            <w:r w:rsidR="00AF1DBC" w:rsidRPr="00AF1DBC">
              <w:rPr>
                <w:b/>
                <w:sz w:val="24"/>
                <w:szCs w:val="24"/>
                <w:lang w:val="ro-MD" w:eastAsia="ja-JP"/>
              </w:rPr>
              <w:t xml:space="preserve"> </w:t>
            </w:r>
          </w:p>
          <w:p w:rsidR="00457A8E" w:rsidRDefault="00AF1DBC" w:rsidP="00875520">
            <w:pPr>
              <w:ind w:firstLine="0"/>
              <w:jc w:val="center"/>
              <w:rPr>
                <w:b/>
                <w:sz w:val="22"/>
                <w:szCs w:val="24"/>
                <w:lang w:val="ro-MD"/>
              </w:rPr>
            </w:pPr>
            <w:r w:rsidRPr="00AF1DBC">
              <w:rPr>
                <w:b/>
                <w:sz w:val="24"/>
                <w:szCs w:val="24"/>
                <w:lang w:val="ro-MD" w:eastAsia="ja-JP"/>
              </w:rPr>
              <w:t xml:space="preserve">a </w:t>
            </w:r>
            <w:r w:rsidRPr="00AF1DBC">
              <w:rPr>
                <w:b/>
                <w:sz w:val="22"/>
                <w:szCs w:val="24"/>
                <w:lang w:val="ro-MD"/>
              </w:rPr>
              <w:t>proiectului</w:t>
            </w:r>
            <w:r w:rsidRPr="00AF1DBC">
              <w:rPr>
                <w:b/>
                <w:spacing w:val="1"/>
                <w:sz w:val="22"/>
                <w:szCs w:val="24"/>
                <w:lang w:val="ro-MD"/>
              </w:rPr>
              <w:t xml:space="preserve"> </w:t>
            </w:r>
            <w:r w:rsidRPr="00AF1DBC">
              <w:rPr>
                <w:b/>
                <w:sz w:val="22"/>
                <w:szCs w:val="24"/>
                <w:lang w:val="ro-MD"/>
              </w:rPr>
              <w:t>de</w:t>
            </w:r>
            <w:r w:rsidRPr="00AF1DBC">
              <w:rPr>
                <w:b/>
                <w:spacing w:val="1"/>
                <w:sz w:val="22"/>
                <w:szCs w:val="24"/>
                <w:lang w:val="ro-MD"/>
              </w:rPr>
              <w:t xml:space="preserve"> </w:t>
            </w:r>
            <w:r w:rsidRPr="00AF1DBC">
              <w:rPr>
                <w:b/>
                <w:sz w:val="22"/>
                <w:szCs w:val="24"/>
                <w:lang w:val="ro-MD"/>
              </w:rPr>
              <w:t>hotărâre</w:t>
            </w:r>
            <w:r w:rsidRPr="00AF1DBC">
              <w:rPr>
                <w:b/>
                <w:spacing w:val="1"/>
                <w:sz w:val="22"/>
                <w:szCs w:val="24"/>
                <w:lang w:val="ro-MD"/>
              </w:rPr>
              <w:t xml:space="preserve"> </w:t>
            </w:r>
            <w:r w:rsidRPr="00AF1DBC">
              <w:rPr>
                <w:b/>
                <w:sz w:val="22"/>
                <w:szCs w:val="24"/>
                <w:lang w:val="ro-MD"/>
              </w:rPr>
              <w:t>a</w:t>
            </w:r>
            <w:r w:rsidRPr="00AF1DBC">
              <w:rPr>
                <w:b/>
                <w:spacing w:val="1"/>
                <w:sz w:val="22"/>
                <w:szCs w:val="24"/>
                <w:lang w:val="ro-MD"/>
              </w:rPr>
              <w:t xml:space="preserve"> </w:t>
            </w:r>
            <w:r w:rsidRPr="00AF1DBC">
              <w:rPr>
                <w:b/>
                <w:sz w:val="22"/>
                <w:szCs w:val="24"/>
                <w:lang w:val="ro-MD"/>
              </w:rPr>
              <w:t>Guvernului</w:t>
            </w:r>
            <w:r w:rsidRPr="00AF1DBC">
              <w:rPr>
                <w:b/>
                <w:spacing w:val="1"/>
                <w:sz w:val="22"/>
                <w:szCs w:val="24"/>
                <w:lang w:val="ro-MD"/>
              </w:rPr>
              <w:t xml:space="preserve"> </w:t>
            </w:r>
            <w:r w:rsidRPr="00AF1DBC">
              <w:rPr>
                <w:b/>
                <w:sz w:val="22"/>
                <w:szCs w:val="24"/>
                <w:lang w:val="ro-MD"/>
              </w:rPr>
              <w:t>cu</w:t>
            </w:r>
            <w:r w:rsidRPr="00AF1DBC">
              <w:rPr>
                <w:b/>
                <w:spacing w:val="1"/>
                <w:sz w:val="22"/>
                <w:szCs w:val="24"/>
                <w:lang w:val="ro-MD"/>
              </w:rPr>
              <w:t xml:space="preserve"> </w:t>
            </w:r>
            <w:r w:rsidRPr="00AF1DBC">
              <w:rPr>
                <w:b/>
                <w:sz w:val="22"/>
                <w:szCs w:val="24"/>
                <w:lang w:val="ro-MD"/>
              </w:rPr>
              <w:t>privire</w:t>
            </w:r>
            <w:r w:rsidRPr="00AF1DBC">
              <w:rPr>
                <w:b/>
                <w:spacing w:val="1"/>
                <w:sz w:val="22"/>
                <w:szCs w:val="24"/>
                <w:lang w:val="ro-MD"/>
              </w:rPr>
              <w:t xml:space="preserve"> </w:t>
            </w:r>
            <w:r w:rsidRPr="00AF1DBC">
              <w:rPr>
                <w:b/>
                <w:sz w:val="22"/>
                <w:szCs w:val="24"/>
                <w:lang w:val="ro-MD"/>
              </w:rPr>
              <w:t>la</w:t>
            </w:r>
            <w:r w:rsidRPr="00AF1DBC">
              <w:rPr>
                <w:b/>
                <w:spacing w:val="1"/>
                <w:sz w:val="22"/>
                <w:szCs w:val="24"/>
                <w:lang w:val="ro-MD"/>
              </w:rPr>
              <w:t xml:space="preserve"> </w:t>
            </w:r>
            <w:r w:rsidRPr="00AF1DBC">
              <w:rPr>
                <w:b/>
                <w:sz w:val="22"/>
                <w:szCs w:val="24"/>
                <w:lang w:val="ro-MD"/>
              </w:rPr>
              <w:t>modificarea</w:t>
            </w:r>
            <w:r w:rsidRPr="00AF1DBC">
              <w:rPr>
                <w:b/>
                <w:spacing w:val="1"/>
                <w:sz w:val="22"/>
                <w:szCs w:val="24"/>
                <w:lang w:val="ro-MD"/>
              </w:rPr>
              <w:t xml:space="preserve"> </w:t>
            </w:r>
            <w:r w:rsidRPr="00AF1DBC">
              <w:rPr>
                <w:b/>
                <w:sz w:val="22"/>
                <w:szCs w:val="24"/>
                <w:lang w:val="ro-MD"/>
              </w:rPr>
              <w:t>HG nr.293/2014 pentru aprobarea Regulamentului cu privire la regimul armelor şi al munițiilor cu destinație civilă și HG nr. 1447/2016 cu privire la Comisia de stat pentru evaluarea, bonificarea şi rebutarea armelor</w:t>
            </w:r>
          </w:p>
          <w:p w:rsidR="00A05031" w:rsidRPr="00875520" w:rsidRDefault="00A05031" w:rsidP="00875520">
            <w:pPr>
              <w:ind w:firstLine="0"/>
              <w:jc w:val="center"/>
              <w:rPr>
                <w:b/>
                <w:sz w:val="24"/>
                <w:szCs w:val="24"/>
                <w:lang w:val="ro-MD" w:eastAsia="ja-JP"/>
              </w:rPr>
            </w:pPr>
          </w:p>
        </w:tc>
      </w:tr>
      <w:tr w:rsidR="00457A8E" w:rsidRPr="00236A05" w:rsidTr="002203F7">
        <w:trPr>
          <w:jc w:val="center"/>
        </w:trPr>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Titlul analizei impactului</w:t>
            </w:r>
            <w:r w:rsidRPr="00236A05">
              <w:rPr>
                <w:b/>
                <w:bCs/>
                <w:sz w:val="24"/>
                <w:szCs w:val="24"/>
                <w:lang w:val="ro-RO"/>
              </w:rPr>
              <w:br/>
            </w:r>
            <w:r w:rsidRPr="00236A05">
              <w:rPr>
                <w:sz w:val="24"/>
                <w:szCs w:val="24"/>
                <w:lang w:val="ro-RO"/>
              </w:rPr>
              <w:t xml:space="preserve">(poate </w:t>
            </w:r>
            <w:r w:rsidR="00104082" w:rsidRPr="00236A05">
              <w:rPr>
                <w:sz w:val="24"/>
                <w:szCs w:val="24"/>
                <w:lang w:val="ro-RO"/>
              </w:rPr>
              <w:t>conține</w:t>
            </w:r>
            <w:r w:rsidRPr="00236A05">
              <w:rPr>
                <w:sz w:val="24"/>
                <w:szCs w:val="24"/>
                <w:lang w:val="ro-RO"/>
              </w:rPr>
              <w:t xml:space="preserve"> titlul propunerii de act normativ):</w:t>
            </w:r>
          </w:p>
        </w:tc>
        <w:tc>
          <w:tcPr>
            <w:tcW w:w="280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57B8" w:rsidRPr="00236A05" w:rsidRDefault="00457A8E" w:rsidP="00486798">
            <w:pPr>
              <w:pStyle w:val="TableParagraph"/>
              <w:spacing w:before="11" w:line="276" w:lineRule="auto"/>
              <w:ind w:right="25"/>
              <w:jc w:val="both"/>
              <w:rPr>
                <w:sz w:val="24"/>
                <w:szCs w:val="24"/>
              </w:rPr>
            </w:pPr>
            <w:r w:rsidRPr="00236A05">
              <w:rPr>
                <w:sz w:val="24"/>
                <w:szCs w:val="24"/>
              </w:rPr>
              <w:t> </w:t>
            </w:r>
            <w:r w:rsidR="0077501C" w:rsidRPr="00236A05">
              <w:rPr>
                <w:sz w:val="24"/>
                <w:szCs w:val="24"/>
              </w:rPr>
              <w:t>Proiect</w:t>
            </w:r>
            <w:r w:rsidR="0077501C" w:rsidRPr="00236A05">
              <w:rPr>
                <w:spacing w:val="1"/>
                <w:sz w:val="24"/>
                <w:szCs w:val="24"/>
              </w:rPr>
              <w:t xml:space="preserve"> </w:t>
            </w:r>
            <w:r w:rsidR="0077501C" w:rsidRPr="00236A05">
              <w:rPr>
                <w:sz w:val="24"/>
                <w:szCs w:val="24"/>
              </w:rPr>
              <w:t>de</w:t>
            </w:r>
            <w:r w:rsidR="0077501C" w:rsidRPr="00236A05">
              <w:rPr>
                <w:spacing w:val="1"/>
                <w:sz w:val="24"/>
                <w:szCs w:val="24"/>
              </w:rPr>
              <w:t xml:space="preserve"> </w:t>
            </w:r>
            <w:r w:rsidR="0077501C" w:rsidRPr="00236A05">
              <w:rPr>
                <w:sz w:val="24"/>
                <w:szCs w:val="24"/>
              </w:rPr>
              <w:t>hotărâre</w:t>
            </w:r>
            <w:r w:rsidR="0077501C" w:rsidRPr="00236A05">
              <w:rPr>
                <w:spacing w:val="1"/>
                <w:sz w:val="24"/>
                <w:szCs w:val="24"/>
              </w:rPr>
              <w:t xml:space="preserve"> </w:t>
            </w:r>
            <w:r w:rsidR="0077501C" w:rsidRPr="00236A05">
              <w:rPr>
                <w:sz w:val="24"/>
                <w:szCs w:val="24"/>
              </w:rPr>
              <w:t>a</w:t>
            </w:r>
            <w:r w:rsidR="0077501C" w:rsidRPr="00236A05">
              <w:rPr>
                <w:spacing w:val="1"/>
                <w:sz w:val="24"/>
                <w:szCs w:val="24"/>
              </w:rPr>
              <w:t xml:space="preserve"> </w:t>
            </w:r>
            <w:r w:rsidR="0077501C" w:rsidRPr="00236A05">
              <w:rPr>
                <w:sz w:val="24"/>
                <w:szCs w:val="24"/>
              </w:rPr>
              <w:t>Guvernului</w:t>
            </w:r>
            <w:r w:rsidR="0077501C" w:rsidRPr="00236A05">
              <w:rPr>
                <w:spacing w:val="1"/>
                <w:sz w:val="24"/>
                <w:szCs w:val="24"/>
              </w:rPr>
              <w:t xml:space="preserve"> </w:t>
            </w:r>
            <w:r w:rsidR="0077501C" w:rsidRPr="00236A05">
              <w:rPr>
                <w:sz w:val="24"/>
                <w:szCs w:val="24"/>
              </w:rPr>
              <w:t>cu</w:t>
            </w:r>
            <w:r w:rsidR="0077501C" w:rsidRPr="00236A05">
              <w:rPr>
                <w:spacing w:val="1"/>
                <w:sz w:val="24"/>
                <w:szCs w:val="24"/>
              </w:rPr>
              <w:t xml:space="preserve"> </w:t>
            </w:r>
            <w:r w:rsidR="0077501C" w:rsidRPr="00236A05">
              <w:rPr>
                <w:sz w:val="24"/>
                <w:szCs w:val="24"/>
              </w:rPr>
              <w:t>privire</w:t>
            </w:r>
            <w:r w:rsidR="0077501C" w:rsidRPr="00236A05">
              <w:rPr>
                <w:spacing w:val="1"/>
                <w:sz w:val="24"/>
                <w:szCs w:val="24"/>
              </w:rPr>
              <w:t xml:space="preserve"> </w:t>
            </w:r>
            <w:r w:rsidR="0077501C" w:rsidRPr="00236A05">
              <w:rPr>
                <w:sz w:val="24"/>
                <w:szCs w:val="24"/>
              </w:rPr>
              <w:t>la</w:t>
            </w:r>
            <w:r w:rsidR="0077501C" w:rsidRPr="00236A05">
              <w:rPr>
                <w:spacing w:val="1"/>
                <w:sz w:val="24"/>
                <w:szCs w:val="24"/>
              </w:rPr>
              <w:t xml:space="preserve"> </w:t>
            </w:r>
            <w:r w:rsidR="0077501C" w:rsidRPr="00236A05">
              <w:rPr>
                <w:sz w:val="24"/>
                <w:szCs w:val="24"/>
              </w:rPr>
              <w:t>modificarea</w:t>
            </w:r>
            <w:r w:rsidR="0077501C" w:rsidRPr="00236A05">
              <w:rPr>
                <w:spacing w:val="1"/>
                <w:sz w:val="24"/>
                <w:szCs w:val="24"/>
              </w:rPr>
              <w:t xml:space="preserve"> </w:t>
            </w:r>
            <w:r w:rsidR="00763488">
              <w:rPr>
                <w:sz w:val="24"/>
                <w:szCs w:val="24"/>
              </w:rPr>
              <w:t xml:space="preserve">HG </w:t>
            </w:r>
            <w:r w:rsidR="0077501C" w:rsidRPr="00236A05">
              <w:rPr>
                <w:sz w:val="24"/>
                <w:szCs w:val="24"/>
              </w:rPr>
              <w:t>nr.293/2014 pentru aprobarea Regulamentului cu privire la regimul armelor şi al munițiilor</w:t>
            </w:r>
            <w:r w:rsidR="00753368">
              <w:rPr>
                <w:sz w:val="24"/>
                <w:szCs w:val="24"/>
              </w:rPr>
              <w:t xml:space="preserve"> cu destinație civilă și HG nr.</w:t>
            </w:r>
            <w:r w:rsidR="0077501C" w:rsidRPr="00236A05">
              <w:rPr>
                <w:sz w:val="24"/>
                <w:szCs w:val="24"/>
              </w:rPr>
              <w:t>1447/2016 cu privire la Comisia de stat pentru evaluarea, bonificarea şi rebutarea armelor</w:t>
            </w:r>
          </w:p>
        </w:tc>
      </w:tr>
      <w:tr w:rsidR="00457A8E" w:rsidRPr="00236A05" w:rsidTr="002203F7">
        <w:trPr>
          <w:jc w:val="center"/>
        </w:trPr>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Data:</w:t>
            </w:r>
          </w:p>
        </w:tc>
        <w:tc>
          <w:tcPr>
            <w:tcW w:w="280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882402">
            <w:pPr>
              <w:ind w:firstLine="0"/>
              <w:jc w:val="left"/>
              <w:rPr>
                <w:sz w:val="24"/>
                <w:szCs w:val="24"/>
                <w:lang w:val="ro-RO"/>
              </w:rPr>
            </w:pPr>
            <w:r w:rsidRPr="00236A05">
              <w:rPr>
                <w:sz w:val="24"/>
                <w:szCs w:val="24"/>
                <w:lang w:val="ro-RO"/>
              </w:rPr>
              <w:t> </w:t>
            </w:r>
            <w:r w:rsidR="00882402">
              <w:rPr>
                <w:sz w:val="24"/>
                <w:szCs w:val="24"/>
                <w:lang w:val="ro-RO"/>
              </w:rPr>
              <w:t>27</w:t>
            </w:r>
            <w:r w:rsidR="006928A7" w:rsidRPr="00B763A4">
              <w:rPr>
                <w:sz w:val="24"/>
                <w:szCs w:val="24"/>
                <w:lang w:val="ro-RO"/>
              </w:rPr>
              <w:t>.10</w:t>
            </w:r>
            <w:r w:rsidR="009A0B4F" w:rsidRPr="00B763A4">
              <w:rPr>
                <w:sz w:val="24"/>
                <w:szCs w:val="24"/>
                <w:lang w:val="ro-RO"/>
              </w:rPr>
              <w:t>.2022</w:t>
            </w:r>
          </w:p>
        </w:tc>
      </w:tr>
      <w:tr w:rsidR="00457A8E" w:rsidRPr="00236A05" w:rsidTr="002203F7">
        <w:trPr>
          <w:jc w:val="center"/>
        </w:trPr>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 xml:space="preserve">Autoritatea </w:t>
            </w:r>
            <w:r w:rsidR="00104082" w:rsidRPr="00236A05">
              <w:rPr>
                <w:b/>
                <w:bCs/>
                <w:sz w:val="24"/>
                <w:szCs w:val="24"/>
                <w:lang w:val="ro-RO"/>
              </w:rPr>
              <w:t>administrației</w:t>
            </w:r>
            <w:r w:rsidRPr="00236A05">
              <w:rPr>
                <w:b/>
                <w:bCs/>
                <w:sz w:val="24"/>
                <w:szCs w:val="24"/>
                <w:lang w:val="ro-RO"/>
              </w:rPr>
              <w:t xml:space="preserve"> publice (autor):</w:t>
            </w:r>
          </w:p>
        </w:tc>
        <w:tc>
          <w:tcPr>
            <w:tcW w:w="280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sz w:val="24"/>
                <w:szCs w:val="24"/>
                <w:lang w:val="ro-RO"/>
              </w:rPr>
              <w:t> </w:t>
            </w:r>
            <w:r w:rsidR="004F0536" w:rsidRPr="00236A05">
              <w:rPr>
                <w:sz w:val="24"/>
                <w:szCs w:val="24"/>
                <w:lang w:val="ro-MD"/>
              </w:rPr>
              <w:t>Ministerul Afacerilor Interne</w:t>
            </w:r>
          </w:p>
        </w:tc>
      </w:tr>
      <w:tr w:rsidR="00457A8E" w:rsidRPr="00753368" w:rsidTr="002203F7">
        <w:trPr>
          <w:jc w:val="center"/>
        </w:trPr>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Subdiviziunea:</w:t>
            </w:r>
          </w:p>
        </w:tc>
        <w:tc>
          <w:tcPr>
            <w:tcW w:w="280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F0536" w:rsidRPr="00236A05" w:rsidRDefault="00457A8E" w:rsidP="0044242C">
            <w:pPr>
              <w:spacing w:line="276" w:lineRule="auto"/>
              <w:ind w:firstLine="0"/>
              <w:rPr>
                <w:sz w:val="24"/>
                <w:szCs w:val="24"/>
                <w:lang w:val="ro-MD"/>
              </w:rPr>
            </w:pPr>
            <w:r w:rsidRPr="00236A05">
              <w:rPr>
                <w:sz w:val="24"/>
                <w:szCs w:val="24"/>
                <w:lang w:val="ro-RO"/>
              </w:rPr>
              <w:t> </w:t>
            </w:r>
            <w:r w:rsidR="004F0536" w:rsidRPr="00236A05">
              <w:rPr>
                <w:sz w:val="24"/>
                <w:szCs w:val="24"/>
                <w:lang w:val="ro-MD"/>
              </w:rPr>
              <w:t xml:space="preserve">Direcția politici de prevenire și combatere a   </w:t>
            </w:r>
          </w:p>
          <w:p w:rsidR="00C657B8" w:rsidRPr="00A05031" w:rsidRDefault="004F0536" w:rsidP="0044242C">
            <w:pPr>
              <w:spacing w:line="276" w:lineRule="auto"/>
              <w:ind w:firstLine="0"/>
              <w:rPr>
                <w:sz w:val="24"/>
                <w:szCs w:val="24"/>
                <w:lang w:val="ro-MD"/>
              </w:rPr>
            </w:pPr>
            <w:r w:rsidRPr="00236A05">
              <w:rPr>
                <w:sz w:val="24"/>
                <w:szCs w:val="24"/>
                <w:lang w:val="ro-MD"/>
              </w:rPr>
              <w:t xml:space="preserve"> criminalității a MAI</w:t>
            </w:r>
          </w:p>
        </w:tc>
      </w:tr>
      <w:tr w:rsidR="00457A8E" w:rsidRPr="00753368" w:rsidTr="002203F7">
        <w:trPr>
          <w:jc w:val="center"/>
        </w:trPr>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Persoana responsabilă şi datele de contact:</w:t>
            </w:r>
          </w:p>
        </w:tc>
        <w:tc>
          <w:tcPr>
            <w:tcW w:w="280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7501C" w:rsidRPr="00236A05" w:rsidRDefault="007E7CEF" w:rsidP="0077501C">
            <w:pPr>
              <w:pStyle w:val="TableParagraph"/>
              <w:ind w:left="0" w:right="101"/>
              <w:jc w:val="both"/>
              <w:rPr>
                <w:sz w:val="24"/>
                <w:szCs w:val="24"/>
              </w:rPr>
            </w:pPr>
            <w:r w:rsidRPr="00236A05">
              <w:rPr>
                <w:sz w:val="24"/>
                <w:szCs w:val="24"/>
              </w:rPr>
              <w:t xml:space="preserve">1. </w:t>
            </w:r>
            <w:r w:rsidR="0077501C" w:rsidRPr="00236A05">
              <w:rPr>
                <w:sz w:val="24"/>
                <w:szCs w:val="24"/>
              </w:rPr>
              <w:t>Oleg Zloi</w:t>
            </w:r>
            <w:r w:rsidR="0077501C" w:rsidRPr="00236A05">
              <w:rPr>
                <w:spacing w:val="-1"/>
                <w:sz w:val="24"/>
                <w:szCs w:val="24"/>
              </w:rPr>
              <w:t>,</w:t>
            </w:r>
            <w:r w:rsidR="0077501C" w:rsidRPr="00236A05">
              <w:rPr>
                <w:spacing w:val="-13"/>
                <w:sz w:val="24"/>
                <w:szCs w:val="24"/>
              </w:rPr>
              <w:t xml:space="preserve"> </w:t>
            </w:r>
            <w:r w:rsidR="0077501C" w:rsidRPr="00236A05">
              <w:rPr>
                <w:spacing w:val="-1"/>
                <w:sz w:val="24"/>
                <w:szCs w:val="24"/>
              </w:rPr>
              <w:t xml:space="preserve">ofițer </w:t>
            </w:r>
            <w:r w:rsidR="0077501C" w:rsidRPr="00236A05">
              <w:rPr>
                <w:sz w:val="24"/>
                <w:szCs w:val="24"/>
              </w:rPr>
              <w:t>principal al</w:t>
            </w:r>
            <w:r w:rsidR="0077501C" w:rsidRPr="00236A05">
              <w:rPr>
                <w:spacing w:val="-11"/>
                <w:sz w:val="24"/>
                <w:szCs w:val="24"/>
              </w:rPr>
              <w:t xml:space="preserve"> </w:t>
            </w:r>
            <w:r w:rsidR="0077501C" w:rsidRPr="00236A05">
              <w:rPr>
                <w:sz w:val="24"/>
                <w:szCs w:val="24"/>
              </w:rPr>
              <w:t>Direcției</w:t>
            </w:r>
            <w:r w:rsidR="0077501C" w:rsidRPr="00236A05">
              <w:rPr>
                <w:spacing w:val="-15"/>
                <w:sz w:val="24"/>
                <w:szCs w:val="24"/>
              </w:rPr>
              <w:t xml:space="preserve"> </w:t>
            </w:r>
            <w:r w:rsidR="0077501C" w:rsidRPr="00236A05">
              <w:rPr>
                <w:sz w:val="24"/>
                <w:szCs w:val="24"/>
              </w:rPr>
              <w:t>politici de prevenire și combatere a criminalității,</w:t>
            </w:r>
          </w:p>
          <w:p w:rsidR="0077501C" w:rsidRPr="00236A05" w:rsidRDefault="0077501C" w:rsidP="0077501C">
            <w:pPr>
              <w:pStyle w:val="TableParagraph"/>
              <w:jc w:val="both"/>
              <w:rPr>
                <w:spacing w:val="-1"/>
                <w:sz w:val="24"/>
                <w:szCs w:val="24"/>
              </w:rPr>
            </w:pPr>
            <w:r w:rsidRPr="00236A05">
              <w:rPr>
                <w:sz w:val="24"/>
                <w:szCs w:val="24"/>
              </w:rPr>
              <w:t>tel.</w:t>
            </w:r>
            <w:r w:rsidRPr="00236A05">
              <w:rPr>
                <w:spacing w:val="-3"/>
                <w:sz w:val="24"/>
                <w:szCs w:val="24"/>
              </w:rPr>
              <w:t xml:space="preserve"> (022) 255-750</w:t>
            </w:r>
            <w:r w:rsidRPr="00236A05">
              <w:rPr>
                <w:sz w:val="24"/>
                <w:szCs w:val="24"/>
              </w:rPr>
              <w:t>,</w:t>
            </w:r>
            <w:r w:rsidRPr="00236A05">
              <w:rPr>
                <w:spacing w:val="-1"/>
                <w:sz w:val="24"/>
                <w:szCs w:val="24"/>
              </w:rPr>
              <w:t xml:space="preserve"> </w:t>
            </w:r>
          </w:p>
          <w:p w:rsidR="0077501C" w:rsidRPr="00236A05" w:rsidRDefault="0077501C" w:rsidP="0077501C">
            <w:pPr>
              <w:pStyle w:val="TableParagraph"/>
              <w:jc w:val="both"/>
              <w:rPr>
                <w:sz w:val="24"/>
                <w:szCs w:val="24"/>
              </w:rPr>
            </w:pPr>
            <w:r w:rsidRPr="00236A05">
              <w:rPr>
                <w:sz w:val="24"/>
                <w:szCs w:val="24"/>
              </w:rPr>
              <w:t>e-mail:</w:t>
            </w:r>
            <w:r w:rsidRPr="00236A05">
              <w:rPr>
                <w:spacing w:val="-4"/>
                <w:sz w:val="24"/>
                <w:szCs w:val="24"/>
              </w:rPr>
              <w:t xml:space="preserve"> </w:t>
            </w:r>
            <w:hyperlink r:id="rId5" w:history="1">
              <w:r w:rsidRPr="00236A05">
                <w:rPr>
                  <w:rStyle w:val="Hyperlink"/>
                  <w:sz w:val="24"/>
                  <w:szCs w:val="24"/>
                </w:rPr>
                <w:t>oleg.zloi@mai.gov.md</w:t>
              </w:r>
            </w:hyperlink>
          </w:p>
          <w:p w:rsidR="0077501C" w:rsidRPr="00B07799" w:rsidRDefault="0077501C" w:rsidP="0077501C">
            <w:pPr>
              <w:pStyle w:val="TableParagraph"/>
              <w:jc w:val="both"/>
              <w:rPr>
                <w:sz w:val="14"/>
                <w:szCs w:val="24"/>
              </w:rPr>
            </w:pPr>
          </w:p>
          <w:p w:rsidR="0077501C" w:rsidRPr="00236A05" w:rsidRDefault="007E7CEF" w:rsidP="0077501C">
            <w:pPr>
              <w:pStyle w:val="TableParagraph"/>
              <w:ind w:right="101"/>
              <w:jc w:val="both"/>
              <w:rPr>
                <w:sz w:val="24"/>
                <w:szCs w:val="24"/>
              </w:rPr>
            </w:pPr>
            <w:r w:rsidRPr="00236A05">
              <w:rPr>
                <w:sz w:val="24"/>
                <w:szCs w:val="24"/>
              </w:rPr>
              <w:t xml:space="preserve">2. </w:t>
            </w:r>
            <w:r w:rsidR="0077501C" w:rsidRPr="00236A05">
              <w:rPr>
                <w:sz w:val="24"/>
                <w:szCs w:val="24"/>
              </w:rPr>
              <w:t>Vladislav Cojuhari</w:t>
            </w:r>
            <w:r w:rsidR="0077501C" w:rsidRPr="00236A05">
              <w:rPr>
                <w:spacing w:val="-1"/>
                <w:sz w:val="24"/>
                <w:szCs w:val="24"/>
              </w:rPr>
              <w:t>,</w:t>
            </w:r>
            <w:r w:rsidR="0077501C" w:rsidRPr="00236A05">
              <w:rPr>
                <w:spacing w:val="-13"/>
                <w:sz w:val="24"/>
                <w:szCs w:val="24"/>
              </w:rPr>
              <w:t xml:space="preserve"> </w:t>
            </w:r>
            <w:r w:rsidR="0077501C" w:rsidRPr="00236A05">
              <w:rPr>
                <w:spacing w:val="-1"/>
                <w:sz w:val="24"/>
                <w:szCs w:val="24"/>
              </w:rPr>
              <w:t>Șef</w:t>
            </w:r>
            <w:r w:rsidR="0077501C" w:rsidRPr="00236A05">
              <w:rPr>
                <w:sz w:val="24"/>
                <w:szCs w:val="24"/>
              </w:rPr>
              <w:t xml:space="preserve"> al</w:t>
            </w:r>
            <w:r w:rsidR="0077501C" w:rsidRPr="00236A05">
              <w:rPr>
                <w:spacing w:val="-11"/>
                <w:sz w:val="24"/>
                <w:szCs w:val="24"/>
              </w:rPr>
              <w:t xml:space="preserve"> </w:t>
            </w:r>
            <w:r w:rsidR="0077501C" w:rsidRPr="00236A05">
              <w:rPr>
                <w:sz w:val="24"/>
                <w:szCs w:val="24"/>
              </w:rPr>
              <w:t>Direcției</w:t>
            </w:r>
            <w:r w:rsidR="0077501C" w:rsidRPr="00236A05">
              <w:rPr>
                <w:spacing w:val="-15"/>
                <w:sz w:val="24"/>
                <w:szCs w:val="24"/>
              </w:rPr>
              <w:t xml:space="preserve"> </w:t>
            </w:r>
            <w:r w:rsidR="0077501C" w:rsidRPr="00236A05">
              <w:rPr>
                <w:sz w:val="24"/>
                <w:szCs w:val="24"/>
              </w:rPr>
              <w:t>politici de prevenire și combatere a criminalității,</w:t>
            </w:r>
          </w:p>
          <w:p w:rsidR="0077501C" w:rsidRPr="00236A05" w:rsidRDefault="0077501C" w:rsidP="0077501C">
            <w:pPr>
              <w:pStyle w:val="TableParagraph"/>
              <w:jc w:val="both"/>
              <w:rPr>
                <w:spacing w:val="-1"/>
                <w:sz w:val="24"/>
                <w:szCs w:val="24"/>
              </w:rPr>
            </w:pPr>
            <w:r w:rsidRPr="00236A05">
              <w:rPr>
                <w:sz w:val="24"/>
                <w:szCs w:val="24"/>
              </w:rPr>
              <w:t>tel.</w:t>
            </w:r>
            <w:r w:rsidRPr="00236A05">
              <w:rPr>
                <w:spacing w:val="-3"/>
                <w:sz w:val="24"/>
                <w:szCs w:val="24"/>
              </w:rPr>
              <w:t xml:space="preserve"> (022) 255-750</w:t>
            </w:r>
            <w:r w:rsidRPr="00236A05">
              <w:rPr>
                <w:sz w:val="24"/>
                <w:szCs w:val="24"/>
              </w:rPr>
              <w:t>,</w:t>
            </w:r>
            <w:r w:rsidRPr="00236A05">
              <w:rPr>
                <w:spacing w:val="-1"/>
                <w:sz w:val="24"/>
                <w:szCs w:val="24"/>
              </w:rPr>
              <w:t xml:space="preserve"> </w:t>
            </w:r>
          </w:p>
          <w:p w:rsidR="00457A8E" w:rsidRDefault="0077501C" w:rsidP="0077501C">
            <w:pPr>
              <w:pStyle w:val="TableParagraph"/>
              <w:jc w:val="both"/>
              <w:rPr>
                <w:rStyle w:val="Hyperlink"/>
                <w:sz w:val="24"/>
                <w:szCs w:val="24"/>
              </w:rPr>
            </w:pPr>
            <w:r w:rsidRPr="00236A05">
              <w:rPr>
                <w:sz w:val="24"/>
                <w:szCs w:val="24"/>
              </w:rPr>
              <w:t>e-mail:</w:t>
            </w:r>
            <w:r w:rsidRPr="00236A05">
              <w:rPr>
                <w:spacing w:val="-4"/>
                <w:sz w:val="24"/>
                <w:szCs w:val="24"/>
              </w:rPr>
              <w:t xml:space="preserve"> </w:t>
            </w:r>
            <w:hyperlink r:id="rId6" w:history="1">
              <w:r w:rsidRPr="00236A05">
                <w:rPr>
                  <w:rStyle w:val="Hyperlink"/>
                  <w:sz w:val="24"/>
                  <w:szCs w:val="24"/>
                </w:rPr>
                <w:t>vladislav.cojuhari@mai.gov.md</w:t>
              </w:r>
            </w:hyperlink>
          </w:p>
          <w:p w:rsidR="00C24634" w:rsidRPr="00B8709C" w:rsidRDefault="00B8709C" w:rsidP="00B8709C">
            <w:pPr>
              <w:pStyle w:val="TableParagraph"/>
              <w:tabs>
                <w:tab w:val="left" w:pos="3857"/>
              </w:tabs>
              <w:jc w:val="both"/>
              <w:rPr>
                <w:szCs w:val="24"/>
              </w:rPr>
            </w:pPr>
            <w:r>
              <w:rPr>
                <w:sz w:val="10"/>
                <w:szCs w:val="24"/>
              </w:rPr>
              <w:tab/>
            </w: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848B0" w:rsidRPr="00236A05" w:rsidRDefault="00457A8E" w:rsidP="004F0536">
            <w:pPr>
              <w:ind w:firstLine="0"/>
              <w:jc w:val="left"/>
              <w:rPr>
                <w:b/>
                <w:bCs/>
                <w:sz w:val="24"/>
                <w:szCs w:val="24"/>
                <w:lang w:val="ro-RO"/>
              </w:rPr>
            </w:pPr>
            <w:r w:rsidRPr="00236A05">
              <w:rPr>
                <w:b/>
                <w:bCs/>
                <w:sz w:val="24"/>
                <w:szCs w:val="24"/>
                <w:lang w:val="ro-RO"/>
              </w:rPr>
              <w:t>Compartimentele analizei impactului</w:t>
            </w: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ABF8F" w:themeFill="accent6" w:themeFillTint="99"/>
            <w:tcMar>
              <w:top w:w="15" w:type="dxa"/>
              <w:left w:w="45" w:type="dxa"/>
              <w:bottom w:w="15" w:type="dxa"/>
              <w:right w:w="45" w:type="dxa"/>
            </w:tcMar>
            <w:hideMark/>
          </w:tcPr>
          <w:p w:rsidR="00C24634" w:rsidRPr="00C24634" w:rsidRDefault="00457A8E" w:rsidP="00C24634">
            <w:pPr>
              <w:pStyle w:val="Listparagraf"/>
              <w:numPr>
                <w:ilvl w:val="0"/>
                <w:numId w:val="6"/>
              </w:numPr>
              <w:jc w:val="left"/>
              <w:rPr>
                <w:b/>
                <w:bCs/>
                <w:sz w:val="24"/>
                <w:szCs w:val="24"/>
                <w:lang w:val="ro-RO"/>
              </w:rPr>
            </w:pPr>
            <w:r w:rsidRPr="00C24634">
              <w:rPr>
                <w:b/>
                <w:bCs/>
                <w:sz w:val="24"/>
                <w:szCs w:val="24"/>
                <w:lang w:val="ro-RO"/>
              </w:rPr>
              <w:t>Definirea problemei</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848B0" w:rsidRDefault="00457A8E" w:rsidP="00485FAD">
            <w:pPr>
              <w:ind w:firstLine="0"/>
              <w:jc w:val="left"/>
              <w:rPr>
                <w:sz w:val="24"/>
                <w:szCs w:val="24"/>
                <w:lang w:val="ro-RO"/>
              </w:rPr>
            </w:pPr>
            <w:r w:rsidRPr="00236A05">
              <w:rPr>
                <w:sz w:val="24"/>
                <w:szCs w:val="24"/>
                <w:lang w:val="ro-RO"/>
              </w:rPr>
              <w:t xml:space="preserve">a) Determinați clar şi concis problema şi/sau problemele care urmează să fie </w:t>
            </w:r>
            <w:r w:rsidR="00325531" w:rsidRPr="00236A05">
              <w:rPr>
                <w:sz w:val="24"/>
                <w:szCs w:val="24"/>
                <w:lang w:val="ro-RO"/>
              </w:rPr>
              <w:t>soluționate</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530DF" w:rsidRPr="00236A05" w:rsidRDefault="00B2381D" w:rsidP="003205DB">
            <w:pPr>
              <w:tabs>
                <w:tab w:val="left" w:pos="215"/>
              </w:tabs>
              <w:autoSpaceDE w:val="0"/>
              <w:autoSpaceDN w:val="0"/>
              <w:adjustRightInd w:val="0"/>
              <w:spacing w:line="276" w:lineRule="auto"/>
              <w:ind w:left="-35" w:firstLine="0"/>
              <w:rPr>
                <w:rFonts w:eastAsiaTheme="minorHAnsi"/>
                <w:color w:val="000000"/>
                <w:sz w:val="24"/>
                <w:szCs w:val="24"/>
                <w:lang w:val="ro-MD"/>
              </w:rPr>
            </w:pPr>
            <w:r>
              <w:rPr>
                <w:sz w:val="24"/>
                <w:szCs w:val="24"/>
                <w:lang w:val="ro-MD"/>
              </w:rPr>
              <w:t xml:space="preserve">    </w:t>
            </w:r>
            <w:r w:rsidR="000530DF" w:rsidRPr="0043218D">
              <w:rPr>
                <w:rFonts w:eastAsiaTheme="minorHAnsi"/>
                <w:color w:val="000000"/>
                <w:sz w:val="24"/>
                <w:szCs w:val="24"/>
                <w:lang w:val="ro-MD"/>
              </w:rPr>
              <w:t xml:space="preserve">La data de </w:t>
            </w:r>
            <w:r w:rsidR="000530DF" w:rsidRPr="00236A05">
              <w:rPr>
                <w:rFonts w:eastAsiaTheme="minorHAnsi"/>
                <w:color w:val="000000"/>
                <w:sz w:val="24"/>
                <w:szCs w:val="24"/>
                <w:lang w:val="ro-MD"/>
              </w:rPr>
              <w:t>18</w:t>
            </w:r>
            <w:r w:rsidR="000530DF" w:rsidRPr="0043218D">
              <w:rPr>
                <w:rFonts w:eastAsiaTheme="minorHAnsi"/>
                <w:color w:val="000000"/>
                <w:sz w:val="24"/>
                <w:szCs w:val="24"/>
                <w:lang w:val="ro-MD"/>
              </w:rPr>
              <w:t xml:space="preserve"> </w:t>
            </w:r>
            <w:r w:rsidR="000530DF" w:rsidRPr="00236A05">
              <w:rPr>
                <w:rFonts w:eastAsiaTheme="minorHAnsi"/>
                <w:color w:val="000000"/>
                <w:sz w:val="24"/>
                <w:szCs w:val="24"/>
                <w:lang w:val="ro-MD"/>
              </w:rPr>
              <w:t>noiembrie</w:t>
            </w:r>
            <w:r w:rsidR="000530DF" w:rsidRPr="0043218D">
              <w:rPr>
                <w:rFonts w:eastAsiaTheme="minorHAnsi"/>
                <w:color w:val="000000"/>
                <w:sz w:val="24"/>
                <w:szCs w:val="24"/>
                <w:lang w:val="ro-MD"/>
              </w:rPr>
              <w:t xml:space="preserve"> 20</w:t>
            </w:r>
            <w:r w:rsidR="000530DF" w:rsidRPr="00236A05">
              <w:rPr>
                <w:rFonts w:eastAsiaTheme="minorHAnsi"/>
                <w:color w:val="000000"/>
                <w:sz w:val="24"/>
                <w:szCs w:val="24"/>
                <w:lang w:val="ro-MD"/>
              </w:rPr>
              <w:t>21 a fost adoptată Legea nr.181</w:t>
            </w:r>
            <w:r w:rsidR="000530DF" w:rsidRPr="0043218D">
              <w:rPr>
                <w:rFonts w:eastAsiaTheme="minorHAnsi"/>
                <w:color w:val="000000"/>
                <w:sz w:val="24"/>
                <w:szCs w:val="24"/>
                <w:lang w:val="ro-MD"/>
              </w:rPr>
              <w:t>/20</w:t>
            </w:r>
            <w:r w:rsidR="000530DF" w:rsidRPr="00236A05">
              <w:rPr>
                <w:rFonts w:eastAsiaTheme="minorHAnsi"/>
                <w:color w:val="000000"/>
                <w:sz w:val="24"/>
                <w:szCs w:val="24"/>
                <w:lang w:val="ro-MD"/>
              </w:rPr>
              <w:t>21 care a modificat ș</w:t>
            </w:r>
            <w:r w:rsidR="000530DF" w:rsidRPr="0043218D">
              <w:rPr>
                <w:rFonts w:eastAsiaTheme="minorHAnsi"/>
                <w:color w:val="000000"/>
                <w:sz w:val="24"/>
                <w:szCs w:val="24"/>
                <w:lang w:val="ro-MD"/>
              </w:rPr>
              <w:t>i completat Legea</w:t>
            </w:r>
            <w:r w:rsidR="001419C0" w:rsidRPr="00236A05">
              <w:rPr>
                <w:rFonts w:eastAsiaTheme="minorHAnsi"/>
                <w:color w:val="000000"/>
                <w:sz w:val="24"/>
                <w:szCs w:val="24"/>
                <w:lang w:val="ro-MD"/>
              </w:rPr>
              <w:t xml:space="preserve"> nr.</w:t>
            </w:r>
            <w:r w:rsidR="000530DF" w:rsidRPr="00236A05">
              <w:rPr>
                <w:rFonts w:eastAsiaTheme="minorHAnsi"/>
                <w:color w:val="000000"/>
                <w:sz w:val="24"/>
                <w:szCs w:val="24"/>
                <w:lang w:val="ro-MD"/>
              </w:rPr>
              <w:t>130</w:t>
            </w:r>
            <w:r w:rsidR="000530DF" w:rsidRPr="0043218D">
              <w:rPr>
                <w:rFonts w:eastAsiaTheme="minorHAnsi"/>
                <w:color w:val="000000"/>
                <w:sz w:val="24"/>
                <w:szCs w:val="24"/>
                <w:lang w:val="ro-MD"/>
              </w:rPr>
              <w:t>/20</w:t>
            </w:r>
            <w:r w:rsidR="000530DF" w:rsidRPr="00236A05">
              <w:rPr>
                <w:rFonts w:eastAsiaTheme="minorHAnsi"/>
                <w:color w:val="000000"/>
                <w:sz w:val="24"/>
                <w:szCs w:val="24"/>
                <w:lang w:val="ro-MD"/>
              </w:rPr>
              <w:t>12</w:t>
            </w:r>
            <w:r w:rsidR="00486798">
              <w:rPr>
                <w:rFonts w:eastAsiaTheme="minorHAnsi"/>
                <w:color w:val="000000"/>
                <w:sz w:val="24"/>
                <w:szCs w:val="24"/>
                <w:lang w:val="ro-MD"/>
              </w:rPr>
              <w:t xml:space="preserve"> privind regimul armelor și al munițiilor cu destinație civilă</w:t>
            </w:r>
            <w:r w:rsidR="000530DF" w:rsidRPr="0043218D">
              <w:rPr>
                <w:rFonts w:eastAsiaTheme="minorHAnsi"/>
                <w:color w:val="000000"/>
                <w:sz w:val="24"/>
                <w:szCs w:val="24"/>
                <w:lang w:val="ro-MD"/>
              </w:rPr>
              <w:t xml:space="preserve">, prin intermediul acesteia fiind înăsprite </w:t>
            </w:r>
            <w:r w:rsidR="000530DF" w:rsidRPr="00236A05">
              <w:rPr>
                <w:rFonts w:eastAsiaTheme="minorHAnsi"/>
                <w:color w:val="000000"/>
                <w:sz w:val="24"/>
                <w:szCs w:val="24"/>
                <w:lang w:val="ro-MD"/>
              </w:rPr>
              <w:t>condițiile</w:t>
            </w:r>
            <w:r w:rsidR="000530DF" w:rsidRPr="0043218D">
              <w:rPr>
                <w:rFonts w:eastAsiaTheme="minorHAnsi"/>
                <w:color w:val="000000"/>
                <w:sz w:val="24"/>
                <w:szCs w:val="24"/>
                <w:lang w:val="ro-MD"/>
              </w:rPr>
              <w:t xml:space="preserve"> care trebuie îndeplinite cumulativ pentru acordarea autorizaţiei de </w:t>
            </w:r>
            <w:r w:rsidR="007034E5" w:rsidRPr="00236A05">
              <w:rPr>
                <w:rFonts w:eastAsiaTheme="minorHAnsi"/>
                <w:color w:val="000000"/>
                <w:sz w:val="24"/>
                <w:szCs w:val="24"/>
                <w:lang w:val="ro-MD"/>
              </w:rPr>
              <w:t xml:space="preserve">import, export, </w:t>
            </w:r>
            <w:r w:rsidR="000530DF" w:rsidRPr="0043218D">
              <w:rPr>
                <w:rFonts w:eastAsiaTheme="minorHAnsi"/>
                <w:color w:val="000000"/>
                <w:sz w:val="24"/>
                <w:szCs w:val="24"/>
                <w:lang w:val="ro-MD"/>
              </w:rPr>
              <w:t xml:space="preserve">procurare, port, </w:t>
            </w:r>
            <w:r w:rsidR="00AC5D7A" w:rsidRPr="0043218D">
              <w:rPr>
                <w:rFonts w:eastAsiaTheme="minorHAnsi"/>
                <w:color w:val="000000"/>
                <w:sz w:val="24"/>
                <w:szCs w:val="24"/>
                <w:lang w:val="ro-MD"/>
              </w:rPr>
              <w:t>deținere</w:t>
            </w:r>
            <w:r w:rsidR="000530DF" w:rsidRPr="0043218D">
              <w:rPr>
                <w:rFonts w:eastAsiaTheme="minorHAnsi"/>
                <w:color w:val="000000"/>
                <w:sz w:val="24"/>
                <w:szCs w:val="24"/>
                <w:lang w:val="ro-MD"/>
              </w:rPr>
              <w:t xml:space="preserve"> şi </w:t>
            </w:r>
            <w:r w:rsidR="00BC0481" w:rsidRPr="0043218D">
              <w:rPr>
                <w:rFonts w:eastAsiaTheme="minorHAnsi"/>
                <w:color w:val="000000"/>
                <w:sz w:val="24"/>
                <w:szCs w:val="24"/>
                <w:lang w:val="ro-MD"/>
              </w:rPr>
              <w:t>folosință</w:t>
            </w:r>
            <w:r w:rsidR="000530DF" w:rsidRPr="0043218D">
              <w:rPr>
                <w:rFonts w:eastAsiaTheme="minorHAnsi"/>
                <w:color w:val="000000"/>
                <w:sz w:val="24"/>
                <w:szCs w:val="24"/>
                <w:lang w:val="ro-MD"/>
              </w:rPr>
              <w:t xml:space="preserve"> a armelor </w:t>
            </w:r>
            <w:r w:rsidR="007034E5" w:rsidRPr="00236A05">
              <w:rPr>
                <w:rFonts w:eastAsiaTheme="minorHAnsi"/>
                <w:color w:val="000000"/>
                <w:sz w:val="24"/>
                <w:szCs w:val="24"/>
                <w:lang w:val="ro-MD"/>
              </w:rPr>
              <w:t xml:space="preserve">letale și </w:t>
            </w:r>
            <w:r w:rsidR="000530DF" w:rsidRPr="0043218D">
              <w:rPr>
                <w:rFonts w:eastAsiaTheme="minorHAnsi"/>
                <w:color w:val="000000"/>
                <w:sz w:val="24"/>
                <w:szCs w:val="24"/>
                <w:lang w:val="ro-MD"/>
              </w:rPr>
              <w:t>neletale</w:t>
            </w:r>
            <w:r w:rsidR="007034E5" w:rsidRPr="00236A05">
              <w:rPr>
                <w:rFonts w:eastAsiaTheme="minorHAnsi"/>
                <w:color w:val="000000"/>
                <w:sz w:val="24"/>
                <w:szCs w:val="24"/>
                <w:lang w:val="ro-MD"/>
              </w:rPr>
              <w:t>,</w:t>
            </w:r>
            <w:r w:rsidR="00696E1C">
              <w:rPr>
                <w:rFonts w:eastAsiaTheme="minorHAnsi"/>
                <w:color w:val="000000"/>
                <w:sz w:val="24"/>
                <w:szCs w:val="24"/>
                <w:lang w:val="ro-MD"/>
              </w:rPr>
              <w:t xml:space="preserve"> arme care fac obiect al declarării,  precum și armelor albe, </w:t>
            </w:r>
            <w:r w:rsidR="000530DF" w:rsidRPr="0043218D">
              <w:rPr>
                <w:rFonts w:eastAsiaTheme="minorHAnsi"/>
                <w:color w:val="000000"/>
                <w:sz w:val="24"/>
                <w:szCs w:val="24"/>
                <w:lang w:val="ro-MD"/>
              </w:rPr>
              <w:t xml:space="preserve">având în vedere numărul mare de evenimente produse în ultimul timp cu armele </w:t>
            </w:r>
            <w:r w:rsidR="000530DF" w:rsidRPr="00236A05">
              <w:rPr>
                <w:rFonts w:eastAsiaTheme="minorHAnsi"/>
                <w:color w:val="000000"/>
                <w:sz w:val="24"/>
                <w:szCs w:val="24"/>
                <w:lang w:val="ro-MD"/>
              </w:rPr>
              <w:t>deținute</w:t>
            </w:r>
            <w:r w:rsidR="000530DF" w:rsidRPr="0043218D">
              <w:rPr>
                <w:rFonts w:eastAsiaTheme="minorHAnsi"/>
                <w:color w:val="000000"/>
                <w:sz w:val="24"/>
                <w:szCs w:val="24"/>
                <w:lang w:val="ro-MD"/>
              </w:rPr>
              <w:t xml:space="preserve"> legal. </w:t>
            </w:r>
          </w:p>
          <w:p w:rsidR="001157C7" w:rsidRDefault="00A077C1" w:rsidP="003205DB">
            <w:pPr>
              <w:spacing w:line="276" w:lineRule="auto"/>
              <w:ind w:firstLine="0"/>
              <w:rPr>
                <w:sz w:val="24"/>
                <w:szCs w:val="24"/>
                <w:lang w:val="ro-MD"/>
              </w:rPr>
            </w:pPr>
            <w:r w:rsidRPr="00236A05">
              <w:rPr>
                <w:sz w:val="24"/>
                <w:szCs w:val="24"/>
                <w:lang w:val="ro-MD"/>
              </w:rPr>
              <w:t xml:space="preserve">  </w:t>
            </w:r>
            <w:r w:rsidR="000530DF" w:rsidRPr="00236A05">
              <w:rPr>
                <w:sz w:val="24"/>
                <w:szCs w:val="24"/>
                <w:lang w:val="ro-MD"/>
              </w:rPr>
              <w:t xml:space="preserve"> </w:t>
            </w:r>
            <w:r w:rsidR="006846EE" w:rsidRPr="00696E1C">
              <w:rPr>
                <w:sz w:val="24"/>
                <w:szCs w:val="24"/>
                <w:lang w:val="ro-MD"/>
              </w:rPr>
              <w:t>Problemele care urmează</w:t>
            </w:r>
            <w:r w:rsidR="006849A4" w:rsidRPr="00696E1C">
              <w:rPr>
                <w:sz w:val="24"/>
                <w:szCs w:val="24"/>
                <w:lang w:val="ro-MD"/>
              </w:rPr>
              <w:t xml:space="preserve"> să fie soluționate constau în </w:t>
            </w:r>
            <w:r w:rsidR="006846EE" w:rsidRPr="00696E1C">
              <w:rPr>
                <w:sz w:val="24"/>
                <w:szCs w:val="24"/>
                <w:lang w:val="ro-MD"/>
              </w:rPr>
              <w:t>confuzii privind aspecte de ordin tehnic și asigurarea condițiilor de aplicare pr</w:t>
            </w:r>
            <w:r w:rsidR="00B11F86" w:rsidRPr="00696E1C">
              <w:rPr>
                <w:sz w:val="24"/>
                <w:szCs w:val="24"/>
                <w:lang w:val="ro-MD"/>
              </w:rPr>
              <w:t>actică a prevederilor Legii nr.</w:t>
            </w:r>
            <w:r w:rsidR="006846EE" w:rsidRPr="00696E1C">
              <w:rPr>
                <w:sz w:val="24"/>
                <w:szCs w:val="24"/>
                <w:lang w:val="ro-MD"/>
              </w:rPr>
              <w:t xml:space="preserve">130/2012 privind regimul armelor și al </w:t>
            </w:r>
            <w:r w:rsidR="006604A2" w:rsidRPr="00696E1C">
              <w:rPr>
                <w:sz w:val="24"/>
                <w:szCs w:val="24"/>
                <w:lang w:val="ro-MD"/>
              </w:rPr>
              <w:t>munițiilor cu destinație civilă</w:t>
            </w:r>
            <w:r w:rsidR="00E72636" w:rsidRPr="00696E1C">
              <w:rPr>
                <w:sz w:val="24"/>
                <w:szCs w:val="24"/>
                <w:lang w:val="ro-MD"/>
              </w:rPr>
              <w:t>.</w:t>
            </w:r>
          </w:p>
          <w:p w:rsidR="00F01235" w:rsidRPr="00236A05" w:rsidRDefault="00A077C1" w:rsidP="003205DB">
            <w:pPr>
              <w:spacing w:line="276" w:lineRule="auto"/>
              <w:ind w:firstLine="0"/>
              <w:rPr>
                <w:sz w:val="24"/>
                <w:szCs w:val="24"/>
                <w:lang w:val="ro-MD"/>
              </w:rPr>
            </w:pPr>
            <w:r w:rsidRPr="00236A05">
              <w:rPr>
                <w:sz w:val="24"/>
                <w:szCs w:val="24"/>
                <w:lang w:val="ro-MD"/>
              </w:rPr>
              <w:t xml:space="preserve">    </w:t>
            </w:r>
            <w:r w:rsidR="00F01235" w:rsidRPr="00236A05">
              <w:rPr>
                <w:sz w:val="24"/>
                <w:szCs w:val="24"/>
                <w:lang w:val="ro-MD"/>
              </w:rPr>
              <w:t>Aspectele menționate necesită corectarea adecvată pentru asigurarea unității și coerenței legislative, care să permită aplicarea corectă a reglementărilor, evitarea ambiguităților și interpretărilor deficitare, precum și asigurarea echilibrului între strictețea normelor și nevoia cadrului normativ de a permite folosirea în siguranță a armelor și munițiilor cu destinație civilă.</w:t>
            </w:r>
          </w:p>
          <w:p w:rsidR="00F01235" w:rsidRPr="00236A05" w:rsidRDefault="00A077C1" w:rsidP="003205DB">
            <w:pPr>
              <w:spacing w:line="276" w:lineRule="auto"/>
              <w:ind w:firstLine="0"/>
              <w:rPr>
                <w:sz w:val="24"/>
                <w:szCs w:val="24"/>
                <w:lang w:val="ro-MD"/>
              </w:rPr>
            </w:pPr>
            <w:r w:rsidRPr="00236A05">
              <w:rPr>
                <w:sz w:val="24"/>
                <w:szCs w:val="24"/>
                <w:lang w:val="ro-MD"/>
              </w:rPr>
              <w:t xml:space="preserve">    </w:t>
            </w:r>
            <w:r w:rsidR="00F01235" w:rsidRPr="00696E1C">
              <w:rPr>
                <w:sz w:val="24"/>
                <w:szCs w:val="24"/>
                <w:lang w:val="ro-MD"/>
              </w:rPr>
              <w:t>Avem în vedere, totodată, faptul că aplicarea practică timp de circa 10 ani a prevederilor actului normativ a relevat limitele acestora, eșecul/imposibilitatea Legii de a soluționa situații juridice și de fapt care, sub aspectul stării curente și al practicii interne și internaționale, au evoluat față de momentul legiferării și trebuie aduse în actualitate din punctul de vedere al reglementărilor.</w:t>
            </w:r>
          </w:p>
          <w:p w:rsidR="00B8709C" w:rsidRPr="00236A05" w:rsidRDefault="00A077C1" w:rsidP="003205DB">
            <w:pPr>
              <w:spacing w:line="276" w:lineRule="auto"/>
              <w:ind w:firstLine="0"/>
              <w:rPr>
                <w:sz w:val="24"/>
                <w:szCs w:val="24"/>
                <w:lang w:val="ro-MD"/>
              </w:rPr>
            </w:pPr>
            <w:r w:rsidRPr="00236A05">
              <w:rPr>
                <w:sz w:val="24"/>
                <w:szCs w:val="24"/>
                <w:lang w:val="ro-MD"/>
              </w:rPr>
              <w:t xml:space="preserve">    </w:t>
            </w:r>
            <w:r w:rsidR="00E72636" w:rsidRPr="00236A05">
              <w:rPr>
                <w:sz w:val="24"/>
                <w:szCs w:val="24"/>
                <w:lang w:val="ro-MD"/>
              </w:rPr>
              <w:t>Eliminarea lacunelor asigură securitatea funcționării armelor, controlul de stat pentru identificarea și urmărirea armelor pe</w:t>
            </w:r>
            <w:r w:rsidR="006849A4" w:rsidRPr="00236A05">
              <w:rPr>
                <w:sz w:val="24"/>
                <w:szCs w:val="24"/>
                <w:lang w:val="ro-MD"/>
              </w:rPr>
              <w:t xml:space="preserve"> parcursul ciclului de „viață”, de la producere până la distrugere</w:t>
            </w:r>
            <w:r w:rsidR="00E72636" w:rsidRPr="00236A05">
              <w:rPr>
                <w:sz w:val="24"/>
                <w:szCs w:val="24"/>
                <w:lang w:val="ro-MD"/>
              </w:rPr>
              <w:t xml:space="preserve"> prin informarea completă și permanentă a autorităților naționale responsabile pentru prevenirea și combaterea traficului și infracțiunilor specifice.</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848B0" w:rsidRDefault="00457A8E" w:rsidP="008D7BDE">
            <w:pPr>
              <w:ind w:firstLine="0"/>
              <w:rPr>
                <w:sz w:val="24"/>
                <w:szCs w:val="24"/>
                <w:lang w:val="ro-RO"/>
              </w:rPr>
            </w:pPr>
            <w:r w:rsidRPr="00236A05">
              <w:rPr>
                <w:bCs/>
                <w:sz w:val="24"/>
                <w:szCs w:val="24"/>
                <w:lang w:val="ro-RO"/>
              </w:rPr>
              <w:lastRenderedPageBreak/>
              <w:t>b)</w:t>
            </w:r>
            <w:r w:rsidRPr="00236A05">
              <w:rPr>
                <w:sz w:val="24"/>
                <w:szCs w:val="24"/>
                <w:lang w:val="ro-RO"/>
              </w:rPr>
              <w:t xml:space="preserve"> Descrieți problema, persoanele/</w:t>
            </w:r>
            <w:r w:rsidR="00325531" w:rsidRPr="00236A05">
              <w:rPr>
                <w:sz w:val="24"/>
                <w:szCs w:val="24"/>
                <w:lang w:val="ro-RO"/>
              </w:rPr>
              <w:t>entitățile</w:t>
            </w:r>
            <w:r w:rsidRPr="00236A05">
              <w:rPr>
                <w:sz w:val="24"/>
                <w:szCs w:val="24"/>
                <w:lang w:val="ro-RO"/>
              </w:rPr>
              <w:t xml:space="preserve"> afectate și cele care contribuie la apariția problemei, cu justificarea necesității schimbării </w:t>
            </w:r>
            <w:r w:rsidR="00325531" w:rsidRPr="00236A05">
              <w:rPr>
                <w:sz w:val="24"/>
                <w:szCs w:val="24"/>
                <w:lang w:val="ro-RO"/>
              </w:rPr>
              <w:t>situației</w:t>
            </w:r>
            <w:r w:rsidRPr="00236A05">
              <w:rPr>
                <w:sz w:val="24"/>
                <w:szCs w:val="24"/>
                <w:lang w:val="ro-RO"/>
              </w:rPr>
              <w:t xml:space="preserve"> curente şi viitoare, în baza dovezilor şi datelor colectate și examinate</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A76D6" w:rsidRPr="00B06E97" w:rsidRDefault="00B2381D" w:rsidP="003205DB">
            <w:pPr>
              <w:tabs>
                <w:tab w:val="left" w:pos="884"/>
                <w:tab w:val="left" w:pos="1196"/>
              </w:tabs>
              <w:spacing w:line="276" w:lineRule="auto"/>
              <w:ind w:firstLine="0"/>
              <w:rPr>
                <w:sz w:val="24"/>
                <w:szCs w:val="24"/>
                <w:lang w:val="ro-MD"/>
              </w:rPr>
            </w:pPr>
            <w:r>
              <w:rPr>
                <w:sz w:val="24"/>
                <w:szCs w:val="24"/>
                <w:lang w:val="ro-MD"/>
              </w:rPr>
              <w:t xml:space="preserve">    </w:t>
            </w:r>
            <w:r w:rsidR="003A76D6" w:rsidRPr="00B06E97">
              <w:rPr>
                <w:sz w:val="24"/>
                <w:szCs w:val="24"/>
                <w:lang w:val="ro-MD"/>
              </w:rPr>
              <w:t xml:space="preserve">Pentru asigurarea unei implementări eficiente a prevederilor Legii nr.130/2012, astfel încât să fie clarificate și detaliate în mod corespunzător toate aspectele practice presupuse de aplicarea acesteia,         </w:t>
            </w:r>
            <w:r w:rsidR="007B1098" w:rsidRPr="00B06E97">
              <w:rPr>
                <w:sz w:val="24"/>
                <w:szCs w:val="24"/>
                <w:lang w:val="ro-MD"/>
              </w:rPr>
              <w:t>p</w:t>
            </w:r>
            <w:r w:rsidR="003A76D6" w:rsidRPr="00B06E97">
              <w:rPr>
                <w:sz w:val="24"/>
                <w:szCs w:val="24"/>
                <w:lang w:val="ro-MD"/>
              </w:rPr>
              <w:t>roiectul propune eliminarea derogării în ceea ce privește depunerea documentelor necesare pentru autorizarea procurării, deținerii, portului sau folosirii armelor și munițiilor letale și a armelor neletale supuse autorizării de către persoanele fizic și juridice; procedura vizării permisului de armă; obligativitatea tuturor posesorilor de arme de a se supune examenului medical sau psihologic și/sau a psihologului, introducerea cursurilor de instruire teoretică și practică ca și condiție obligatorie pentru persoanele care intenționează să procure arme supuse autorizării; procedura avizării tirurilor de tragere din punct de vedere al siguranței în utilizare; condițiile de autorizare a armurierilor pentru a efectua testării tehnice periodică a armelor; condițiile de avizare a armurierilor pentru a desfășura operațiuni de dezactivare a armelor de foc; procedura acordării certificatelor de dezactivare, precum și a certificatelor de efectuare a testării tehnice periodice; procedura de avizare a operațiunilor de import/export cu arme, piese și muniții letale destinate uzului civil; procedura eliberării a permisului de transfer.</w:t>
            </w:r>
          </w:p>
          <w:p w:rsidR="008C542D" w:rsidRPr="00B06E97" w:rsidRDefault="008C542D" w:rsidP="003205DB">
            <w:pPr>
              <w:tabs>
                <w:tab w:val="left" w:pos="884"/>
                <w:tab w:val="left" w:pos="1196"/>
              </w:tabs>
              <w:spacing w:line="276" w:lineRule="auto"/>
              <w:ind w:firstLine="0"/>
              <w:rPr>
                <w:sz w:val="24"/>
                <w:szCs w:val="24"/>
                <w:lang w:val="ro-MD"/>
              </w:rPr>
            </w:pPr>
            <w:r w:rsidRPr="00B06E97">
              <w:rPr>
                <w:sz w:val="24"/>
                <w:szCs w:val="24"/>
                <w:lang w:val="ro-MD"/>
              </w:rPr>
              <w:t xml:space="preserve">    </w:t>
            </w:r>
            <w:r w:rsidR="003A76D6" w:rsidRPr="00B06E97">
              <w:rPr>
                <w:sz w:val="24"/>
                <w:szCs w:val="24"/>
                <w:lang w:val="ro-MD"/>
              </w:rPr>
              <w:t xml:space="preserve">Totodată, una dintre intervenții este </w:t>
            </w:r>
            <w:r w:rsidR="00C73E46" w:rsidRPr="00B06E97">
              <w:rPr>
                <w:sz w:val="24"/>
                <w:szCs w:val="24"/>
                <w:lang w:val="ro-MD"/>
              </w:rPr>
              <w:t xml:space="preserve">efectuarea </w:t>
            </w:r>
            <w:r w:rsidR="003A76D6" w:rsidRPr="00B06E97">
              <w:rPr>
                <w:sz w:val="24"/>
                <w:szCs w:val="24"/>
                <w:lang w:val="ro-MD"/>
              </w:rPr>
              <w:t xml:space="preserve">marcajului de trasabilitate </w:t>
            </w:r>
            <w:r w:rsidR="003A76D6" w:rsidRPr="00B06E97">
              <w:rPr>
                <w:sz w:val="24"/>
                <w:szCs w:val="24"/>
                <w:shd w:val="clear" w:color="auto" w:fill="FFFFFF"/>
                <w:lang w:val="ro-MD"/>
              </w:rPr>
              <w:t>a tuturor armelor de foc și a componentelor esențiale importate/exportate/transferate, împotriva fabricării și traficului ilegal de arme de foc, piese și componente ale acestora, precum și de muniții. Armele de foc sau componentele esențiale ale acestora vor fi marcate cu un marcaj clar, permanent și unic și înregistrate în sistemele de înregistrare a datelor ale statelor.</w:t>
            </w:r>
            <w:r w:rsidR="003A76D6" w:rsidRPr="00B06E97">
              <w:rPr>
                <w:sz w:val="24"/>
                <w:szCs w:val="24"/>
                <w:lang w:val="ro-MD"/>
              </w:rPr>
              <w:t xml:space="preserve"> Astfel, a fost procurat echipamentul necesar pentru efectuarea operațiunilor de aplicarea a marcajului de trasabilitate pe compartimentul acestor categorii de arme de foc și a fost instruit personalul din cadrul Poliției care urmează să gestioneze acest proces.</w:t>
            </w:r>
            <w:r w:rsidR="00C73E46" w:rsidRPr="00B06E97">
              <w:rPr>
                <w:sz w:val="24"/>
                <w:szCs w:val="24"/>
                <w:lang w:val="ro-MD"/>
              </w:rPr>
              <w:t xml:space="preserve"> </w:t>
            </w:r>
          </w:p>
          <w:p w:rsidR="00B2381D" w:rsidRDefault="008C542D" w:rsidP="003205DB">
            <w:pPr>
              <w:tabs>
                <w:tab w:val="left" w:pos="884"/>
                <w:tab w:val="left" w:pos="1196"/>
              </w:tabs>
              <w:spacing w:line="276" w:lineRule="auto"/>
              <w:ind w:firstLine="0"/>
              <w:rPr>
                <w:iCs/>
                <w:sz w:val="24"/>
                <w:szCs w:val="24"/>
                <w:lang w:val="ro-MD"/>
              </w:rPr>
            </w:pPr>
            <w:r w:rsidRPr="00B06E97">
              <w:rPr>
                <w:sz w:val="24"/>
                <w:szCs w:val="24"/>
                <w:lang w:val="ro-MD"/>
              </w:rPr>
              <w:t xml:space="preserve">    </w:t>
            </w:r>
            <w:r w:rsidR="003A76D6" w:rsidRPr="00B06E97">
              <w:rPr>
                <w:sz w:val="24"/>
                <w:szCs w:val="24"/>
                <w:lang w:val="ro-MD"/>
              </w:rPr>
              <w:t xml:space="preserve">Suplimentar la completările menționate, sa propus introducerea definiției </w:t>
            </w:r>
            <w:r w:rsidR="003A76D6" w:rsidRPr="00B06E97">
              <w:rPr>
                <w:iCs/>
                <w:sz w:val="24"/>
                <w:szCs w:val="24"/>
                <w:lang w:val="ro-MD"/>
              </w:rPr>
              <w:t>evaluator în domeniul armelor</w:t>
            </w:r>
            <w:r w:rsidR="003A76D6" w:rsidRPr="00B06E97">
              <w:rPr>
                <w:sz w:val="24"/>
                <w:szCs w:val="24"/>
                <w:lang w:val="ro-MD"/>
              </w:rPr>
              <w:t xml:space="preserve">, pentru clarificarea aspectelor importante în domeniu.  </w:t>
            </w:r>
            <w:r w:rsidR="003A76D6" w:rsidRPr="00B06E97">
              <w:rPr>
                <w:iCs/>
                <w:sz w:val="24"/>
                <w:szCs w:val="24"/>
                <w:lang w:val="ro-MD"/>
              </w:rPr>
              <w:t>Instituirea a certificatului de evaluator în domeniul armelor, va permite persoanelor fizice sau organizațiilor de profil, posesoare de acest document, să determine, conform procedurilor și regulilor stabilite, prețul sau valoarea armelor. Necesitatea evaluării armelor poate apărea la momentul vânzării armelor, în cazul asigurării armelor, în cazurile de moștenire, divorț etc, ce ar permite unui evaluator independent să emită un document care indică prețul sau valoarea armelor ținându-se cont de uzura lor, starea tehnică, aspectul exterior, interpretarea originală, cererea şi oferta acestora.</w:t>
            </w:r>
          </w:p>
          <w:p w:rsidR="00457A8E" w:rsidRPr="00AA135F" w:rsidRDefault="003A76D6" w:rsidP="003E433E">
            <w:pPr>
              <w:tabs>
                <w:tab w:val="left" w:pos="884"/>
                <w:tab w:val="left" w:pos="1196"/>
              </w:tabs>
              <w:spacing w:line="276" w:lineRule="auto"/>
              <w:ind w:firstLine="0"/>
              <w:rPr>
                <w:sz w:val="12"/>
                <w:szCs w:val="24"/>
                <w:lang w:val="ro-MD"/>
              </w:rPr>
            </w:pPr>
            <w:r w:rsidRPr="00236A05">
              <w:rPr>
                <w:iCs/>
                <w:sz w:val="24"/>
                <w:szCs w:val="24"/>
                <w:lang w:val="ro-MD"/>
              </w:rPr>
              <w:t xml:space="preserve"> </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848B0" w:rsidRDefault="00457A8E" w:rsidP="00485FAD">
            <w:pPr>
              <w:ind w:firstLine="0"/>
              <w:jc w:val="left"/>
              <w:rPr>
                <w:sz w:val="24"/>
                <w:szCs w:val="24"/>
                <w:lang w:val="ro-RO"/>
              </w:rPr>
            </w:pPr>
            <w:r w:rsidRPr="00236A05">
              <w:rPr>
                <w:bCs/>
                <w:sz w:val="24"/>
                <w:szCs w:val="24"/>
                <w:lang w:val="ro-RO"/>
              </w:rPr>
              <w:t>c)</w:t>
            </w:r>
            <w:r w:rsidRPr="00236A05">
              <w:rPr>
                <w:sz w:val="24"/>
                <w:szCs w:val="24"/>
                <w:lang w:val="ro-RO"/>
              </w:rPr>
              <w:t xml:space="preserve"> Expuneți clar cauzele care au dus la </w:t>
            </w:r>
            <w:r w:rsidR="00325531" w:rsidRPr="00236A05">
              <w:rPr>
                <w:sz w:val="24"/>
                <w:szCs w:val="24"/>
                <w:lang w:val="ro-RO"/>
              </w:rPr>
              <w:t>apariția</w:t>
            </w:r>
            <w:r w:rsidRPr="00236A05">
              <w:rPr>
                <w:sz w:val="24"/>
                <w:szCs w:val="24"/>
                <w:lang w:val="ro-RO"/>
              </w:rPr>
              <w:t xml:space="preserve"> problemei</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C1962" w:rsidRPr="00236A05" w:rsidRDefault="004C1962" w:rsidP="003205DB">
            <w:pPr>
              <w:pStyle w:val="rg"/>
              <w:spacing w:line="276" w:lineRule="auto"/>
              <w:contextualSpacing/>
              <w:jc w:val="both"/>
              <w:rPr>
                <w:lang w:val="ro-MD"/>
              </w:rPr>
            </w:pPr>
            <w:r w:rsidRPr="00236A05">
              <w:rPr>
                <w:lang w:val="ro-MD"/>
              </w:rPr>
              <w:t xml:space="preserve">     Cauzele care au dus la apariția problemei sunt următoarele:</w:t>
            </w:r>
          </w:p>
          <w:p w:rsidR="004C1962" w:rsidRPr="00236A05" w:rsidRDefault="004C1962" w:rsidP="003205DB">
            <w:pPr>
              <w:pStyle w:val="rg"/>
              <w:numPr>
                <w:ilvl w:val="0"/>
                <w:numId w:val="5"/>
              </w:numPr>
              <w:spacing w:line="276" w:lineRule="auto"/>
              <w:contextualSpacing/>
              <w:jc w:val="both"/>
              <w:rPr>
                <w:lang w:val="ro-MD"/>
              </w:rPr>
            </w:pPr>
            <w:r w:rsidRPr="00236A05">
              <w:rPr>
                <w:lang w:val="ro-MD"/>
              </w:rPr>
              <w:t>Def</w:t>
            </w:r>
            <w:r w:rsidR="00C508B3">
              <w:rPr>
                <w:lang w:val="ro-MD"/>
              </w:rPr>
              <w:t>inirea noțiunilor din Legea nr.</w:t>
            </w:r>
            <w:r w:rsidRPr="00236A05">
              <w:rPr>
                <w:lang w:val="ro-MD"/>
              </w:rPr>
              <w:t xml:space="preserve">130/2012, </w:t>
            </w:r>
            <w:r w:rsidRPr="0070504C">
              <w:rPr>
                <w:lang w:val="ro-MD"/>
              </w:rPr>
              <w:t xml:space="preserve">fără a lua în calcul </w:t>
            </w:r>
            <w:r w:rsidR="0070504C">
              <w:rPr>
                <w:lang w:val="ro-MD"/>
              </w:rPr>
              <w:t>categoriile de persoane</w:t>
            </w:r>
            <w:r w:rsidR="00E76AF5">
              <w:rPr>
                <w:lang w:val="ro-MD"/>
              </w:rPr>
              <w:t>, precum și tipurile de documente</w:t>
            </w:r>
            <w:r w:rsidR="00BF4038" w:rsidRPr="002E5574">
              <w:rPr>
                <w:lang w:val="ro-MD"/>
              </w:rPr>
              <w:t>;</w:t>
            </w:r>
          </w:p>
          <w:p w:rsidR="004C1962" w:rsidRPr="00236A05" w:rsidRDefault="00222C18" w:rsidP="003205DB">
            <w:pPr>
              <w:pStyle w:val="rg"/>
              <w:numPr>
                <w:ilvl w:val="0"/>
                <w:numId w:val="5"/>
              </w:numPr>
              <w:spacing w:line="276" w:lineRule="auto"/>
              <w:contextualSpacing/>
              <w:jc w:val="both"/>
              <w:rPr>
                <w:lang w:val="ro-RO"/>
              </w:rPr>
            </w:pPr>
            <w:r>
              <w:rPr>
                <w:lang w:val="ro-RO"/>
              </w:rPr>
              <w:t>Evaluarea armelor</w:t>
            </w:r>
            <w:r w:rsidR="00BF4038" w:rsidRPr="002E5574">
              <w:rPr>
                <w:lang w:val="ro-MD"/>
              </w:rPr>
              <w:t>;</w:t>
            </w:r>
          </w:p>
          <w:p w:rsidR="003A76D6" w:rsidRPr="00236A05" w:rsidRDefault="004C1962" w:rsidP="003205DB">
            <w:pPr>
              <w:pStyle w:val="rg"/>
              <w:numPr>
                <w:ilvl w:val="0"/>
                <w:numId w:val="5"/>
              </w:numPr>
              <w:spacing w:line="276" w:lineRule="auto"/>
              <w:contextualSpacing/>
              <w:jc w:val="both"/>
              <w:rPr>
                <w:lang w:val="ro-RO"/>
              </w:rPr>
            </w:pPr>
            <w:r w:rsidRPr="00236A05">
              <w:rPr>
                <w:lang w:val="ro-RO"/>
              </w:rPr>
              <w:t>Noțiunea „</w:t>
            </w:r>
            <w:r w:rsidR="00DA2520">
              <w:rPr>
                <w:lang w:val="ro-RO"/>
              </w:rPr>
              <w:t>marcaj de trasabilitate</w:t>
            </w:r>
            <w:r w:rsidRPr="00236A05">
              <w:rPr>
                <w:lang w:val="ro-RO"/>
              </w:rPr>
              <w:t xml:space="preserve">” aceasta necesită clarificări </w:t>
            </w:r>
            <w:r w:rsidR="003A76D6" w:rsidRPr="00236A05">
              <w:rPr>
                <w:lang w:val="ro-RO"/>
              </w:rPr>
              <w:t>esențiale</w:t>
            </w:r>
            <w:r w:rsidR="00BF4038" w:rsidRPr="002E5574">
              <w:rPr>
                <w:lang w:val="ro-MD"/>
              </w:rPr>
              <w:t>;</w:t>
            </w:r>
          </w:p>
          <w:p w:rsidR="004C1962" w:rsidRPr="00B2381D" w:rsidRDefault="00DF17D3" w:rsidP="003205DB">
            <w:pPr>
              <w:pStyle w:val="rg"/>
              <w:numPr>
                <w:ilvl w:val="0"/>
                <w:numId w:val="5"/>
              </w:numPr>
              <w:spacing w:line="276" w:lineRule="auto"/>
              <w:contextualSpacing/>
              <w:jc w:val="both"/>
              <w:rPr>
                <w:lang w:val="ro-RO"/>
              </w:rPr>
            </w:pPr>
            <w:r w:rsidRPr="00236A05">
              <w:rPr>
                <w:lang w:val="ro-MD"/>
              </w:rPr>
              <w:t>Prevenirea și combaterea traficului și infracțiunilor specifice.</w:t>
            </w:r>
          </w:p>
          <w:p w:rsidR="00B2381D" w:rsidRPr="00AA135F" w:rsidRDefault="00B2381D" w:rsidP="00B2381D">
            <w:pPr>
              <w:pStyle w:val="rg"/>
              <w:ind w:left="720"/>
              <w:contextualSpacing/>
              <w:jc w:val="both"/>
              <w:rPr>
                <w:sz w:val="12"/>
                <w:lang w:val="ro-RO"/>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AB1781">
            <w:pPr>
              <w:spacing w:line="276" w:lineRule="auto"/>
              <w:ind w:firstLine="0"/>
              <w:jc w:val="left"/>
              <w:rPr>
                <w:sz w:val="24"/>
                <w:szCs w:val="24"/>
                <w:lang w:val="ro-RO"/>
              </w:rPr>
            </w:pPr>
            <w:r w:rsidRPr="00236A05">
              <w:rPr>
                <w:bCs/>
                <w:sz w:val="24"/>
                <w:szCs w:val="24"/>
                <w:lang w:val="ro-RO"/>
              </w:rPr>
              <w:t xml:space="preserve">d) </w:t>
            </w:r>
            <w:r w:rsidRPr="00236A05">
              <w:rPr>
                <w:sz w:val="24"/>
                <w:szCs w:val="24"/>
                <w:lang w:val="ro-RO"/>
              </w:rPr>
              <w:t>Descrieți cum a evoluat problema şi cum va evolua fără o intervenție</w:t>
            </w:r>
          </w:p>
          <w:p w:rsidR="00B2381D" w:rsidRPr="00B2381D" w:rsidRDefault="00B2381D" w:rsidP="00AB1781">
            <w:pPr>
              <w:spacing w:line="276" w:lineRule="auto"/>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457A8E" w:rsidRDefault="00BF4662" w:rsidP="00AB1781">
            <w:pPr>
              <w:shd w:val="clear" w:color="auto" w:fill="FFFFFF" w:themeFill="background1"/>
              <w:spacing w:line="276" w:lineRule="auto"/>
              <w:ind w:firstLine="0"/>
              <w:rPr>
                <w:sz w:val="24"/>
                <w:szCs w:val="24"/>
                <w:lang w:val="ro-MD"/>
              </w:rPr>
            </w:pPr>
            <w:r>
              <w:rPr>
                <w:sz w:val="24"/>
                <w:szCs w:val="24"/>
                <w:lang w:val="ro-MD"/>
              </w:rPr>
              <w:t xml:space="preserve">    </w:t>
            </w:r>
            <w:r w:rsidR="00F1582F" w:rsidRPr="00C90D0C">
              <w:rPr>
                <w:sz w:val="24"/>
                <w:szCs w:val="24"/>
                <w:lang w:val="ro-MD"/>
              </w:rPr>
              <w:t xml:space="preserve">De la primele luni de la </w:t>
            </w:r>
            <w:r w:rsidR="00341846">
              <w:rPr>
                <w:sz w:val="24"/>
                <w:szCs w:val="24"/>
                <w:lang w:val="ro-MD"/>
              </w:rPr>
              <w:t>intrarea în vigoare a Legii nr.</w:t>
            </w:r>
            <w:r w:rsidR="00F1582F" w:rsidRPr="00C90D0C">
              <w:rPr>
                <w:sz w:val="24"/>
                <w:szCs w:val="24"/>
                <w:lang w:val="ro-MD"/>
              </w:rPr>
              <w:t xml:space="preserve">130/2012 nu a fost </w:t>
            </w:r>
            <w:r w:rsidR="00F1582F">
              <w:rPr>
                <w:sz w:val="24"/>
                <w:szCs w:val="24"/>
                <w:lang w:val="ro-MD"/>
              </w:rPr>
              <w:t xml:space="preserve">adoptat un mecanism de punere în aplicare a legii, și doar prin </w:t>
            </w:r>
            <w:r w:rsidR="00F1582F" w:rsidRPr="00C90D0C">
              <w:rPr>
                <w:sz w:val="24"/>
                <w:szCs w:val="24"/>
                <w:lang w:val="ro-MD"/>
              </w:rPr>
              <w:t>H</w:t>
            </w:r>
            <w:r w:rsidR="000529DB">
              <w:rPr>
                <w:sz w:val="24"/>
                <w:szCs w:val="24"/>
                <w:lang w:val="ro-MD"/>
              </w:rPr>
              <w:t xml:space="preserve">otărârea </w:t>
            </w:r>
            <w:r w:rsidR="00F1582F" w:rsidRPr="00C90D0C">
              <w:rPr>
                <w:sz w:val="24"/>
                <w:szCs w:val="24"/>
                <w:lang w:val="ro-MD"/>
              </w:rPr>
              <w:t>G</w:t>
            </w:r>
            <w:r w:rsidR="000529DB">
              <w:rPr>
                <w:sz w:val="24"/>
                <w:szCs w:val="24"/>
                <w:lang w:val="ro-MD"/>
              </w:rPr>
              <w:t>uvernului nr.</w:t>
            </w:r>
            <w:r w:rsidR="00F1582F" w:rsidRPr="00C90D0C">
              <w:rPr>
                <w:sz w:val="24"/>
                <w:szCs w:val="24"/>
                <w:lang w:val="ro-MD"/>
              </w:rPr>
              <w:t>293</w:t>
            </w:r>
            <w:r w:rsidR="00F1582F">
              <w:rPr>
                <w:sz w:val="24"/>
                <w:szCs w:val="24"/>
                <w:lang w:val="ro-MD"/>
              </w:rPr>
              <w:t xml:space="preserve">/2014 </w:t>
            </w:r>
            <w:r w:rsidR="00986166">
              <w:rPr>
                <w:sz w:val="24"/>
                <w:szCs w:val="24"/>
                <w:lang w:val="ro-MD"/>
              </w:rPr>
              <w:t xml:space="preserve">și </w:t>
            </w:r>
            <w:r w:rsidR="00986166" w:rsidRPr="00C90D0C">
              <w:rPr>
                <w:sz w:val="24"/>
                <w:szCs w:val="24"/>
                <w:lang w:val="ro-MD"/>
              </w:rPr>
              <w:t>H</w:t>
            </w:r>
            <w:r w:rsidR="00986166">
              <w:rPr>
                <w:sz w:val="24"/>
                <w:szCs w:val="24"/>
                <w:lang w:val="ro-MD"/>
              </w:rPr>
              <w:t xml:space="preserve">otărârea </w:t>
            </w:r>
            <w:r w:rsidR="00986166" w:rsidRPr="00C90D0C">
              <w:rPr>
                <w:sz w:val="24"/>
                <w:szCs w:val="24"/>
                <w:lang w:val="ro-MD"/>
              </w:rPr>
              <w:t>G</w:t>
            </w:r>
            <w:r w:rsidR="00986166">
              <w:rPr>
                <w:sz w:val="24"/>
                <w:szCs w:val="24"/>
                <w:lang w:val="ro-MD"/>
              </w:rPr>
              <w:t>uvernului</w:t>
            </w:r>
            <w:r w:rsidR="00986166" w:rsidRPr="00236A05">
              <w:rPr>
                <w:sz w:val="24"/>
                <w:szCs w:val="24"/>
              </w:rPr>
              <w:t xml:space="preserve"> nr. 1447/2016 </w:t>
            </w:r>
            <w:r w:rsidR="00F1582F">
              <w:rPr>
                <w:sz w:val="24"/>
                <w:szCs w:val="24"/>
                <w:lang w:val="ro-MD"/>
              </w:rPr>
              <w:t>problema a</w:t>
            </w:r>
            <w:r w:rsidR="000529DB">
              <w:rPr>
                <w:sz w:val="24"/>
                <w:szCs w:val="24"/>
                <w:lang w:val="ro-MD"/>
              </w:rPr>
              <w:t>u</w:t>
            </w:r>
            <w:r w:rsidR="00F1582F">
              <w:rPr>
                <w:sz w:val="24"/>
                <w:szCs w:val="24"/>
                <w:lang w:val="ro-MD"/>
              </w:rPr>
              <w:t xml:space="preserve"> fost parțial remediată</w:t>
            </w:r>
            <w:r w:rsidR="00F1582F" w:rsidRPr="00C90D0C">
              <w:rPr>
                <w:sz w:val="24"/>
                <w:szCs w:val="24"/>
                <w:lang w:val="ro-MD"/>
              </w:rPr>
              <w:t>. Ca urmare, au fost stopate</w:t>
            </w:r>
            <w:r w:rsidR="00F1582F">
              <w:rPr>
                <w:sz w:val="24"/>
                <w:szCs w:val="24"/>
                <w:lang w:val="ro-MD"/>
              </w:rPr>
              <w:t xml:space="preserve"> mai multe procese:</w:t>
            </w:r>
            <w:r w:rsidR="00F1582F" w:rsidRPr="00C90D0C">
              <w:rPr>
                <w:sz w:val="24"/>
                <w:szCs w:val="24"/>
                <w:lang w:val="ro-MD"/>
              </w:rPr>
              <w:t xml:space="preserve"> eliberarea de noi autorizații de arme</w:t>
            </w:r>
            <w:r w:rsidR="00F1582F">
              <w:rPr>
                <w:sz w:val="24"/>
                <w:szCs w:val="24"/>
                <w:lang w:val="ro-MD"/>
              </w:rPr>
              <w:t>;</w:t>
            </w:r>
            <w:r w:rsidR="00F1582F" w:rsidRPr="00C90D0C">
              <w:rPr>
                <w:sz w:val="24"/>
                <w:szCs w:val="24"/>
                <w:lang w:val="ro-MD"/>
              </w:rPr>
              <w:t xml:space="preserve"> reînnoirea autorizațiilor pentru armele deja deținute</w:t>
            </w:r>
            <w:r w:rsidR="00F1582F">
              <w:rPr>
                <w:sz w:val="24"/>
                <w:szCs w:val="24"/>
                <w:lang w:val="ro-MD"/>
              </w:rPr>
              <w:t xml:space="preserve">; </w:t>
            </w:r>
            <w:r w:rsidR="00F1582F" w:rsidRPr="00C90D0C">
              <w:rPr>
                <w:sz w:val="24"/>
                <w:szCs w:val="24"/>
                <w:lang w:val="ro-MD"/>
              </w:rPr>
              <w:t>reînregistrarea armelor devenite ilegale</w:t>
            </w:r>
            <w:r w:rsidR="000529DB">
              <w:rPr>
                <w:sz w:val="24"/>
                <w:szCs w:val="24"/>
                <w:lang w:val="ro-MD"/>
              </w:rPr>
              <w:t>.</w:t>
            </w:r>
          </w:p>
          <w:p w:rsidR="004D7811" w:rsidRDefault="00BF4662" w:rsidP="00AB1781">
            <w:pPr>
              <w:autoSpaceDE w:val="0"/>
              <w:autoSpaceDN w:val="0"/>
              <w:adjustRightInd w:val="0"/>
              <w:spacing w:line="276" w:lineRule="auto"/>
              <w:ind w:firstLine="0"/>
            </w:pPr>
            <w:r>
              <w:rPr>
                <w:color w:val="FF0000"/>
                <w:sz w:val="24"/>
                <w:szCs w:val="24"/>
                <w:lang w:val="ro-MD"/>
              </w:rPr>
              <w:t xml:space="preserve">   </w:t>
            </w:r>
            <w:r w:rsidR="00B36759" w:rsidRPr="00F679D0">
              <w:rPr>
                <w:rFonts w:eastAsiaTheme="minorHAnsi"/>
                <w:sz w:val="24"/>
                <w:szCs w:val="24"/>
                <w:lang w:val="ro-MD"/>
              </w:rPr>
              <w:t>Prin acest</w:t>
            </w:r>
            <w:r w:rsidR="00F61416">
              <w:rPr>
                <w:rFonts w:eastAsiaTheme="minorHAnsi"/>
                <w:sz w:val="24"/>
                <w:szCs w:val="24"/>
                <w:lang w:val="ro-MD"/>
              </w:rPr>
              <w:t>e</w:t>
            </w:r>
            <w:r w:rsidR="00B36759" w:rsidRPr="00F679D0">
              <w:rPr>
                <w:rFonts w:eastAsiaTheme="minorHAnsi"/>
                <w:sz w:val="24"/>
                <w:szCs w:val="24"/>
                <w:lang w:val="ro-MD"/>
              </w:rPr>
              <w:t xml:space="preserve"> act</w:t>
            </w:r>
            <w:r w:rsidR="00F61416">
              <w:rPr>
                <w:rFonts w:eastAsiaTheme="minorHAnsi"/>
                <w:sz w:val="24"/>
                <w:szCs w:val="24"/>
                <w:lang w:val="ro-MD"/>
              </w:rPr>
              <w:t>e</w:t>
            </w:r>
            <w:r w:rsidR="00B36759" w:rsidRPr="00F679D0">
              <w:rPr>
                <w:rFonts w:eastAsiaTheme="minorHAnsi"/>
                <w:sz w:val="24"/>
                <w:szCs w:val="24"/>
                <w:lang w:val="ro-MD"/>
              </w:rPr>
              <w:t xml:space="preserve"> normativ</w:t>
            </w:r>
            <w:r w:rsidR="00F61416">
              <w:rPr>
                <w:rFonts w:eastAsiaTheme="minorHAnsi"/>
                <w:sz w:val="24"/>
                <w:szCs w:val="24"/>
                <w:lang w:val="ro-MD"/>
              </w:rPr>
              <w:t>e</w:t>
            </w:r>
            <w:r w:rsidR="00B36759" w:rsidRPr="00F679D0">
              <w:rPr>
                <w:rFonts w:eastAsiaTheme="minorHAnsi"/>
                <w:sz w:val="24"/>
                <w:szCs w:val="24"/>
                <w:lang w:val="ro-MD"/>
              </w:rPr>
              <w:t xml:space="preserve"> nu au fost reglementat  </w:t>
            </w:r>
            <w:r w:rsidR="009A18A0" w:rsidRPr="00F679D0">
              <w:rPr>
                <w:rFonts w:eastAsiaTheme="minorHAnsi"/>
                <w:sz w:val="24"/>
                <w:szCs w:val="24"/>
                <w:lang w:val="ro-MD"/>
              </w:rPr>
              <w:t xml:space="preserve">marcajul de trasabilitate </w:t>
            </w:r>
            <w:r w:rsidRPr="00F679D0">
              <w:rPr>
                <w:sz w:val="24"/>
                <w:szCs w:val="24"/>
                <w:lang w:val="ro-MD"/>
              </w:rPr>
              <w:t>asupra armelor de foc</w:t>
            </w:r>
            <w:r w:rsidR="00D83F66" w:rsidRPr="00F679D0">
              <w:rPr>
                <w:sz w:val="24"/>
                <w:szCs w:val="24"/>
                <w:lang w:val="ro-MD"/>
              </w:rPr>
              <w:t xml:space="preserve">. </w:t>
            </w:r>
            <w:r w:rsidR="00A57661" w:rsidRPr="00F679D0">
              <w:rPr>
                <w:sz w:val="24"/>
                <w:szCs w:val="24"/>
                <w:lang w:val="ro-MD"/>
              </w:rPr>
              <w:t>Armele</w:t>
            </w:r>
            <w:r w:rsidR="00A57661" w:rsidRPr="00A57661">
              <w:rPr>
                <w:sz w:val="24"/>
                <w:szCs w:val="24"/>
                <w:lang w:val="ro-MD"/>
              </w:rPr>
              <w:t xml:space="preserve"> de foc plasate pe piața poartă diferite marcaje constând din simboluri și/sau numere imprimate sau gravate la punctul de producție, import sau vânzare. Scopul marcajelor este, în primul rând, de a garanta conformitatea produsului cu cerințele de calitate și siguranță existente și, în al doilea rând, de a </w:t>
            </w:r>
            <w:r w:rsidR="00A57661" w:rsidRPr="00A57661">
              <w:rPr>
                <w:sz w:val="24"/>
                <w:szCs w:val="24"/>
                <w:lang w:val="ro-MD"/>
              </w:rPr>
              <w:lastRenderedPageBreak/>
              <w:t>permite recunoașterea și urmărirea armei de foc, în eventualitatea în care aceasta este pierdută, furată sau utilizată în mod abuziv, ori transferată în mod ilegal</w:t>
            </w:r>
            <w:r w:rsidR="00A57661" w:rsidRPr="00D83F66">
              <w:rPr>
                <w:sz w:val="24"/>
                <w:szCs w:val="24"/>
                <w:lang w:val="ro-MD"/>
              </w:rPr>
              <w:t>.</w:t>
            </w:r>
            <w:r w:rsidR="00D83F66">
              <w:rPr>
                <w:sz w:val="24"/>
                <w:szCs w:val="24"/>
                <w:lang w:val="ro-MD"/>
              </w:rPr>
              <w:t xml:space="preserve"> </w:t>
            </w:r>
            <w:r w:rsidR="00D83F66" w:rsidRPr="00D83F66">
              <w:rPr>
                <w:sz w:val="24"/>
                <w:szCs w:val="24"/>
                <w:lang w:val="ro-MD"/>
              </w:rPr>
              <w:t>Faptul că o armă de foc nu este marcată nu constituie infracțiune penală, dar poate contribui la combaterea cererii de pe piețele ilegale</w:t>
            </w:r>
            <w:r w:rsidR="00D83F66">
              <w:t>.</w:t>
            </w:r>
          </w:p>
          <w:p w:rsidR="005F60E1" w:rsidRPr="004D7811" w:rsidRDefault="008661CA" w:rsidP="00AB1781">
            <w:pPr>
              <w:autoSpaceDE w:val="0"/>
              <w:autoSpaceDN w:val="0"/>
              <w:adjustRightInd w:val="0"/>
              <w:spacing w:line="276" w:lineRule="auto"/>
              <w:ind w:firstLine="0"/>
            </w:pPr>
            <w:r>
              <w:t xml:space="preserve">   </w:t>
            </w:r>
            <w:r w:rsidR="00F4016B" w:rsidRPr="001C6A4C">
              <w:rPr>
                <w:sz w:val="24"/>
                <w:szCs w:val="24"/>
                <w:lang w:val="ro-MD"/>
              </w:rPr>
              <w:t xml:space="preserve">Totodată, unele categorii de </w:t>
            </w:r>
            <w:r w:rsidR="005F60E1" w:rsidRPr="001C6A4C">
              <w:rPr>
                <w:sz w:val="24"/>
                <w:szCs w:val="24"/>
                <w:lang w:val="ro-MD"/>
              </w:rPr>
              <w:t>persoane</w:t>
            </w:r>
            <w:r w:rsidR="00FB02B5">
              <w:rPr>
                <w:sz w:val="24"/>
                <w:szCs w:val="24"/>
                <w:lang w:val="ro-MD"/>
              </w:rPr>
              <w:t>,</w:t>
            </w:r>
            <w:r w:rsidR="005F60E1" w:rsidRPr="001C6A4C">
              <w:rPr>
                <w:sz w:val="24"/>
                <w:szCs w:val="24"/>
                <w:lang w:val="ro-MD"/>
              </w:rPr>
              <w:t xml:space="preserve"> </w:t>
            </w:r>
            <w:r w:rsidR="00FB02B5">
              <w:rPr>
                <w:sz w:val="24"/>
                <w:szCs w:val="24"/>
                <w:lang w:val="ro-MD"/>
              </w:rPr>
              <w:t>subiecți ai Legii 130/2012, trebuie</w:t>
            </w:r>
            <w:r w:rsidR="005F60E1" w:rsidRPr="001C6A4C">
              <w:rPr>
                <w:sz w:val="24"/>
                <w:szCs w:val="24"/>
                <w:lang w:val="ro-MD"/>
              </w:rPr>
              <w:t xml:space="preserve"> să </w:t>
            </w:r>
            <w:r w:rsidR="00F4016B" w:rsidRPr="001C6A4C">
              <w:rPr>
                <w:sz w:val="24"/>
                <w:szCs w:val="24"/>
                <w:lang w:val="ro-MD"/>
              </w:rPr>
              <w:t>do</w:t>
            </w:r>
            <w:r w:rsidR="005F60E1" w:rsidRPr="001C6A4C">
              <w:rPr>
                <w:sz w:val="24"/>
                <w:szCs w:val="24"/>
                <w:lang w:val="ro-MD"/>
              </w:rPr>
              <w:t>bândească</w:t>
            </w:r>
            <w:r w:rsidR="00F4016B" w:rsidRPr="001C6A4C">
              <w:rPr>
                <w:sz w:val="24"/>
                <w:szCs w:val="24"/>
                <w:lang w:val="ro-MD"/>
              </w:rPr>
              <w:t xml:space="preserve"> </w:t>
            </w:r>
            <w:r w:rsidR="005F60E1" w:rsidRPr="001C6A4C">
              <w:rPr>
                <w:sz w:val="24"/>
                <w:szCs w:val="24"/>
                <w:lang w:val="ro-MD"/>
              </w:rPr>
              <w:t xml:space="preserve">unele tipuri de documente pentru activitate și nu </w:t>
            </w:r>
            <w:r w:rsidR="004D7811" w:rsidRPr="001C6A4C">
              <w:rPr>
                <w:sz w:val="24"/>
                <w:szCs w:val="24"/>
                <w:lang w:val="ro-MD"/>
              </w:rPr>
              <w:t>este</w:t>
            </w:r>
            <w:r w:rsidR="005F60E1" w:rsidRPr="001C6A4C">
              <w:rPr>
                <w:sz w:val="24"/>
                <w:szCs w:val="24"/>
                <w:lang w:val="ro-MD"/>
              </w:rPr>
              <w:t xml:space="preserve"> clar dacă sunt acestea obligatorii pentru profesarea unei activități sau prestări de servicii, </w:t>
            </w:r>
            <w:r w:rsidR="004D7811" w:rsidRPr="001C6A4C">
              <w:rPr>
                <w:sz w:val="24"/>
                <w:szCs w:val="24"/>
                <w:lang w:val="ro-MD"/>
              </w:rPr>
              <w:t>procedura de solicitare și emitere, termenul de valabilitate, modul, condițiile și procedura retragere și suspendare, modul și condițiile de suspendare, procedura de retragere</w:t>
            </w:r>
            <w:r w:rsidR="005F60E1" w:rsidRPr="001C6A4C">
              <w:rPr>
                <w:sz w:val="24"/>
                <w:szCs w:val="24"/>
                <w:lang w:val="ro-MD"/>
              </w:rPr>
              <w:t xml:space="preserve"> (certificat de maistru, certificat de evaluator în domeniul armelor și certificat de antrenor de tir)</w:t>
            </w:r>
            <w:r w:rsidR="004D7811" w:rsidRPr="001C6A4C">
              <w:rPr>
                <w:sz w:val="24"/>
                <w:szCs w:val="24"/>
                <w:lang w:val="ro-MD"/>
              </w:rPr>
              <w:t>.</w:t>
            </w:r>
            <w:r w:rsidR="005F60E1">
              <w:rPr>
                <w:sz w:val="24"/>
                <w:szCs w:val="24"/>
                <w:lang w:val="ro-MD"/>
              </w:rPr>
              <w:t xml:space="preserve"> </w:t>
            </w:r>
          </w:p>
          <w:p w:rsidR="00457A8E" w:rsidRDefault="008661CA" w:rsidP="00AB1781">
            <w:pPr>
              <w:autoSpaceDE w:val="0"/>
              <w:autoSpaceDN w:val="0"/>
              <w:adjustRightInd w:val="0"/>
              <w:spacing w:line="276" w:lineRule="auto"/>
              <w:ind w:firstLine="0"/>
              <w:rPr>
                <w:sz w:val="24"/>
                <w:szCs w:val="24"/>
                <w:lang w:val="ro-MD"/>
              </w:rPr>
            </w:pPr>
            <w:r>
              <w:rPr>
                <w:sz w:val="24"/>
                <w:szCs w:val="24"/>
                <w:lang w:val="ro-MD"/>
              </w:rPr>
              <w:t xml:space="preserve">   </w:t>
            </w:r>
            <w:r w:rsidR="00A57661">
              <w:rPr>
                <w:sz w:val="24"/>
                <w:szCs w:val="24"/>
                <w:lang w:val="ro-MD"/>
              </w:rPr>
              <w:t xml:space="preserve">Neintervenția </w:t>
            </w:r>
            <w:r w:rsidR="00F1582F" w:rsidRPr="00EF1759">
              <w:rPr>
                <w:sz w:val="24"/>
                <w:szCs w:val="24"/>
                <w:lang w:val="ro-MD"/>
              </w:rPr>
              <w:t>în sensul clarificării noțiunilor și corectării deficiențelor prezentate menține riscul acutizării problemelor, creșterii numărului și incidenței cazurilor controversate și potențial periculoase pentru societate.</w:t>
            </w:r>
          </w:p>
          <w:p w:rsidR="00B2381D" w:rsidRPr="00AA135F" w:rsidRDefault="00B2381D" w:rsidP="00AB1781">
            <w:pPr>
              <w:autoSpaceDE w:val="0"/>
              <w:autoSpaceDN w:val="0"/>
              <w:adjustRightInd w:val="0"/>
              <w:spacing w:line="276" w:lineRule="auto"/>
              <w:ind w:firstLine="0"/>
              <w:rPr>
                <w:sz w:val="12"/>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933F0E">
            <w:pPr>
              <w:ind w:firstLine="0"/>
              <w:rPr>
                <w:sz w:val="24"/>
                <w:szCs w:val="24"/>
                <w:lang w:val="ro-RO"/>
              </w:rPr>
            </w:pPr>
            <w:r w:rsidRPr="00236A05">
              <w:rPr>
                <w:bCs/>
                <w:sz w:val="24"/>
                <w:szCs w:val="24"/>
                <w:lang w:val="ro-RO"/>
              </w:rPr>
              <w:lastRenderedPageBreak/>
              <w:t xml:space="preserve">e) </w:t>
            </w:r>
            <w:r w:rsidRPr="00236A05">
              <w:rPr>
                <w:sz w:val="24"/>
                <w:szCs w:val="24"/>
                <w:lang w:val="ro-RO"/>
              </w:rPr>
              <w:t xml:space="preserve">Descrieți cadrul juridic actual aplicabil raporturilor analizate şi identificați </w:t>
            </w:r>
            <w:r w:rsidR="00325531" w:rsidRPr="00236A05">
              <w:rPr>
                <w:sz w:val="24"/>
                <w:szCs w:val="24"/>
                <w:lang w:val="ro-RO"/>
              </w:rPr>
              <w:t>carențele</w:t>
            </w:r>
            <w:r w:rsidRPr="00236A05">
              <w:rPr>
                <w:sz w:val="24"/>
                <w:szCs w:val="24"/>
                <w:lang w:val="ro-RO"/>
              </w:rPr>
              <w:t xml:space="preserve"> prevederilor normative în vigoare, identificați documentele de politici şi reglementările existente care </w:t>
            </w:r>
            <w:r w:rsidR="00325531" w:rsidRPr="00236A05">
              <w:rPr>
                <w:sz w:val="24"/>
                <w:szCs w:val="24"/>
                <w:lang w:val="ro-RO"/>
              </w:rPr>
              <w:t>condiționează</w:t>
            </w:r>
            <w:r w:rsidRPr="00236A05">
              <w:rPr>
                <w:sz w:val="24"/>
                <w:szCs w:val="24"/>
                <w:lang w:val="ro-RO"/>
              </w:rPr>
              <w:t xml:space="preserve"> </w:t>
            </w:r>
            <w:r w:rsidR="00325531" w:rsidRPr="00236A05">
              <w:rPr>
                <w:sz w:val="24"/>
                <w:szCs w:val="24"/>
                <w:lang w:val="ro-RO"/>
              </w:rPr>
              <w:t>intervenția</w:t>
            </w:r>
            <w:r w:rsidRPr="00236A05">
              <w:rPr>
                <w:sz w:val="24"/>
                <w:szCs w:val="24"/>
                <w:lang w:val="ro-RO"/>
              </w:rPr>
              <w:t xml:space="preserve"> statului</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711952" w:rsidRPr="002E5574" w:rsidRDefault="00763488" w:rsidP="002538E7">
            <w:pPr>
              <w:pStyle w:val="Listparagraf"/>
              <w:numPr>
                <w:ilvl w:val="0"/>
                <w:numId w:val="3"/>
              </w:numPr>
              <w:tabs>
                <w:tab w:val="left" w:pos="514"/>
              </w:tabs>
              <w:spacing w:line="276" w:lineRule="auto"/>
              <w:ind w:left="212" w:hanging="3"/>
              <w:rPr>
                <w:sz w:val="24"/>
                <w:szCs w:val="24"/>
                <w:lang w:val="ro-MD"/>
              </w:rPr>
            </w:pPr>
            <w:r>
              <w:rPr>
                <w:sz w:val="24"/>
                <w:szCs w:val="24"/>
                <w:lang w:val="ro-MD"/>
              </w:rPr>
              <w:t>Legea nr.</w:t>
            </w:r>
            <w:r w:rsidR="00711952" w:rsidRPr="00236A05">
              <w:rPr>
                <w:sz w:val="24"/>
                <w:szCs w:val="24"/>
                <w:lang w:val="ro-MD"/>
              </w:rPr>
              <w:t xml:space="preserve">130/2012 </w:t>
            </w:r>
            <w:r w:rsidR="00711952" w:rsidRPr="002E5574">
              <w:rPr>
                <w:sz w:val="24"/>
                <w:szCs w:val="24"/>
                <w:lang w:val="ro-MD"/>
              </w:rPr>
              <w:t xml:space="preserve">privind regimul armelor și al munițiilor cu destinație civilă; </w:t>
            </w:r>
          </w:p>
          <w:p w:rsidR="004C16FE" w:rsidRPr="00236A05" w:rsidRDefault="00763488" w:rsidP="002538E7">
            <w:pPr>
              <w:pStyle w:val="Listparagraf"/>
              <w:numPr>
                <w:ilvl w:val="0"/>
                <w:numId w:val="3"/>
              </w:numPr>
              <w:tabs>
                <w:tab w:val="left" w:pos="514"/>
              </w:tabs>
              <w:spacing w:line="276" w:lineRule="auto"/>
              <w:ind w:left="212" w:hanging="3"/>
              <w:rPr>
                <w:sz w:val="24"/>
                <w:szCs w:val="24"/>
                <w:lang w:val="ro-MD"/>
              </w:rPr>
            </w:pPr>
            <w:r>
              <w:rPr>
                <w:sz w:val="24"/>
                <w:szCs w:val="24"/>
                <w:lang w:val="ro-MD"/>
              </w:rPr>
              <w:t>Hotărârea Guvernului nr.</w:t>
            </w:r>
            <w:r w:rsidR="00711952" w:rsidRPr="00236A05">
              <w:rPr>
                <w:sz w:val="24"/>
                <w:szCs w:val="24"/>
                <w:lang w:val="ro-MD"/>
              </w:rPr>
              <w:t xml:space="preserve">293/2014 pentru aprobarea Regulamentului cu privire la regimul </w:t>
            </w:r>
          </w:p>
          <w:p w:rsidR="00711952" w:rsidRPr="00236A05" w:rsidRDefault="002538E7" w:rsidP="002538E7">
            <w:pPr>
              <w:pStyle w:val="Listparagraf"/>
              <w:tabs>
                <w:tab w:val="left" w:pos="360"/>
              </w:tabs>
              <w:spacing w:line="276" w:lineRule="auto"/>
              <w:ind w:left="360" w:firstLine="0"/>
              <w:rPr>
                <w:sz w:val="24"/>
                <w:szCs w:val="24"/>
                <w:lang w:val="ro-MD"/>
              </w:rPr>
            </w:pPr>
            <w:r>
              <w:rPr>
                <w:sz w:val="24"/>
                <w:szCs w:val="24"/>
                <w:lang w:val="ro-MD"/>
              </w:rPr>
              <w:t xml:space="preserve">  </w:t>
            </w:r>
            <w:r w:rsidR="00711952" w:rsidRPr="00236A05">
              <w:rPr>
                <w:sz w:val="24"/>
                <w:szCs w:val="24"/>
                <w:lang w:val="ro-MD"/>
              </w:rPr>
              <w:t>armelor și al munițiilor cu destinație civilă (a cărei modificare se propune);</w:t>
            </w:r>
          </w:p>
          <w:p w:rsidR="004C16FE" w:rsidRPr="00236A05" w:rsidRDefault="00763488" w:rsidP="002538E7">
            <w:pPr>
              <w:pStyle w:val="Listparagraf"/>
              <w:numPr>
                <w:ilvl w:val="0"/>
                <w:numId w:val="3"/>
              </w:numPr>
              <w:tabs>
                <w:tab w:val="left" w:pos="514"/>
              </w:tabs>
              <w:spacing w:line="276" w:lineRule="auto"/>
              <w:ind w:left="212" w:hanging="3"/>
              <w:rPr>
                <w:sz w:val="24"/>
                <w:szCs w:val="24"/>
                <w:lang w:val="ro-MD"/>
              </w:rPr>
            </w:pPr>
            <w:r>
              <w:rPr>
                <w:sz w:val="24"/>
                <w:szCs w:val="24"/>
                <w:lang w:val="ro-MD"/>
              </w:rPr>
              <w:t>Hotărârea Guvernului nr.</w:t>
            </w:r>
            <w:r w:rsidR="00711952" w:rsidRPr="00236A05">
              <w:rPr>
                <w:sz w:val="24"/>
                <w:szCs w:val="24"/>
                <w:lang w:val="ro-MD"/>
              </w:rPr>
              <w:t xml:space="preserve">1447/2016 cu privire la Comisia de stat pentru evaluarea, </w:t>
            </w:r>
          </w:p>
          <w:p w:rsidR="00B2381D" w:rsidRPr="002538E7" w:rsidRDefault="002538E7" w:rsidP="002538E7">
            <w:pPr>
              <w:pStyle w:val="Listparagraf"/>
              <w:tabs>
                <w:tab w:val="left" w:pos="514"/>
              </w:tabs>
              <w:spacing w:line="276" w:lineRule="auto"/>
              <w:ind w:left="360" w:firstLine="0"/>
              <w:rPr>
                <w:sz w:val="24"/>
                <w:szCs w:val="24"/>
                <w:lang w:val="ro-MD"/>
              </w:rPr>
            </w:pPr>
            <w:r>
              <w:rPr>
                <w:sz w:val="24"/>
                <w:szCs w:val="24"/>
                <w:lang w:val="ro-MD"/>
              </w:rPr>
              <w:t xml:space="preserve">   </w:t>
            </w:r>
            <w:r w:rsidR="00711952" w:rsidRPr="00236A05">
              <w:rPr>
                <w:sz w:val="24"/>
                <w:szCs w:val="24"/>
                <w:lang w:val="ro-MD"/>
              </w:rPr>
              <w:t>bonificarea și rebutarea armelor (a cărei modificare se propune).</w:t>
            </w: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ABF8F" w:themeFill="accent6" w:themeFillTint="99"/>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2. Stabilirea obiectivelor</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EF7D33">
            <w:pPr>
              <w:ind w:firstLine="0"/>
              <w:rPr>
                <w:sz w:val="24"/>
                <w:szCs w:val="24"/>
                <w:lang w:val="ro-RO"/>
              </w:rPr>
            </w:pPr>
            <w:r w:rsidRPr="00236A05">
              <w:rPr>
                <w:bCs/>
                <w:sz w:val="24"/>
                <w:szCs w:val="24"/>
                <w:lang w:val="ro-RO"/>
              </w:rPr>
              <w:t>a) Expuneți obiectivele (care trebuie să fie legate direct de problemă și cauzele acesteia, formulate cuantificat, măsurabil, fixat în timp și realist</w:t>
            </w:r>
            <w:r w:rsidRPr="00236A05">
              <w:rPr>
                <w:sz w:val="24"/>
                <w:szCs w:val="24"/>
                <w:lang w:val="ro-RO"/>
              </w:rPr>
              <w:t>)</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457A8E" w:rsidRDefault="009C0ED9" w:rsidP="00CE6188">
            <w:pPr>
              <w:spacing w:line="276" w:lineRule="auto"/>
              <w:ind w:firstLine="0"/>
              <w:rPr>
                <w:sz w:val="24"/>
                <w:szCs w:val="24"/>
                <w:lang w:val="ro-MD"/>
              </w:rPr>
            </w:pPr>
            <w:r>
              <w:rPr>
                <w:sz w:val="24"/>
                <w:szCs w:val="24"/>
                <w:lang w:val="ro-MD"/>
              </w:rPr>
              <w:t xml:space="preserve">    </w:t>
            </w:r>
            <w:r w:rsidR="00B116AC" w:rsidRPr="00236A05">
              <w:rPr>
                <w:sz w:val="24"/>
                <w:szCs w:val="24"/>
                <w:lang w:val="ro-MD"/>
              </w:rPr>
              <w:t xml:space="preserve">Obiectivul al acestui proiect constă în actualizarea </w:t>
            </w:r>
            <w:r w:rsidR="00D06911" w:rsidRPr="00236A05">
              <w:rPr>
                <w:sz w:val="24"/>
                <w:szCs w:val="24"/>
                <w:lang w:val="ro-MD"/>
              </w:rPr>
              <w:t>Legii nr.</w:t>
            </w:r>
            <w:r w:rsidR="003A76D6" w:rsidRPr="00236A05">
              <w:rPr>
                <w:sz w:val="24"/>
                <w:szCs w:val="24"/>
                <w:lang w:val="ro-MD"/>
              </w:rPr>
              <w:t>130/2012</w:t>
            </w:r>
            <w:r w:rsidR="00B116AC" w:rsidRPr="00236A05">
              <w:rPr>
                <w:sz w:val="24"/>
                <w:szCs w:val="24"/>
                <w:lang w:val="ro-MD"/>
              </w:rPr>
              <w:t xml:space="preserve"> prin sporirea gradului de claritate și coerență al reglementării, corelarea cu alte prevederi legale, creșterea eficacității practice și înlăturarea lacunelor identificate, care pot fi remediate doar prin intervenție </w:t>
            </w:r>
            <w:r w:rsidR="003A76D6" w:rsidRPr="00236A05">
              <w:rPr>
                <w:sz w:val="24"/>
                <w:szCs w:val="24"/>
                <w:lang w:val="ro-MD"/>
              </w:rPr>
              <w:t>actelor normative</w:t>
            </w:r>
            <w:r w:rsidR="00B116AC" w:rsidRPr="00236A05">
              <w:rPr>
                <w:sz w:val="24"/>
                <w:szCs w:val="24"/>
                <w:lang w:val="ro-MD"/>
              </w:rPr>
              <w:t>.</w:t>
            </w:r>
          </w:p>
          <w:p w:rsidR="00B2381D" w:rsidRPr="00AA135F" w:rsidRDefault="00B2381D" w:rsidP="00E148E2">
            <w:pPr>
              <w:ind w:firstLine="0"/>
              <w:rPr>
                <w:sz w:val="12"/>
                <w:szCs w:val="24"/>
              </w:rPr>
            </w:pP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ABF8F" w:themeFill="accent6" w:themeFillTint="99"/>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 xml:space="preserve">3. Identificarea </w:t>
            </w:r>
            <w:r w:rsidR="00325531" w:rsidRPr="00236A05">
              <w:rPr>
                <w:b/>
                <w:bCs/>
                <w:sz w:val="24"/>
                <w:szCs w:val="24"/>
                <w:lang w:val="ro-RO"/>
              </w:rPr>
              <w:t>opțiunilor</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B916A4">
            <w:pPr>
              <w:ind w:firstLine="0"/>
              <w:rPr>
                <w:bCs/>
                <w:sz w:val="24"/>
                <w:szCs w:val="24"/>
                <w:lang w:val="ro-RO"/>
              </w:rPr>
            </w:pPr>
            <w:r w:rsidRPr="00236A05">
              <w:rPr>
                <w:bCs/>
                <w:sz w:val="24"/>
                <w:szCs w:val="24"/>
                <w:lang w:val="ro-RO"/>
              </w:rPr>
              <w:t>a) Expuneți succint opțiunea „a nu face nimic”, care presupune lipsa de intervenție</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884875" w:rsidRPr="00C90D0C" w:rsidRDefault="00884875" w:rsidP="00CE6188">
            <w:pPr>
              <w:spacing w:line="276" w:lineRule="auto"/>
              <w:ind w:firstLine="0"/>
              <w:rPr>
                <w:sz w:val="24"/>
                <w:szCs w:val="24"/>
                <w:lang w:val="ro-MD"/>
              </w:rPr>
            </w:pPr>
            <w:r>
              <w:rPr>
                <w:sz w:val="24"/>
                <w:szCs w:val="24"/>
                <w:lang w:val="ro-MD"/>
              </w:rPr>
              <w:t xml:space="preserve">     </w:t>
            </w:r>
            <w:r w:rsidR="00C72098">
              <w:rPr>
                <w:sz w:val="24"/>
                <w:szCs w:val="24"/>
                <w:lang w:val="ro-MD"/>
              </w:rPr>
              <w:t xml:space="preserve">1. </w:t>
            </w:r>
            <w:r w:rsidRPr="00C90D0C">
              <w:rPr>
                <w:sz w:val="24"/>
                <w:szCs w:val="24"/>
                <w:lang w:val="ro-MD"/>
              </w:rPr>
              <w:t>Persist</w:t>
            </w:r>
            <w:r>
              <w:rPr>
                <w:sz w:val="24"/>
                <w:szCs w:val="24"/>
                <w:lang w:val="ro-MD"/>
              </w:rPr>
              <w:t>ența</w:t>
            </w:r>
            <w:r w:rsidRPr="00C90D0C">
              <w:rPr>
                <w:sz w:val="24"/>
                <w:szCs w:val="24"/>
                <w:lang w:val="ro-MD"/>
              </w:rPr>
              <w:t xml:space="preserve"> ambiguitățil</w:t>
            </w:r>
            <w:r>
              <w:rPr>
                <w:sz w:val="24"/>
                <w:szCs w:val="24"/>
                <w:lang w:val="ro-MD"/>
              </w:rPr>
              <w:t>or</w:t>
            </w:r>
            <w:r w:rsidRPr="00C90D0C">
              <w:rPr>
                <w:sz w:val="24"/>
                <w:szCs w:val="24"/>
                <w:lang w:val="ro-MD"/>
              </w:rPr>
              <w:t xml:space="preserve"> noțiunilor, necorelările cu alte reglementări în domeniu, ceea ce afectează aplicarea riguroasă a prevederilor legii, siguranța cetățenilor și controlul statului asupra regimului armelor și munițiilor cu destinație civilă</w:t>
            </w:r>
            <w:r w:rsidR="002110D1" w:rsidRPr="002E5574">
              <w:rPr>
                <w:sz w:val="24"/>
                <w:szCs w:val="24"/>
                <w:lang w:val="ro-MD"/>
              </w:rPr>
              <w:t>;</w:t>
            </w:r>
          </w:p>
          <w:p w:rsidR="00884875" w:rsidRPr="00C90D0C" w:rsidRDefault="00884875" w:rsidP="00CE6188">
            <w:pPr>
              <w:spacing w:line="276" w:lineRule="auto"/>
              <w:ind w:firstLine="0"/>
              <w:rPr>
                <w:sz w:val="24"/>
                <w:szCs w:val="24"/>
                <w:lang w:val="ro-MD"/>
              </w:rPr>
            </w:pPr>
            <w:r w:rsidRPr="00C90D0C">
              <w:rPr>
                <w:sz w:val="24"/>
                <w:szCs w:val="24"/>
                <w:lang w:val="ro-MD"/>
              </w:rPr>
              <w:t xml:space="preserve">     2. Continuă să fie reglementate, controlate și autorizate incomplet intervențiile în construcția armelor care produc schimbări ale acestora cu efecte asupra siguranței folosirii și identificării după evidențele Poliției în cazul utilizării ilicite. Acțiuni similare reparării și întreținerii, cum sunt ungerea sau curățarea, reglarea mânerului, cătării față/spate, modificări nepericuloase ale aspectului, nu întră în categoriile prevăzute prin Lege nr. 130/2012, nu afectează procedura controlului asupra regimului armelor și munițiilor și, prin urmare, nu constituie încălcări ale legii. Lacunele de reglementare afectează posesorii de arme, mai cu seamă sportivii care practică tirul și colecționarii</w:t>
            </w:r>
            <w:r w:rsidR="002110D1" w:rsidRPr="002E5574">
              <w:rPr>
                <w:sz w:val="24"/>
                <w:szCs w:val="24"/>
                <w:lang w:val="ro-MD"/>
              </w:rPr>
              <w:t>;</w:t>
            </w:r>
          </w:p>
          <w:p w:rsidR="00884875" w:rsidRPr="003E433E" w:rsidRDefault="00884875" w:rsidP="00CE6188">
            <w:pPr>
              <w:spacing w:line="276" w:lineRule="auto"/>
              <w:ind w:firstLine="0"/>
              <w:rPr>
                <w:iCs/>
                <w:sz w:val="28"/>
                <w:szCs w:val="28"/>
                <w:lang w:val="ro-MD"/>
              </w:rPr>
            </w:pPr>
            <w:r w:rsidRPr="003E433E">
              <w:rPr>
                <w:sz w:val="24"/>
                <w:szCs w:val="24"/>
                <w:lang w:val="ro-MD"/>
              </w:rPr>
              <w:t xml:space="preserve">     3. Lipsa în Republica Moldova a unui evaluator </w:t>
            </w:r>
            <w:r w:rsidRPr="003E433E">
              <w:rPr>
                <w:iCs/>
                <w:sz w:val="24"/>
                <w:szCs w:val="28"/>
                <w:lang w:val="ro-MD"/>
              </w:rPr>
              <w:t>în domeniul armelor, nu va permite persoanelor fizice sau organizațiilor de profil, să determine, conform procedurilor și regulilor stabili</w:t>
            </w:r>
            <w:r w:rsidR="00BF092C">
              <w:rPr>
                <w:iCs/>
                <w:sz w:val="24"/>
                <w:szCs w:val="28"/>
                <w:lang w:val="ro-MD"/>
              </w:rPr>
              <w:t>te, prețul sau valoarea armelor</w:t>
            </w:r>
            <w:r w:rsidR="002110D1" w:rsidRPr="002E5574">
              <w:rPr>
                <w:sz w:val="24"/>
                <w:szCs w:val="24"/>
                <w:lang w:val="ro-MD"/>
              </w:rPr>
              <w:t>;</w:t>
            </w:r>
          </w:p>
          <w:p w:rsidR="00711952" w:rsidRDefault="00884875" w:rsidP="00CE6188">
            <w:pPr>
              <w:spacing w:line="276" w:lineRule="auto"/>
              <w:ind w:firstLine="0"/>
              <w:rPr>
                <w:sz w:val="24"/>
                <w:szCs w:val="24"/>
                <w:shd w:val="clear" w:color="auto" w:fill="FFFFFF"/>
                <w:lang w:val="ro-MD"/>
              </w:rPr>
            </w:pPr>
            <w:r w:rsidRPr="006A0329">
              <w:rPr>
                <w:sz w:val="24"/>
                <w:szCs w:val="24"/>
                <w:lang w:val="ro-MD"/>
              </w:rPr>
              <w:t xml:space="preserve">      4. </w:t>
            </w:r>
            <w:r w:rsidR="00626552" w:rsidRPr="006A0329">
              <w:rPr>
                <w:sz w:val="24"/>
                <w:szCs w:val="24"/>
                <w:lang w:val="ro-MD"/>
              </w:rPr>
              <w:t xml:space="preserve">Ne </w:t>
            </w:r>
            <w:r w:rsidR="00626552" w:rsidRPr="006A0329">
              <w:rPr>
                <w:sz w:val="24"/>
                <w:szCs w:val="24"/>
                <w:shd w:val="clear" w:color="auto" w:fill="FFFFFF"/>
                <w:lang w:val="ro-MD"/>
              </w:rPr>
              <w:t>urmărirea și identificarea</w:t>
            </w:r>
            <w:r w:rsidR="00626552" w:rsidRPr="006A0329">
              <w:rPr>
                <w:sz w:val="24"/>
                <w:szCs w:val="24"/>
                <w:shd w:val="clear" w:color="auto" w:fill="FFFFFF"/>
              </w:rPr>
              <w:t xml:space="preserve"> </w:t>
            </w:r>
            <w:r w:rsidRPr="006A0329">
              <w:rPr>
                <w:sz w:val="24"/>
                <w:szCs w:val="24"/>
                <w:lang w:val="ro-MD"/>
              </w:rPr>
              <w:t>arme</w:t>
            </w:r>
            <w:r w:rsidR="006A0329" w:rsidRPr="006A0329">
              <w:rPr>
                <w:sz w:val="24"/>
                <w:szCs w:val="24"/>
                <w:lang w:val="ro-MD"/>
              </w:rPr>
              <w:t>i</w:t>
            </w:r>
            <w:r w:rsidRPr="006A0329">
              <w:rPr>
                <w:sz w:val="24"/>
                <w:szCs w:val="24"/>
                <w:lang w:val="ro-MD"/>
              </w:rPr>
              <w:t xml:space="preserve"> </w:t>
            </w:r>
            <w:r w:rsidR="00F4730E" w:rsidRPr="006A0329">
              <w:rPr>
                <w:sz w:val="24"/>
                <w:szCs w:val="24"/>
                <w:lang w:val="ro-MD"/>
              </w:rPr>
              <w:t>care s-a</w:t>
            </w:r>
            <w:r w:rsidR="00F4730E" w:rsidRPr="006A0329">
              <w:rPr>
                <w:rFonts w:ascii="Georgia" w:hAnsi="Georgia"/>
                <w:sz w:val="24"/>
                <w:szCs w:val="24"/>
                <w:shd w:val="clear" w:color="auto" w:fill="FFFFFF"/>
              </w:rPr>
              <w:t> </w:t>
            </w:r>
            <w:r w:rsidR="00F4730E" w:rsidRPr="006A0329">
              <w:rPr>
                <w:sz w:val="24"/>
                <w:szCs w:val="24"/>
                <w:shd w:val="clear" w:color="auto" w:fill="FFFFFF"/>
                <w:lang w:val="ro-MD"/>
              </w:rPr>
              <w:t>importat sau exportat, s-a introdus în țară sau s-a scos din țară</w:t>
            </w:r>
            <w:r w:rsidR="00F4730E" w:rsidRPr="006A0329">
              <w:rPr>
                <w:sz w:val="24"/>
                <w:szCs w:val="24"/>
                <w:shd w:val="clear" w:color="auto" w:fill="FFFFFF"/>
              </w:rPr>
              <w:t xml:space="preserve">. </w:t>
            </w:r>
            <w:r w:rsidRPr="006A0329">
              <w:rPr>
                <w:sz w:val="24"/>
                <w:szCs w:val="24"/>
                <w:lang w:val="ro-MD"/>
              </w:rPr>
              <w:t>În caz contrar, sunt efecte asupra nivelului securității publice prin ridicarea controlului statului privind intrarea în circuitul civil a anumitor categorii de arme.</w:t>
            </w:r>
            <w:r w:rsidR="00FE7D7D" w:rsidRPr="006A0329">
              <w:rPr>
                <w:sz w:val="24"/>
                <w:szCs w:val="24"/>
                <w:lang w:val="ro-MD"/>
              </w:rPr>
              <w:t xml:space="preserve"> </w:t>
            </w:r>
            <w:r w:rsidR="00FE7D7D" w:rsidRPr="006A0329">
              <w:rPr>
                <w:sz w:val="24"/>
                <w:szCs w:val="24"/>
                <w:shd w:val="clear" w:color="auto" w:fill="FFFFFF"/>
              </w:rPr>
              <w:t> </w:t>
            </w:r>
            <w:r w:rsidR="00FE7D7D" w:rsidRPr="006A0329">
              <w:rPr>
                <w:sz w:val="24"/>
                <w:szCs w:val="24"/>
                <w:shd w:val="clear" w:color="auto" w:fill="FFFFFF"/>
                <w:lang w:val="ro-MD"/>
              </w:rPr>
              <w:t>în contextul unei serii de atentate teroriste care au avut loc în Europa și care au scos în evidență lacune în punerea în aplicare</w:t>
            </w:r>
            <w:r w:rsidR="00F4730E" w:rsidRPr="006A0329">
              <w:rPr>
                <w:sz w:val="24"/>
                <w:szCs w:val="24"/>
                <w:shd w:val="clear" w:color="auto" w:fill="FFFFFF"/>
                <w:lang w:val="ro-MD"/>
              </w:rPr>
              <w:t>.</w:t>
            </w:r>
          </w:p>
          <w:p w:rsidR="00A75D78" w:rsidRPr="00AA135F" w:rsidRDefault="00A75D78" w:rsidP="00D4341B">
            <w:pPr>
              <w:spacing w:line="276" w:lineRule="auto"/>
              <w:ind w:firstLine="0"/>
              <w:rPr>
                <w:sz w:val="12"/>
                <w:szCs w:val="24"/>
                <w:lang w:val="ro-MD"/>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B916A4">
            <w:pPr>
              <w:ind w:firstLine="0"/>
              <w:rPr>
                <w:sz w:val="24"/>
                <w:szCs w:val="24"/>
                <w:lang w:val="ro-RO"/>
              </w:rPr>
            </w:pPr>
            <w:r w:rsidRPr="00236A05">
              <w:rPr>
                <w:bCs/>
                <w:sz w:val="24"/>
                <w:szCs w:val="24"/>
                <w:lang w:val="ro-RO"/>
              </w:rPr>
              <w:t xml:space="preserve">b) </w:t>
            </w:r>
            <w:r w:rsidRPr="009F3F7F">
              <w:rPr>
                <w:bCs/>
                <w:sz w:val="24"/>
                <w:szCs w:val="24"/>
                <w:lang w:val="ro-RO"/>
              </w:rPr>
              <w:t>Expuneți</w:t>
            </w:r>
            <w:r w:rsidRPr="009F3F7F">
              <w:rPr>
                <w:sz w:val="24"/>
                <w:szCs w:val="24"/>
                <w:lang w:val="ro-RO"/>
              </w:rPr>
              <w:t xml:space="preserve"> principalele prevederi ale proiectului, cu impact, </w:t>
            </w:r>
            <w:r w:rsidR="00325531" w:rsidRPr="009F3F7F">
              <w:rPr>
                <w:sz w:val="24"/>
                <w:szCs w:val="24"/>
                <w:lang w:val="ro-RO"/>
              </w:rPr>
              <w:t>explicând</w:t>
            </w:r>
            <w:r w:rsidRPr="009F3F7F">
              <w:rPr>
                <w:sz w:val="24"/>
                <w:szCs w:val="24"/>
                <w:lang w:val="ro-RO"/>
              </w:rPr>
              <w:t xml:space="preserve"> cum acestea țintesc cauzele problemei, cu indicarea novațiilor și întregului spectru de </w:t>
            </w:r>
            <w:r w:rsidR="00325531" w:rsidRPr="009F3F7F">
              <w:rPr>
                <w:sz w:val="24"/>
                <w:szCs w:val="24"/>
                <w:lang w:val="ro-RO"/>
              </w:rPr>
              <w:t>soluții</w:t>
            </w:r>
            <w:r w:rsidRPr="009F3F7F">
              <w:rPr>
                <w:sz w:val="24"/>
                <w:szCs w:val="24"/>
                <w:lang w:val="ro-RO"/>
              </w:rPr>
              <w:t>/drepturi/</w:t>
            </w:r>
            <w:r w:rsidR="00325531" w:rsidRPr="009F3F7F">
              <w:rPr>
                <w:sz w:val="24"/>
                <w:szCs w:val="24"/>
                <w:lang w:val="ro-RO"/>
              </w:rPr>
              <w:t>obligații</w:t>
            </w:r>
            <w:r w:rsidRPr="009F3F7F">
              <w:rPr>
                <w:sz w:val="24"/>
                <w:szCs w:val="24"/>
                <w:lang w:val="ro-RO"/>
              </w:rPr>
              <w:t xml:space="preserve"> ce se doresc să fie aprobate</w:t>
            </w:r>
          </w:p>
          <w:p w:rsidR="00B2381D" w:rsidRPr="00B2381D" w:rsidRDefault="00B2381D" w:rsidP="00626552">
            <w:pPr>
              <w:ind w:firstLine="0"/>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C24B44">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F01235" w:rsidRPr="00236A05" w:rsidRDefault="00EE2A93" w:rsidP="00CE6188">
            <w:pPr>
              <w:autoSpaceDE w:val="0"/>
              <w:autoSpaceDN w:val="0"/>
              <w:adjustRightInd w:val="0"/>
              <w:spacing w:line="276" w:lineRule="auto"/>
              <w:ind w:firstLine="0"/>
              <w:rPr>
                <w:sz w:val="24"/>
                <w:szCs w:val="24"/>
                <w:lang w:val="ro-MD"/>
              </w:rPr>
            </w:pPr>
            <w:r>
              <w:rPr>
                <w:sz w:val="24"/>
                <w:szCs w:val="24"/>
                <w:lang w:val="ro-MD"/>
              </w:rPr>
              <w:lastRenderedPageBreak/>
              <w:t xml:space="preserve">    </w:t>
            </w:r>
            <w:r w:rsidR="00F01235" w:rsidRPr="00236A05">
              <w:rPr>
                <w:sz w:val="24"/>
                <w:szCs w:val="24"/>
                <w:lang w:val="ro-MD"/>
              </w:rPr>
              <w:t>După mai multe modificări a Legii nr.130/2012 privind regimul armelor și al munițiilor cu destinație civilă,  nu a avansat cu nimic în crearea cadrului juridic necesar aplicării acestuia.</w:t>
            </w:r>
            <w:r w:rsidR="007C5970">
              <w:rPr>
                <w:sz w:val="24"/>
                <w:szCs w:val="24"/>
                <w:lang w:val="ro-MD"/>
              </w:rPr>
              <w:t xml:space="preserve"> </w:t>
            </w:r>
            <w:r w:rsidR="00F01235" w:rsidRPr="00236A05">
              <w:rPr>
                <w:sz w:val="24"/>
                <w:szCs w:val="24"/>
                <w:lang w:val="ro-MD"/>
              </w:rPr>
              <w:t>Neadoptarea prezentului proiect de act normativ va afecta în mod semnificativ controlul operațiunilor cu arme și muniții cu destinație civilă.</w:t>
            </w:r>
          </w:p>
          <w:p w:rsidR="00B05A0B" w:rsidRPr="00236A05" w:rsidRDefault="00F01235" w:rsidP="00CE6188">
            <w:pPr>
              <w:pStyle w:val="Default"/>
              <w:spacing w:line="276" w:lineRule="auto"/>
              <w:jc w:val="both"/>
              <w:rPr>
                <w:lang w:val="ro-MD"/>
              </w:rPr>
            </w:pPr>
            <w:r w:rsidRPr="00236A05">
              <w:rPr>
                <w:lang w:val="ro-MD"/>
              </w:rPr>
              <w:t xml:space="preserve">    Noută</w:t>
            </w:r>
            <w:r w:rsidR="003A13AD">
              <w:rPr>
                <w:lang w:val="ro-MD"/>
              </w:rPr>
              <w:t>ț</w:t>
            </w:r>
            <w:r w:rsidRPr="00236A05">
              <w:rPr>
                <w:lang w:val="ro-MD"/>
              </w:rPr>
              <w:t>ile aduse de în proiectul de modificare a Hotăr</w:t>
            </w:r>
            <w:r w:rsidR="007C5970">
              <w:rPr>
                <w:lang w:val="ro-MD"/>
              </w:rPr>
              <w:t xml:space="preserve">ârii Guvernului nr.293/2014 și </w:t>
            </w:r>
            <w:r w:rsidRPr="00236A05">
              <w:rPr>
                <w:lang w:val="ro-MD"/>
              </w:rPr>
              <w:t xml:space="preserve">Hotărârii Guvernului </w:t>
            </w:r>
            <w:r w:rsidR="002A4945">
              <w:rPr>
                <w:lang w:val="ro-MD"/>
              </w:rPr>
              <w:t>nr.</w:t>
            </w:r>
            <w:r w:rsidRPr="00236A05">
              <w:rPr>
                <w:lang w:val="ro-MD"/>
              </w:rPr>
              <w:t>1</w:t>
            </w:r>
            <w:r w:rsidR="00F414F8">
              <w:rPr>
                <w:lang w:val="ro-MD"/>
              </w:rPr>
              <w:t>4</w:t>
            </w:r>
            <w:r w:rsidRPr="00236A05">
              <w:rPr>
                <w:lang w:val="ro-MD"/>
              </w:rPr>
              <w:t>47/2016 se referă la îmbunătățirea procedura procurării armelor letale şi a armelor neletale supuse autorizării de către persoanele fizic și juridice, procedura vizării permisului de armă, procedura acordării certificatelor de dezactivare, precum şi la armonizarea condițiilor pentru acordarea diferitelor tipuri de acte permisive.</w:t>
            </w:r>
            <w:r w:rsidR="00E055FF">
              <w:rPr>
                <w:lang w:val="ro-MD"/>
              </w:rPr>
              <w:t xml:space="preserve"> </w:t>
            </w:r>
            <w:r w:rsidR="00B05A0B" w:rsidRPr="00236A05">
              <w:rPr>
                <w:lang w:val="ro-MD"/>
              </w:rPr>
              <w:t>Introducerea noțiunilor de certificat de antrenor de tir,</w:t>
            </w:r>
            <w:r w:rsidR="00B05A0B" w:rsidRPr="00236A05">
              <w:rPr>
                <w:iCs/>
                <w:lang w:val="ro-RO"/>
              </w:rPr>
              <w:t xml:space="preserve"> certificat de evaluator în domeniul armelor</w:t>
            </w:r>
            <w:r w:rsidR="00E055FF">
              <w:rPr>
                <w:iCs/>
                <w:lang w:val="ro-RO"/>
              </w:rPr>
              <w:t xml:space="preserve">, </w:t>
            </w:r>
            <w:r w:rsidR="00B05A0B" w:rsidRPr="00236A05">
              <w:rPr>
                <w:iCs/>
                <w:lang w:val="ro-MD"/>
              </w:rPr>
              <w:t>certificat de maistru armurier</w:t>
            </w:r>
            <w:r w:rsidR="007C5970">
              <w:rPr>
                <w:iCs/>
                <w:lang w:val="ro-MD"/>
              </w:rPr>
              <w:t>, precum și marcajul de trasabilitate</w:t>
            </w:r>
            <w:r w:rsidR="00A06E36" w:rsidRPr="00236A05">
              <w:rPr>
                <w:iCs/>
              </w:rPr>
              <w:t>.</w:t>
            </w:r>
          </w:p>
          <w:p w:rsidR="00B05A0B" w:rsidRPr="00236A05" w:rsidRDefault="00236A05" w:rsidP="00CE6188">
            <w:pPr>
              <w:spacing w:line="276" w:lineRule="auto"/>
              <w:ind w:firstLine="0"/>
              <w:rPr>
                <w:sz w:val="24"/>
                <w:szCs w:val="24"/>
                <w:lang w:val="ro-MD"/>
              </w:rPr>
            </w:pPr>
            <w:r w:rsidRPr="00236A05">
              <w:rPr>
                <w:sz w:val="24"/>
                <w:szCs w:val="24"/>
                <w:lang w:val="ro-MD"/>
              </w:rPr>
              <w:t xml:space="preserve">    </w:t>
            </w:r>
            <w:r w:rsidR="00B05A0B" w:rsidRPr="00236A05">
              <w:rPr>
                <w:sz w:val="24"/>
                <w:szCs w:val="24"/>
                <w:lang w:val="ro-MD"/>
              </w:rPr>
              <w:t xml:space="preserve">Certificatul de antrenor de tir, document eliberat de organul central de specialitate din domeniul culturii fizice și sportului, prin care persoanele fizice sunt  eligibile să practice activitatea de antrenor de tir. La moment, în conformitate cu prevederile Legii nr.130/2012, dreptul de a deține arme de vânătoare se acordă, vânătorilor care sunt membri ai unor asociații de vânători legal constituite, care își desfășoară activitatea conform legislației privind regnul animal, care au susținut examen pentru obținerea calității de vânător, care dețin carnet de vânător valabil, precum și sportivilor, antrenorilor de tir și colecționarilor de arme. Astfel, în scopul identificării categorii de persoane ce beneficiază de acest drept și clarificarea noțiunii de legitimare a antrenorilor de tir, certificatul de antrenor de tir va atesta faptul că persoana care îl deține, posedă pregătire corespunzătoare, este absolvent a unor cursuri de calificare recunoscute de organul central de specialitate din domeniul culturii fizice și sportului.  </w:t>
            </w:r>
          </w:p>
          <w:p w:rsidR="00B05A0B" w:rsidRPr="00236A05" w:rsidRDefault="00B05A0B" w:rsidP="00CE6188">
            <w:pPr>
              <w:spacing w:line="276" w:lineRule="auto"/>
              <w:ind w:firstLine="0"/>
              <w:rPr>
                <w:bCs/>
                <w:iCs/>
                <w:sz w:val="24"/>
                <w:szCs w:val="24"/>
                <w:lang w:val="ro-MD"/>
              </w:rPr>
            </w:pPr>
            <w:r w:rsidRPr="00236A05">
              <w:rPr>
                <w:sz w:val="24"/>
                <w:szCs w:val="24"/>
                <w:lang w:val="ro-MD"/>
              </w:rPr>
              <w:t xml:space="preserve">  </w:t>
            </w:r>
            <w:r w:rsidR="00236A05" w:rsidRPr="00236A05">
              <w:rPr>
                <w:iCs/>
                <w:sz w:val="24"/>
                <w:szCs w:val="24"/>
                <w:lang w:val="ro-RO"/>
              </w:rPr>
              <w:t xml:space="preserve"> </w:t>
            </w:r>
            <w:r w:rsidRPr="00236A05">
              <w:rPr>
                <w:iCs/>
                <w:sz w:val="24"/>
                <w:szCs w:val="24"/>
                <w:lang w:val="ro-MD"/>
              </w:rPr>
              <w:t xml:space="preserve">Certificatul de evaluator în domeniul armelor, va permite persoanelor fizice sau organizațiilor de profil, posesoare de acest document, să determine, conform procedurilor și regulilor stabilite, prețul sau valoarea armelor. Necesitatea evaluării armelor poate apărea la momentul vânzării armelor, în cazul asigurării armelor, în cazurile de moștenire, divorț etc, ce ar permite unui evaluator independent să emită un document care indică prețul sau valoarea armelor ținându-se cont de uzura lor, starea tehnică, aspectul exterior, interpretarea originală, cererea şi oferta acestora. Certificatul de evaluator în domeniul armelor va fi eliberat de către  </w:t>
            </w:r>
            <w:r w:rsidRPr="00236A05">
              <w:rPr>
                <w:bCs/>
                <w:iCs/>
                <w:sz w:val="24"/>
                <w:szCs w:val="24"/>
                <w:lang w:val="ro-MD"/>
              </w:rPr>
              <w:t>Comisia de stat pentru evaluarea, bonificarea şi rebutarea armelor, pentru persoanele care au studii superioare, au experiență profesională în domeniul armelor de cel puțin cinci ani,</w:t>
            </w:r>
            <w:r w:rsidRPr="00236A05">
              <w:rPr>
                <w:rFonts w:ascii="Georgia" w:hAnsi="Georgia"/>
                <w:sz w:val="24"/>
                <w:szCs w:val="24"/>
                <w:shd w:val="clear" w:color="auto" w:fill="FFFFFF"/>
                <w:lang w:val="ro-MD"/>
              </w:rPr>
              <w:t xml:space="preserve"> </w:t>
            </w:r>
            <w:r w:rsidRPr="00236A05">
              <w:rPr>
                <w:bCs/>
                <w:iCs/>
                <w:sz w:val="24"/>
                <w:szCs w:val="24"/>
                <w:lang w:val="ro-MD"/>
              </w:rPr>
              <w:t xml:space="preserve">au vechime în muncă de cel </w:t>
            </w:r>
            <w:r w:rsidR="002F64B9" w:rsidRPr="00236A05">
              <w:rPr>
                <w:bCs/>
                <w:iCs/>
                <w:sz w:val="24"/>
                <w:szCs w:val="24"/>
                <w:lang w:val="ro-MD"/>
              </w:rPr>
              <w:t>puțin</w:t>
            </w:r>
            <w:r w:rsidRPr="00236A05">
              <w:rPr>
                <w:bCs/>
                <w:iCs/>
                <w:sz w:val="24"/>
                <w:szCs w:val="24"/>
                <w:lang w:val="ro-MD"/>
              </w:rPr>
              <w:t xml:space="preserve"> un an în calitate de evaluator sau stagiar, nu au antecedente penale.</w:t>
            </w:r>
            <w:r w:rsidRPr="00236A05">
              <w:rPr>
                <w:rFonts w:ascii="Georgia" w:hAnsi="Georgia"/>
                <w:sz w:val="24"/>
                <w:szCs w:val="24"/>
                <w:shd w:val="clear" w:color="auto" w:fill="FFFFFF"/>
                <w:lang w:val="ro-MD"/>
              </w:rPr>
              <w:t xml:space="preserve"> </w:t>
            </w:r>
          </w:p>
          <w:p w:rsidR="00BF40FA" w:rsidRDefault="00236A05" w:rsidP="00CE6188">
            <w:pPr>
              <w:spacing w:line="276" w:lineRule="auto"/>
              <w:ind w:firstLine="0"/>
              <w:rPr>
                <w:iCs/>
                <w:sz w:val="24"/>
                <w:szCs w:val="24"/>
                <w:lang w:val="ro-MD"/>
              </w:rPr>
            </w:pPr>
            <w:r w:rsidRPr="00236A05">
              <w:rPr>
                <w:iCs/>
                <w:sz w:val="24"/>
                <w:szCs w:val="24"/>
                <w:lang w:val="ro-MD"/>
              </w:rPr>
              <w:t xml:space="preserve">  </w:t>
            </w:r>
            <w:r w:rsidR="00B05A0B" w:rsidRPr="00236A05">
              <w:rPr>
                <w:iCs/>
                <w:sz w:val="24"/>
                <w:szCs w:val="24"/>
                <w:lang w:val="ro-MD"/>
              </w:rPr>
              <w:t xml:space="preserve"> Certificatul de maistru armurier, va fi unul benevol, ce va atesta înalta calificare a persoanelor, care posedă cunoștințe, experiență și pregătire necesară în domeniul reparațiilor și examinării tehnice a armelor, care nu sunt înregistrați ca armurieri licențiați. La moment, pentru a deveni titular al actului permisiv de a întreprinde activități cu arme și muniții cu destinație civilă, cum ar fi repararea armelor cu destinație civilă, este necesară înregistrarea unei întreprinderi. Pentru a obține  certificatul de maistru armurier, va fi necesar absolvirea cursurilor de calificare în meseria de armurier, precum și de întrunit condițiile prevăzute la art. 7 alin. (1) lit. a) şi d), și lipsa situațiilor prevăzute la art. 7 alin. (2) lit. a), b) şi e)–g)  din </w:t>
            </w:r>
            <w:r w:rsidR="008B453E" w:rsidRPr="00236A05">
              <w:rPr>
                <w:iCs/>
                <w:sz w:val="24"/>
                <w:szCs w:val="24"/>
                <w:lang w:val="ro-MD"/>
              </w:rPr>
              <w:t xml:space="preserve">Legea </w:t>
            </w:r>
            <w:r w:rsidR="00B05A0B" w:rsidRPr="00236A05">
              <w:rPr>
                <w:iCs/>
                <w:sz w:val="24"/>
                <w:szCs w:val="24"/>
                <w:lang w:val="ro-MD"/>
              </w:rPr>
              <w:t xml:space="preserve">nr. 130/2012. </w:t>
            </w:r>
          </w:p>
          <w:p w:rsidR="00BF40FA" w:rsidRPr="00BF40FA" w:rsidRDefault="00BF40FA" w:rsidP="00CE6188">
            <w:pPr>
              <w:spacing w:line="276" w:lineRule="auto"/>
              <w:ind w:firstLine="0"/>
              <w:rPr>
                <w:sz w:val="24"/>
                <w:szCs w:val="24"/>
                <w:lang w:val="ro-RO" w:eastAsia="ru-RU"/>
              </w:rPr>
            </w:pPr>
            <w:r>
              <w:rPr>
                <w:iCs/>
                <w:sz w:val="24"/>
                <w:szCs w:val="24"/>
                <w:lang w:val="ro-MD"/>
              </w:rPr>
              <w:t xml:space="preserve">   Certificatele </w:t>
            </w:r>
            <w:r w:rsidR="00B05A0B" w:rsidRPr="00236A05">
              <w:rPr>
                <w:iCs/>
                <w:sz w:val="24"/>
                <w:szCs w:val="24"/>
                <w:lang w:val="ro-MD"/>
              </w:rPr>
              <w:t>v</w:t>
            </w:r>
            <w:r>
              <w:rPr>
                <w:iCs/>
                <w:sz w:val="24"/>
                <w:szCs w:val="24"/>
                <w:lang w:val="ro-MD"/>
              </w:rPr>
              <w:t>or</w:t>
            </w:r>
            <w:r w:rsidR="00B05A0B" w:rsidRPr="00236A05">
              <w:rPr>
                <w:iCs/>
                <w:sz w:val="24"/>
                <w:szCs w:val="24"/>
                <w:lang w:val="ro-MD"/>
              </w:rPr>
              <w:t xml:space="preserve"> fi eliberat de către serviciul abilitat al Ministerului Afacerilor Interne, </w:t>
            </w:r>
            <w:r w:rsidR="00B05A0B" w:rsidRPr="00C24B44">
              <w:rPr>
                <w:iCs/>
                <w:sz w:val="24"/>
                <w:szCs w:val="24"/>
                <w:lang w:val="ro-MD"/>
              </w:rPr>
              <w:t xml:space="preserve">iar </w:t>
            </w:r>
            <w:r w:rsidR="00B05A0B" w:rsidRPr="00C24B44">
              <w:rPr>
                <w:bCs/>
                <w:iCs/>
                <w:sz w:val="24"/>
                <w:szCs w:val="24"/>
                <w:lang w:val="ro-MD"/>
              </w:rPr>
              <w:t xml:space="preserve">costul serviciilor prestate eliberare </w:t>
            </w:r>
            <w:r w:rsidRPr="008979BE">
              <w:rPr>
                <w:sz w:val="24"/>
                <w:szCs w:val="24"/>
                <w:lang w:val="ro-RO" w:eastAsia="ru-RU"/>
              </w:rPr>
              <w:t>este gratis. Prin urmare, persoanele juridice și fizice interesate nu vor suporta careva costuri în acest sens.</w:t>
            </w:r>
          </w:p>
          <w:p w:rsidR="00B472ED" w:rsidRPr="00B472ED" w:rsidRDefault="00B472ED" w:rsidP="00CE6188">
            <w:pPr>
              <w:shd w:val="clear" w:color="auto" w:fill="FFFFFF" w:themeFill="background1"/>
              <w:spacing w:line="276" w:lineRule="auto"/>
              <w:ind w:firstLine="0"/>
              <w:rPr>
                <w:bCs/>
                <w:iCs/>
                <w:sz w:val="24"/>
                <w:szCs w:val="24"/>
                <w:lang w:val="ro-MD"/>
              </w:rPr>
            </w:pPr>
            <w:r>
              <w:rPr>
                <w:sz w:val="24"/>
                <w:szCs w:val="24"/>
                <w:lang w:val="ro-MD"/>
              </w:rPr>
              <w:t xml:space="preserve">    </w:t>
            </w:r>
            <w:r w:rsidRPr="00B472ED">
              <w:rPr>
                <w:sz w:val="24"/>
                <w:szCs w:val="24"/>
                <w:lang w:val="ro-MD"/>
              </w:rPr>
              <w:t>Pentru a se spori trasabilitatea tuturor armelor de foc și a componentelor esențiale și pentru a se facilita libera circulație a acestora, toate armele de foc sau componentele esențiale ale acestora trebui marcate cu un marcaj clar, permanent și unic și înregistrate în sistemele informatice de înre</w:t>
            </w:r>
            <w:r w:rsidR="00E93A46">
              <w:rPr>
                <w:sz w:val="24"/>
                <w:szCs w:val="24"/>
                <w:lang w:val="ro-MD"/>
              </w:rPr>
              <w:t>gistrare a datelor ale statelor.</w:t>
            </w:r>
          </w:p>
          <w:p w:rsidR="00B2381D" w:rsidRPr="00CE6188" w:rsidRDefault="0001134D" w:rsidP="002F02BA">
            <w:pPr>
              <w:spacing w:line="276" w:lineRule="auto"/>
              <w:ind w:firstLine="0"/>
              <w:rPr>
                <w:sz w:val="24"/>
                <w:szCs w:val="24"/>
                <w:lang w:val="ro-MD"/>
              </w:rPr>
            </w:pPr>
            <w:r>
              <w:rPr>
                <w:sz w:val="24"/>
                <w:szCs w:val="24"/>
                <w:lang w:val="ro-MD"/>
              </w:rPr>
              <w:t xml:space="preserve">    </w:t>
            </w:r>
            <w:r w:rsidR="003013D2" w:rsidRPr="00236A05">
              <w:rPr>
                <w:sz w:val="24"/>
                <w:szCs w:val="24"/>
                <w:lang w:val="ro-MD"/>
              </w:rPr>
              <w:t xml:space="preserve">Sintetizând cele expuse, este necesar a evidenția că modificările aduse vor avea impact pozitiv asupra regimului armelor și munițiilor cu destinație civilă, persoanelor fizice și juridice, organizațiilor sportive, partenerilor internaționali, precum și autorităților naționale cu competențe în domeniu. Sporirea transparenței regimului de control al circulației armelor civile, trecerea în albia legalității a unor activități la moment lipsite de reglementare și asigurarea controlului asupra activităților ce țin de operațiuni cu </w:t>
            </w:r>
            <w:r w:rsidR="003013D2" w:rsidRPr="00236A05">
              <w:rPr>
                <w:sz w:val="24"/>
                <w:szCs w:val="24"/>
                <w:lang w:val="ro-MD"/>
              </w:rPr>
              <w:lastRenderedPageBreak/>
              <w:t>arme și muniții, facilitarea interacțiunii persoanelor juridice cu organele de control asigurarea respectării standardelor Uniunii Europene.</w:t>
            </w:r>
          </w:p>
          <w:p w:rsidR="00AA135F" w:rsidRPr="00AA135F" w:rsidRDefault="00AA135F" w:rsidP="002F02BA">
            <w:pPr>
              <w:spacing w:line="276" w:lineRule="auto"/>
              <w:ind w:firstLine="0"/>
              <w:rPr>
                <w:sz w:val="12"/>
                <w:szCs w:val="24"/>
                <w:lang w:val="ro-MD"/>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B916A4">
            <w:pPr>
              <w:ind w:firstLine="0"/>
              <w:rPr>
                <w:bCs/>
                <w:sz w:val="24"/>
                <w:szCs w:val="24"/>
                <w:lang w:val="ro-RO"/>
              </w:rPr>
            </w:pPr>
            <w:r w:rsidRPr="00236A05">
              <w:rPr>
                <w:bCs/>
                <w:sz w:val="24"/>
                <w:szCs w:val="24"/>
                <w:lang w:val="ro-RO"/>
              </w:rPr>
              <w:lastRenderedPageBreak/>
              <w:t>c) Expuneți opțiunile alternative analizate sau explicați motivul de ce acestea nu au fost luate în considerare</w:t>
            </w:r>
          </w:p>
          <w:p w:rsidR="00B2381D" w:rsidRPr="00B2381D" w:rsidRDefault="00B2381D"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57A8E" w:rsidRPr="00236A05" w:rsidRDefault="009A0DAA" w:rsidP="00CA0359">
            <w:pPr>
              <w:tabs>
                <w:tab w:val="left" w:pos="263"/>
              </w:tabs>
              <w:ind w:firstLine="0"/>
              <w:jc w:val="left"/>
              <w:rPr>
                <w:sz w:val="24"/>
                <w:szCs w:val="24"/>
                <w:lang w:val="ro-RO"/>
              </w:rPr>
            </w:pPr>
            <w:r>
              <w:rPr>
                <w:sz w:val="24"/>
                <w:szCs w:val="24"/>
                <w:lang w:val="ro-MD"/>
              </w:rPr>
              <w:t xml:space="preserve">   </w:t>
            </w:r>
            <w:r w:rsidR="00CA0359">
              <w:rPr>
                <w:sz w:val="24"/>
                <w:szCs w:val="24"/>
                <w:lang w:val="ro-MD"/>
              </w:rPr>
              <w:t xml:space="preserve"> </w:t>
            </w:r>
            <w:r w:rsidR="00711952" w:rsidRPr="00236A05">
              <w:rPr>
                <w:sz w:val="24"/>
                <w:szCs w:val="24"/>
                <w:lang w:val="ro-MD"/>
              </w:rPr>
              <w:t>Nu există alte opțiuni alternative.</w:t>
            </w:r>
          </w:p>
          <w:p w:rsidR="00457A8E" w:rsidRPr="00AA135F" w:rsidRDefault="00457A8E" w:rsidP="00CA0359">
            <w:pPr>
              <w:tabs>
                <w:tab w:val="left" w:pos="263"/>
              </w:tabs>
              <w:ind w:firstLine="0"/>
              <w:jc w:val="left"/>
              <w:rPr>
                <w:sz w:val="12"/>
                <w:szCs w:val="24"/>
                <w:lang w:val="ro-RO"/>
              </w:rPr>
            </w:pP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 xml:space="preserve">4. Analiza impacturilor </w:t>
            </w:r>
            <w:r w:rsidR="00325531" w:rsidRPr="00236A05">
              <w:rPr>
                <w:b/>
                <w:bCs/>
                <w:sz w:val="24"/>
                <w:szCs w:val="24"/>
                <w:lang w:val="ro-RO"/>
              </w:rPr>
              <w:t>opțiunilor</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9D28D6">
            <w:pPr>
              <w:ind w:firstLine="0"/>
              <w:rPr>
                <w:bCs/>
                <w:sz w:val="24"/>
                <w:szCs w:val="24"/>
                <w:lang w:val="ro-RO"/>
              </w:rPr>
            </w:pPr>
            <w:r w:rsidRPr="00236A05">
              <w:rPr>
                <w:bCs/>
                <w:sz w:val="24"/>
                <w:szCs w:val="24"/>
                <w:lang w:val="ro-RO"/>
              </w:rPr>
              <w:t>a) Expuneți efectele negative şi pozitive ale stării actuale și evoluția acestora în viitor, care vor sta la baza calculării impacturilor opțiunii recomandate</w:t>
            </w:r>
          </w:p>
          <w:p w:rsidR="00B2381D" w:rsidRPr="00B2381D" w:rsidRDefault="00B2381D"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7D54D6"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591923" w:rsidRPr="007D54D6" w:rsidRDefault="005310FA" w:rsidP="00536493">
            <w:pPr>
              <w:pStyle w:val="Default"/>
              <w:spacing w:line="276" w:lineRule="auto"/>
              <w:jc w:val="both"/>
              <w:rPr>
                <w:lang w:val="ro-MD"/>
              </w:rPr>
            </w:pPr>
            <w:r w:rsidRPr="007D54D6">
              <w:rPr>
                <w:color w:val="auto"/>
                <w:lang w:val="ro-MD"/>
              </w:rPr>
              <w:t xml:space="preserve">    </w:t>
            </w:r>
            <w:r w:rsidR="006D003A" w:rsidRPr="007D54D6">
              <w:rPr>
                <w:color w:val="auto"/>
                <w:lang w:val="ro-MD"/>
              </w:rPr>
              <w:t>H</w:t>
            </w:r>
            <w:r w:rsidR="00EE4685" w:rsidRPr="007D54D6">
              <w:rPr>
                <w:color w:val="auto"/>
                <w:lang w:val="ro-MD"/>
              </w:rPr>
              <w:t xml:space="preserve">otărârea de Guvern a fost completată cu </w:t>
            </w:r>
            <w:r w:rsidR="00327166" w:rsidRPr="007D54D6">
              <w:rPr>
                <w:color w:val="auto"/>
                <w:lang w:val="ro-MD"/>
              </w:rPr>
              <w:t xml:space="preserve">Capitolului </w:t>
            </w:r>
            <w:r w:rsidR="00EE4685" w:rsidRPr="007D54D6">
              <w:rPr>
                <w:bCs/>
                <w:color w:val="auto"/>
                <w:lang w:val="ro-MD" w:eastAsia="ru-RU"/>
              </w:rPr>
              <w:t>XXXIX</w:t>
            </w:r>
            <w:r w:rsidR="00EE4685" w:rsidRPr="007D54D6">
              <w:rPr>
                <w:b/>
                <w:bCs/>
                <w:color w:val="auto"/>
                <w:lang w:val="ro-MD" w:eastAsia="ru-RU"/>
              </w:rPr>
              <w:t xml:space="preserve">, </w:t>
            </w:r>
            <w:r w:rsidR="00327166" w:rsidRPr="007D54D6">
              <w:rPr>
                <w:color w:val="auto"/>
                <w:lang w:val="ro-MD"/>
              </w:rPr>
              <w:t xml:space="preserve"> </w:t>
            </w:r>
            <w:r w:rsidR="00065EDA" w:rsidRPr="007D54D6">
              <w:rPr>
                <w:color w:val="auto"/>
                <w:lang w:val="ro-MD"/>
              </w:rPr>
              <w:t>p</w:t>
            </w:r>
            <w:r w:rsidR="00327166" w:rsidRPr="007D54D6">
              <w:rPr>
                <w:color w:val="auto"/>
                <w:lang w:val="ro-MD"/>
              </w:rPr>
              <w:t>rocedura și s</w:t>
            </w:r>
            <w:r w:rsidR="00327166" w:rsidRPr="007D54D6">
              <w:rPr>
                <w:bCs/>
                <w:color w:val="auto"/>
                <w:lang w:val="ro-MD"/>
              </w:rPr>
              <w:t>pecificațiile tehnice pentru aplicarea marcajului de trasabilitate pe armele de foc și a componentelor esențiale ale acestora</w:t>
            </w:r>
            <w:r w:rsidR="00327166" w:rsidRPr="007D54D6">
              <w:rPr>
                <w:color w:val="auto"/>
                <w:lang w:val="ro-MD"/>
              </w:rPr>
              <w:t>, este justificată prin necesitatea excluderii</w:t>
            </w:r>
            <w:r w:rsidR="00782C11" w:rsidRPr="007D54D6">
              <w:rPr>
                <w:color w:val="auto"/>
                <w:lang w:val="ro-MD"/>
              </w:rPr>
              <w:t xml:space="preserve"> deturnării cu ușurință din circuitul legal și vândute prin contrabandă</w:t>
            </w:r>
            <w:r w:rsidR="00327166" w:rsidRPr="007D54D6">
              <w:rPr>
                <w:color w:val="auto"/>
                <w:lang w:val="ro-MD"/>
              </w:rPr>
              <w:t xml:space="preserve">, </w:t>
            </w:r>
            <w:r w:rsidR="00EE4685" w:rsidRPr="007D54D6">
              <w:rPr>
                <w:color w:val="auto"/>
                <w:lang w:val="ro-MD"/>
              </w:rPr>
              <w:t>fiind</w:t>
            </w:r>
            <w:r w:rsidR="00327166" w:rsidRPr="007D54D6">
              <w:rPr>
                <w:color w:val="auto"/>
                <w:lang w:val="ro-MD"/>
              </w:rPr>
              <w:t xml:space="preserve"> armonizată cu cadrul legal al C</w:t>
            </w:r>
            <w:r w:rsidR="0084542E" w:rsidRPr="007D54D6">
              <w:rPr>
                <w:color w:val="auto"/>
                <w:lang w:val="ro-MD"/>
              </w:rPr>
              <w:t xml:space="preserve">omisie </w:t>
            </w:r>
            <w:r w:rsidR="00327166" w:rsidRPr="007D54D6">
              <w:rPr>
                <w:color w:val="auto"/>
                <w:lang w:val="ro-MD"/>
              </w:rPr>
              <w:t>E</w:t>
            </w:r>
            <w:r w:rsidR="0084542E" w:rsidRPr="007D54D6">
              <w:rPr>
                <w:color w:val="auto"/>
                <w:lang w:val="ro-MD"/>
              </w:rPr>
              <w:t>uropene</w:t>
            </w:r>
            <w:r w:rsidR="00327166" w:rsidRPr="007D54D6">
              <w:rPr>
                <w:color w:val="auto"/>
                <w:lang w:val="ro-MD"/>
              </w:rPr>
              <w:t xml:space="preserve"> și cuprinde în sine toate aspectele ce reglementează mecanismul executat, de către agenții economici din </w:t>
            </w:r>
            <w:r w:rsidR="0084542E" w:rsidRPr="007D54D6">
              <w:rPr>
                <w:color w:val="auto"/>
                <w:lang w:val="ro-MD"/>
              </w:rPr>
              <w:t>domeniul importului și al comercializării armelor</w:t>
            </w:r>
            <w:r w:rsidR="00327166" w:rsidRPr="007D54D6">
              <w:rPr>
                <w:color w:val="auto"/>
                <w:lang w:val="ro-MD"/>
              </w:rPr>
              <w:t xml:space="preserve">, </w:t>
            </w:r>
            <w:r w:rsidR="00782C11" w:rsidRPr="007D54D6">
              <w:rPr>
                <w:color w:val="auto"/>
                <w:lang w:val="ro-MD"/>
              </w:rPr>
              <w:t>trasabilitatea deplină a comerțului legal constituie o condiție pentru lupta împotriva traficului de arme de foc</w:t>
            </w:r>
            <w:r w:rsidR="00327166" w:rsidRPr="007D54D6">
              <w:rPr>
                <w:color w:val="auto"/>
                <w:lang w:val="ro-MD"/>
              </w:rPr>
              <w:t xml:space="preserve">. </w:t>
            </w:r>
          </w:p>
          <w:p w:rsidR="00591923" w:rsidRPr="007D54D6" w:rsidRDefault="005310FA" w:rsidP="00536493">
            <w:pPr>
              <w:pStyle w:val="Default"/>
              <w:spacing w:line="276" w:lineRule="auto"/>
              <w:jc w:val="both"/>
            </w:pPr>
            <w:r w:rsidRPr="007D54D6">
              <w:rPr>
                <w:lang w:val="ro-MD"/>
              </w:rPr>
              <w:t xml:space="preserve">    </w:t>
            </w:r>
            <w:r w:rsidR="00327166" w:rsidRPr="007D54D6">
              <w:rPr>
                <w:lang w:val="ro-MD"/>
              </w:rPr>
              <w:t xml:space="preserve">La moment, instituțiile statului sunt incapabile de a demonstra </w:t>
            </w:r>
            <w:r w:rsidR="00EE4685" w:rsidRPr="007D54D6">
              <w:rPr>
                <w:color w:val="auto"/>
                <w:lang w:val="ro-MD"/>
              </w:rPr>
              <w:t>trasabilitatea armelor</w:t>
            </w:r>
            <w:r w:rsidR="00327166" w:rsidRPr="007D54D6">
              <w:rPr>
                <w:color w:val="auto"/>
                <w:lang w:val="ro-MD"/>
              </w:rPr>
              <w:t xml:space="preserve"> </w:t>
            </w:r>
            <w:r w:rsidR="00327166" w:rsidRPr="007D54D6">
              <w:rPr>
                <w:lang w:val="ro-MD"/>
              </w:rPr>
              <w:t>din motivul lipsei în actele normative și acele criterii care pot crea posibilitatea de falsificare a acestora. Odată cu includerea în proiec</w:t>
            </w:r>
            <w:r w:rsidR="00065EDA" w:rsidRPr="007D54D6">
              <w:rPr>
                <w:lang w:val="ro-MD"/>
              </w:rPr>
              <w:t xml:space="preserve">tul dat a prevederilor privind </w:t>
            </w:r>
            <w:r w:rsidR="00EE4685" w:rsidRPr="007D54D6">
              <w:rPr>
                <w:lang w:val="ro-MD"/>
              </w:rPr>
              <w:t>trasabilitatea armelor</w:t>
            </w:r>
            <w:r w:rsidR="00327166" w:rsidRPr="007D54D6">
              <w:rPr>
                <w:lang w:val="ro-MD"/>
              </w:rPr>
              <w:t>, instituțiile statului vor putea depista mult mai ușor aceste produse, iar consumatorului i se va asigura produse de calitate.</w:t>
            </w:r>
          </w:p>
          <w:p w:rsidR="000E40F8" w:rsidRPr="007D54D6" w:rsidRDefault="00951141" w:rsidP="00536493">
            <w:pPr>
              <w:spacing w:line="276" w:lineRule="auto"/>
              <w:ind w:firstLine="0"/>
              <w:rPr>
                <w:sz w:val="24"/>
                <w:szCs w:val="24"/>
                <w:lang w:val="ro-MD"/>
              </w:rPr>
            </w:pPr>
            <w:r w:rsidRPr="007D54D6">
              <w:rPr>
                <w:color w:val="FF0000"/>
                <w:sz w:val="24"/>
                <w:szCs w:val="24"/>
                <w:lang w:val="ro-MD"/>
              </w:rPr>
              <w:t xml:space="preserve">    </w:t>
            </w:r>
            <w:r w:rsidR="0033454D" w:rsidRPr="007D54D6">
              <w:rPr>
                <w:sz w:val="24"/>
                <w:szCs w:val="24"/>
                <w:lang w:val="ro-MD"/>
              </w:rPr>
              <w:t>Aceste mențiuni, vor fi obligatorii pentru toți agenții economici care practică activitate în domeniul circulației armelor și</w:t>
            </w:r>
            <w:r w:rsidR="00591923" w:rsidRPr="007D54D6">
              <w:rPr>
                <w:sz w:val="24"/>
                <w:szCs w:val="24"/>
                <w:lang w:val="ro-MD"/>
              </w:rPr>
              <w:t xml:space="preserve"> muniț</w:t>
            </w:r>
            <w:r w:rsidR="0033454D" w:rsidRPr="007D54D6">
              <w:rPr>
                <w:sz w:val="24"/>
                <w:szCs w:val="24"/>
                <w:lang w:val="ro-MD"/>
              </w:rPr>
              <w:t>iilor cu destinație civilă.</w:t>
            </w:r>
            <w:r w:rsidR="00C508B3" w:rsidRPr="007D54D6">
              <w:rPr>
                <w:sz w:val="24"/>
                <w:szCs w:val="24"/>
                <w:lang w:val="ro-MD"/>
              </w:rPr>
              <w:t xml:space="preserve"> </w:t>
            </w:r>
          </w:p>
          <w:p w:rsidR="00485FAD" w:rsidRPr="007D54D6" w:rsidRDefault="000E40F8" w:rsidP="00536493">
            <w:pPr>
              <w:pStyle w:val="Default"/>
              <w:spacing w:line="276" w:lineRule="auto"/>
              <w:jc w:val="both"/>
              <w:rPr>
                <w:color w:val="auto"/>
                <w:lang w:val="ro-MD"/>
              </w:rPr>
            </w:pPr>
            <w:r w:rsidRPr="007D54D6">
              <w:rPr>
                <w:lang w:val="ro-MD"/>
              </w:rPr>
              <w:t xml:space="preserve">    În situația actuală, în cazul în care nu se fac modificări și perfecționări la </w:t>
            </w:r>
            <w:r w:rsidRPr="007D54D6">
              <w:rPr>
                <w:color w:val="auto"/>
                <w:lang w:val="ro-MD"/>
              </w:rPr>
              <w:t xml:space="preserve">proiectului prenotat </w:t>
            </w:r>
            <w:r w:rsidR="00C00CC5">
              <w:rPr>
                <w:color w:val="auto"/>
                <w:lang w:val="ro-MD"/>
              </w:rPr>
              <w:t xml:space="preserve">nu </w:t>
            </w:r>
            <w:r w:rsidRPr="007D54D6">
              <w:rPr>
                <w:color w:val="auto"/>
                <w:lang w:val="ro-MD"/>
              </w:rPr>
              <w:t xml:space="preserve">va avea beneficii atât pentru consumatori, cât și pentru agenții economici. Prin includerea noilor prevederi, consumatorului i se va oferi mai multă informație față de produsul procurat, inclusiv siguranță față de acest produs sau, în unele cazuri, abținerea de la procurarea acestora. </w:t>
            </w:r>
          </w:p>
          <w:p w:rsidR="007D54D6" w:rsidRPr="00DC3784" w:rsidRDefault="00C92C72" w:rsidP="00536493">
            <w:pPr>
              <w:autoSpaceDE w:val="0"/>
              <w:autoSpaceDN w:val="0"/>
              <w:adjustRightInd w:val="0"/>
              <w:spacing w:line="276" w:lineRule="auto"/>
              <w:ind w:firstLine="0"/>
              <w:rPr>
                <w:rFonts w:eastAsiaTheme="minorHAnsi"/>
                <w:sz w:val="24"/>
                <w:szCs w:val="24"/>
                <w:lang w:val="ro-MD"/>
              </w:rPr>
            </w:pPr>
            <w:r>
              <w:rPr>
                <w:rFonts w:eastAsiaTheme="minorHAnsi"/>
                <w:sz w:val="24"/>
                <w:szCs w:val="24"/>
                <w:lang w:val="ro-MD"/>
              </w:rPr>
              <w:t xml:space="preserve">   </w:t>
            </w:r>
            <w:r w:rsidR="00CA0359">
              <w:rPr>
                <w:rFonts w:eastAsiaTheme="minorHAnsi"/>
                <w:sz w:val="24"/>
                <w:szCs w:val="24"/>
                <w:lang w:val="ro-MD"/>
              </w:rPr>
              <w:t xml:space="preserve"> </w:t>
            </w:r>
            <w:r w:rsidR="00485FAD" w:rsidRPr="00FD6CAC">
              <w:rPr>
                <w:rFonts w:eastAsiaTheme="minorHAnsi"/>
                <w:sz w:val="24"/>
                <w:szCs w:val="24"/>
                <w:lang w:val="ro-MD"/>
              </w:rPr>
              <w:t xml:space="preserve">Costurile au fost estimate la același nivel ca în cazul </w:t>
            </w:r>
            <w:r w:rsidR="00293468" w:rsidRPr="00FD6CAC">
              <w:rPr>
                <w:rFonts w:eastAsiaTheme="minorHAnsi"/>
                <w:sz w:val="24"/>
                <w:szCs w:val="24"/>
                <w:lang w:val="ro-MD"/>
              </w:rPr>
              <w:t>testărilor tehnice</w:t>
            </w:r>
            <w:r w:rsidR="007D0021" w:rsidRPr="00FD6CAC">
              <w:rPr>
                <w:rFonts w:eastAsiaTheme="minorHAnsi"/>
                <w:sz w:val="24"/>
                <w:szCs w:val="24"/>
                <w:lang w:val="ro-MD"/>
              </w:rPr>
              <w:t xml:space="preserve"> și</w:t>
            </w:r>
            <w:r w:rsidR="00C508B3" w:rsidRPr="00FD6CAC">
              <w:rPr>
                <w:rFonts w:eastAsiaTheme="minorHAnsi"/>
                <w:sz w:val="24"/>
                <w:szCs w:val="24"/>
                <w:lang w:val="ro-MD"/>
              </w:rPr>
              <w:t xml:space="preserve"> </w:t>
            </w:r>
            <w:r w:rsidR="007D0021" w:rsidRPr="00FD6CAC">
              <w:rPr>
                <w:sz w:val="24"/>
                <w:szCs w:val="24"/>
                <w:shd w:val="clear" w:color="auto" w:fill="FFFFFF"/>
              </w:rPr>
              <w:t>trageri experimentale</w:t>
            </w:r>
            <w:r w:rsidR="007D0021" w:rsidRPr="00FD6CAC">
              <w:rPr>
                <w:rFonts w:ascii="Georgia" w:hAnsi="Georgia"/>
                <w:color w:val="333333"/>
                <w:sz w:val="24"/>
                <w:szCs w:val="24"/>
                <w:shd w:val="clear" w:color="auto" w:fill="FFFFFF"/>
              </w:rPr>
              <w:t xml:space="preserve"> </w:t>
            </w:r>
            <w:r w:rsidR="00C508B3" w:rsidRPr="00FD6CAC">
              <w:rPr>
                <w:rFonts w:eastAsiaTheme="minorHAnsi"/>
                <w:sz w:val="24"/>
                <w:szCs w:val="24"/>
                <w:lang w:val="ro-MD"/>
              </w:rPr>
              <w:t>suma prevăzută în modelarea costurilor este de 100 lei/unitate</w:t>
            </w:r>
            <w:r w:rsidR="00177193" w:rsidRPr="00FD6CAC">
              <w:rPr>
                <w:rFonts w:eastAsiaTheme="minorHAnsi"/>
                <w:sz w:val="24"/>
                <w:szCs w:val="24"/>
                <w:lang w:val="ro-MD"/>
              </w:rPr>
              <w:t xml:space="preserve">. </w:t>
            </w:r>
            <w:r w:rsidR="00DC3784" w:rsidRPr="00FD6CAC">
              <w:rPr>
                <w:rFonts w:eastAsia="Arial Unicode MS"/>
                <w:sz w:val="24"/>
                <w:szCs w:val="24"/>
                <w:lang w:val="ro-RO" w:eastAsia="ro-RO"/>
              </w:rPr>
              <w:t xml:space="preserve">Tarifele pentru prestarea serviciilor sunt aprobate prin Legea </w:t>
            </w:r>
            <w:r w:rsidR="000151F6">
              <w:rPr>
                <w:rFonts w:eastAsia="Arial Unicode MS"/>
                <w:sz w:val="24"/>
                <w:szCs w:val="24"/>
                <w:lang w:val="ro-RO" w:eastAsia="ro-RO"/>
              </w:rPr>
              <w:t>nr.</w:t>
            </w:r>
            <w:r w:rsidR="00DC3784" w:rsidRPr="00FD6CAC">
              <w:rPr>
                <w:rFonts w:eastAsia="Arial Unicode MS"/>
                <w:sz w:val="24"/>
                <w:szCs w:val="24"/>
                <w:lang w:val="ro-RO" w:eastAsia="ro-RO"/>
              </w:rPr>
              <w:t>130/2012  privind regimul armelor și al munițiilor cu destinație civilă.</w:t>
            </w:r>
          </w:p>
          <w:p w:rsidR="00D43F71" w:rsidRPr="007D54D6" w:rsidRDefault="001E03CF" w:rsidP="00CA0359">
            <w:pPr>
              <w:pStyle w:val="Default"/>
              <w:tabs>
                <w:tab w:val="left" w:pos="354"/>
              </w:tabs>
              <w:spacing w:line="276" w:lineRule="auto"/>
              <w:jc w:val="both"/>
              <w:rPr>
                <w:lang w:val="ro-MD"/>
              </w:rPr>
            </w:pPr>
            <w:r w:rsidRPr="007D54D6">
              <w:rPr>
                <w:lang w:val="ro-MD"/>
              </w:rPr>
              <w:t xml:space="preserve">  </w:t>
            </w:r>
            <w:r w:rsidR="00CA0359">
              <w:rPr>
                <w:lang w:val="ro-MD"/>
              </w:rPr>
              <w:t xml:space="preserve"> </w:t>
            </w:r>
            <w:r w:rsidRPr="007D54D6">
              <w:rPr>
                <w:lang w:val="ro-MD"/>
              </w:rPr>
              <w:t xml:space="preserve"> </w:t>
            </w:r>
            <w:r w:rsidR="00D43F71" w:rsidRPr="007D54D6">
              <w:rPr>
                <w:lang w:val="ro-MD"/>
              </w:rPr>
              <w:t>Odată cu includerea prin proiectul dat a „</w:t>
            </w:r>
            <w:r w:rsidR="00D43F71" w:rsidRPr="007D54D6">
              <w:rPr>
                <w:color w:val="0D0D0D"/>
                <w:shd w:val="clear" w:color="auto" w:fill="FFFFFF"/>
                <w:lang w:val="ro-MD"/>
              </w:rPr>
              <w:t>marcării de trasabilitate</w:t>
            </w:r>
            <w:r w:rsidR="00D43F71" w:rsidRPr="007D54D6">
              <w:rPr>
                <w:lang w:val="ro-MD"/>
              </w:rPr>
              <w:t xml:space="preserve">”, agentului economic i se vor înlătura barierele în calea comerțului, deoarece va putea </w:t>
            </w:r>
            <w:r w:rsidR="00D43F71" w:rsidRPr="007D54D6">
              <w:rPr>
                <w:color w:val="0D0D0D"/>
                <w:shd w:val="clear" w:color="auto" w:fill="FFFFFF"/>
                <w:lang w:val="ro-MD"/>
              </w:rPr>
              <w:t>importa sau exporta armele, în cazul în care acestea nu dispun de acest marcaj agentul economic va fi restricționa operațiunile cu acestea</w:t>
            </w:r>
            <w:r w:rsidR="00D43F71" w:rsidRPr="007D54D6">
              <w:rPr>
                <w:lang w:val="ro-MD"/>
              </w:rPr>
              <w:t xml:space="preserve">. Totodată, aceștia vor putea concura cu agenții economici </w:t>
            </w:r>
            <w:r w:rsidR="00F50632" w:rsidRPr="007D54D6">
              <w:rPr>
                <w:lang w:val="ro-MD"/>
              </w:rPr>
              <w:t>producători de arme</w:t>
            </w:r>
            <w:r w:rsidR="00D43F71" w:rsidRPr="007D54D6">
              <w:rPr>
                <w:lang w:val="ro-MD"/>
              </w:rPr>
              <w:t xml:space="preserve">, cât și va duce la micșorarea contrabandei. </w:t>
            </w:r>
          </w:p>
          <w:p w:rsidR="000767C9" w:rsidRPr="001134A6" w:rsidRDefault="00F87EC9" w:rsidP="00536493">
            <w:pPr>
              <w:pStyle w:val="Default"/>
              <w:spacing w:line="276" w:lineRule="auto"/>
              <w:jc w:val="both"/>
              <w:rPr>
                <w:lang w:val="ro-MD"/>
              </w:rPr>
            </w:pPr>
            <w:r w:rsidRPr="007D54D6">
              <w:rPr>
                <w:lang w:val="ro-MD"/>
              </w:rPr>
              <w:t xml:space="preserve">   </w:t>
            </w:r>
            <w:r w:rsidR="009356FD" w:rsidRPr="007D54D6">
              <w:rPr>
                <w:lang w:val="ro-MD"/>
              </w:rPr>
              <w:t>Totodată, e</w:t>
            </w:r>
            <w:r w:rsidR="00E20F69" w:rsidRPr="007D54D6">
              <w:rPr>
                <w:lang w:val="ro-MD"/>
              </w:rPr>
              <w:t xml:space="preserve">fectele adoptării proiectului vor fi benefice în contextul executării politicilor statului de a avea un cadru legal eficient pentru o evidență a trasabilității armelor din circuitul civil, ceea ce va asigura și o protecție a consumatorului, și totodată de a nu crea bariere în activitatea legală a agenților economici. </w:t>
            </w:r>
          </w:p>
          <w:p w:rsidR="004120FA" w:rsidRPr="001134A6" w:rsidRDefault="009B120F" w:rsidP="00536493">
            <w:pPr>
              <w:shd w:val="clear" w:color="auto" w:fill="FFFFFF"/>
              <w:tabs>
                <w:tab w:val="left" w:pos="273"/>
              </w:tabs>
              <w:spacing w:line="276" w:lineRule="auto"/>
              <w:ind w:firstLine="0"/>
              <w:rPr>
                <w:sz w:val="24"/>
                <w:szCs w:val="24"/>
                <w:lang w:val="ro-MD" w:eastAsia="ru-RU"/>
              </w:rPr>
            </w:pPr>
            <w:r w:rsidRPr="001134A6">
              <w:rPr>
                <w:sz w:val="24"/>
                <w:szCs w:val="24"/>
                <w:lang w:val="ro-MD" w:eastAsia="ru-RU"/>
              </w:rPr>
              <w:t xml:space="preserve">    </w:t>
            </w:r>
            <w:r w:rsidR="00F9499F" w:rsidRPr="001134A6">
              <w:rPr>
                <w:sz w:val="24"/>
                <w:szCs w:val="24"/>
                <w:lang w:val="ro-MD" w:eastAsia="ru-RU"/>
              </w:rPr>
              <w:t>O problema deosebit de importanta este a categoriilor de evaluatori care pot efectua evaluarea bunurilor și care ocup</w:t>
            </w:r>
            <w:r w:rsidR="00E3000F" w:rsidRPr="001134A6">
              <w:rPr>
                <w:sz w:val="24"/>
                <w:szCs w:val="24"/>
                <w:lang w:val="ro-MD" w:eastAsia="ru-RU"/>
              </w:rPr>
              <w:t>a diferite poziții în economie sau fata de persoana.</w:t>
            </w:r>
          </w:p>
          <w:p w:rsidR="000618FF" w:rsidRPr="009D1D7F" w:rsidRDefault="000618FF" w:rsidP="00536493">
            <w:pPr>
              <w:shd w:val="clear" w:color="auto" w:fill="FFFFFF"/>
              <w:tabs>
                <w:tab w:val="left" w:pos="273"/>
              </w:tabs>
              <w:spacing w:line="276" w:lineRule="auto"/>
              <w:ind w:firstLine="0"/>
              <w:rPr>
                <w:sz w:val="24"/>
                <w:szCs w:val="24"/>
                <w:lang w:val="ro-MD"/>
              </w:rPr>
            </w:pPr>
            <w:r>
              <w:rPr>
                <w:sz w:val="24"/>
                <w:szCs w:val="24"/>
                <w:lang w:val="ro-MD"/>
              </w:rPr>
              <w:t xml:space="preserve">    </w:t>
            </w:r>
            <w:r w:rsidR="004120FA" w:rsidRPr="009D1D7F">
              <w:rPr>
                <w:sz w:val="24"/>
                <w:szCs w:val="24"/>
                <w:lang w:val="ro-MD"/>
              </w:rPr>
              <w:t xml:space="preserve">Activitatea de evaluare </w:t>
            </w:r>
            <w:r w:rsidR="002551E0" w:rsidRPr="009D1D7F">
              <w:rPr>
                <w:sz w:val="24"/>
                <w:szCs w:val="24"/>
                <w:lang w:val="ro-MD"/>
              </w:rPr>
              <w:t xml:space="preserve">a armelor </w:t>
            </w:r>
            <w:r w:rsidR="004120FA" w:rsidRPr="009D1D7F">
              <w:rPr>
                <w:sz w:val="24"/>
                <w:szCs w:val="24"/>
                <w:lang w:val="ro-MD"/>
              </w:rPr>
              <w:t>este o ramură rel</w:t>
            </w:r>
            <w:r w:rsidR="002551E0" w:rsidRPr="009D1D7F">
              <w:rPr>
                <w:sz w:val="24"/>
                <w:szCs w:val="24"/>
                <w:lang w:val="ro-MD"/>
              </w:rPr>
              <w:t xml:space="preserve">ativ nouă în Republica Moldova. </w:t>
            </w:r>
            <w:r w:rsidR="004120FA" w:rsidRPr="009D1D7F">
              <w:rPr>
                <w:sz w:val="24"/>
                <w:szCs w:val="24"/>
                <w:lang w:val="ro-MD"/>
              </w:rPr>
              <w:t xml:space="preserve">In prezent </w:t>
            </w:r>
            <w:r w:rsidR="000B4045" w:rsidRPr="009D1D7F">
              <w:rPr>
                <w:sz w:val="24"/>
                <w:szCs w:val="24"/>
                <w:lang w:val="ro-MD"/>
              </w:rPr>
              <w:t>evaluarea unei arme se</w:t>
            </w:r>
            <w:r w:rsidR="004120FA" w:rsidRPr="009D1D7F">
              <w:rPr>
                <w:sz w:val="24"/>
                <w:szCs w:val="24"/>
                <w:lang w:val="ro-MD"/>
              </w:rPr>
              <w:t xml:space="preserve"> efectueaz</w:t>
            </w:r>
            <w:r w:rsidR="00B4193D" w:rsidRPr="009D1D7F">
              <w:rPr>
                <w:sz w:val="24"/>
                <w:szCs w:val="24"/>
                <w:lang w:val="ro-MD"/>
              </w:rPr>
              <w:t>ă</w:t>
            </w:r>
            <w:r w:rsidR="004120FA" w:rsidRPr="009D1D7F">
              <w:rPr>
                <w:sz w:val="24"/>
                <w:szCs w:val="24"/>
                <w:lang w:val="ro-MD"/>
              </w:rPr>
              <w:t xml:space="preserve"> exclusiv de către </w:t>
            </w:r>
            <w:r w:rsidR="002551E0" w:rsidRPr="009D1D7F">
              <w:rPr>
                <w:sz w:val="24"/>
                <w:szCs w:val="24"/>
                <w:lang w:val="ro-MD"/>
              </w:rPr>
              <w:t>un armurier</w:t>
            </w:r>
            <w:r w:rsidR="00F70AB9" w:rsidRPr="009D1D7F">
              <w:rPr>
                <w:sz w:val="24"/>
                <w:szCs w:val="24"/>
                <w:lang w:val="ro-MD"/>
              </w:rPr>
              <w:t xml:space="preserve"> </w:t>
            </w:r>
            <w:r w:rsidR="000B4045" w:rsidRPr="009D1D7F">
              <w:rPr>
                <w:sz w:val="24"/>
                <w:szCs w:val="24"/>
                <w:lang w:val="ro-MD"/>
              </w:rPr>
              <w:t>licențiat în domeniu sau de către un angajat acesteia</w:t>
            </w:r>
            <w:r w:rsidR="004120FA" w:rsidRPr="009D1D7F">
              <w:rPr>
                <w:sz w:val="24"/>
                <w:szCs w:val="24"/>
                <w:lang w:val="ro-MD"/>
              </w:rPr>
              <w:t>, ceea</w:t>
            </w:r>
            <w:r w:rsidR="00B4193D" w:rsidRPr="009D1D7F">
              <w:rPr>
                <w:sz w:val="24"/>
                <w:szCs w:val="24"/>
                <w:lang w:val="ro-MD"/>
              </w:rPr>
              <w:t xml:space="preserve"> ce nu corespunde cu practica </w:t>
            </w:r>
            <w:r w:rsidR="002551E0" w:rsidRPr="009D1D7F">
              <w:rPr>
                <w:sz w:val="24"/>
                <w:szCs w:val="24"/>
                <w:lang w:val="ro-MD"/>
              </w:rPr>
              <w:t>Uniunii</w:t>
            </w:r>
            <w:r w:rsidR="004120FA" w:rsidRPr="009D1D7F">
              <w:rPr>
                <w:sz w:val="24"/>
                <w:szCs w:val="24"/>
                <w:lang w:val="ro-MD"/>
              </w:rPr>
              <w:t xml:space="preserve"> Europene </w:t>
            </w:r>
            <w:r w:rsidR="00E90660" w:rsidRPr="009D1D7F">
              <w:rPr>
                <w:sz w:val="24"/>
                <w:szCs w:val="24"/>
                <w:lang w:val="ro-MD"/>
              </w:rPr>
              <w:t xml:space="preserve">și </w:t>
            </w:r>
            <w:r w:rsidR="00E90660" w:rsidRPr="009D1D7F">
              <w:rPr>
                <w:sz w:val="24"/>
                <w:szCs w:val="28"/>
                <w:shd w:val="clear" w:color="auto" w:fill="FFFFFF"/>
                <w:lang w:val="ro-MD"/>
              </w:rPr>
              <w:t>cadrului juridic, economic şi organizațional al activității de evaluare</w:t>
            </w:r>
            <w:r w:rsidR="00B4193D" w:rsidRPr="009D1D7F">
              <w:rPr>
                <w:sz w:val="24"/>
                <w:szCs w:val="24"/>
                <w:lang w:val="ro-MD"/>
              </w:rPr>
              <w:t>. Dar totuși este necesar de menționat că î</w:t>
            </w:r>
            <w:r w:rsidR="004120FA" w:rsidRPr="009D1D7F">
              <w:rPr>
                <w:sz w:val="24"/>
                <w:szCs w:val="24"/>
                <w:lang w:val="ro-MD"/>
              </w:rPr>
              <w:t>n ramura noua a înregistrat o dezvoltare considerabilă, dar nu şi suficientă. Pentru o</w:t>
            </w:r>
            <w:r w:rsidR="00B4193D" w:rsidRPr="009D1D7F">
              <w:rPr>
                <w:sz w:val="24"/>
                <w:szCs w:val="24"/>
                <w:lang w:val="ro-MD"/>
              </w:rPr>
              <w:t xml:space="preserve"> dezvoltare în continuare a </w:t>
            </w:r>
            <w:r w:rsidR="004120FA" w:rsidRPr="009D1D7F">
              <w:rPr>
                <w:sz w:val="24"/>
                <w:szCs w:val="24"/>
                <w:lang w:val="ro-MD"/>
              </w:rPr>
              <w:t>serviciilor de evaluare este necesara elaborarea standardelor naţionale d</w:t>
            </w:r>
            <w:r w:rsidR="00B4193D" w:rsidRPr="009D1D7F">
              <w:rPr>
                <w:sz w:val="24"/>
                <w:szCs w:val="24"/>
                <w:lang w:val="ro-MD"/>
              </w:rPr>
              <w:t>e evaluare, dezvoltarea organizațiilor</w:t>
            </w:r>
            <w:r w:rsidR="004120FA" w:rsidRPr="009D1D7F">
              <w:rPr>
                <w:sz w:val="24"/>
                <w:szCs w:val="24"/>
                <w:lang w:val="ro-MD"/>
              </w:rPr>
              <w:t xml:space="preserve"> ale </w:t>
            </w:r>
            <w:r w:rsidR="00B4193D" w:rsidRPr="009D1D7F">
              <w:rPr>
                <w:sz w:val="24"/>
                <w:szCs w:val="24"/>
                <w:lang w:val="ro-MD"/>
              </w:rPr>
              <w:t>evaluatorilor</w:t>
            </w:r>
            <w:r w:rsidR="004120FA" w:rsidRPr="009D1D7F">
              <w:rPr>
                <w:sz w:val="24"/>
                <w:szCs w:val="24"/>
                <w:lang w:val="ro-MD"/>
              </w:rPr>
              <w:t>.</w:t>
            </w:r>
          </w:p>
          <w:p w:rsidR="001134A6" w:rsidRDefault="009910D4" w:rsidP="00720E59">
            <w:pPr>
              <w:shd w:val="clear" w:color="auto" w:fill="FFFFFF"/>
              <w:tabs>
                <w:tab w:val="left" w:pos="273"/>
              </w:tabs>
              <w:spacing w:line="276" w:lineRule="auto"/>
              <w:ind w:firstLine="0"/>
              <w:rPr>
                <w:sz w:val="24"/>
                <w:szCs w:val="24"/>
                <w:lang w:val="ro-MD"/>
              </w:rPr>
            </w:pPr>
            <w:r>
              <w:rPr>
                <w:sz w:val="24"/>
                <w:szCs w:val="24"/>
                <w:lang w:val="ro-MD"/>
              </w:rPr>
              <w:t xml:space="preserve">    </w:t>
            </w:r>
            <w:r w:rsidR="00486476" w:rsidRPr="00486476">
              <w:rPr>
                <w:sz w:val="24"/>
                <w:szCs w:val="24"/>
                <w:lang w:val="ro-MD"/>
              </w:rPr>
              <w:t>Perspective de dezvoltare în acest domeniu în prezent sunt limitate d</w:t>
            </w:r>
            <w:r w:rsidR="007C5D7D">
              <w:rPr>
                <w:sz w:val="24"/>
                <w:szCs w:val="24"/>
                <w:lang w:val="ro-MD"/>
              </w:rPr>
              <w:t>in</w:t>
            </w:r>
            <w:r w:rsidR="00486476" w:rsidRPr="00486476">
              <w:rPr>
                <w:sz w:val="24"/>
                <w:szCs w:val="24"/>
                <w:lang w:val="ro-MD"/>
              </w:rPr>
              <w:t xml:space="preserve"> </w:t>
            </w:r>
            <w:r w:rsidR="007C5D7D">
              <w:rPr>
                <w:sz w:val="24"/>
                <w:szCs w:val="24"/>
                <w:lang w:val="ro-MD"/>
              </w:rPr>
              <w:t>lipsa evaluatorilor</w:t>
            </w:r>
            <w:r w:rsidR="00486476" w:rsidRPr="00486476">
              <w:rPr>
                <w:sz w:val="24"/>
                <w:szCs w:val="24"/>
                <w:lang w:val="ro-MD"/>
              </w:rPr>
              <w:t xml:space="preserve">. Numai după </w:t>
            </w:r>
            <w:r w:rsidR="001134A6">
              <w:rPr>
                <w:sz w:val="24"/>
                <w:szCs w:val="24"/>
                <w:lang w:val="ro-MD"/>
              </w:rPr>
              <w:t>modificarea actelor normative</w:t>
            </w:r>
            <w:r w:rsidR="00486476" w:rsidRPr="00486476">
              <w:rPr>
                <w:sz w:val="24"/>
                <w:szCs w:val="24"/>
                <w:lang w:val="ro-MD"/>
              </w:rPr>
              <w:t xml:space="preserve">, </w:t>
            </w:r>
          </w:p>
          <w:p w:rsidR="00636A47" w:rsidRDefault="001134A6" w:rsidP="00636A47">
            <w:pPr>
              <w:shd w:val="clear" w:color="auto" w:fill="FFFFFF"/>
              <w:tabs>
                <w:tab w:val="left" w:pos="273"/>
              </w:tabs>
              <w:spacing w:line="276" w:lineRule="auto"/>
              <w:ind w:firstLine="0"/>
            </w:pPr>
            <w:r w:rsidRPr="00243644">
              <w:rPr>
                <w:sz w:val="24"/>
                <w:szCs w:val="24"/>
                <w:lang w:val="ro-MD"/>
              </w:rPr>
              <w:t xml:space="preserve">     </w:t>
            </w:r>
            <w:r w:rsidRPr="00932E69">
              <w:rPr>
                <w:sz w:val="24"/>
                <w:szCs w:val="24"/>
                <w:lang w:val="ro-MD"/>
              </w:rPr>
              <w:t xml:space="preserve">Situația actuală în Republica Moldova este în stare de pauză fiindcă cadrul legal nu este elaborat, şi încă nu este adoptată o bază de date reală pentru ca evaluatorii în domeniul armelor să poată face o evaluare cât mai reală. Astfel persistă necesitatea dezvoltării pieței regimului armelor  şi creșterea </w:t>
            </w:r>
            <w:r w:rsidRPr="00932E69">
              <w:rPr>
                <w:sz w:val="24"/>
                <w:szCs w:val="24"/>
                <w:lang w:val="ro-MD"/>
              </w:rPr>
              <w:lastRenderedPageBreak/>
              <w:t>numărului de evaluatori şi creșterea numărului de asociații obștești ale evaluatorilor în Republica Moldova, precum și aderarea evaluatorilor din Republica Moldova la asocia</w:t>
            </w:r>
            <w:r>
              <w:rPr>
                <w:sz w:val="24"/>
                <w:szCs w:val="24"/>
                <w:lang w:val="ro-MD"/>
              </w:rPr>
              <w:t>ți</w:t>
            </w:r>
            <w:r w:rsidRPr="00932E69">
              <w:rPr>
                <w:sz w:val="24"/>
                <w:szCs w:val="24"/>
                <w:lang w:val="ro-MD"/>
              </w:rPr>
              <w:t>ile internaționale ale evaluatorilor.</w:t>
            </w:r>
            <w:r w:rsidR="00760223">
              <w:t xml:space="preserve">    </w:t>
            </w:r>
          </w:p>
          <w:p w:rsidR="00636A47" w:rsidRDefault="00636A47" w:rsidP="00961CE3">
            <w:pPr>
              <w:tabs>
                <w:tab w:val="left" w:pos="273"/>
              </w:tabs>
              <w:spacing w:line="276" w:lineRule="auto"/>
              <w:ind w:firstLine="0"/>
              <w:rPr>
                <w:sz w:val="24"/>
                <w:szCs w:val="24"/>
                <w:lang w:val="ro-RO"/>
              </w:rPr>
            </w:pPr>
            <w:r>
              <w:t xml:space="preserve">    </w:t>
            </w:r>
            <w:r w:rsidRPr="00636A47">
              <w:rPr>
                <w:sz w:val="24"/>
                <w:szCs w:val="24"/>
                <w:lang w:val="ro-RO"/>
              </w:rPr>
              <w:t>Implementarea prezentului act normativ va crea beneficii sociale</w:t>
            </w:r>
            <w:r w:rsidR="003F1D33">
              <w:rPr>
                <w:sz w:val="24"/>
                <w:szCs w:val="24"/>
                <w:lang w:val="ro-RO"/>
              </w:rPr>
              <w:t xml:space="preserve"> și economice</w:t>
            </w:r>
            <w:r w:rsidRPr="00636A47">
              <w:rPr>
                <w:sz w:val="24"/>
                <w:szCs w:val="24"/>
                <w:lang w:val="ro-RO"/>
              </w:rPr>
              <w:t>, relevând un număr de locuri de muncă și afaceri viabile ce urmează să funcționeze și posibilitatea relansării agențiilor economici din industria privind regimul armelor și al muniții cu destinație civilă</w:t>
            </w:r>
            <w:r w:rsidR="00604442">
              <w:rPr>
                <w:sz w:val="24"/>
                <w:szCs w:val="24"/>
                <w:lang w:val="ro-RO"/>
              </w:rPr>
              <w:t xml:space="preserve">, </w:t>
            </w:r>
            <w:r w:rsidR="003C7474" w:rsidRPr="00961CE3">
              <w:rPr>
                <w:sz w:val="24"/>
                <w:szCs w:val="24"/>
                <w:lang w:val="ro-RO"/>
              </w:rPr>
              <w:t xml:space="preserve">precum și </w:t>
            </w:r>
            <w:r w:rsidR="00604442" w:rsidRPr="00961CE3">
              <w:rPr>
                <w:sz w:val="24"/>
                <w:szCs w:val="24"/>
                <w:lang w:val="ro-RO"/>
              </w:rPr>
              <w:t>cr</w:t>
            </w:r>
            <w:r w:rsidR="004523BE" w:rsidRPr="00961CE3">
              <w:rPr>
                <w:sz w:val="24"/>
                <w:szCs w:val="24"/>
                <w:lang w:val="ro-RO"/>
              </w:rPr>
              <w:t xml:space="preserve">eșterea securității naționale, </w:t>
            </w:r>
            <w:r w:rsidR="00604442" w:rsidRPr="00961CE3">
              <w:rPr>
                <w:sz w:val="24"/>
                <w:szCs w:val="24"/>
                <w:lang w:val="ro-RO"/>
              </w:rPr>
              <w:t>securității regionale</w:t>
            </w:r>
            <w:r w:rsidRPr="00961CE3">
              <w:rPr>
                <w:sz w:val="24"/>
                <w:szCs w:val="24"/>
                <w:lang w:val="ro-RO"/>
              </w:rPr>
              <w:t>.</w:t>
            </w:r>
          </w:p>
          <w:p w:rsidR="00636A47" w:rsidRPr="00636A47" w:rsidRDefault="00636A47" w:rsidP="00AB34C3">
            <w:pPr>
              <w:shd w:val="clear" w:color="auto" w:fill="FFFFFF"/>
              <w:tabs>
                <w:tab w:val="left" w:pos="273"/>
              </w:tabs>
              <w:spacing w:line="276" w:lineRule="auto"/>
              <w:ind w:firstLine="0"/>
              <w:rPr>
                <w:sz w:val="12"/>
                <w:szCs w:val="24"/>
                <w:lang w:val="ro-MD"/>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BE1012">
            <w:pPr>
              <w:ind w:firstLine="0"/>
              <w:rPr>
                <w:bCs/>
                <w:sz w:val="24"/>
                <w:szCs w:val="24"/>
                <w:lang w:val="ro-RO"/>
              </w:rPr>
            </w:pPr>
            <w:r w:rsidRPr="00236A05">
              <w:rPr>
                <w:bCs/>
                <w:sz w:val="24"/>
                <w:szCs w:val="24"/>
              </w:rPr>
              <w:lastRenderedPageBreak/>
              <w:t>b</w:t>
            </w:r>
            <w:r w:rsidRPr="00236A05">
              <w:rPr>
                <w:bCs/>
                <w:sz w:val="24"/>
                <w:szCs w:val="24"/>
                <w:vertAlign w:val="superscript"/>
                <w:lang w:val="ro-RO"/>
              </w:rPr>
              <w:t>1</w:t>
            </w:r>
            <w:r w:rsidRPr="00236A05">
              <w:rPr>
                <w:bCs/>
                <w:sz w:val="24"/>
                <w:szCs w:val="24"/>
                <w:lang w:val="ro-RO"/>
              </w:rPr>
              <w:t xml:space="preserve">) Pentru opțiunea recomandată, identificați impacturile </w:t>
            </w:r>
            <w:r w:rsidR="00325531" w:rsidRPr="00236A05">
              <w:rPr>
                <w:bCs/>
                <w:sz w:val="24"/>
                <w:szCs w:val="24"/>
                <w:lang w:val="ro-RO"/>
              </w:rPr>
              <w:t>completând</w:t>
            </w:r>
            <w:r w:rsidRPr="00236A05">
              <w:rPr>
                <w:bCs/>
                <w:sz w:val="24"/>
                <w:szCs w:val="24"/>
                <w:lang w:val="ro-RO"/>
              </w:rPr>
              <w:t xml:space="preserve"> tabelul din anexa la prezentul formular. Descrieți pe larg impacturile sub formă de costuri sau beneficii, inclusiv părțile interesate care ar putea fi afectate pozitiv și negativ de acestea</w:t>
            </w:r>
          </w:p>
          <w:p w:rsidR="00B2381D" w:rsidRPr="00B2381D" w:rsidRDefault="00B2381D"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636BE4" w:rsidRPr="00F01607" w:rsidRDefault="001875C5" w:rsidP="00037A95">
            <w:pPr>
              <w:pStyle w:val="Style29"/>
              <w:widowControl/>
              <w:tabs>
                <w:tab w:val="left" w:pos="142"/>
                <w:tab w:val="left" w:pos="744"/>
                <w:tab w:val="left" w:pos="993"/>
              </w:tabs>
              <w:spacing w:line="276" w:lineRule="auto"/>
              <w:ind w:firstLine="0"/>
              <w:jc w:val="both"/>
              <w:rPr>
                <w:rStyle w:val="FontStyle41"/>
                <w:b w:val="0"/>
                <w:i w:val="0"/>
                <w:sz w:val="24"/>
                <w:szCs w:val="24"/>
                <w:lang w:val="ro-RO" w:eastAsia="ro-RO"/>
              </w:rPr>
            </w:pPr>
            <w:r>
              <w:rPr>
                <w:rStyle w:val="FontStyle41"/>
                <w:b w:val="0"/>
                <w:i w:val="0"/>
                <w:sz w:val="24"/>
                <w:szCs w:val="24"/>
                <w:lang w:val="ro-RO" w:eastAsia="ro-RO"/>
              </w:rPr>
              <w:t xml:space="preserve">    </w:t>
            </w:r>
            <w:r w:rsidR="00636BE4" w:rsidRPr="00F01607">
              <w:rPr>
                <w:rStyle w:val="FontStyle41"/>
                <w:b w:val="0"/>
                <w:i w:val="0"/>
                <w:sz w:val="24"/>
                <w:szCs w:val="24"/>
                <w:lang w:val="ro-RO" w:eastAsia="ro-RO"/>
              </w:rPr>
              <w:t>Costuri aferente intervenției statului în domeniul vizat  nu presupune cheltuieli legate de elaborarea şi publicarea proiectului de hotărâre respectiv.</w:t>
            </w:r>
          </w:p>
          <w:p w:rsidR="00636BE4" w:rsidRPr="00F01607" w:rsidRDefault="001875C5" w:rsidP="00037A95">
            <w:pPr>
              <w:pStyle w:val="Style29"/>
              <w:widowControl/>
              <w:tabs>
                <w:tab w:val="left" w:pos="142"/>
                <w:tab w:val="left" w:pos="744"/>
                <w:tab w:val="left" w:pos="993"/>
              </w:tabs>
              <w:spacing w:line="276" w:lineRule="auto"/>
              <w:ind w:firstLine="0"/>
              <w:jc w:val="both"/>
              <w:rPr>
                <w:rStyle w:val="FontStyle41"/>
                <w:b w:val="0"/>
                <w:i w:val="0"/>
                <w:sz w:val="24"/>
                <w:szCs w:val="24"/>
                <w:lang w:val="ro-RO" w:eastAsia="ro-RO"/>
              </w:rPr>
            </w:pPr>
            <w:r>
              <w:rPr>
                <w:rStyle w:val="FontStyle41"/>
                <w:b w:val="0"/>
                <w:i w:val="0"/>
                <w:sz w:val="24"/>
                <w:szCs w:val="24"/>
                <w:lang w:val="ro-RO" w:eastAsia="ro-RO"/>
              </w:rPr>
              <w:t xml:space="preserve">    </w:t>
            </w:r>
            <w:r w:rsidR="004F3157">
              <w:rPr>
                <w:rStyle w:val="FontStyle41"/>
                <w:b w:val="0"/>
                <w:i w:val="0"/>
                <w:sz w:val="24"/>
                <w:szCs w:val="24"/>
                <w:lang w:val="ro-RO" w:eastAsia="ro-RO"/>
              </w:rPr>
              <w:t>Odată f</w:t>
            </w:r>
            <w:r w:rsidR="00636BE4" w:rsidRPr="00F01607">
              <w:rPr>
                <w:rStyle w:val="FontStyle41"/>
                <w:b w:val="0"/>
                <w:i w:val="0"/>
                <w:sz w:val="24"/>
                <w:szCs w:val="24"/>
                <w:lang w:val="ro-RO" w:eastAsia="ro-RO"/>
              </w:rPr>
              <w:t xml:space="preserve">iind adoptat cadru legislativ va asigurarea un înalt nivel de protecție a consumatorului și apăra interese legitime ale lor,  totodată  va responsabiliza operatorii din domeniul regimul armelor și al munițiilor cu destinație civilă,  va asigurarea armonizării cadrului legislativ național cu prevederile legislației UE, promovarea și plasarea pe piață a produselor </w:t>
            </w:r>
            <w:r w:rsidR="00636BE4" w:rsidRPr="00985BB3">
              <w:rPr>
                <w:rStyle w:val="FontStyle41"/>
                <w:b w:val="0"/>
                <w:i w:val="0"/>
                <w:sz w:val="24"/>
                <w:szCs w:val="24"/>
                <w:lang w:val="ro-RO" w:eastAsia="ro-RO"/>
              </w:rPr>
              <w:t xml:space="preserve">din </w:t>
            </w:r>
            <w:r w:rsidR="00985BB3" w:rsidRPr="00985BB3">
              <w:rPr>
                <w:rStyle w:val="FontStyle41"/>
                <w:b w:val="0"/>
                <w:i w:val="0"/>
                <w:sz w:val="24"/>
                <w:szCs w:val="24"/>
                <w:lang w:val="ro-RO" w:eastAsia="ro-RO"/>
              </w:rPr>
              <w:t>industria armelor și al munițiilor</w:t>
            </w:r>
            <w:r w:rsidR="00636BE4" w:rsidRPr="00F01607">
              <w:rPr>
                <w:rStyle w:val="FontStyle41"/>
                <w:b w:val="0"/>
                <w:i w:val="0"/>
                <w:sz w:val="24"/>
                <w:szCs w:val="24"/>
                <w:lang w:val="ro-RO" w:eastAsia="ro-RO"/>
              </w:rPr>
              <w:t>, creșterea competitivității produselor pe piața internă dar și externă.</w:t>
            </w:r>
          </w:p>
          <w:p w:rsidR="00F01607" w:rsidRDefault="001875C5" w:rsidP="00037A95">
            <w:pPr>
              <w:pStyle w:val="TableParagraph"/>
              <w:spacing w:before="11" w:line="276" w:lineRule="auto"/>
              <w:ind w:right="25"/>
              <w:jc w:val="both"/>
              <w:rPr>
                <w:sz w:val="24"/>
                <w:szCs w:val="24"/>
              </w:rPr>
            </w:pPr>
            <w:r>
              <w:rPr>
                <w:rStyle w:val="FontStyle41"/>
                <w:b w:val="0"/>
                <w:i w:val="0"/>
                <w:sz w:val="24"/>
                <w:szCs w:val="24"/>
                <w:lang w:eastAsia="ro-RO"/>
              </w:rPr>
              <w:t xml:space="preserve">    </w:t>
            </w:r>
            <w:r w:rsidR="00636BE4" w:rsidRPr="00F01607">
              <w:rPr>
                <w:rStyle w:val="FontStyle41"/>
                <w:b w:val="0"/>
                <w:i w:val="0"/>
                <w:sz w:val="24"/>
                <w:szCs w:val="24"/>
                <w:lang w:eastAsia="ro-RO"/>
              </w:rPr>
              <w:t xml:space="preserve">Nu s-au identificat riscuri în vederea aprobării proiectului Hotărârii de Guvern </w:t>
            </w:r>
            <w:r w:rsidR="00F01607" w:rsidRPr="00F01607">
              <w:rPr>
                <w:sz w:val="24"/>
                <w:szCs w:val="24"/>
              </w:rPr>
              <w:t>pentru</w:t>
            </w:r>
            <w:r w:rsidR="00F01607" w:rsidRPr="00236A05">
              <w:rPr>
                <w:sz w:val="24"/>
                <w:szCs w:val="24"/>
              </w:rPr>
              <w:t xml:space="preserve"> aprobarea Regulamentului cu privire la regimul armelor şi al munițiilor</w:t>
            </w:r>
            <w:r w:rsidR="00F01607">
              <w:rPr>
                <w:sz w:val="24"/>
                <w:szCs w:val="24"/>
              </w:rPr>
              <w:t xml:space="preserve"> cu destinație civilă și </w:t>
            </w:r>
            <w:r w:rsidR="00F01607" w:rsidRPr="00236A05">
              <w:rPr>
                <w:sz w:val="24"/>
                <w:szCs w:val="24"/>
              </w:rPr>
              <w:t>cu privire la Comisia de stat pentru evaluarea, bonificarea şi rebutarea armelor</w:t>
            </w:r>
          </w:p>
          <w:p w:rsidR="00AA135F" w:rsidRDefault="001875C5" w:rsidP="00037A95">
            <w:pPr>
              <w:pStyle w:val="Style29"/>
              <w:widowControl/>
              <w:tabs>
                <w:tab w:val="left" w:pos="142"/>
                <w:tab w:val="left" w:pos="744"/>
                <w:tab w:val="left" w:pos="993"/>
              </w:tabs>
              <w:spacing w:line="276" w:lineRule="auto"/>
              <w:ind w:firstLine="0"/>
              <w:jc w:val="both"/>
              <w:rPr>
                <w:rStyle w:val="FontStyle41"/>
                <w:b w:val="0"/>
                <w:i w:val="0"/>
                <w:sz w:val="24"/>
                <w:szCs w:val="24"/>
                <w:lang w:val="ro-RO" w:eastAsia="ro-RO"/>
              </w:rPr>
            </w:pPr>
            <w:r>
              <w:rPr>
                <w:rStyle w:val="FontStyle41"/>
                <w:b w:val="0"/>
                <w:i w:val="0"/>
                <w:sz w:val="24"/>
                <w:szCs w:val="24"/>
                <w:lang w:val="ro-RO" w:eastAsia="ro-RO"/>
              </w:rPr>
              <w:t xml:space="preserve">    </w:t>
            </w:r>
            <w:r w:rsidR="00636BE4" w:rsidRPr="00F01607">
              <w:rPr>
                <w:rStyle w:val="FontStyle41"/>
                <w:b w:val="0"/>
                <w:i w:val="0"/>
                <w:sz w:val="24"/>
                <w:szCs w:val="24"/>
                <w:lang w:val="ro-RO" w:eastAsia="ro-RO"/>
              </w:rPr>
              <w:t xml:space="preserve">Astfel, în final menționăm faptul că o dată cu aprobarea prezentului proiect pe întreg lanțul, începând de la producere și procesare, </w:t>
            </w:r>
            <w:r w:rsidR="00F01607" w:rsidRPr="00F01607">
              <w:rPr>
                <w:rStyle w:val="FontStyle41"/>
                <w:b w:val="0"/>
                <w:i w:val="0"/>
                <w:sz w:val="24"/>
                <w:szCs w:val="24"/>
                <w:lang w:val="ro-RO" w:eastAsia="ro-RO"/>
              </w:rPr>
              <w:t>importare</w:t>
            </w:r>
            <w:r w:rsidR="00636BE4" w:rsidRPr="00F01607">
              <w:rPr>
                <w:rStyle w:val="FontStyle41"/>
                <w:b w:val="0"/>
                <w:i w:val="0"/>
                <w:sz w:val="24"/>
                <w:szCs w:val="24"/>
                <w:lang w:val="ro-RO" w:eastAsia="ro-RO"/>
              </w:rPr>
              <w:t xml:space="preserve"> până la export se va asigura</w:t>
            </w:r>
            <w:r w:rsidR="00636BE4" w:rsidRPr="00F01607">
              <w:rPr>
                <w:lang w:val="en-US"/>
              </w:rPr>
              <w:t xml:space="preserve"> </w:t>
            </w:r>
            <w:r w:rsidR="00636BE4" w:rsidRPr="00F01607">
              <w:rPr>
                <w:rStyle w:val="FontStyle41"/>
                <w:b w:val="0"/>
                <w:i w:val="0"/>
                <w:sz w:val="24"/>
                <w:szCs w:val="24"/>
                <w:lang w:val="ro-RO" w:eastAsia="ro-RO"/>
              </w:rPr>
              <w:t xml:space="preserve">conformitatea acesteia. Aceasta va influența benefic asupra mediului de afaceri din domeniul </w:t>
            </w:r>
            <w:r w:rsidR="00F01607" w:rsidRPr="00F01607">
              <w:rPr>
                <w:rStyle w:val="FontStyle41"/>
                <w:b w:val="0"/>
                <w:i w:val="0"/>
                <w:sz w:val="24"/>
                <w:szCs w:val="24"/>
                <w:lang w:val="ro-RO" w:eastAsia="ro-RO"/>
              </w:rPr>
              <w:t>regimului armelor și munițiilor cu destinație civilă</w:t>
            </w:r>
            <w:r w:rsidR="00636BE4" w:rsidRPr="00F01607">
              <w:rPr>
                <w:rStyle w:val="FontStyle41"/>
                <w:b w:val="0"/>
                <w:i w:val="0"/>
                <w:sz w:val="24"/>
                <w:szCs w:val="24"/>
                <w:lang w:val="ro-RO" w:eastAsia="ro-RO"/>
              </w:rPr>
              <w:t xml:space="preserve"> sporind competitivitatea și accesul pe piața UE.</w:t>
            </w:r>
          </w:p>
          <w:p w:rsidR="00740EFE" w:rsidRPr="00740EFE" w:rsidRDefault="00740EFE" w:rsidP="00740EFE">
            <w:pPr>
              <w:pStyle w:val="Style29"/>
              <w:widowControl/>
              <w:tabs>
                <w:tab w:val="left" w:pos="142"/>
                <w:tab w:val="left" w:pos="744"/>
                <w:tab w:val="left" w:pos="993"/>
              </w:tabs>
              <w:spacing w:line="276" w:lineRule="auto"/>
              <w:ind w:firstLine="0"/>
              <w:jc w:val="both"/>
              <w:rPr>
                <w:bCs/>
                <w:iCs/>
                <w:sz w:val="12"/>
                <w:lang w:val="ro-RO" w:eastAsia="ro-RO"/>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023F0B">
            <w:pPr>
              <w:ind w:firstLine="0"/>
              <w:rPr>
                <w:bCs/>
                <w:sz w:val="24"/>
                <w:szCs w:val="24"/>
                <w:lang w:val="ro-RO"/>
              </w:rPr>
            </w:pPr>
            <w:r w:rsidRPr="00636BE4">
              <w:rPr>
                <w:bCs/>
                <w:sz w:val="24"/>
                <w:szCs w:val="24"/>
              </w:rPr>
              <w:t>b</w:t>
            </w:r>
            <w:r w:rsidRPr="00636BE4">
              <w:rPr>
                <w:bCs/>
                <w:sz w:val="24"/>
                <w:szCs w:val="24"/>
                <w:vertAlign w:val="superscript"/>
                <w:lang w:val="ro-RO"/>
              </w:rPr>
              <w:t>2</w:t>
            </w:r>
            <w:r w:rsidRPr="00636BE4">
              <w:rPr>
                <w:bCs/>
                <w:sz w:val="24"/>
                <w:szCs w:val="24"/>
                <w:lang w:val="ro-RO"/>
              </w:rPr>
              <w:t xml:space="preserve">) Pentru opțiunile alternative analizate, identificați impacturile </w:t>
            </w:r>
            <w:r w:rsidR="00325531" w:rsidRPr="00636BE4">
              <w:rPr>
                <w:bCs/>
                <w:sz w:val="24"/>
                <w:szCs w:val="24"/>
                <w:lang w:val="ro-RO"/>
              </w:rPr>
              <w:t>completând</w:t>
            </w:r>
            <w:r w:rsidRPr="00636BE4">
              <w:rPr>
                <w:bCs/>
                <w:sz w:val="24"/>
                <w:szCs w:val="24"/>
                <w:lang w:val="ro-RO"/>
              </w:rPr>
              <w:t xml:space="preserve"> tabelul din anexa la prezentul formular. Descrieți pe larg impacturile sub formă de costuri sau beneficii, inclusiv părțile interesate care ar putea fi afectate pozitiv și negativ de acestea</w:t>
            </w:r>
          </w:p>
          <w:p w:rsidR="00B2381D" w:rsidRPr="00B2381D" w:rsidRDefault="00B2381D" w:rsidP="00485FAD">
            <w:pPr>
              <w:ind w:firstLine="0"/>
              <w:jc w:val="left"/>
              <w:rPr>
                <w:sz w:val="12"/>
                <w:szCs w:val="12"/>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36BE4"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57A8E" w:rsidRPr="00636BE4" w:rsidRDefault="00711952" w:rsidP="00485FAD">
            <w:pPr>
              <w:ind w:firstLine="0"/>
              <w:jc w:val="left"/>
              <w:rPr>
                <w:sz w:val="24"/>
                <w:szCs w:val="24"/>
                <w:lang w:val="ro-RO"/>
              </w:rPr>
            </w:pPr>
            <w:r w:rsidRPr="00636BE4">
              <w:rPr>
                <w:sz w:val="24"/>
                <w:szCs w:val="24"/>
                <w:lang w:val="ro-MD"/>
              </w:rPr>
              <w:t>Nu există opțiuni alternative, decât opțiunea a nu face nimic.</w:t>
            </w:r>
          </w:p>
          <w:p w:rsidR="00457A8E" w:rsidRPr="00AA135F" w:rsidRDefault="00457A8E" w:rsidP="00485FAD">
            <w:pPr>
              <w:ind w:firstLine="0"/>
              <w:jc w:val="left"/>
              <w:rPr>
                <w:sz w:val="12"/>
                <w:szCs w:val="24"/>
                <w:lang w:val="ro-RO"/>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7A656A">
            <w:pPr>
              <w:ind w:firstLine="0"/>
              <w:rPr>
                <w:bCs/>
                <w:sz w:val="24"/>
                <w:szCs w:val="24"/>
                <w:lang w:val="ro-RO"/>
              </w:rPr>
            </w:pPr>
            <w:r w:rsidRPr="00636BE4">
              <w:rPr>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p w:rsidR="00B2381D" w:rsidRPr="00B2381D" w:rsidRDefault="00B2381D"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36BE4"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B2381D" w:rsidRDefault="009529CE" w:rsidP="00037A95">
            <w:pPr>
              <w:spacing w:line="276" w:lineRule="auto"/>
              <w:ind w:firstLine="0"/>
              <w:rPr>
                <w:rStyle w:val="FontStyle40"/>
                <w:i w:val="0"/>
                <w:sz w:val="24"/>
                <w:szCs w:val="24"/>
                <w:lang w:val="ro-RO" w:eastAsia="ro-RO"/>
              </w:rPr>
            </w:pPr>
            <w:r w:rsidRPr="009529CE">
              <w:rPr>
                <w:rStyle w:val="FontStyle40"/>
                <w:i w:val="0"/>
                <w:sz w:val="24"/>
                <w:szCs w:val="24"/>
                <w:lang w:val="ro-RO" w:eastAsia="ro-RO"/>
              </w:rPr>
              <w:t xml:space="preserve">Riscuri care pot duce la eșecul intervenției nu s-au identificat. Gradul de conformare a prevederilor stabilite prin proiectul prenotat va fi unul optim, deoarece acestea vin să garanteze calitatea produselor din </w:t>
            </w:r>
            <w:r>
              <w:rPr>
                <w:rStyle w:val="FontStyle40"/>
                <w:i w:val="0"/>
                <w:sz w:val="24"/>
                <w:szCs w:val="24"/>
                <w:lang w:val="ro-RO" w:eastAsia="ro-RO"/>
              </w:rPr>
              <w:t>categoria armelor</w:t>
            </w:r>
            <w:r w:rsidRPr="009529CE">
              <w:rPr>
                <w:rStyle w:val="FontStyle40"/>
                <w:i w:val="0"/>
                <w:sz w:val="24"/>
                <w:szCs w:val="24"/>
                <w:lang w:val="ro-RO" w:eastAsia="ro-RO"/>
              </w:rPr>
              <w:t>.</w:t>
            </w:r>
          </w:p>
          <w:p w:rsidR="00AA135F" w:rsidRPr="00AA135F" w:rsidRDefault="00AA135F" w:rsidP="009529CE">
            <w:pPr>
              <w:ind w:firstLine="0"/>
              <w:jc w:val="left"/>
              <w:rPr>
                <w:iCs/>
                <w:sz w:val="12"/>
                <w:szCs w:val="24"/>
                <w:lang w:val="ro-RO" w:eastAsia="ro-RO"/>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B2381D" w:rsidRDefault="00457A8E" w:rsidP="00E27B0F">
            <w:pPr>
              <w:ind w:firstLine="0"/>
              <w:rPr>
                <w:bCs/>
                <w:sz w:val="24"/>
                <w:szCs w:val="24"/>
                <w:lang w:val="ro-RO"/>
              </w:rPr>
            </w:pPr>
            <w:r w:rsidRPr="00636BE4">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325531" w:rsidRPr="00636BE4">
              <w:rPr>
                <w:bCs/>
                <w:sz w:val="24"/>
                <w:szCs w:val="24"/>
                <w:lang w:val="ro-RO"/>
              </w:rPr>
              <w:t>sânt</w:t>
            </w:r>
            <w:r w:rsidRPr="00636BE4">
              <w:rPr>
                <w:bCs/>
                <w:sz w:val="24"/>
                <w:szCs w:val="24"/>
                <w:lang w:val="ro-RO"/>
              </w:rPr>
              <w:t xml:space="preserve"> propuse măsuri de diminuare a acestor impacturi</w:t>
            </w:r>
          </w:p>
          <w:p w:rsidR="00AA135F" w:rsidRPr="00AA135F" w:rsidRDefault="00AA135F"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36BE4"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57A8E" w:rsidRDefault="00DE187F" w:rsidP="00037A95">
            <w:pPr>
              <w:spacing w:line="276" w:lineRule="auto"/>
              <w:ind w:firstLine="0"/>
              <w:rPr>
                <w:bCs/>
                <w:sz w:val="24"/>
                <w:szCs w:val="24"/>
                <w:lang w:val="ro-MD"/>
              </w:rPr>
            </w:pPr>
            <w:r w:rsidRPr="00636BE4">
              <w:rPr>
                <w:bCs/>
                <w:sz w:val="24"/>
                <w:szCs w:val="24"/>
                <w:lang w:val="ro-MD"/>
              </w:rPr>
              <w:t>Nu au fost identificate costuri de conformare pentru întreprinderi din cauza naturii intervenției legislative, care nu implică cheltuieli sau o povară financiară suplimentară.</w:t>
            </w:r>
          </w:p>
          <w:p w:rsidR="00AA135F" w:rsidRPr="00AA135F" w:rsidRDefault="00AA135F" w:rsidP="00485FAD">
            <w:pPr>
              <w:ind w:firstLine="0"/>
              <w:jc w:val="left"/>
              <w:rPr>
                <w:bCs/>
                <w:sz w:val="12"/>
                <w:szCs w:val="24"/>
                <w:lang w:val="ro-RO"/>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Pr="00236A05" w:rsidRDefault="00457A8E" w:rsidP="003A243F">
            <w:pPr>
              <w:ind w:firstLine="0"/>
              <w:rPr>
                <w:b/>
                <w:bCs/>
                <w:sz w:val="24"/>
                <w:szCs w:val="24"/>
                <w:u w:val="single"/>
                <w:lang w:val="ro-RO"/>
              </w:rPr>
            </w:pPr>
            <w:r w:rsidRPr="00236A05">
              <w:rPr>
                <w:b/>
                <w:bCs/>
                <w:sz w:val="24"/>
                <w:szCs w:val="24"/>
                <w:u w:val="single"/>
                <w:lang w:val="ro-RO"/>
              </w:rPr>
              <w:t>Concluzie</w:t>
            </w:r>
          </w:p>
          <w:p w:rsidR="00457A8E" w:rsidRDefault="00457A8E" w:rsidP="003A243F">
            <w:pPr>
              <w:ind w:firstLine="0"/>
              <w:rPr>
                <w:bCs/>
                <w:sz w:val="24"/>
                <w:szCs w:val="24"/>
                <w:lang w:val="ro-RO"/>
              </w:rPr>
            </w:pPr>
            <w:r w:rsidRPr="00236A05">
              <w:rPr>
                <w:bCs/>
                <w:sz w:val="24"/>
                <w:szCs w:val="24"/>
                <w:lang w:val="ro-RO"/>
              </w:rPr>
              <w:t xml:space="preserve">e) Argumentați selectarea unei opțiunii, în baza atingerii obiectivelor, beneficiilor și costurilor, precum și a asigurării celui mai mic impact negativ asupra celor afectați </w:t>
            </w:r>
          </w:p>
          <w:p w:rsidR="00AA135F" w:rsidRPr="00AA135F" w:rsidRDefault="00AA135F"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57A8E" w:rsidRDefault="00795A43" w:rsidP="00AB34C3">
            <w:pPr>
              <w:spacing w:line="276" w:lineRule="auto"/>
              <w:ind w:firstLine="0"/>
              <w:rPr>
                <w:sz w:val="24"/>
                <w:szCs w:val="24"/>
                <w:lang w:val="ro-MD"/>
              </w:rPr>
            </w:pPr>
            <w:r w:rsidRPr="007471B8">
              <w:rPr>
                <w:sz w:val="24"/>
                <w:szCs w:val="24"/>
                <w:lang w:val="ro-MD"/>
              </w:rPr>
              <w:t>Opțiunea propusă remediază problemele în domeniu, atât de ordin practic cât și juridic. Argumentele expuse la identificarea opțiunilor sunt valabile prin prisma atingerii obiectivelor, fiind clarificate inclusiv în nota informativă la proiectul de lege.</w:t>
            </w:r>
          </w:p>
          <w:p w:rsidR="009F2653" w:rsidRPr="00AB34C3" w:rsidRDefault="009F2653" w:rsidP="00AB34C3">
            <w:pPr>
              <w:spacing w:line="276" w:lineRule="auto"/>
              <w:ind w:firstLine="0"/>
              <w:rPr>
                <w:sz w:val="24"/>
                <w:szCs w:val="24"/>
                <w:lang w:val="ro-MD"/>
              </w:rPr>
            </w:pP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lastRenderedPageBreak/>
              <w:t>5. Implementarea şi monitorizarea</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Pr="00236A05" w:rsidRDefault="00457A8E" w:rsidP="00D76E97">
            <w:pPr>
              <w:ind w:firstLine="0"/>
              <w:rPr>
                <w:bCs/>
                <w:sz w:val="24"/>
                <w:szCs w:val="24"/>
                <w:lang w:val="ro-RO"/>
              </w:rPr>
            </w:pPr>
            <w:r w:rsidRPr="00236A05">
              <w:rPr>
                <w:bCs/>
                <w:sz w:val="24"/>
                <w:szCs w:val="24"/>
                <w:lang w:val="ro-RO"/>
              </w:rPr>
              <w:t xml:space="preserve">a) Descrieți cum va fi organizată implementarea opțiunii recomandate, ce cadru juridic necesită a fi modificat și/sau elaborat și aprobat, ce schimbări instituționale </w:t>
            </w:r>
            <w:r w:rsidR="00325531" w:rsidRPr="00236A05">
              <w:rPr>
                <w:bCs/>
                <w:sz w:val="24"/>
                <w:szCs w:val="24"/>
                <w:lang w:val="ro-RO"/>
              </w:rPr>
              <w:t>sânt</w:t>
            </w:r>
            <w:r w:rsidRPr="00236A05">
              <w:rPr>
                <w:bCs/>
                <w:sz w:val="24"/>
                <w:szCs w:val="24"/>
                <w:lang w:val="ro-RO"/>
              </w:rPr>
              <w:t xml:space="preserve"> necesare  </w:t>
            </w: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ED533C" w:rsidRDefault="00ED533C" w:rsidP="00264F7E">
            <w:pPr>
              <w:pStyle w:val="Listparagraf"/>
              <w:numPr>
                <w:ilvl w:val="0"/>
                <w:numId w:val="2"/>
              </w:numPr>
              <w:spacing w:line="276" w:lineRule="auto"/>
              <w:ind w:left="496"/>
              <w:rPr>
                <w:sz w:val="24"/>
                <w:szCs w:val="24"/>
                <w:lang w:val="ro-MD"/>
              </w:rPr>
            </w:pPr>
            <w:r w:rsidRPr="00236A05">
              <w:rPr>
                <w:sz w:val="24"/>
                <w:szCs w:val="24"/>
                <w:lang w:val="ro-MD"/>
              </w:rPr>
              <w:t>Se modifică hotărârea Guvernului nr.293/2014 pentru aprobarea Regulamentului cu privire la regimul armelor şi al munițiilor cu destinație civilă</w:t>
            </w:r>
            <w:r w:rsidR="00F76C08" w:rsidRPr="00236A05">
              <w:rPr>
                <w:sz w:val="24"/>
                <w:szCs w:val="24"/>
                <w:lang w:val="ro-MD"/>
              </w:rPr>
              <w:t>;</w:t>
            </w:r>
            <w:r w:rsidRPr="00236A05">
              <w:rPr>
                <w:sz w:val="24"/>
                <w:szCs w:val="24"/>
                <w:lang w:val="ro-MD"/>
              </w:rPr>
              <w:t xml:space="preserve"> </w:t>
            </w:r>
          </w:p>
          <w:p w:rsidR="00ED533C" w:rsidRDefault="00ED533C" w:rsidP="00264F7E">
            <w:pPr>
              <w:pStyle w:val="Listparagraf"/>
              <w:numPr>
                <w:ilvl w:val="0"/>
                <w:numId w:val="2"/>
              </w:numPr>
              <w:spacing w:line="276" w:lineRule="auto"/>
              <w:ind w:left="496"/>
              <w:rPr>
                <w:sz w:val="24"/>
                <w:szCs w:val="24"/>
                <w:lang w:val="ro-MD"/>
              </w:rPr>
            </w:pPr>
            <w:r w:rsidRPr="00264F7E">
              <w:rPr>
                <w:sz w:val="24"/>
                <w:szCs w:val="24"/>
                <w:lang w:val="ro-MD"/>
              </w:rPr>
              <w:t>Se mod</w:t>
            </w:r>
            <w:r w:rsidR="00CA6994" w:rsidRPr="00264F7E">
              <w:rPr>
                <w:sz w:val="24"/>
                <w:szCs w:val="24"/>
                <w:lang w:val="ro-MD"/>
              </w:rPr>
              <w:t>ifică  hotărârea Guvernului nr.</w:t>
            </w:r>
            <w:r w:rsidRPr="00264F7E">
              <w:rPr>
                <w:sz w:val="24"/>
                <w:szCs w:val="24"/>
                <w:lang w:val="ro-MD"/>
              </w:rPr>
              <w:t>1447/2016 cu privire la Comisia de stat pentru evaluarea, bonificarea şi rebutarea armelor</w:t>
            </w:r>
            <w:r w:rsidR="00F76C08" w:rsidRPr="00264F7E">
              <w:rPr>
                <w:sz w:val="24"/>
                <w:szCs w:val="24"/>
                <w:lang w:val="ro-MD"/>
              </w:rPr>
              <w:t>;</w:t>
            </w:r>
          </w:p>
          <w:p w:rsidR="00AA135F" w:rsidRPr="00264F7E" w:rsidRDefault="00ED533C" w:rsidP="00264F7E">
            <w:pPr>
              <w:pStyle w:val="Listparagraf"/>
              <w:numPr>
                <w:ilvl w:val="0"/>
                <w:numId w:val="2"/>
              </w:numPr>
              <w:spacing w:line="276" w:lineRule="auto"/>
              <w:ind w:left="496"/>
              <w:rPr>
                <w:sz w:val="24"/>
                <w:szCs w:val="24"/>
                <w:lang w:val="ro-MD"/>
              </w:rPr>
            </w:pPr>
            <w:r w:rsidRPr="00264F7E">
              <w:rPr>
                <w:sz w:val="24"/>
                <w:szCs w:val="24"/>
                <w:lang w:val="ro-MD"/>
              </w:rPr>
              <w:t>Nu necesită schimbări instituționale.</w:t>
            </w:r>
          </w:p>
          <w:p w:rsidR="001F3BB3" w:rsidRPr="001F3BB3" w:rsidRDefault="001F3BB3" w:rsidP="001F3BB3">
            <w:pPr>
              <w:pStyle w:val="Listparagraf"/>
              <w:spacing w:line="276" w:lineRule="auto"/>
              <w:ind w:firstLine="0"/>
              <w:rPr>
                <w:sz w:val="12"/>
                <w:szCs w:val="24"/>
                <w:lang w:val="ro-MD"/>
              </w:rPr>
            </w:pP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Pr="00236A05" w:rsidRDefault="00457A8E" w:rsidP="00F0422A">
            <w:pPr>
              <w:ind w:firstLine="0"/>
              <w:rPr>
                <w:bCs/>
                <w:sz w:val="24"/>
                <w:szCs w:val="24"/>
                <w:lang w:val="ro-RO"/>
              </w:rPr>
            </w:pPr>
            <w:r w:rsidRPr="00236A05">
              <w:rPr>
                <w:bCs/>
                <w:sz w:val="24"/>
                <w:szCs w:val="24"/>
                <w:lang w:val="ro-RO"/>
              </w:rPr>
              <w:t>b) Indicați clar indicatorii de performanță în baza cărora se va efectua monitorizarea</w:t>
            </w: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EC6F04" w:rsidRDefault="00EC6F04" w:rsidP="0097545E">
            <w:pPr>
              <w:pStyle w:val="Frspaiere"/>
              <w:numPr>
                <w:ilvl w:val="0"/>
                <w:numId w:val="8"/>
              </w:numPr>
              <w:spacing w:line="276" w:lineRule="auto"/>
              <w:jc w:val="both"/>
              <w:rPr>
                <w:sz w:val="24"/>
                <w:szCs w:val="24"/>
                <w:lang w:val="ro-MD"/>
              </w:rPr>
            </w:pPr>
            <w:r w:rsidRPr="00236A05">
              <w:rPr>
                <w:sz w:val="24"/>
                <w:szCs w:val="24"/>
                <w:lang w:val="ro-MD"/>
              </w:rPr>
              <w:t>Evidențele privind numărul de contravenienți (în scădere) pentru faptele enunțate;</w:t>
            </w:r>
          </w:p>
          <w:p w:rsidR="00E56B73" w:rsidRDefault="00E56B73" w:rsidP="0073530D">
            <w:pPr>
              <w:pStyle w:val="Frspaiere"/>
              <w:numPr>
                <w:ilvl w:val="0"/>
                <w:numId w:val="8"/>
              </w:numPr>
              <w:spacing w:line="276" w:lineRule="auto"/>
              <w:jc w:val="both"/>
              <w:rPr>
                <w:sz w:val="24"/>
                <w:szCs w:val="24"/>
                <w:lang w:val="ro-MD"/>
              </w:rPr>
            </w:pPr>
            <w:r w:rsidRPr="0097545E">
              <w:rPr>
                <w:sz w:val="24"/>
                <w:szCs w:val="24"/>
                <w:lang w:val="ro-MD"/>
              </w:rPr>
              <w:t>Evidența evaluatorilor din domeniul armelor (în creștere);</w:t>
            </w:r>
          </w:p>
          <w:p w:rsidR="00EC6F04" w:rsidRDefault="00EC6F04" w:rsidP="0073530D">
            <w:pPr>
              <w:pStyle w:val="Frspaiere"/>
              <w:numPr>
                <w:ilvl w:val="0"/>
                <w:numId w:val="8"/>
              </w:numPr>
              <w:spacing w:line="276" w:lineRule="auto"/>
              <w:jc w:val="both"/>
              <w:rPr>
                <w:sz w:val="24"/>
                <w:szCs w:val="24"/>
                <w:lang w:val="ro-MD"/>
              </w:rPr>
            </w:pPr>
            <w:r w:rsidRPr="0097545E">
              <w:rPr>
                <w:sz w:val="24"/>
                <w:szCs w:val="24"/>
                <w:lang w:val="ro-MD"/>
              </w:rPr>
              <w:t>Evidențele privind numărul de colecționari și sportivi (în creștere);</w:t>
            </w:r>
          </w:p>
          <w:p w:rsidR="00EC6F04" w:rsidRDefault="00EC6F04" w:rsidP="0073530D">
            <w:pPr>
              <w:pStyle w:val="Frspaiere"/>
              <w:numPr>
                <w:ilvl w:val="0"/>
                <w:numId w:val="8"/>
              </w:numPr>
              <w:spacing w:line="276" w:lineRule="auto"/>
              <w:jc w:val="both"/>
              <w:rPr>
                <w:sz w:val="24"/>
                <w:szCs w:val="24"/>
                <w:lang w:val="ro-MD"/>
              </w:rPr>
            </w:pPr>
            <w:r w:rsidRPr="0097545E">
              <w:rPr>
                <w:sz w:val="24"/>
                <w:szCs w:val="24"/>
                <w:lang w:val="ro-MD"/>
              </w:rPr>
              <w:t>Evidențele privind numărul de arme;</w:t>
            </w:r>
          </w:p>
          <w:p w:rsidR="00EC6F04" w:rsidRDefault="00EC6F04" w:rsidP="0073530D">
            <w:pPr>
              <w:pStyle w:val="Frspaiere"/>
              <w:numPr>
                <w:ilvl w:val="0"/>
                <w:numId w:val="8"/>
              </w:numPr>
              <w:spacing w:line="276" w:lineRule="auto"/>
              <w:jc w:val="both"/>
              <w:rPr>
                <w:sz w:val="24"/>
                <w:szCs w:val="24"/>
                <w:lang w:val="ro-MD"/>
              </w:rPr>
            </w:pPr>
            <w:r w:rsidRPr="0097545E">
              <w:rPr>
                <w:sz w:val="24"/>
                <w:szCs w:val="24"/>
                <w:lang w:val="ro-MD"/>
              </w:rPr>
              <w:t>Nivelul de satisfacție a cetățenilor prin prisma încrederii în organele de stat cu atribuții de control (în creștere);</w:t>
            </w:r>
          </w:p>
          <w:p w:rsidR="00EC6F04" w:rsidRDefault="00EC6F04" w:rsidP="0073530D">
            <w:pPr>
              <w:pStyle w:val="Frspaiere"/>
              <w:numPr>
                <w:ilvl w:val="0"/>
                <w:numId w:val="8"/>
              </w:numPr>
              <w:spacing w:line="276" w:lineRule="auto"/>
              <w:jc w:val="both"/>
              <w:rPr>
                <w:sz w:val="24"/>
                <w:szCs w:val="24"/>
                <w:lang w:val="ro-MD"/>
              </w:rPr>
            </w:pPr>
            <w:r w:rsidRPr="0097545E">
              <w:rPr>
                <w:sz w:val="24"/>
                <w:szCs w:val="24"/>
                <w:lang w:val="ro-MD"/>
              </w:rPr>
              <w:t>Numărul de posesori de arme intrați în legalitate (în creștere);</w:t>
            </w:r>
          </w:p>
          <w:p w:rsidR="00BD0366" w:rsidRPr="0097545E" w:rsidRDefault="00EC6F04" w:rsidP="0073530D">
            <w:pPr>
              <w:pStyle w:val="Frspaiere"/>
              <w:numPr>
                <w:ilvl w:val="0"/>
                <w:numId w:val="8"/>
              </w:numPr>
              <w:spacing w:line="276" w:lineRule="auto"/>
              <w:jc w:val="both"/>
              <w:rPr>
                <w:sz w:val="24"/>
                <w:szCs w:val="24"/>
                <w:lang w:val="ro-MD"/>
              </w:rPr>
            </w:pPr>
            <w:r w:rsidRPr="0097545E">
              <w:rPr>
                <w:sz w:val="24"/>
                <w:szCs w:val="24"/>
                <w:lang w:val="ro-MD"/>
              </w:rPr>
              <w:t>Analiza pe termen lung pr</w:t>
            </w:r>
            <w:r w:rsidR="00D053C3" w:rsidRPr="0097545E">
              <w:rPr>
                <w:sz w:val="24"/>
                <w:szCs w:val="24"/>
                <w:lang w:val="ro-MD"/>
              </w:rPr>
              <w:t>ivind eficacitatea intervenției.</w:t>
            </w:r>
            <w:r w:rsidR="00BD0366" w:rsidRPr="0097545E">
              <w:rPr>
                <w:sz w:val="24"/>
                <w:szCs w:val="24"/>
                <w:lang w:val="ro-MD"/>
              </w:rPr>
              <w:t xml:space="preserve"> </w:t>
            </w:r>
          </w:p>
          <w:p w:rsidR="00C251CF" w:rsidRPr="00546345" w:rsidRDefault="00CB36DC" w:rsidP="0044242C">
            <w:pPr>
              <w:pStyle w:val="Frspaiere"/>
              <w:jc w:val="both"/>
              <w:rPr>
                <w:sz w:val="12"/>
                <w:szCs w:val="24"/>
                <w:lang w:val="ro-MD"/>
              </w:rPr>
            </w:pPr>
            <w:r>
              <w:rPr>
                <w:sz w:val="24"/>
                <w:szCs w:val="24"/>
                <w:lang w:val="ro-MD"/>
              </w:rPr>
              <w:t xml:space="preserve">   </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F0422A">
            <w:pPr>
              <w:ind w:firstLine="0"/>
              <w:rPr>
                <w:bCs/>
                <w:sz w:val="24"/>
                <w:szCs w:val="24"/>
                <w:lang w:val="ro-RO"/>
              </w:rPr>
            </w:pPr>
            <w:r w:rsidRPr="00236A05">
              <w:rPr>
                <w:bCs/>
                <w:sz w:val="24"/>
                <w:szCs w:val="24"/>
                <w:lang w:val="ro-RO"/>
              </w:rPr>
              <w:t xml:space="preserve">c) Identificați peste </w:t>
            </w:r>
            <w:r w:rsidR="00325531" w:rsidRPr="00236A05">
              <w:rPr>
                <w:bCs/>
                <w:sz w:val="24"/>
                <w:szCs w:val="24"/>
                <w:lang w:val="ro-RO"/>
              </w:rPr>
              <w:t>cât</w:t>
            </w:r>
            <w:r w:rsidRPr="00236A05">
              <w:rPr>
                <w:bCs/>
                <w:sz w:val="24"/>
                <w:szCs w:val="24"/>
                <w:lang w:val="ro-RO"/>
              </w:rPr>
              <w:t xml:space="preserve"> timp vor fi resimțite impacturile estimate și este necesară evaluarea performanței actului normativ propus. Explicați cum va fi monitorizată şi evaluată </w:t>
            </w:r>
            <w:r w:rsidR="00325531" w:rsidRPr="00236A05">
              <w:rPr>
                <w:bCs/>
                <w:sz w:val="24"/>
                <w:szCs w:val="24"/>
                <w:lang w:val="ro-RO"/>
              </w:rPr>
              <w:t>opțiunea</w:t>
            </w:r>
          </w:p>
          <w:p w:rsidR="00447E4C" w:rsidRPr="00447E4C" w:rsidRDefault="00447E4C"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4242C" w:rsidP="00485FAD">
            <w:pPr>
              <w:ind w:firstLine="0"/>
              <w:jc w:val="left"/>
              <w:rPr>
                <w:bCs/>
                <w:sz w:val="24"/>
                <w:szCs w:val="24"/>
                <w:lang w:val="ro-MD"/>
              </w:rPr>
            </w:pPr>
            <w:r>
              <w:rPr>
                <w:bCs/>
                <w:sz w:val="24"/>
                <w:szCs w:val="24"/>
                <w:lang w:val="ro-MD"/>
              </w:rPr>
              <w:t xml:space="preserve">    </w:t>
            </w:r>
            <w:r w:rsidR="00EC6F04" w:rsidRPr="00236A05">
              <w:rPr>
                <w:bCs/>
                <w:sz w:val="24"/>
                <w:szCs w:val="24"/>
                <w:lang w:val="ro-MD"/>
              </w:rPr>
              <w:t>Imediat după intrarea în vigoare a amendamentelor propuse.</w:t>
            </w:r>
          </w:p>
          <w:p w:rsidR="00EE61B4" w:rsidRPr="00546345" w:rsidRDefault="00EE61B4" w:rsidP="00485FAD">
            <w:pPr>
              <w:ind w:firstLine="0"/>
              <w:jc w:val="left"/>
              <w:rPr>
                <w:bCs/>
                <w:sz w:val="12"/>
                <w:szCs w:val="24"/>
                <w:lang w:val="ro-RO"/>
              </w:rPr>
            </w:pP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BD4B4" w:themeFill="accent6" w:themeFillTint="66"/>
            <w:tcMar>
              <w:top w:w="15" w:type="dxa"/>
              <w:left w:w="45" w:type="dxa"/>
              <w:bottom w:w="15" w:type="dxa"/>
              <w:right w:w="45" w:type="dxa"/>
            </w:tcMar>
            <w:hideMark/>
          </w:tcPr>
          <w:p w:rsidR="00457A8E" w:rsidRPr="00236A05" w:rsidRDefault="00457A8E" w:rsidP="00485FAD">
            <w:pPr>
              <w:ind w:firstLine="0"/>
              <w:jc w:val="left"/>
              <w:rPr>
                <w:sz w:val="24"/>
                <w:szCs w:val="24"/>
                <w:lang w:val="ro-RO"/>
              </w:rPr>
            </w:pPr>
            <w:r w:rsidRPr="00236A05">
              <w:rPr>
                <w:b/>
                <w:bCs/>
                <w:sz w:val="24"/>
                <w:szCs w:val="24"/>
                <w:lang w:val="ro-RO"/>
              </w:rPr>
              <w:t>6. Consultarea</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485FAD">
            <w:pPr>
              <w:ind w:firstLine="0"/>
              <w:jc w:val="left"/>
              <w:rPr>
                <w:sz w:val="24"/>
                <w:szCs w:val="24"/>
                <w:lang w:val="ro-RO"/>
              </w:rPr>
            </w:pPr>
            <w:r w:rsidRPr="00236A05">
              <w:rPr>
                <w:sz w:val="24"/>
                <w:szCs w:val="24"/>
                <w:lang w:val="ro-RO"/>
              </w:rPr>
              <w:t xml:space="preserve">a) Identificați principalele </w:t>
            </w:r>
            <w:r w:rsidR="00325531" w:rsidRPr="00236A05">
              <w:rPr>
                <w:sz w:val="24"/>
                <w:szCs w:val="24"/>
                <w:lang w:val="ro-RO"/>
              </w:rPr>
              <w:t>părți</w:t>
            </w:r>
            <w:r w:rsidRPr="00236A05">
              <w:rPr>
                <w:sz w:val="24"/>
                <w:szCs w:val="24"/>
                <w:lang w:val="ro-RO"/>
              </w:rPr>
              <w:t xml:space="preserve"> (grupuri) interesate în </w:t>
            </w:r>
            <w:r w:rsidR="00325531" w:rsidRPr="00236A05">
              <w:rPr>
                <w:sz w:val="24"/>
                <w:szCs w:val="24"/>
                <w:lang w:val="ro-RO"/>
              </w:rPr>
              <w:t>intervenția</w:t>
            </w:r>
            <w:r w:rsidRPr="00236A05">
              <w:rPr>
                <w:sz w:val="24"/>
                <w:szCs w:val="24"/>
                <w:lang w:val="ro-RO"/>
              </w:rPr>
              <w:t xml:space="preserve"> propusă</w:t>
            </w:r>
          </w:p>
          <w:p w:rsidR="00447E4C" w:rsidRPr="00447E4C" w:rsidRDefault="00447E4C" w:rsidP="00485FAD">
            <w:pPr>
              <w:ind w:firstLine="0"/>
              <w:jc w:val="left"/>
              <w:rPr>
                <w:bCs/>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EC18CB">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766A7F" w:rsidRPr="00B16139" w:rsidRDefault="00766A7F" w:rsidP="00766A7F">
            <w:pPr>
              <w:spacing w:line="276" w:lineRule="auto"/>
              <w:ind w:firstLine="560"/>
              <w:jc w:val="left"/>
              <w:rPr>
                <w:sz w:val="24"/>
                <w:szCs w:val="24"/>
                <w:lang w:val="ro-MD"/>
              </w:rPr>
            </w:pPr>
            <w:r w:rsidRPr="00B16139">
              <w:rPr>
                <w:sz w:val="24"/>
                <w:szCs w:val="24"/>
                <w:lang w:val="ro-MD"/>
              </w:rPr>
              <w:t>Principalele grupuri de interese:</w:t>
            </w:r>
          </w:p>
          <w:p w:rsidR="00622892" w:rsidRPr="00622892" w:rsidRDefault="00622892" w:rsidP="00622892">
            <w:pPr>
              <w:pStyle w:val="Listparagraf"/>
              <w:numPr>
                <w:ilvl w:val="0"/>
                <w:numId w:val="9"/>
              </w:numPr>
              <w:spacing w:line="276" w:lineRule="auto"/>
              <w:jc w:val="left"/>
              <w:rPr>
                <w:sz w:val="24"/>
                <w:szCs w:val="24"/>
                <w:lang w:val="ro-MD"/>
              </w:rPr>
            </w:pPr>
            <w:r w:rsidRPr="00622892">
              <w:rPr>
                <w:sz w:val="24"/>
                <w:szCs w:val="24"/>
                <w:lang w:val="ro-MD"/>
              </w:rPr>
              <w:t>Asociațiilor obștești</w:t>
            </w:r>
            <w:r w:rsidR="00C51725">
              <w:rPr>
                <w:sz w:val="24"/>
                <w:szCs w:val="24"/>
                <w:lang w:val="ro-MD"/>
              </w:rPr>
              <w:t xml:space="preserve">, comercianții </w:t>
            </w:r>
            <w:r>
              <w:rPr>
                <w:sz w:val="24"/>
                <w:szCs w:val="24"/>
                <w:lang w:val="ro-MD"/>
              </w:rPr>
              <w:t xml:space="preserve"> </w:t>
            </w:r>
            <w:r w:rsidRPr="00622892">
              <w:rPr>
                <w:sz w:val="24"/>
                <w:szCs w:val="24"/>
                <w:lang w:val="ro-MD"/>
              </w:rPr>
              <w:t>și prestatori de servici</w:t>
            </w:r>
            <w:r w:rsidRPr="0097545E">
              <w:rPr>
                <w:sz w:val="24"/>
                <w:szCs w:val="24"/>
                <w:lang w:val="ro-MD"/>
              </w:rPr>
              <w:t>;</w:t>
            </w:r>
          </w:p>
          <w:p w:rsidR="00457A8E" w:rsidRPr="00622892" w:rsidRDefault="00622892" w:rsidP="00622892">
            <w:pPr>
              <w:pStyle w:val="Listparagraf"/>
              <w:numPr>
                <w:ilvl w:val="0"/>
                <w:numId w:val="9"/>
              </w:numPr>
              <w:spacing w:line="276" w:lineRule="auto"/>
              <w:jc w:val="left"/>
              <w:rPr>
                <w:sz w:val="24"/>
                <w:szCs w:val="24"/>
                <w:lang w:val="ro-MD"/>
              </w:rPr>
            </w:pPr>
            <w:r w:rsidRPr="00622892">
              <w:rPr>
                <w:sz w:val="24"/>
                <w:szCs w:val="24"/>
                <w:lang w:val="ro-MD"/>
              </w:rPr>
              <w:t>Autoritățile statului</w:t>
            </w:r>
            <w:r w:rsidR="00EC6F04" w:rsidRPr="00622892">
              <w:rPr>
                <w:sz w:val="24"/>
                <w:szCs w:val="24"/>
                <w:lang w:val="ro-MD"/>
              </w:rPr>
              <w:t xml:space="preserve"> (Inspectoratului General al Poliției, Ministerului Justiției, Ministerului Afacerilor Externe și Integrării Europene, Ministerului Economiei și Infra</w:t>
            </w:r>
            <w:r w:rsidRPr="00622892">
              <w:rPr>
                <w:sz w:val="24"/>
                <w:szCs w:val="24"/>
                <w:lang w:val="ro-MD"/>
              </w:rPr>
              <w:t>structurii, Serviciului Vamal</w:t>
            </w:r>
            <w:r w:rsidR="008A54EC">
              <w:rPr>
                <w:sz w:val="24"/>
                <w:szCs w:val="24"/>
                <w:lang w:val="ro-MD"/>
              </w:rPr>
              <w:t>, etc.</w:t>
            </w:r>
            <w:r w:rsidRPr="00622892">
              <w:rPr>
                <w:sz w:val="24"/>
                <w:szCs w:val="24"/>
                <w:lang w:val="ro-MD"/>
              </w:rPr>
              <w:t>).</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485FAD">
            <w:pPr>
              <w:ind w:firstLine="0"/>
              <w:jc w:val="left"/>
              <w:rPr>
                <w:sz w:val="24"/>
                <w:szCs w:val="24"/>
                <w:lang w:val="ro-RO"/>
              </w:rPr>
            </w:pPr>
            <w:r w:rsidRPr="00236A05">
              <w:rPr>
                <w:sz w:val="24"/>
                <w:szCs w:val="24"/>
                <w:lang w:val="ro-RO"/>
              </w:rPr>
              <w:t xml:space="preserve">b) Explicați succint cum (prin ce metode) s-a asigurat consultarea adecvată a </w:t>
            </w:r>
            <w:r w:rsidR="00325531" w:rsidRPr="00236A05">
              <w:rPr>
                <w:sz w:val="24"/>
                <w:szCs w:val="24"/>
                <w:lang w:val="ro-RO"/>
              </w:rPr>
              <w:t>părților</w:t>
            </w:r>
          </w:p>
          <w:p w:rsidR="000643F6" w:rsidRPr="000643F6" w:rsidRDefault="000643F6" w:rsidP="00485FAD">
            <w:pPr>
              <w:ind w:firstLine="0"/>
              <w:jc w:val="left"/>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E3092F" w:rsidRPr="00115E65" w:rsidRDefault="00A067EA" w:rsidP="00766A7F">
            <w:pPr>
              <w:spacing w:line="276" w:lineRule="auto"/>
              <w:ind w:firstLine="0"/>
              <w:rPr>
                <w:sz w:val="2"/>
                <w:szCs w:val="24"/>
                <w:lang w:val="ro-RO"/>
              </w:rPr>
            </w:pPr>
            <w:r>
              <w:rPr>
                <w:sz w:val="24"/>
                <w:szCs w:val="24"/>
                <w:lang w:val="ro-MD"/>
              </w:rPr>
              <w:t xml:space="preserve">      </w:t>
            </w:r>
            <w:r w:rsidR="0031174B" w:rsidRPr="00B16139">
              <w:rPr>
                <w:sz w:val="24"/>
                <w:szCs w:val="24"/>
                <w:lang w:val="ro-MD"/>
              </w:rPr>
              <w:t xml:space="preserve">Consultarea urmează a fi demarată prin publicarea, pe pagina web oficială a Ministerului Afacerilor Interne, compartimentul ”Transparență decizională”, a anunțului cu privire la inițierea elaborării proiectului </w:t>
            </w:r>
            <w:r w:rsidR="00766A7F" w:rsidRPr="00236A05">
              <w:rPr>
                <w:sz w:val="24"/>
                <w:szCs w:val="24"/>
              </w:rPr>
              <w:t>de</w:t>
            </w:r>
            <w:r w:rsidR="00766A7F" w:rsidRPr="00236A05">
              <w:rPr>
                <w:spacing w:val="1"/>
                <w:sz w:val="24"/>
                <w:szCs w:val="24"/>
              </w:rPr>
              <w:t xml:space="preserve"> </w:t>
            </w:r>
            <w:r w:rsidR="00766A7F" w:rsidRPr="00766A7F">
              <w:rPr>
                <w:sz w:val="24"/>
                <w:szCs w:val="24"/>
                <w:lang w:val="ro-MD"/>
              </w:rPr>
              <w:t>hotărâre</w:t>
            </w:r>
            <w:r w:rsidR="00766A7F" w:rsidRPr="00766A7F">
              <w:rPr>
                <w:spacing w:val="1"/>
                <w:sz w:val="24"/>
                <w:szCs w:val="24"/>
                <w:lang w:val="ro-MD"/>
              </w:rPr>
              <w:t xml:space="preserve"> </w:t>
            </w:r>
            <w:r w:rsidR="00766A7F" w:rsidRPr="00766A7F">
              <w:rPr>
                <w:sz w:val="24"/>
                <w:szCs w:val="24"/>
                <w:lang w:val="ro-MD"/>
              </w:rPr>
              <w:t>a</w:t>
            </w:r>
            <w:r w:rsidR="00766A7F" w:rsidRPr="00766A7F">
              <w:rPr>
                <w:spacing w:val="1"/>
                <w:sz w:val="24"/>
                <w:szCs w:val="24"/>
                <w:lang w:val="ro-MD"/>
              </w:rPr>
              <w:t xml:space="preserve"> </w:t>
            </w:r>
            <w:r w:rsidR="00766A7F" w:rsidRPr="00766A7F">
              <w:rPr>
                <w:sz w:val="24"/>
                <w:szCs w:val="24"/>
                <w:lang w:val="ro-MD"/>
              </w:rPr>
              <w:t>Guvernului</w:t>
            </w:r>
            <w:r w:rsidR="00766A7F" w:rsidRPr="00766A7F">
              <w:rPr>
                <w:spacing w:val="1"/>
                <w:sz w:val="24"/>
                <w:szCs w:val="24"/>
                <w:lang w:val="ro-MD"/>
              </w:rPr>
              <w:t xml:space="preserve"> </w:t>
            </w:r>
            <w:r w:rsidR="00766A7F" w:rsidRPr="00766A7F">
              <w:rPr>
                <w:sz w:val="24"/>
                <w:szCs w:val="24"/>
                <w:lang w:val="ro-MD"/>
              </w:rPr>
              <w:t>cu</w:t>
            </w:r>
            <w:r w:rsidR="00766A7F" w:rsidRPr="00766A7F">
              <w:rPr>
                <w:spacing w:val="1"/>
                <w:sz w:val="24"/>
                <w:szCs w:val="24"/>
                <w:lang w:val="ro-MD"/>
              </w:rPr>
              <w:t xml:space="preserve"> </w:t>
            </w:r>
            <w:r w:rsidR="00766A7F" w:rsidRPr="00766A7F">
              <w:rPr>
                <w:sz w:val="24"/>
                <w:szCs w:val="24"/>
                <w:lang w:val="ro-MD"/>
              </w:rPr>
              <w:t>privire</w:t>
            </w:r>
            <w:r w:rsidR="00766A7F" w:rsidRPr="00766A7F">
              <w:rPr>
                <w:spacing w:val="1"/>
                <w:sz w:val="24"/>
                <w:szCs w:val="24"/>
                <w:lang w:val="ro-MD"/>
              </w:rPr>
              <w:t xml:space="preserve"> </w:t>
            </w:r>
            <w:r w:rsidR="00766A7F" w:rsidRPr="00766A7F">
              <w:rPr>
                <w:sz w:val="24"/>
                <w:szCs w:val="24"/>
                <w:lang w:val="ro-MD"/>
              </w:rPr>
              <w:t>la</w:t>
            </w:r>
            <w:r w:rsidR="00766A7F" w:rsidRPr="00766A7F">
              <w:rPr>
                <w:spacing w:val="1"/>
                <w:sz w:val="24"/>
                <w:szCs w:val="24"/>
                <w:lang w:val="ro-MD"/>
              </w:rPr>
              <w:t xml:space="preserve"> </w:t>
            </w:r>
            <w:r w:rsidR="00766A7F" w:rsidRPr="00766A7F">
              <w:rPr>
                <w:sz w:val="24"/>
                <w:szCs w:val="24"/>
                <w:lang w:val="ro-MD"/>
              </w:rPr>
              <w:t>modificarea</w:t>
            </w:r>
            <w:r w:rsidR="00766A7F" w:rsidRPr="00766A7F">
              <w:rPr>
                <w:spacing w:val="1"/>
                <w:sz w:val="24"/>
                <w:szCs w:val="24"/>
                <w:lang w:val="ro-MD"/>
              </w:rPr>
              <w:t xml:space="preserve"> </w:t>
            </w:r>
            <w:r w:rsidR="00766A7F" w:rsidRPr="00766A7F">
              <w:rPr>
                <w:sz w:val="24"/>
                <w:szCs w:val="24"/>
                <w:lang w:val="ro-MD"/>
              </w:rPr>
              <w:t>HG nr.293/2014 pentru aprobarea Regulamentului cu privire la regimul armelor şi al munițiilor cu destinație civilă și HG nr.1447/2016 cu privire la Comisia de stat pentru evaluarea, bonificarea şi rebutarea armelor</w:t>
            </w:r>
          </w:p>
        </w:tc>
      </w:tr>
      <w:tr w:rsidR="00457A8E" w:rsidRPr="00236A05" w:rsidTr="002203F7">
        <w:trPr>
          <w:jc w:val="center"/>
        </w:trPr>
        <w:tc>
          <w:tcPr>
            <w:tcW w:w="4679"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457A8E" w:rsidRDefault="00457A8E" w:rsidP="0003126B">
            <w:pPr>
              <w:ind w:firstLine="0"/>
              <w:rPr>
                <w:sz w:val="24"/>
                <w:szCs w:val="24"/>
                <w:lang w:val="ro-RO"/>
              </w:rPr>
            </w:pPr>
            <w:r w:rsidRPr="00236A05">
              <w:rPr>
                <w:sz w:val="24"/>
                <w:szCs w:val="24"/>
                <w:lang w:val="ro-RO"/>
              </w:rPr>
              <w:t xml:space="preserve">c) Expuneți succint </w:t>
            </w:r>
            <w:r w:rsidR="00325531" w:rsidRPr="00236A05">
              <w:rPr>
                <w:sz w:val="24"/>
                <w:szCs w:val="24"/>
                <w:lang w:val="ro-RO"/>
              </w:rPr>
              <w:t>poziția</w:t>
            </w:r>
            <w:r w:rsidRPr="00236A05">
              <w:rPr>
                <w:sz w:val="24"/>
                <w:szCs w:val="24"/>
                <w:lang w:val="ro-RO"/>
              </w:rPr>
              <w:t xml:space="preserve"> fiecărei </w:t>
            </w:r>
            <w:r w:rsidR="00325531" w:rsidRPr="00236A05">
              <w:rPr>
                <w:sz w:val="24"/>
                <w:szCs w:val="24"/>
                <w:lang w:val="ro-RO"/>
              </w:rPr>
              <w:t>entități</w:t>
            </w:r>
            <w:r w:rsidRPr="00236A05">
              <w:rPr>
                <w:sz w:val="24"/>
                <w:szCs w:val="24"/>
                <w:lang w:val="ro-RO"/>
              </w:rPr>
              <w:t xml:space="preserve"> consultate față de documentul de analiză a impactului şi/sau </w:t>
            </w:r>
            <w:r w:rsidR="00325531" w:rsidRPr="00236A05">
              <w:rPr>
                <w:sz w:val="24"/>
                <w:szCs w:val="24"/>
                <w:lang w:val="ro-RO"/>
              </w:rPr>
              <w:t>intervenția</w:t>
            </w:r>
            <w:r w:rsidRPr="00236A05">
              <w:rPr>
                <w:sz w:val="24"/>
                <w:szCs w:val="24"/>
                <w:lang w:val="ro-RO"/>
              </w:rPr>
              <w:t xml:space="preserve"> propusă (se expune poziția a cel puțin unui exponent din fiecare grup de interese identificat)</w:t>
            </w:r>
          </w:p>
          <w:p w:rsidR="00E3092F" w:rsidRPr="000643F6" w:rsidRDefault="00E3092F" w:rsidP="0044242C">
            <w:pPr>
              <w:ind w:firstLine="0"/>
              <w:rPr>
                <w:sz w:val="12"/>
                <w:szCs w:val="24"/>
                <w:lang w:val="ro-RO"/>
              </w:rPr>
            </w:pPr>
          </w:p>
        </w:tc>
        <w:tc>
          <w:tcPr>
            <w:tcW w:w="32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p>
        </w:tc>
      </w:tr>
      <w:tr w:rsidR="00457A8E" w:rsidRPr="00236A05" w:rsidTr="0031174B">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457A8E" w:rsidRPr="00236A05" w:rsidRDefault="00A067EA" w:rsidP="00507754">
            <w:pPr>
              <w:ind w:firstLine="0"/>
              <w:rPr>
                <w:sz w:val="24"/>
                <w:szCs w:val="24"/>
                <w:lang w:val="ro-RO"/>
              </w:rPr>
            </w:pPr>
            <w:r>
              <w:rPr>
                <w:bCs/>
                <w:sz w:val="24"/>
                <w:szCs w:val="24"/>
                <w:lang w:val="ro-MD"/>
              </w:rPr>
              <w:t xml:space="preserve">     </w:t>
            </w:r>
            <w:r w:rsidR="0031174B" w:rsidRPr="00B16139">
              <w:rPr>
                <w:bCs/>
                <w:sz w:val="24"/>
                <w:szCs w:val="24"/>
                <w:lang w:val="ro-MD"/>
              </w:rPr>
              <w:t>Comentariile, obiecțiile şi propunerile părților consultate vor fi analizate şi luate în considerație la definitivarea proiectului actului normativ şi analizei impactului de reglementare.</w:t>
            </w:r>
          </w:p>
        </w:tc>
      </w:tr>
      <w:tr w:rsidR="00457A8E" w:rsidRPr="00236A05" w:rsidTr="002203F7">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right"/>
              <w:rPr>
                <w:b/>
                <w:bCs/>
                <w:sz w:val="24"/>
                <w:szCs w:val="24"/>
                <w:lang w:val="ro-RO"/>
              </w:rPr>
            </w:pPr>
            <w:r w:rsidRPr="00236A05">
              <w:rPr>
                <w:b/>
                <w:bCs/>
                <w:sz w:val="24"/>
                <w:szCs w:val="24"/>
                <w:lang w:val="ro-RO"/>
              </w:rPr>
              <w:t xml:space="preserve">Anexă </w:t>
            </w:r>
          </w:p>
          <w:p w:rsidR="00457A8E" w:rsidRPr="00236A05" w:rsidRDefault="00457A8E" w:rsidP="00485FAD">
            <w:pPr>
              <w:ind w:firstLine="0"/>
              <w:jc w:val="center"/>
              <w:rPr>
                <w:b/>
                <w:bCs/>
                <w:sz w:val="24"/>
                <w:szCs w:val="24"/>
                <w:lang w:val="ro-RO"/>
              </w:rPr>
            </w:pPr>
            <w:r w:rsidRPr="00236A05">
              <w:rPr>
                <w:b/>
                <w:bCs/>
                <w:sz w:val="24"/>
                <w:szCs w:val="24"/>
                <w:lang w:val="ro-RO"/>
              </w:rPr>
              <w:t>Tabel pentru identificarea impacturilor</w:t>
            </w:r>
          </w:p>
        </w:tc>
      </w:tr>
      <w:tr w:rsidR="00457A8E" w:rsidRPr="00236A05" w:rsidTr="002203F7">
        <w:trPr>
          <w:trHeight w:val="263"/>
          <w:jc w:val="center"/>
        </w:trPr>
        <w:tc>
          <w:tcPr>
            <w:tcW w:w="286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center"/>
              <w:rPr>
                <w:b/>
                <w:bCs/>
                <w:sz w:val="24"/>
                <w:szCs w:val="24"/>
                <w:lang w:val="ro-RO"/>
              </w:rPr>
            </w:pPr>
            <w:r w:rsidRPr="00236A05">
              <w:rPr>
                <w:b/>
                <w:bCs/>
                <w:sz w:val="24"/>
                <w:szCs w:val="24"/>
                <w:lang w:val="ro-RO"/>
              </w:rPr>
              <w:t>Categorii de impact</w:t>
            </w:r>
          </w:p>
        </w:tc>
        <w:tc>
          <w:tcPr>
            <w:tcW w:w="2137" w:type="pct"/>
            <w:gridSpan w:val="4"/>
            <w:tcBorders>
              <w:top w:val="single" w:sz="4" w:space="0" w:color="auto"/>
              <w:left w:val="single" w:sz="6" w:space="0" w:color="000000"/>
              <w:bottom w:val="single" w:sz="6" w:space="0" w:color="000000"/>
              <w:right w:val="single" w:sz="6" w:space="0" w:color="000000"/>
            </w:tcBorders>
          </w:tcPr>
          <w:p w:rsidR="00457A8E" w:rsidRPr="00236A05" w:rsidRDefault="00457A8E" w:rsidP="00485FAD">
            <w:pPr>
              <w:ind w:firstLine="0"/>
              <w:jc w:val="center"/>
              <w:rPr>
                <w:b/>
                <w:sz w:val="24"/>
                <w:szCs w:val="24"/>
                <w:lang w:val="ro-RO"/>
              </w:rPr>
            </w:pPr>
            <w:r w:rsidRPr="00236A05">
              <w:rPr>
                <w:b/>
                <w:sz w:val="24"/>
                <w:szCs w:val="24"/>
                <w:lang w:val="ro-RO"/>
              </w:rPr>
              <w:t>Punctaj atribuit</w:t>
            </w:r>
          </w:p>
        </w:tc>
      </w:tr>
      <w:tr w:rsidR="00457A8E" w:rsidRPr="00236A05" w:rsidTr="002203F7">
        <w:trPr>
          <w:trHeight w:val="44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i/>
                <w:sz w:val="24"/>
                <w:szCs w:val="24"/>
                <w:lang w:val="ro-RO"/>
              </w:rPr>
            </w:pPr>
          </w:p>
        </w:tc>
        <w:tc>
          <w:tcPr>
            <w:tcW w:w="697" w:type="pct"/>
            <w:tcBorders>
              <w:top w:val="nil"/>
              <w:left w:val="single" w:sz="6" w:space="0" w:color="000000"/>
              <w:bottom w:val="single" w:sz="6" w:space="0" w:color="000000"/>
              <w:right w:val="single" w:sz="6" w:space="0" w:color="000000"/>
            </w:tcBorders>
          </w:tcPr>
          <w:p w:rsidR="00457A8E" w:rsidRPr="00236A05" w:rsidRDefault="00457A8E" w:rsidP="009243A7">
            <w:pPr>
              <w:ind w:firstLine="0"/>
              <w:jc w:val="center"/>
              <w:rPr>
                <w:i/>
                <w:sz w:val="24"/>
                <w:szCs w:val="24"/>
                <w:lang w:val="ro-RO"/>
              </w:rPr>
            </w:pPr>
            <w:r w:rsidRPr="00236A05">
              <w:rPr>
                <w:i/>
                <w:sz w:val="24"/>
                <w:szCs w:val="24"/>
                <w:lang w:val="ro-RO"/>
              </w:rPr>
              <w:t>Opțiunea</w:t>
            </w:r>
          </w:p>
          <w:p w:rsidR="00457A8E" w:rsidRPr="00236A05" w:rsidRDefault="00457A8E" w:rsidP="009243A7">
            <w:pPr>
              <w:ind w:firstLine="0"/>
              <w:jc w:val="center"/>
              <w:rPr>
                <w:i/>
                <w:sz w:val="24"/>
                <w:szCs w:val="24"/>
                <w:lang w:val="ro-RO"/>
              </w:rPr>
            </w:pPr>
            <w:r w:rsidRPr="00236A05">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9243A7">
            <w:pPr>
              <w:ind w:firstLine="0"/>
              <w:jc w:val="center"/>
              <w:rPr>
                <w:bCs/>
                <w:i/>
                <w:sz w:val="24"/>
                <w:szCs w:val="24"/>
                <w:lang w:val="ro-RO"/>
              </w:rPr>
            </w:pPr>
            <w:r w:rsidRPr="00236A05">
              <w:rPr>
                <w:bCs/>
                <w:i/>
                <w:sz w:val="24"/>
                <w:szCs w:val="24"/>
                <w:lang w:val="ro-RO"/>
              </w:rPr>
              <w:t>Opțiunea alterativă 1</w:t>
            </w: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9243A7">
            <w:pPr>
              <w:ind w:firstLine="0"/>
              <w:jc w:val="center"/>
              <w:rPr>
                <w:bCs/>
                <w:i/>
                <w:sz w:val="24"/>
                <w:szCs w:val="24"/>
                <w:lang w:val="ro-RO"/>
              </w:rPr>
            </w:pPr>
            <w:r w:rsidRPr="00236A05">
              <w:rPr>
                <w:bCs/>
                <w:i/>
                <w:sz w:val="24"/>
                <w:szCs w:val="24"/>
                <w:lang w:val="ro-RO"/>
              </w:rPr>
              <w:t>Opțiunea alterativă 2</w:t>
            </w:r>
          </w:p>
        </w:tc>
      </w:tr>
      <w:tr w:rsidR="00457A8E" w:rsidRPr="00236A05" w:rsidTr="002203F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
                <w:sz w:val="24"/>
                <w:szCs w:val="24"/>
                <w:lang w:val="ro-RO"/>
              </w:rPr>
            </w:pPr>
            <w:r w:rsidRPr="00236A05">
              <w:rPr>
                <w:b/>
                <w:bCs/>
                <w:sz w:val="24"/>
                <w:szCs w:val="24"/>
                <w:lang w:val="ro-RO"/>
              </w:rPr>
              <w:t>Economic</w:t>
            </w:r>
          </w:p>
        </w:tc>
      </w:tr>
      <w:tr w:rsidR="00457A8E" w:rsidRPr="00236A05" w:rsidTr="002203F7">
        <w:trPr>
          <w:trHeight w:val="219"/>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r w:rsidRPr="00236A05">
              <w:rPr>
                <w:bCs/>
                <w:sz w:val="24"/>
                <w:szCs w:val="24"/>
                <w:lang w:val="ro-RO"/>
              </w:rPr>
              <w:t>costurile desfășurării afacerilor</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28"/>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povara administrativă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4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r w:rsidRPr="00236A05">
              <w:rPr>
                <w:bCs/>
                <w:sz w:val="24"/>
                <w:szCs w:val="24"/>
                <w:lang w:val="ro-RO"/>
              </w:rPr>
              <w:t>fluxurile comerciale și investiționale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37"/>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r w:rsidRPr="00236A05">
              <w:rPr>
                <w:bCs/>
                <w:sz w:val="24"/>
                <w:szCs w:val="24"/>
                <w:lang w:val="ro-RO"/>
              </w:rPr>
              <w:t>competitivitatea afacerilor</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38"/>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lastRenderedPageBreak/>
              <w:t>activitatea diferitor categorii de întreprinderi mici și mijlocii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6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concurența pe piață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75"/>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activitatea de inovare și cercetare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veniturile și cheltuielile publice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10"/>
          <w:jc w:val="center"/>
        </w:trPr>
        <w:tc>
          <w:tcPr>
            <w:tcW w:w="286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cadrul instituțional al autorităților publice</w:t>
            </w:r>
          </w:p>
        </w:tc>
        <w:tc>
          <w:tcPr>
            <w:tcW w:w="697" w:type="pct"/>
            <w:tcBorders>
              <w:top w:val="nil"/>
              <w:left w:val="single" w:sz="6" w:space="0" w:color="000000"/>
              <w:bottom w:val="single" w:sz="4" w:space="0" w:color="auto"/>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4" w:space="0" w:color="auto"/>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4" w:space="0" w:color="auto"/>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47"/>
          <w:jc w:val="center"/>
        </w:trPr>
        <w:tc>
          <w:tcPr>
            <w:tcW w:w="286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236A05" w:rsidRDefault="00457A8E" w:rsidP="00485FAD">
            <w:pPr>
              <w:ind w:firstLine="0"/>
              <w:rPr>
                <w:bCs/>
                <w:sz w:val="24"/>
                <w:szCs w:val="24"/>
                <w:lang w:val="ro-RO"/>
              </w:rPr>
            </w:pPr>
            <w:r w:rsidRPr="00236A05">
              <w:rPr>
                <w:bCs/>
                <w:sz w:val="24"/>
                <w:szCs w:val="24"/>
                <w:lang w:val="ro-RO"/>
              </w:rPr>
              <w:t>alegerea, calitatea și prețurile pentru consumatori</w:t>
            </w:r>
          </w:p>
        </w:tc>
        <w:tc>
          <w:tcPr>
            <w:tcW w:w="697" w:type="pct"/>
            <w:tcBorders>
              <w:top w:val="single" w:sz="4" w:space="0" w:color="auto"/>
              <w:left w:val="single" w:sz="4" w:space="0" w:color="auto"/>
              <w:bottom w:val="single" w:sz="4" w:space="0" w:color="auto"/>
              <w:right w:val="single" w:sz="4" w:space="0" w:color="auto"/>
            </w:tcBorders>
          </w:tcPr>
          <w:p w:rsidR="00457A8E" w:rsidRPr="00236A05" w:rsidRDefault="00AE3DE4" w:rsidP="00AE3DE4">
            <w:pPr>
              <w:ind w:firstLine="0"/>
              <w:jc w:val="center"/>
              <w:rPr>
                <w:sz w:val="24"/>
                <w:szCs w:val="24"/>
                <w:lang w:val="ro-RO"/>
              </w:rPr>
            </w:pPr>
            <w:r>
              <w:rPr>
                <w:sz w:val="24"/>
                <w:szCs w:val="24"/>
                <w:lang w:val="ro-RO"/>
              </w:rPr>
              <w:t>3</w:t>
            </w:r>
          </w:p>
        </w:tc>
        <w:tc>
          <w:tcPr>
            <w:tcW w:w="768" w:type="pct"/>
            <w:tcBorders>
              <w:top w:val="single" w:sz="4" w:space="0" w:color="auto"/>
              <w:left w:val="single" w:sz="4" w:space="0" w:color="auto"/>
              <w:bottom w:val="single" w:sz="4" w:space="0" w:color="auto"/>
              <w:right w:val="single" w:sz="4" w:space="0" w:color="auto"/>
            </w:tcBorders>
          </w:tcPr>
          <w:p w:rsidR="00457A8E" w:rsidRPr="00236A05" w:rsidRDefault="00457A8E" w:rsidP="00485FAD">
            <w:pPr>
              <w:ind w:firstLine="0"/>
              <w:rPr>
                <w:bCs/>
                <w:sz w:val="24"/>
                <w:szCs w:val="24"/>
                <w:lang w:val="ro-RO"/>
              </w:rPr>
            </w:pPr>
          </w:p>
        </w:tc>
        <w:tc>
          <w:tcPr>
            <w:tcW w:w="672" w:type="pct"/>
            <w:gridSpan w:val="2"/>
            <w:tcBorders>
              <w:top w:val="single" w:sz="4" w:space="0" w:color="auto"/>
              <w:left w:val="single" w:sz="4" w:space="0" w:color="auto"/>
              <w:bottom w:val="single" w:sz="4" w:space="0" w:color="auto"/>
              <w:right w:val="single" w:sz="4" w:space="0" w:color="auto"/>
            </w:tcBorders>
          </w:tcPr>
          <w:p w:rsidR="00457A8E" w:rsidRPr="00236A05" w:rsidRDefault="00457A8E" w:rsidP="00485FAD">
            <w:pPr>
              <w:ind w:firstLine="0"/>
              <w:rPr>
                <w:sz w:val="24"/>
                <w:szCs w:val="24"/>
                <w:lang w:val="ro-RO"/>
              </w:rPr>
            </w:pPr>
          </w:p>
        </w:tc>
      </w:tr>
      <w:tr w:rsidR="00457A8E" w:rsidRPr="00236A05" w:rsidTr="002203F7">
        <w:trPr>
          <w:trHeight w:val="53"/>
          <w:jc w:val="center"/>
        </w:trPr>
        <w:tc>
          <w:tcPr>
            <w:tcW w:w="286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bunăstarea gospodăriilor casnice și a cetățenilor</w:t>
            </w:r>
          </w:p>
        </w:tc>
        <w:tc>
          <w:tcPr>
            <w:tcW w:w="697" w:type="pct"/>
            <w:tcBorders>
              <w:top w:val="single" w:sz="4" w:space="0" w:color="auto"/>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single" w:sz="4" w:space="0" w:color="auto"/>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single" w:sz="4" w:space="0" w:color="auto"/>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4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rPr>
            </w:pPr>
            <w:r w:rsidRPr="00236A05">
              <w:rPr>
                <w:bCs/>
                <w:sz w:val="24"/>
                <w:szCs w:val="24"/>
                <w:lang w:val="ro-RO"/>
              </w:rPr>
              <w:t>situația social-economică în anumite regiuni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4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rPr>
            </w:pPr>
            <w:r w:rsidRPr="00236A05">
              <w:rPr>
                <w:bCs/>
                <w:sz w:val="24"/>
                <w:szCs w:val="24"/>
                <w:lang w:val="ro-RO"/>
              </w:rPr>
              <w:t>situația macroeconomică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37"/>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alte aspecte economice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
                <w:sz w:val="24"/>
                <w:szCs w:val="24"/>
                <w:lang w:val="ro-RO"/>
              </w:rPr>
            </w:pPr>
            <w:r w:rsidRPr="00236A05">
              <w:rPr>
                <w:b/>
                <w:bCs/>
                <w:sz w:val="24"/>
                <w:szCs w:val="24"/>
                <w:lang w:val="ro-RO"/>
              </w:rPr>
              <w:t>Social</w:t>
            </w:r>
          </w:p>
        </w:tc>
      </w:tr>
      <w:tr w:rsidR="00457A8E" w:rsidRPr="00236A05" w:rsidTr="002203F7">
        <w:trPr>
          <w:trHeight w:val="15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gradul de ocupare a forței de muncă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nivelul de salarizare</w:t>
            </w:r>
          </w:p>
        </w:tc>
        <w:tc>
          <w:tcPr>
            <w:tcW w:w="697" w:type="pct"/>
            <w:tcBorders>
              <w:top w:val="nil"/>
              <w:left w:val="single" w:sz="6" w:space="0" w:color="000000"/>
              <w:bottom w:val="single" w:sz="6" w:space="0" w:color="000000"/>
              <w:right w:val="single" w:sz="6" w:space="0" w:color="000000"/>
            </w:tcBorders>
          </w:tcPr>
          <w:p w:rsidR="00457A8E" w:rsidRPr="00236A05" w:rsidRDefault="00457A8E" w:rsidP="00AE3DE4">
            <w:pPr>
              <w:ind w:firstLine="0"/>
              <w:jc w:val="center"/>
              <w:rPr>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condițiile și organizarea muncii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sănătatea și securitatea muncii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02"/>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formarea profesională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10"/>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inegalitatea și distribuția veniturilor</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10"/>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nivelul veniturilor populației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29"/>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nivelul sărăciei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44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la bunuri și servicii de bază, în special pentru persoanele social-vulnerabile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diversitatea culturală și lingvistică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partidele politice și organizațiile civice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20"/>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sănătatea publică, inclusiv mortalitatea și morbiditatea</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modul sănătos de viață al populației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28"/>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nivelul criminalității și securității publice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7"/>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și calitatea serviciilor de protecție socială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65"/>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și calitatea serviciilor educaționale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și calitatea serviciilor medicale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8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și calitatea serviciilor publice administrative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nivelul și calitatea educației populației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11"/>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conservarea patrimoniului cultural</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44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populației la resurse culturale și participarea în manifestații culturale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7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accesul și participarea populației în activități sportive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7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discriminarea</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4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alte aspecte sociale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
                <w:sz w:val="24"/>
                <w:szCs w:val="24"/>
                <w:lang w:val="ro-RO"/>
              </w:rPr>
            </w:pPr>
            <w:r w:rsidRPr="00236A05">
              <w:rPr>
                <w:b/>
                <w:sz w:val="24"/>
                <w:szCs w:val="24"/>
                <w:lang w:val="ro-RO"/>
              </w:rPr>
              <w:t>De mediu</w:t>
            </w:r>
          </w:p>
        </w:tc>
      </w:tr>
      <w:tr w:rsidR="00457A8E" w:rsidRPr="00236A05" w:rsidTr="002203F7">
        <w:trPr>
          <w:trHeight w:val="44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clima, inclusiv emisiile gazelor cu efect de seră și celor care afectează stratul de ozon</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calitatea aerului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444"/>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sz w:val="24"/>
                <w:szCs w:val="24"/>
                <w:lang w:val="ro-RO"/>
              </w:rPr>
            </w:pPr>
            <w:r w:rsidRPr="00236A05">
              <w:rPr>
                <w:bCs/>
                <w:sz w:val="24"/>
                <w:szCs w:val="24"/>
                <w:lang w:val="ro-RO"/>
              </w:rPr>
              <w:t>calitatea și cantitatea apei și resurselor acvatice, inclusiv a apei potabile și de alt gen</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29"/>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biodiversitatea</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228"/>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flora</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fauna</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66"/>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peisajele naturale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65"/>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starea și resursele solului</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producerea și reciclarea deșeurilor</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02"/>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utilizarea eficientă a resurselor regenerabile și neregenerabile</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53"/>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consumul și producția durabilă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11"/>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lastRenderedPageBreak/>
              <w:t>intensitatea energetică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29"/>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eficiența și performanța energetică</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trHeight w:val="192"/>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bunăstarea animalelor</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C2EE7" w:rsidRDefault="00457A8E" w:rsidP="00485FAD">
            <w:pPr>
              <w:ind w:firstLine="0"/>
              <w:jc w:val="left"/>
              <w:rPr>
                <w:bCs/>
                <w:sz w:val="24"/>
                <w:szCs w:val="24"/>
                <w:lang w:val="ro-RO"/>
              </w:rPr>
            </w:pPr>
            <w:r w:rsidRPr="00236A05">
              <w:rPr>
                <w:bCs/>
                <w:sz w:val="24"/>
                <w:szCs w:val="24"/>
                <w:lang w:val="ro-RO"/>
              </w:rPr>
              <w:t xml:space="preserve">riscuri majore pentru mediu </w:t>
            </w:r>
          </w:p>
          <w:p w:rsidR="00457A8E" w:rsidRPr="00236A05" w:rsidRDefault="00457A8E" w:rsidP="00485FAD">
            <w:pPr>
              <w:ind w:firstLine="0"/>
              <w:jc w:val="left"/>
              <w:rPr>
                <w:bCs/>
                <w:sz w:val="24"/>
                <w:szCs w:val="24"/>
                <w:lang w:val="ro-RO"/>
              </w:rPr>
            </w:pPr>
            <w:r w:rsidRPr="00236A05">
              <w:rPr>
                <w:bCs/>
                <w:sz w:val="24"/>
                <w:szCs w:val="24"/>
                <w:lang w:val="ro-RO"/>
              </w:rPr>
              <w:t>(incendii, explozii, accidente etc.)</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jc w:val="center"/>
        </w:trPr>
        <w:tc>
          <w:tcPr>
            <w:tcW w:w="286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utilizarea terenurilor</w:t>
            </w:r>
          </w:p>
        </w:tc>
        <w:tc>
          <w:tcPr>
            <w:tcW w:w="697" w:type="pct"/>
            <w:tcBorders>
              <w:top w:val="nil"/>
              <w:left w:val="single" w:sz="6" w:space="0" w:color="000000"/>
              <w:bottom w:val="single" w:sz="6" w:space="0" w:color="000000"/>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6" w:space="0" w:color="000000"/>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jc w:val="center"/>
        </w:trPr>
        <w:tc>
          <w:tcPr>
            <w:tcW w:w="286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236A05" w:rsidRDefault="00457A8E" w:rsidP="00485FAD">
            <w:pPr>
              <w:ind w:firstLine="0"/>
              <w:jc w:val="left"/>
              <w:rPr>
                <w:bCs/>
                <w:sz w:val="24"/>
                <w:szCs w:val="24"/>
                <w:lang w:val="ro-RO"/>
              </w:rPr>
            </w:pPr>
            <w:r w:rsidRPr="00236A05">
              <w:rPr>
                <w:bCs/>
                <w:sz w:val="24"/>
                <w:szCs w:val="24"/>
                <w:lang w:val="ro-RO"/>
              </w:rPr>
              <w:t>alte aspecte de mediu</w:t>
            </w:r>
          </w:p>
        </w:tc>
        <w:tc>
          <w:tcPr>
            <w:tcW w:w="697" w:type="pct"/>
            <w:tcBorders>
              <w:top w:val="nil"/>
              <w:left w:val="single" w:sz="6" w:space="0" w:color="000000"/>
              <w:bottom w:val="single" w:sz="4" w:space="0" w:color="auto"/>
              <w:right w:val="single" w:sz="6" w:space="0" w:color="000000"/>
            </w:tcBorders>
          </w:tcPr>
          <w:p w:rsidR="00457A8E" w:rsidRPr="00236A05" w:rsidRDefault="00AE3DE4" w:rsidP="00AE3DE4">
            <w:pPr>
              <w:ind w:firstLine="0"/>
              <w:jc w:val="center"/>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rsidR="00457A8E" w:rsidRPr="00236A05" w:rsidRDefault="00457A8E" w:rsidP="00485FAD">
            <w:pPr>
              <w:ind w:firstLine="0"/>
              <w:jc w:val="left"/>
              <w:rPr>
                <w:bCs/>
                <w:sz w:val="24"/>
                <w:szCs w:val="24"/>
                <w:lang w:val="ro-RO"/>
              </w:rPr>
            </w:pPr>
          </w:p>
        </w:tc>
        <w:tc>
          <w:tcPr>
            <w:tcW w:w="672" w:type="pct"/>
            <w:gridSpan w:val="2"/>
            <w:tcBorders>
              <w:top w:val="nil"/>
              <w:left w:val="single" w:sz="6" w:space="0" w:color="000000"/>
              <w:bottom w:val="single" w:sz="4" w:space="0" w:color="auto"/>
              <w:right w:val="single" w:sz="6" w:space="0" w:color="000000"/>
            </w:tcBorders>
          </w:tcPr>
          <w:p w:rsidR="00457A8E" w:rsidRPr="00236A05" w:rsidRDefault="00457A8E" w:rsidP="00485FAD">
            <w:pPr>
              <w:ind w:firstLine="0"/>
              <w:jc w:val="left"/>
              <w:rPr>
                <w:sz w:val="24"/>
                <w:szCs w:val="24"/>
                <w:lang w:val="ro-RO"/>
              </w:rPr>
            </w:pPr>
          </w:p>
        </w:tc>
      </w:tr>
      <w:tr w:rsidR="00457A8E" w:rsidRPr="00236A05" w:rsidTr="002203F7">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236A05" w:rsidRDefault="00457A8E" w:rsidP="006A27D2">
            <w:pPr>
              <w:ind w:firstLine="0"/>
              <w:rPr>
                <w:sz w:val="24"/>
                <w:szCs w:val="24"/>
                <w:lang w:val="ro-RO"/>
              </w:rPr>
            </w:pPr>
            <w:r w:rsidRPr="00236A05">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36A05">
              <w:rPr>
                <w:bCs/>
                <w:i/>
                <w:iCs/>
                <w:sz w:val="24"/>
                <w:szCs w:val="24"/>
                <w:vertAlign w:val="superscript"/>
                <w:lang w:val="ro-RO"/>
              </w:rPr>
              <w:t>1</w:t>
            </w:r>
            <w:r w:rsidRPr="00236A05">
              <w:rPr>
                <w:bCs/>
                <w:i/>
                <w:iCs/>
                <w:sz w:val="24"/>
                <w:szCs w:val="24"/>
                <w:lang w:val="ro-RO"/>
              </w:rPr>
              <w:t>) și, după caz,  b</w:t>
            </w:r>
            <w:r w:rsidRPr="00236A05">
              <w:rPr>
                <w:bCs/>
                <w:i/>
                <w:iCs/>
                <w:sz w:val="24"/>
                <w:szCs w:val="24"/>
                <w:vertAlign w:val="superscript"/>
                <w:lang w:val="ro-RO"/>
              </w:rPr>
              <w:t>2</w:t>
            </w:r>
            <w:r w:rsidRPr="00236A05">
              <w:rPr>
                <w:bCs/>
                <w:i/>
                <w:iCs/>
                <w:sz w:val="24"/>
                <w:szCs w:val="24"/>
                <w:lang w:val="ro-RO"/>
              </w:rPr>
              <w:t>), privind analiza impacturilor opțiunilor.</w:t>
            </w: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36A05" w:rsidRDefault="00457A8E" w:rsidP="00485FAD">
            <w:pPr>
              <w:ind w:firstLine="0"/>
              <w:jc w:val="right"/>
              <w:rPr>
                <w:b/>
                <w:bCs/>
                <w:sz w:val="24"/>
                <w:szCs w:val="24"/>
                <w:lang w:val="ro-RO"/>
              </w:rPr>
            </w:pPr>
            <w:r w:rsidRPr="00236A05">
              <w:rPr>
                <w:b/>
                <w:bCs/>
                <w:sz w:val="24"/>
                <w:szCs w:val="24"/>
                <w:lang w:val="ro-RO"/>
              </w:rPr>
              <w:t>Anexe</w:t>
            </w:r>
          </w:p>
        </w:tc>
      </w:tr>
      <w:tr w:rsidR="00457A8E" w:rsidRPr="00236A05" w:rsidTr="002203F7">
        <w:trPr>
          <w:jc w:val="center"/>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rsidR="00904783" w:rsidRPr="009C0B21" w:rsidRDefault="00904783" w:rsidP="006A27D2">
            <w:pPr>
              <w:pStyle w:val="Default"/>
              <w:spacing w:line="276" w:lineRule="auto"/>
              <w:jc w:val="both"/>
              <w:rPr>
                <w:color w:val="auto"/>
                <w:lang w:val="ro-MD"/>
              </w:rPr>
            </w:pPr>
            <w:r w:rsidRPr="009C0B21">
              <w:rPr>
                <w:color w:val="auto"/>
                <w:lang w:val="ro-MD"/>
              </w:rPr>
              <w:t xml:space="preserve">Proiectul preliminar de act normativ </w:t>
            </w:r>
          </w:p>
          <w:p w:rsidR="00904783" w:rsidRPr="009C0B21" w:rsidRDefault="00904783" w:rsidP="006A27D2">
            <w:pPr>
              <w:pStyle w:val="lf"/>
              <w:spacing w:line="276" w:lineRule="auto"/>
              <w:jc w:val="both"/>
              <w:rPr>
                <w:lang w:val="ro-MD"/>
              </w:rPr>
            </w:pPr>
            <w:r w:rsidRPr="009C0B21">
              <w:rPr>
                <w:lang w:val="ro-MD"/>
              </w:rPr>
              <w:t xml:space="preserve">Nota informativă </w:t>
            </w:r>
          </w:p>
          <w:p w:rsidR="00457A8E" w:rsidRPr="009F2A1B" w:rsidRDefault="00AA26EA" w:rsidP="006A27D2">
            <w:pPr>
              <w:pStyle w:val="lf"/>
              <w:spacing w:line="276" w:lineRule="auto"/>
              <w:jc w:val="both"/>
              <w:rPr>
                <w:lang w:val="ro-RO"/>
              </w:rPr>
            </w:pPr>
            <w:r>
              <w:rPr>
                <w:lang w:val="ro-RO"/>
              </w:rPr>
              <w:t xml:space="preserve">Sinteza </w:t>
            </w:r>
            <w:bookmarkStart w:id="0" w:name="_GoBack"/>
            <w:bookmarkEnd w:id="0"/>
            <w:r w:rsidR="00457A8E" w:rsidRPr="00236A05">
              <w:rPr>
                <w:lang w:val="ro-RO"/>
              </w:rPr>
              <w:t>propunerilor la proiect și/sau analiza de impact</w:t>
            </w:r>
          </w:p>
        </w:tc>
      </w:tr>
    </w:tbl>
    <w:p w:rsidR="00042C35" w:rsidRPr="00236A05" w:rsidRDefault="00042C35" w:rsidP="00171A49">
      <w:pPr>
        <w:ind w:firstLine="0"/>
        <w:rPr>
          <w:sz w:val="24"/>
          <w:szCs w:val="24"/>
        </w:rPr>
      </w:pPr>
    </w:p>
    <w:sectPr w:rsidR="00042C35" w:rsidRPr="00236A05"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137"/>
    <w:multiLevelType w:val="hybridMultilevel"/>
    <w:tmpl w:val="42A62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F5B01"/>
    <w:multiLevelType w:val="hybridMultilevel"/>
    <w:tmpl w:val="043CC480"/>
    <w:lvl w:ilvl="0" w:tplc="00AC0D1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B75A1A"/>
    <w:multiLevelType w:val="hybridMultilevel"/>
    <w:tmpl w:val="C364582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353262E"/>
    <w:multiLevelType w:val="hybridMultilevel"/>
    <w:tmpl w:val="AFAC066C"/>
    <w:lvl w:ilvl="0" w:tplc="B4ACA94A">
      <w:start w:val="1"/>
      <w:numFmt w:val="decimal"/>
      <w:lvlText w:val="%1."/>
      <w:lvlJc w:val="left"/>
      <w:pPr>
        <w:ind w:left="420" w:hanging="360"/>
      </w:pPr>
      <w:rPr>
        <w:rFonts w:hint="default"/>
        <w:i w:val="0"/>
        <w:color w:val="000000" w:themeColor="text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397713D"/>
    <w:multiLevelType w:val="hybridMultilevel"/>
    <w:tmpl w:val="7B920564"/>
    <w:lvl w:ilvl="0" w:tplc="06F064F0">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4D83122"/>
    <w:multiLevelType w:val="hybridMultilevel"/>
    <w:tmpl w:val="E5101E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F7572C"/>
    <w:multiLevelType w:val="hybridMultilevel"/>
    <w:tmpl w:val="EC40F48E"/>
    <w:lvl w:ilvl="0" w:tplc="08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72360D"/>
    <w:multiLevelType w:val="hybridMultilevel"/>
    <w:tmpl w:val="544EBFE2"/>
    <w:lvl w:ilvl="0" w:tplc="2EDE469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8">
    <w:nsid w:val="6F513CC8"/>
    <w:multiLevelType w:val="hybridMultilevel"/>
    <w:tmpl w:val="FCC49EDA"/>
    <w:lvl w:ilvl="0" w:tplc="DC900F7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num w:numId="1">
    <w:abstractNumId w:val="3"/>
  </w:num>
  <w:num w:numId="2">
    <w:abstractNumId w:val="1"/>
  </w:num>
  <w:num w:numId="3">
    <w:abstractNumId w:val="4"/>
  </w:num>
  <w:num w:numId="4">
    <w:abstractNumId w:val="5"/>
  </w:num>
  <w:num w:numId="5">
    <w:abstractNumId w:val="2"/>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648A"/>
    <w:rsid w:val="000104A5"/>
    <w:rsid w:val="0001134D"/>
    <w:rsid w:val="000122FC"/>
    <w:rsid w:val="000151F6"/>
    <w:rsid w:val="00016C4D"/>
    <w:rsid w:val="000208F8"/>
    <w:rsid w:val="00023F0B"/>
    <w:rsid w:val="0003126B"/>
    <w:rsid w:val="00035534"/>
    <w:rsid w:val="00035E88"/>
    <w:rsid w:val="00037A95"/>
    <w:rsid w:val="00042C35"/>
    <w:rsid w:val="000529DB"/>
    <w:rsid w:val="000530DF"/>
    <w:rsid w:val="00054120"/>
    <w:rsid w:val="00060755"/>
    <w:rsid w:val="000618FF"/>
    <w:rsid w:val="000643F6"/>
    <w:rsid w:val="00065EDA"/>
    <w:rsid w:val="000676EF"/>
    <w:rsid w:val="00072E02"/>
    <w:rsid w:val="000767C9"/>
    <w:rsid w:val="00086C0E"/>
    <w:rsid w:val="00092E1E"/>
    <w:rsid w:val="0009557A"/>
    <w:rsid w:val="00096F91"/>
    <w:rsid w:val="000B4045"/>
    <w:rsid w:val="000B7B4A"/>
    <w:rsid w:val="000C6E8C"/>
    <w:rsid w:val="000C7BED"/>
    <w:rsid w:val="000E40F8"/>
    <w:rsid w:val="000E4E46"/>
    <w:rsid w:val="000F3685"/>
    <w:rsid w:val="00104082"/>
    <w:rsid w:val="0011130C"/>
    <w:rsid w:val="001134A6"/>
    <w:rsid w:val="001157C7"/>
    <w:rsid w:val="00115E65"/>
    <w:rsid w:val="00122F4E"/>
    <w:rsid w:val="00123B14"/>
    <w:rsid w:val="001353BF"/>
    <w:rsid w:val="00135E04"/>
    <w:rsid w:val="00137156"/>
    <w:rsid w:val="001419C0"/>
    <w:rsid w:val="0015782B"/>
    <w:rsid w:val="00157BB7"/>
    <w:rsid w:val="00167FDA"/>
    <w:rsid w:val="00171A49"/>
    <w:rsid w:val="00174C96"/>
    <w:rsid w:val="00177193"/>
    <w:rsid w:val="00177E57"/>
    <w:rsid w:val="00185651"/>
    <w:rsid w:val="001875C5"/>
    <w:rsid w:val="00195C32"/>
    <w:rsid w:val="001A15F3"/>
    <w:rsid w:val="001B22EB"/>
    <w:rsid w:val="001C6A4C"/>
    <w:rsid w:val="001D065E"/>
    <w:rsid w:val="001E03CF"/>
    <w:rsid w:val="001F3BB3"/>
    <w:rsid w:val="00202811"/>
    <w:rsid w:val="002041D5"/>
    <w:rsid w:val="00207A31"/>
    <w:rsid w:val="002110D1"/>
    <w:rsid w:val="002143FA"/>
    <w:rsid w:val="002203F7"/>
    <w:rsid w:val="00222C18"/>
    <w:rsid w:val="00236A05"/>
    <w:rsid w:val="00242D54"/>
    <w:rsid w:val="00243644"/>
    <w:rsid w:val="00245FDC"/>
    <w:rsid w:val="00252ABB"/>
    <w:rsid w:val="002538E7"/>
    <w:rsid w:val="002551E0"/>
    <w:rsid w:val="0026486E"/>
    <w:rsid w:val="00264F7E"/>
    <w:rsid w:val="00276F6E"/>
    <w:rsid w:val="00281550"/>
    <w:rsid w:val="00293468"/>
    <w:rsid w:val="002976D5"/>
    <w:rsid w:val="002A4945"/>
    <w:rsid w:val="002B7A2D"/>
    <w:rsid w:val="002C6811"/>
    <w:rsid w:val="002C6D91"/>
    <w:rsid w:val="002D60F2"/>
    <w:rsid w:val="002E4355"/>
    <w:rsid w:val="002E5574"/>
    <w:rsid w:val="002F02BA"/>
    <w:rsid w:val="002F64B9"/>
    <w:rsid w:val="003013D2"/>
    <w:rsid w:val="003029CE"/>
    <w:rsid w:val="003034E0"/>
    <w:rsid w:val="0031174B"/>
    <w:rsid w:val="0031301D"/>
    <w:rsid w:val="0031486A"/>
    <w:rsid w:val="003205DB"/>
    <w:rsid w:val="00320860"/>
    <w:rsid w:val="00325531"/>
    <w:rsid w:val="00327166"/>
    <w:rsid w:val="0032742C"/>
    <w:rsid w:val="0033454D"/>
    <w:rsid w:val="003379FC"/>
    <w:rsid w:val="00341846"/>
    <w:rsid w:val="003439AA"/>
    <w:rsid w:val="00356EE7"/>
    <w:rsid w:val="0036408A"/>
    <w:rsid w:val="0036721E"/>
    <w:rsid w:val="003724CE"/>
    <w:rsid w:val="00383DD7"/>
    <w:rsid w:val="003876D2"/>
    <w:rsid w:val="00392855"/>
    <w:rsid w:val="003979A0"/>
    <w:rsid w:val="003A0856"/>
    <w:rsid w:val="003A13AD"/>
    <w:rsid w:val="003A243F"/>
    <w:rsid w:val="003A76D6"/>
    <w:rsid w:val="003B346C"/>
    <w:rsid w:val="003B6760"/>
    <w:rsid w:val="003C7474"/>
    <w:rsid w:val="003D00E6"/>
    <w:rsid w:val="003D601E"/>
    <w:rsid w:val="003E281C"/>
    <w:rsid w:val="003E433E"/>
    <w:rsid w:val="003F15B1"/>
    <w:rsid w:val="003F1D33"/>
    <w:rsid w:val="0041125A"/>
    <w:rsid w:val="004120FA"/>
    <w:rsid w:val="00423904"/>
    <w:rsid w:val="00426FF1"/>
    <w:rsid w:val="00430551"/>
    <w:rsid w:val="0043218D"/>
    <w:rsid w:val="004331AD"/>
    <w:rsid w:val="00441DE3"/>
    <w:rsid w:val="0044242C"/>
    <w:rsid w:val="0044327B"/>
    <w:rsid w:val="00447E4C"/>
    <w:rsid w:val="004523BE"/>
    <w:rsid w:val="00457A8E"/>
    <w:rsid w:val="00461242"/>
    <w:rsid w:val="0046237E"/>
    <w:rsid w:val="004813C1"/>
    <w:rsid w:val="00485FAD"/>
    <w:rsid w:val="00486476"/>
    <w:rsid w:val="00486798"/>
    <w:rsid w:val="00491353"/>
    <w:rsid w:val="00496705"/>
    <w:rsid w:val="0049735F"/>
    <w:rsid w:val="004A2B63"/>
    <w:rsid w:val="004B156D"/>
    <w:rsid w:val="004B2C17"/>
    <w:rsid w:val="004C16FE"/>
    <w:rsid w:val="004C187D"/>
    <w:rsid w:val="004C1962"/>
    <w:rsid w:val="004C2ABF"/>
    <w:rsid w:val="004C30D6"/>
    <w:rsid w:val="004D7811"/>
    <w:rsid w:val="004D7E95"/>
    <w:rsid w:val="004E1562"/>
    <w:rsid w:val="004E292D"/>
    <w:rsid w:val="004F0536"/>
    <w:rsid w:val="004F06C0"/>
    <w:rsid w:val="004F3157"/>
    <w:rsid w:val="005076C8"/>
    <w:rsid w:val="00507754"/>
    <w:rsid w:val="00515CD2"/>
    <w:rsid w:val="0051761D"/>
    <w:rsid w:val="005274CA"/>
    <w:rsid w:val="005310FA"/>
    <w:rsid w:val="0053139E"/>
    <w:rsid w:val="00531B67"/>
    <w:rsid w:val="00532B35"/>
    <w:rsid w:val="00536493"/>
    <w:rsid w:val="00546345"/>
    <w:rsid w:val="00563159"/>
    <w:rsid w:val="0056441F"/>
    <w:rsid w:val="00564708"/>
    <w:rsid w:val="00577905"/>
    <w:rsid w:val="00591923"/>
    <w:rsid w:val="00596B90"/>
    <w:rsid w:val="005B1C44"/>
    <w:rsid w:val="005C2EE7"/>
    <w:rsid w:val="005E06B4"/>
    <w:rsid w:val="005E704B"/>
    <w:rsid w:val="005F48E1"/>
    <w:rsid w:val="005F60E1"/>
    <w:rsid w:val="00604442"/>
    <w:rsid w:val="00622892"/>
    <w:rsid w:val="00625D55"/>
    <w:rsid w:val="00626552"/>
    <w:rsid w:val="006303F5"/>
    <w:rsid w:val="00636A47"/>
    <w:rsid w:val="00636BE4"/>
    <w:rsid w:val="0064287D"/>
    <w:rsid w:val="00642FE7"/>
    <w:rsid w:val="006571E1"/>
    <w:rsid w:val="006604A2"/>
    <w:rsid w:val="00666C77"/>
    <w:rsid w:val="00670A30"/>
    <w:rsid w:val="00673DD4"/>
    <w:rsid w:val="0067686A"/>
    <w:rsid w:val="00676C76"/>
    <w:rsid w:val="00683959"/>
    <w:rsid w:val="006846EE"/>
    <w:rsid w:val="006849A4"/>
    <w:rsid w:val="00685695"/>
    <w:rsid w:val="00685D9F"/>
    <w:rsid w:val="006862A9"/>
    <w:rsid w:val="00691D5D"/>
    <w:rsid w:val="006928A7"/>
    <w:rsid w:val="0069457F"/>
    <w:rsid w:val="00696E1C"/>
    <w:rsid w:val="006A0329"/>
    <w:rsid w:val="006A1451"/>
    <w:rsid w:val="006A27D2"/>
    <w:rsid w:val="006A7D9A"/>
    <w:rsid w:val="006B558F"/>
    <w:rsid w:val="006B604B"/>
    <w:rsid w:val="006C32E1"/>
    <w:rsid w:val="006D003A"/>
    <w:rsid w:val="006D50C6"/>
    <w:rsid w:val="006F0966"/>
    <w:rsid w:val="006F2F5F"/>
    <w:rsid w:val="007034E5"/>
    <w:rsid w:val="0070504C"/>
    <w:rsid w:val="00710D4D"/>
    <w:rsid w:val="00711952"/>
    <w:rsid w:val="00715D41"/>
    <w:rsid w:val="00720E59"/>
    <w:rsid w:val="00727F39"/>
    <w:rsid w:val="0073530D"/>
    <w:rsid w:val="00740EFE"/>
    <w:rsid w:val="00743AEB"/>
    <w:rsid w:val="007471B8"/>
    <w:rsid w:val="00753368"/>
    <w:rsid w:val="00760223"/>
    <w:rsid w:val="00763488"/>
    <w:rsid w:val="00766A7F"/>
    <w:rsid w:val="0077178B"/>
    <w:rsid w:val="00774572"/>
    <w:rsid w:val="0077501C"/>
    <w:rsid w:val="00782C11"/>
    <w:rsid w:val="00795A43"/>
    <w:rsid w:val="007A2A9C"/>
    <w:rsid w:val="007A656A"/>
    <w:rsid w:val="007B1098"/>
    <w:rsid w:val="007B4910"/>
    <w:rsid w:val="007B5375"/>
    <w:rsid w:val="007B6B90"/>
    <w:rsid w:val="007C043D"/>
    <w:rsid w:val="007C5970"/>
    <w:rsid w:val="007C5D7D"/>
    <w:rsid w:val="007C7D08"/>
    <w:rsid w:val="007D0021"/>
    <w:rsid w:val="007D1225"/>
    <w:rsid w:val="007D54D6"/>
    <w:rsid w:val="007E0B55"/>
    <w:rsid w:val="007E7CEF"/>
    <w:rsid w:val="00813E14"/>
    <w:rsid w:val="0082008D"/>
    <w:rsid w:val="00824F0A"/>
    <w:rsid w:val="00833C7F"/>
    <w:rsid w:val="008365B6"/>
    <w:rsid w:val="008403D7"/>
    <w:rsid w:val="0084542E"/>
    <w:rsid w:val="00864D2D"/>
    <w:rsid w:val="00865C7D"/>
    <w:rsid w:val="008661CA"/>
    <w:rsid w:val="008748F6"/>
    <w:rsid w:val="00874B8C"/>
    <w:rsid w:val="00875520"/>
    <w:rsid w:val="00881C3F"/>
    <w:rsid w:val="00882402"/>
    <w:rsid w:val="00884875"/>
    <w:rsid w:val="00895E7B"/>
    <w:rsid w:val="008A54EC"/>
    <w:rsid w:val="008B02A4"/>
    <w:rsid w:val="008B03C0"/>
    <w:rsid w:val="008B26F0"/>
    <w:rsid w:val="008B453E"/>
    <w:rsid w:val="008C542D"/>
    <w:rsid w:val="008D3F79"/>
    <w:rsid w:val="008D7BDE"/>
    <w:rsid w:val="008E726B"/>
    <w:rsid w:val="008F1C0D"/>
    <w:rsid w:val="00904783"/>
    <w:rsid w:val="00920B32"/>
    <w:rsid w:val="00922826"/>
    <w:rsid w:val="009243A7"/>
    <w:rsid w:val="00925F59"/>
    <w:rsid w:val="00927E59"/>
    <w:rsid w:val="00932E69"/>
    <w:rsid w:val="00933692"/>
    <w:rsid w:val="00933F0E"/>
    <w:rsid w:val="009356FD"/>
    <w:rsid w:val="00951141"/>
    <w:rsid w:val="009529CE"/>
    <w:rsid w:val="00961CE3"/>
    <w:rsid w:val="0097545E"/>
    <w:rsid w:val="00985BB3"/>
    <w:rsid w:val="00986166"/>
    <w:rsid w:val="009910D4"/>
    <w:rsid w:val="00994B7B"/>
    <w:rsid w:val="009A0B4F"/>
    <w:rsid w:val="009A0DAA"/>
    <w:rsid w:val="009A18A0"/>
    <w:rsid w:val="009B120F"/>
    <w:rsid w:val="009B2C45"/>
    <w:rsid w:val="009C0B21"/>
    <w:rsid w:val="009C0DE6"/>
    <w:rsid w:val="009C0ED9"/>
    <w:rsid w:val="009D1D7F"/>
    <w:rsid w:val="009D28D6"/>
    <w:rsid w:val="009D5BD5"/>
    <w:rsid w:val="009D7958"/>
    <w:rsid w:val="009E5C2A"/>
    <w:rsid w:val="009F2653"/>
    <w:rsid w:val="009F2A1B"/>
    <w:rsid w:val="009F2E38"/>
    <w:rsid w:val="009F3F7F"/>
    <w:rsid w:val="00A05031"/>
    <w:rsid w:val="00A067EA"/>
    <w:rsid w:val="00A06E36"/>
    <w:rsid w:val="00A077C1"/>
    <w:rsid w:val="00A134C1"/>
    <w:rsid w:val="00A149E8"/>
    <w:rsid w:val="00A16AF0"/>
    <w:rsid w:val="00A27BC6"/>
    <w:rsid w:val="00A3411A"/>
    <w:rsid w:val="00A452F3"/>
    <w:rsid w:val="00A45433"/>
    <w:rsid w:val="00A57661"/>
    <w:rsid w:val="00A60185"/>
    <w:rsid w:val="00A60A12"/>
    <w:rsid w:val="00A63088"/>
    <w:rsid w:val="00A706ED"/>
    <w:rsid w:val="00A74057"/>
    <w:rsid w:val="00A75D78"/>
    <w:rsid w:val="00AA0BE4"/>
    <w:rsid w:val="00AA135F"/>
    <w:rsid w:val="00AA26EA"/>
    <w:rsid w:val="00AA6FB7"/>
    <w:rsid w:val="00AB0F3A"/>
    <w:rsid w:val="00AB152F"/>
    <w:rsid w:val="00AB1781"/>
    <w:rsid w:val="00AB34C3"/>
    <w:rsid w:val="00AB4E2F"/>
    <w:rsid w:val="00AB5814"/>
    <w:rsid w:val="00AC4A2A"/>
    <w:rsid w:val="00AC5D7A"/>
    <w:rsid w:val="00AE0922"/>
    <w:rsid w:val="00AE3DE4"/>
    <w:rsid w:val="00AE50EB"/>
    <w:rsid w:val="00AE60F3"/>
    <w:rsid w:val="00AF1DBC"/>
    <w:rsid w:val="00B05A0B"/>
    <w:rsid w:val="00B06360"/>
    <w:rsid w:val="00B06E97"/>
    <w:rsid w:val="00B07799"/>
    <w:rsid w:val="00B116AC"/>
    <w:rsid w:val="00B11F86"/>
    <w:rsid w:val="00B14883"/>
    <w:rsid w:val="00B2381D"/>
    <w:rsid w:val="00B23C36"/>
    <w:rsid w:val="00B255B7"/>
    <w:rsid w:val="00B34708"/>
    <w:rsid w:val="00B36759"/>
    <w:rsid w:val="00B4193D"/>
    <w:rsid w:val="00B472ED"/>
    <w:rsid w:val="00B47CCA"/>
    <w:rsid w:val="00B528F6"/>
    <w:rsid w:val="00B53B83"/>
    <w:rsid w:val="00B6033E"/>
    <w:rsid w:val="00B60ECF"/>
    <w:rsid w:val="00B672D5"/>
    <w:rsid w:val="00B763A4"/>
    <w:rsid w:val="00B848B0"/>
    <w:rsid w:val="00B86A75"/>
    <w:rsid w:val="00B8709C"/>
    <w:rsid w:val="00B87A26"/>
    <w:rsid w:val="00B916A4"/>
    <w:rsid w:val="00B94C4A"/>
    <w:rsid w:val="00BA25BD"/>
    <w:rsid w:val="00BA4C75"/>
    <w:rsid w:val="00BB7339"/>
    <w:rsid w:val="00BC0481"/>
    <w:rsid w:val="00BC103A"/>
    <w:rsid w:val="00BC486C"/>
    <w:rsid w:val="00BD0366"/>
    <w:rsid w:val="00BE1012"/>
    <w:rsid w:val="00BE36B6"/>
    <w:rsid w:val="00BE4EB3"/>
    <w:rsid w:val="00BF092C"/>
    <w:rsid w:val="00BF13D1"/>
    <w:rsid w:val="00BF3B92"/>
    <w:rsid w:val="00BF4038"/>
    <w:rsid w:val="00BF40FA"/>
    <w:rsid w:val="00BF4662"/>
    <w:rsid w:val="00C00CC5"/>
    <w:rsid w:val="00C015E6"/>
    <w:rsid w:val="00C119B7"/>
    <w:rsid w:val="00C24634"/>
    <w:rsid w:val="00C24B44"/>
    <w:rsid w:val="00C251CF"/>
    <w:rsid w:val="00C259A1"/>
    <w:rsid w:val="00C357F8"/>
    <w:rsid w:val="00C460EC"/>
    <w:rsid w:val="00C508B3"/>
    <w:rsid w:val="00C51725"/>
    <w:rsid w:val="00C54628"/>
    <w:rsid w:val="00C57985"/>
    <w:rsid w:val="00C612F9"/>
    <w:rsid w:val="00C657B8"/>
    <w:rsid w:val="00C72098"/>
    <w:rsid w:val="00C73E46"/>
    <w:rsid w:val="00C76F19"/>
    <w:rsid w:val="00C83ADD"/>
    <w:rsid w:val="00C91B9A"/>
    <w:rsid w:val="00C92C72"/>
    <w:rsid w:val="00C9339B"/>
    <w:rsid w:val="00CA0359"/>
    <w:rsid w:val="00CA6994"/>
    <w:rsid w:val="00CB29D0"/>
    <w:rsid w:val="00CB36DC"/>
    <w:rsid w:val="00CB5E07"/>
    <w:rsid w:val="00CB6BBE"/>
    <w:rsid w:val="00CC2657"/>
    <w:rsid w:val="00CC28DE"/>
    <w:rsid w:val="00CD4378"/>
    <w:rsid w:val="00CE6188"/>
    <w:rsid w:val="00CF2CF4"/>
    <w:rsid w:val="00CF64FD"/>
    <w:rsid w:val="00D053C3"/>
    <w:rsid w:val="00D06035"/>
    <w:rsid w:val="00D06911"/>
    <w:rsid w:val="00D23847"/>
    <w:rsid w:val="00D30F74"/>
    <w:rsid w:val="00D35ACA"/>
    <w:rsid w:val="00D4341B"/>
    <w:rsid w:val="00D43F71"/>
    <w:rsid w:val="00D44C6C"/>
    <w:rsid w:val="00D676DF"/>
    <w:rsid w:val="00D679C8"/>
    <w:rsid w:val="00D75D17"/>
    <w:rsid w:val="00D76E97"/>
    <w:rsid w:val="00D82241"/>
    <w:rsid w:val="00D83F66"/>
    <w:rsid w:val="00DA086B"/>
    <w:rsid w:val="00DA2520"/>
    <w:rsid w:val="00DA3D57"/>
    <w:rsid w:val="00DC3784"/>
    <w:rsid w:val="00DE007B"/>
    <w:rsid w:val="00DE187F"/>
    <w:rsid w:val="00DE36C4"/>
    <w:rsid w:val="00DF17D3"/>
    <w:rsid w:val="00DF1CF7"/>
    <w:rsid w:val="00E02BA2"/>
    <w:rsid w:val="00E02BBE"/>
    <w:rsid w:val="00E055FF"/>
    <w:rsid w:val="00E148E2"/>
    <w:rsid w:val="00E17158"/>
    <w:rsid w:val="00E20D60"/>
    <w:rsid w:val="00E20F69"/>
    <w:rsid w:val="00E25E65"/>
    <w:rsid w:val="00E27B0F"/>
    <w:rsid w:val="00E3000F"/>
    <w:rsid w:val="00E3092F"/>
    <w:rsid w:val="00E33EA5"/>
    <w:rsid w:val="00E34FC4"/>
    <w:rsid w:val="00E36998"/>
    <w:rsid w:val="00E41AD0"/>
    <w:rsid w:val="00E42F5E"/>
    <w:rsid w:val="00E56B73"/>
    <w:rsid w:val="00E72636"/>
    <w:rsid w:val="00E76AF5"/>
    <w:rsid w:val="00E83826"/>
    <w:rsid w:val="00E90660"/>
    <w:rsid w:val="00E92DC1"/>
    <w:rsid w:val="00E93A46"/>
    <w:rsid w:val="00EC18CB"/>
    <w:rsid w:val="00EC3E2E"/>
    <w:rsid w:val="00EC6F04"/>
    <w:rsid w:val="00ED533C"/>
    <w:rsid w:val="00EE2A93"/>
    <w:rsid w:val="00EE4685"/>
    <w:rsid w:val="00EE61B4"/>
    <w:rsid w:val="00EF1759"/>
    <w:rsid w:val="00EF7D33"/>
    <w:rsid w:val="00EF7D86"/>
    <w:rsid w:val="00F01235"/>
    <w:rsid w:val="00F01607"/>
    <w:rsid w:val="00F03AFC"/>
    <w:rsid w:val="00F0422A"/>
    <w:rsid w:val="00F1582F"/>
    <w:rsid w:val="00F23F10"/>
    <w:rsid w:val="00F4016B"/>
    <w:rsid w:val="00F414F8"/>
    <w:rsid w:val="00F451BB"/>
    <w:rsid w:val="00F4730E"/>
    <w:rsid w:val="00F50632"/>
    <w:rsid w:val="00F527F9"/>
    <w:rsid w:val="00F61416"/>
    <w:rsid w:val="00F62244"/>
    <w:rsid w:val="00F679D0"/>
    <w:rsid w:val="00F70AB9"/>
    <w:rsid w:val="00F76C08"/>
    <w:rsid w:val="00F87EC9"/>
    <w:rsid w:val="00F9499F"/>
    <w:rsid w:val="00FB02B5"/>
    <w:rsid w:val="00FD6CAC"/>
    <w:rsid w:val="00FE7D7D"/>
    <w:rsid w:val="00FF0CA1"/>
    <w:rsid w:val="00FF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1A5C4-B558-4D65-A8F6-DEE54888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4F0536"/>
    <w:rPr>
      <w:color w:val="0000FF" w:themeColor="hyperlink"/>
      <w:u w:val="single"/>
    </w:rPr>
  </w:style>
  <w:style w:type="paragraph" w:styleId="Listparagraf">
    <w:name w:val="List Paragraph"/>
    <w:basedOn w:val="Normal"/>
    <w:uiPriority w:val="34"/>
    <w:qFormat/>
    <w:rsid w:val="004F0536"/>
    <w:pPr>
      <w:ind w:left="720"/>
      <w:contextualSpacing/>
    </w:pPr>
  </w:style>
  <w:style w:type="paragraph" w:customStyle="1" w:styleId="TableParagraph">
    <w:name w:val="Table Paragraph"/>
    <w:basedOn w:val="Normal"/>
    <w:uiPriority w:val="1"/>
    <w:qFormat/>
    <w:rsid w:val="0077501C"/>
    <w:pPr>
      <w:widowControl w:val="0"/>
      <w:autoSpaceDE w:val="0"/>
      <w:autoSpaceDN w:val="0"/>
      <w:ind w:left="49" w:firstLine="0"/>
      <w:jc w:val="left"/>
    </w:pPr>
    <w:rPr>
      <w:sz w:val="22"/>
      <w:szCs w:val="22"/>
      <w:lang w:val="ro-RO"/>
    </w:rPr>
  </w:style>
  <w:style w:type="paragraph" w:styleId="Frspaiere">
    <w:name w:val="No Spacing"/>
    <w:link w:val="FrspaiereCaracter"/>
    <w:uiPriority w:val="1"/>
    <w:qFormat/>
    <w:rsid w:val="00EC6F04"/>
    <w:pPr>
      <w:spacing w:after="0" w:line="240" w:lineRule="auto"/>
    </w:pPr>
    <w:rPr>
      <w:rFonts w:ascii="Times New Roman" w:eastAsia="Times New Roman" w:hAnsi="Times New Roman" w:cs="Times New Roman"/>
      <w:sz w:val="20"/>
      <w:szCs w:val="20"/>
      <w:lang w:val="ro-RO" w:eastAsia="ru-RU"/>
    </w:rPr>
  </w:style>
  <w:style w:type="character" w:customStyle="1" w:styleId="FrspaiereCaracter">
    <w:name w:val="Fără spațiere Caracter"/>
    <w:link w:val="Frspaiere"/>
    <w:uiPriority w:val="1"/>
    <w:locked/>
    <w:rsid w:val="00EC6F04"/>
    <w:rPr>
      <w:rFonts w:ascii="Times New Roman" w:eastAsia="Times New Roman" w:hAnsi="Times New Roman" w:cs="Times New Roman"/>
      <w:sz w:val="20"/>
      <w:szCs w:val="20"/>
      <w:lang w:val="ro-RO" w:eastAsia="ru-RU"/>
    </w:rPr>
  </w:style>
  <w:style w:type="paragraph" w:customStyle="1" w:styleId="Default">
    <w:name w:val="Default"/>
    <w:rsid w:val="00F0123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Robust">
    <w:name w:val="Strong"/>
    <w:uiPriority w:val="22"/>
    <w:qFormat/>
    <w:rsid w:val="003A76D6"/>
    <w:rPr>
      <w:b/>
      <w:bCs/>
    </w:rPr>
  </w:style>
  <w:style w:type="character" w:styleId="Referinnotdesubsol">
    <w:name w:val="footnote reference"/>
    <w:basedOn w:val="Fontdeparagrafimplicit"/>
    <w:uiPriority w:val="99"/>
    <w:semiHidden/>
    <w:unhideWhenUsed/>
    <w:rsid w:val="004A2B63"/>
  </w:style>
  <w:style w:type="character" w:customStyle="1" w:styleId="FontStyle41">
    <w:name w:val="Font Style41"/>
    <w:basedOn w:val="Fontdeparagrafimplicit"/>
    <w:uiPriority w:val="99"/>
    <w:rsid w:val="0053139E"/>
    <w:rPr>
      <w:rFonts w:ascii="Times New Roman" w:hAnsi="Times New Roman" w:cs="Times New Roman"/>
      <w:b/>
      <w:bCs/>
      <w:i/>
      <w:iCs/>
      <w:sz w:val="22"/>
      <w:szCs w:val="22"/>
    </w:rPr>
  </w:style>
  <w:style w:type="character" w:styleId="Accentuat">
    <w:name w:val="Emphasis"/>
    <w:basedOn w:val="Fontdeparagrafimplicit"/>
    <w:uiPriority w:val="20"/>
    <w:qFormat/>
    <w:rsid w:val="00D43F71"/>
    <w:rPr>
      <w:i/>
      <w:iCs/>
    </w:rPr>
  </w:style>
  <w:style w:type="paragraph" w:customStyle="1" w:styleId="Style29">
    <w:name w:val="Style29"/>
    <w:basedOn w:val="Normal"/>
    <w:uiPriority w:val="99"/>
    <w:rsid w:val="00636BE4"/>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Fontdeparagrafimplicit"/>
    <w:uiPriority w:val="99"/>
    <w:rsid w:val="009529CE"/>
    <w:rPr>
      <w:rFonts w:ascii="Times New Roman" w:hAnsi="Times New Roman" w:cs="Times New Roman"/>
      <w:i/>
      <w:iCs/>
      <w:sz w:val="22"/>
      <w:szCs w:val="22"/>
    </w:rPr>
  </w:style>
  <w:style w:type="paragraph" w:customStyle="1" w:styleId="Style9">
    <w:name w:val="Style9"/>
    <w:basedOn w:val="Normal"/>
    <w:uiPriority w:val="99"/>
    <w:rsid w:val="00636A47"/>
    <w:pPr>
      <w:widowControl w:val="0"/>
      <w:autoSpaceDE w:val="0"/>
      <w:autoSpaceDN w:val="0"/>
      <w:adjustRightInd w:val="0"/>
      <w:spacing w:line="275" w:lineRule="exact"/>
      <w:ind w:firstLine="749"/>
    </w:pPr>
    <w:rPr>
      <w:rFonts w:eastAsiaTheme="minorEastAsia"/>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368137">
      <w:bodyDiv w:val="1"/>
      <w:marLeft w:val="0"/>
      <w:marRight w:val="0"/>
      <w:marTop w:val="0"/>
      <w:marBottom w:val="0"/>
      <w:divBdr>
        <w:top w:val="none" w:sz="0" w:space="0" w:color="auto"/>
        <w:left w:val="none" w:sz="0" w:space="0" w:color="auto"/>
        <w:bottom w:val="none" w:sz="0" w:space="0" w:color="auto"/>
        <w:right w:val="none" w:sz="0" w:space="0" w:color="auto"/>
      </w:divBdr>
    </w:div>
    <w:div w:id="11860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cojuhari@mai.gov.md" TargetMode="External"/><Relationship Id="rId5" Type="http://schemas.openxmlformats.org/officeDocument/2006/relationships/hyperlink" Target="mailto:oleg.zloi@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4683</Words>
  <Characters>26694</Characters>
  <Application>Microsoft Office Word</Application>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.Admin</cp:lastModifiedBy>
  <cp:revision>11</cp:revision>
  <dcterms:created xsi:type="dcterms:W3CDTF">2022-11-02T06:47:00Z</dcterms:created>
  <dcterms:modified xsi:type="dcterms:W3CDTF">2022-11-02T09:21:00Z</dcterms:modified>
</cp:coreProperties>
</file>