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56A5B" w14:textId="77777777" w:rsidR="00B24A7F" w:rsidRPr="00817CE8" w:rsidRDefault="00B24A7F" w:rsidP="00817CE8">
      <w:pPr>
        <w:jc w:val="right"/>
        <w:rPr>
          <w:b/>
          <w:bCs/>
          <w:color w:val="000000"/>
          <w:sz w:val="28"/>
          <w:szCs w:val="28"/>
        </w:rPr>
      </w:pPr>
      <w:r w:rsidRPr="00817CE8">
        <w:rPr>
          <w:b/>
          <w:bCs/>
          <w:color w:val="000000"/>
          <w:sz w:val="28"/>
          <w:szCs w:val="28"/>
        </w:rPr>
        <w:t>Proiect</w:t>
      </w:r>
    </w:p>
    <w:p w14:paraId="168DDFCE" w14:textId="77777777" w:rsidR="00B24A7F" w:rsidRPr="00817CE8" w:rsidRDefault="00B24A7F" w:rsidP="00817CE8">
      <w:pPr>
        <w:jc w:val="center"/>
        <w:rPr>
          <w:b/>
          <w:bCs/>
          <w:color w:val="000000"/>
          <w:sz w:val="28"/>
          <w:szCs w:val="28"/>
        </w:rPr>
      </w:pPr>
    </w:p>
    <w:p w14:paraId="5BCFA4E5" w14:textId="77777777" w:rsidR="00B24A7F" w:rsidRPr="00817CE8" w:rsidRDefault="00B24A7F" w:rsidP="00817CE8">
      <w:pPr>
        <w:jc w:val="center"/>
        <w:rPr>
          <w:color w:val="000000"/>
          <w:sz w:val="28"/>
          <w:szCs w:val="28"/>
        </w:rPr>
      </w:pPr>
      <w:r w:rsidRPr="00817CE8">
        <w:rPr>
          <w:b/>
          <w:bCs/>
          <w:color w:val="000000"/>
          <w:sz w:val="28"/>
          <w:szCs w:val="28"/>
        </w:rPr>
        <w:t>GUVERNUL REPUBLICII MOLDOVA</w:t>
      </w:r>
    </w:p>
    <w:p w14:paraId="47F5D4D6" w14:textId="77777777" w:rsidR="00B24A7F" w:rsidRPr="00817CE8" w:rsidRDefault="00B24A7F" w:rsidP="00817CE8">
      <w:pPr>
        <w:jc w:val="center"/>
        <w:rPr>
          <w:b/>
          <w:bCs/>
          <w:color w:val="000000"/>
          <w:sz w:val="28"/>
          <w:szCs w:val="28"/>
        </w:rPr>
      </w:pPr>
    </w:p>
    <w:p w14:paraId="3CF2E1F2" w14:textId="77777777" w:rsidR="00B24A7F" w:rsidRPr="00817CE8" w:rsidRDefault="002A2CDA" w:rsidP="00817CE8">
      <w:pPr>
        <w:jc w:val="center"/>
        <w:rPr>
          <w:color w:val="000000"/>
          <w:sz w:val="28"/>
          <w:szCs w:val="28"/>
        </w:rPr>
      </w:pPr>
      <w:r w:rsidRPr="00817CE8">
        <w:rPr>
          <w:b/>
          <w:bCs/>
          <w:color w:val="000000"/>
          <w:sz w:val="28"/>
          <w:szCs w:val="28"/>
        </w:rPr>
        <w:t>HOTĂRÂ</w:t>
      </w:r>
      <w:r w:rsidR="00B24A7F" w:rsidRPr="00817CE8">
        <w:rPr>
          <w:b/>
          <w:bCs/>
          <w:color w:val="000000"/>
          <w:sz w:val="28"/>
          <w:szCs w:val="28"/>
        </w:rPr>
        <w:t>RE</w:t>
      </w:r>
      <w:r w:rsidR="00B24A7F" w:rsidRPr="00817CE8">
        <w:rPr>
          <w:color w:val="000000"/>
          <w:sz w:val="28"/>
          <w:szCs w:val="28"/>
        </w:rPr>
        <w:t xml:space="preserve"> Nr. ___ </w:t>
      </w:r>
    </w:p>
    <w:p w14:paraId="4CD2D056" w14:textId="77777777" w:rsidR="00B24A7F" w:rsidRPr="00817CE8" w:rsidRDefault="002E41C9" w:rsidP="00817CE8">
      <w:pPr>
        <w:jc w:val="center"/>
        <w:rPr>
          <w:color w:val="000000"/>
          <w:sz w:val="28"/>
          <w:szCs w:val="28"/>
        </w:rPr>
      </w:pPr>
      <w:r w:rsidRPr="00817CE8">
        <w:rPr>
          <w:color w:val="000000"/>
          <w:sz w:val="28"/>
          <w:szCs w:val="28"/>
        </w:rPr>
        <w:t>din __________ 2022</w:t>
      </w:r>
    </w:p>
    <w:p w14:paraId="4E8F61C3" w14:textId="77777777" w:rsidR="00B24A7F" w:rsidRPr="00817CE8" w:rsidRDefault="00B24A7F" w:rsidP="00817CE8">
      <w:pPr>
        <w:jc w:val="center"/>
        <w:rPr>
          <w:b/>
          <w:bCs/>
          <w:color w:val="000000"/>
          <w:sz w:val="28"/>
          <w:szCs w:val="28"/>
        </w:rPr>
      </w:pPr>
    </w:p>
    <w:p w14:paraId="617DF053" w14:textId="1B092E43" w:rsidR="00932D6A" w:rsidRDefault="00362BD9" w:rsidP="003D4225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privind </w:t>
      </w:r>
      <w:r w:rsidR="00932D6A" w:rsidRPr="00932D6A">
        <w:rPr>
          <w:b/>
          <w:sz w:val="28"/>
          <w:szCs w:val="28"/>
          <w:lang w:val="ro-RO"/>
        </w:rPr>
        <w:t xml:space="preserve">modificarea </w:t>
      </w:r>
      <w:r w:rsidR="00E92E42">
        <w:rPr>
          <w:b/>
          <w:sz w:val="28"/>
          <w:szCs w:val="28"/>
          <w:lang w:val="ro-RO"/>
        </w:rPr>
        <w:t>Hotărârii</w:t>
      </w:r>
      <w:r w:rsidR="003D4225" w:rsidRPr="003D4225">
        <w:rPr>
          <w:b/>
          <w:sz w:val="28"/>
          <w:szCs w:val="28"/>
          <w:lang w:val="ro-RO"/>
        </w:rPr>
        <w:t xml:space="preserve"> Guvernul</w:t>
      </w:r>
      <w:r>
        <w:rPr>
          <w:b/>
          <w:sz w:val="28"/>
          <w:szCs w:val="28"/>
          <w:lang w:val="ro-RO"/>
        </w:rPr>
        <w:t>ui nr. 165/2017 p</w:t>
      </w:r>
      <w:r w:rsidR="003D4225" w:rsidRPr="003D4225">
        <w:rPr>
          <w:b/>
          <w:sz w:val="28"/>
          <w:szCs w:val="28"/>
          <w:lang w:val="ro-RO"/>
        </w:rPr>
        <w:t>entru aprobarea Regulamentului privind modalitatea de calculare a pensiilor și modalitatea de confirmare a stagiului de cotiz</w:t>
      </w:r>
      <w:r>
        <w:rPr>
          <w:b/>
          <w:sz w:val="28"/>
          <w:szCs w:val="28"/>
          <w:lang w:val="ro-RO"/>
        </w:rPr>
        <w:t>are pentru stabilirea pensiilor</w:t>
      </w:r>
    </w:p>
    <w:p w14:paraId="10B41CED" w14:textId="77777777" w:rsidR="00247E89" w:rsidRDefault="00247E89" w:rsidP="00247E8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(sistem de pensii echitabil)</w:t>
      </w:r>
    </w:p>
    <w:p w14:paraId="4C8E7CD2" w14:textId="77777777" w:rsidR="00932D6A" w:rsidRDefault="00932D6A" w:rsidP="00247E89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ro-RO"/>
        </w:rPr>
      </w:pPr>
    </w:p>
    <w:p w14:paraId="65C79D0C" w14:textId="4FE0162A" w:rsidR="00B24A7F" w:rsidRDefault="00B24A7F" w:rsidP="00954FC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817CE8">
        <w:rPr>
          <w:sz w:val="28"/>
          <w:szCs w:val="28"/>
          <w:lang w:val="ro-RO"/>
        </w:rPr>
        <w:t>În temeiul</w:t>
      </w:r>
      <w:r w:rsidR="0060714C" w:rsidRPr="00817CE8">
        <w:rPr>
          <w:sz w:val="28"/>
          <w:szCs w:val="28"/>
          <w:lang w:val="ro-RO"/>
        </w:rPr>
        <w:t xml:space="preserve"> Leg</w:t>
      </w:r>
      <w:r w:rsidR="00362BD9">
        <w:rPr>
          <w:sz w:val="28"/>
          <w:szCs w:val="28"/>
          <w:lang w:val="ro-RO"/>
        </w:rPr>
        <w:t>ii</w:t>
      </w:r>
      <w:r w:rsidR="00900C49">
        <w:rPr>
          <w:sz w:val="28"/>
          <w:szCs w:val="28"/>
          <w:lang w:val="ro-RO"/>
        </w:rPr>
        <w:t xml:space="preserve"> nr. 242</w:t>
      </w:r>
      <w:r w:rsidR="0060714C" w:rsidRPr="00817CE8">
        <w:rPr>
          <w:sz w:val="28"/>
          <w:szCs w:val="28"/>
          <w:lang w:val="ro-RO"/>
        </w:rPr>
        <w:t>/2022</w:t>
      </w:r>
      <w:r w:rsidRPr="00817CE8">
        <w:rPr>
          <w:sz w:val="28"/>
          <w:szCs w:val="28"/>
          <w:lang w:val="ro-RO"/>
        </w:rPr>
        <w:t xml:space="preserve"> </w:t>
      </w:r>
      <w:r w:rsidR="0060714C" w:rsidRPr="00817CE8">
        <w:rPr>
          <w:sz w:val="28"/>
          <w:szCs w:val="28"/>
          <w:lang w:val="ro-RO"/>
        </w:rPr>
        <w:t>pentru modificarea unor acte normative (</w:t>
      </w:r>
      <w:r w:rsidRPr="00817CE8">
        <w:rPr>
          <w:sz w:val="28"/>
          <w:szCs w:val="28"/>
          <w:lang w:val="ro-RO"/>
        </w:rPr>
        <w:t>Monitoru</w:t>
      </w:r>
      <w:r w:rsidR="0060714C" w:rsidRPr="00817CE8">
        <w:rPr>
          <w:sz w:val="28"/>
          <w:szCs w:val="28"/>
          <w:lang w:val="ro-RO"/>
        </w:rPr>
        <w:t>l Oficial al Republicii Moldova</w:t>
      </w:r>
      <w:r w:rsidR="002C3300">
        <w:rPr>
          <w:sz w:val="28"/>
          <w:szCs w:val="28"/>
          <w:lang w:val="ro-RO"/>
        </w:rPr>
        <w:t>, 2022,</w:t>
      </w:r>
      <w:r w:rsidR="0060714C" w:rsidRPr="00817CE8">
        <w:rPr>
          <w:sz w:val="28"/>
          <w:szCs w:val="28"/>
          <w:lang w:val="ro-RO"/>
        </w:rPr>
        <w:t xml:space="preserve"> </w:t>
      </w:r>
      <w:r w:rsidR="00184A10" w:rsidRPr="00184A10">
        <w:rPr>
          <w:sz w:val="28"/>
          <w:szCs w:val="28"/>
          <w:lang w:val="ro-RO"/>
        </w:rPr>
        <w:t>Nr. 264-266 art. 546</w:t>
      </w:r>
      <w:r w:rsidR="00184A10">
        <w:rPr>
          <w:sz w:val="28"/>
          <w:szCs w:val="28"/>
          <w:lang w:val="ro-RO"/>
        </w:rPr>
        <w:t>)</w:t>
      </w:r>
      <w:r w:rsidRPr="00817CE8">
        <w:rPr>
          <w:sz w:val="28"/>
          <w:szCs w:val="28"/>
          <w:lang w:val="ro-RO"/>
        </w:rPr>
        <w:t>, Guvernul HOTĂRĂȘTE:</w:t>
      </w:r>
    </w:p>
    <w:p w14:paraId="5815D07E" w14:textId="57EC677C" w:rsidR="00CC4A15" w:rsidRDefault="003D4225" w:rsidP="00CC4A15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RO"/>
        </w:rPr>
      </w:pPr>
      <w:r w:rsidRPr="003D4225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Pr="003D4225">
        <w:rPr>
          <w:sz w:val="28"/>
          <w:szCs w:val="28"/>
          <w:lang w:val="ro-RO"/>
        </w:rPr>
        <w:t>Hotărârea Guvernului nr. 165 din 21 martie 2017 „Pentru aprobarea Regulamentului privind modalitatea de calculare a pensiilor și modalitatea de confirmare a stagiului de cotizare pentru stabilirea pensiilor” (Monitorul Oficial al Republicii Moldova, 2017, nr. 85-91, art. 235)</w:t>
      </w:r>
      <w:r w:rsidR="00CC4A15" w:rsidRPr="00CC4A15">
        <w:rPr>
          <w:sz w:val="28"/>
          <w:szCs w:val="28"/>
          <w:lang w:val="ro-RO"/>
        </w:rPr>
        <w:t xml:space="preserve"> </w:t>
      </w:r>
      <w:r w:rsidR="00CC4A15" w:rsidRPr="00BF5551">
        <w:rPr>
          <w:sz w:val="28"/>
          <w:szCs w:val="28"/>
          <w:lang w:val="ro-RO"/>
        </w:rPr>
        <w:t>cu modificările ulterioare, se modifică după cum urmează:</w:t>
      </w:r>
    </w:p>
    <w:p w14:paraId="1BFCCC86" w14:textId="50CEF70B" w:rsidR="00CC4A15" w:rsidRDefault="00E92E42" w:rsidP="00CC4A1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CC4A15" w:rsidRPr="003D4225">
        <w:rPr>
          <w:sz w:val="28"/>
          <w:szCs w:val="28"/>
          <w:lang w:val="ro-RO"/>
        </w:rPr>
        <w:t xml:space="preserve"> se </w:t>
      </w:r>
      <w:r w:rsidR="00CC4A15">
        <w:rPr>
          <w:sz w:val="28"/>
          <w:szCs w:val="28"/>
          <w:lang w:val="ro-RO"/>
        </w:rPr>
        <w:t>completează cu un punct nou</w:t>
      </w:r>
      <w:r w:rsidR="00A5167E">
        <w:rPr>
          <w:sz w:val="28"/>
          <w:szCs w:val="28"/>
          <w:lang w:val="ro-RO"/>
        </w:rPr>
        <w:t xml:space="preserve"> 4</w:t>
      </w:r>
      <w:r w:rsidR="00A5167E">
        <w:rPr>
          <w:sz w:val="28"/>
          <w:szCs w:val="28"/>
          <w:vertAlign w:val="superscript"/>
          <w:lang w:val="ro-RO"/>
        </w:rPr>
        <w:t>1</w:t>
      </w:r>
      <w:r w:rsidR="00CC4A15">
        <w:rPr>
          <w:sz w:val="28"/>
          <w:szCs w:val="28"/>
          <w:lang w:val="ro-RO"/>
        </w:rPr>
        <w:t>, cu următorul cuprins</w:t>
      </w:r>
      <w:r w:rsidR="00CC4A15" w:rsidRPr="003D4225">
        <w:rPr>
          <w:sz w:val="28"/>
          <w:szCs w:val="28"/>
          <w:lang w:val="ro-RO"/>
        </w:rPr>
        <w:t>:</w:t>
      </w:r>
    </w:p>
    <w:p w14:paraId="751778D6" w14:textId="69C2D2EC" w:rsidR="00362BD9" w:rsidRDefault="00CC4A15" w:rsidP="00CC4A1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,,4</w:t>
      </w:r>
      <w:r w:rsidR="00362BD9">
        <w:rPr>
          <w:lang w:val="ro-MO"/>
        </w:rPr>
        <w:t xml:space="preserve">. </w:t>
      </w:r>
      <w:r w:rsidR="00362BD9">
        <w:rPr>
          <w:sz w:val="28"/>
          <w:szCs w:val="28"/>
          <w:lang w:val="ro-RO"/>
        </w:rPr>
        <w:t>Î</w:t>
      </w:r>
      <w:r w:rsidR="00362BD9" w:rsidRPr="00362BD9">
        <w:rPr>
          <w:sz w:val="28"/>
          <w:szCs w:val="28"/>
          <w:lang w:val="ro-RO"/>
        </w:rPr>
        <w:t>ncepând cu 1 ianuarie 2023</w:t>
      </w:r>
      <w:r w:rsidR="00362BD9">
        <w:rPr>
          <w:sz w:val="28"/>
          <w:szCs w:val="28"/>
          <w:lang w:val="ro-RO"/>
        </w:rPr>
        <w:t xml:space="preserve">, </w:t>
      </w:r>
      <w:r w:rsidR="00362BD9" w:rsidRPr="00362BD9">
        <w:rPr>
          <w:sz w:val="28"/>
          <w:szCs w:val="28"/>
          <w:lang w:val="ro-RO"/>
        </w:rPr>
        <w:t xml:space="preserve">Casa Națională de </w:t>
      </w:r>
      <w:r w:rsidR="00362BD9">
        <w:rPr>
          <w:sz w:val="28"/>
          <w:szCs w:val="28"/>
          <w:lang w:val="ro-RO"/>
        </w:rPr>
        <w:t>Asigurări Sociale va reexamina,</w:t>
      </w:r>
      <w:r w:rsidR="00362BD9" w:rsidRPr="00362BD9">
        <w:rPr>
          <w:sz w:val="28"/>
          <w:szCs w:val="28"/>
          <w:lang w:val="ro-RO"/>
        </w:rPr>
        <w:t xml:space="preserve"> în conformitate cu prevederile art. 8 alin. (3) din Legea privind sistemul public de pensii, pensiile pentru limită de vârstă și pensiile de </w:t>
      </w:r>
      <w:proofErr w:type="spellStart"/>
      <w:r w:rsidR="00362BD9" w:rsidRPr="00362BD9">
        <w:rPr>
          <w:sz w:val="28"/>
          <w:szCs w:val="28"/>
          <w:lang w:val="ro-RO"/>
        </w:rPr>
        <w:t>dizabilitate</w:t>
      </w:r>
      <w:proofErr w:type="spellEnd"/>
      <w:r w:rsidR="00362BD9" w:rsidRPr="00362BD9">
        <w:rPr>
          <w:sz w:val="28"/>
          <w:szCs w:val="28"/>
          <w:lang w:val="ro-RO"/>
        </w:rPr>
        <w:t xml:space="preserve"> stabilite/reexaminate în perioada 1 ianuarie 2017 – 31 decembrie 2021, la calcularea cărora a fost inclusă în stagiul de cotizare perioada prevăzută la art. 5 alin. (2) lit. d) din Legea privind sistemul public de pensii, luând drept bază de calcul a pensiei pentru perioada respectivă salariul mediu lunar pe țară la data calculării inițiale/reexaminării pensiei.</w:t>
      </w:r>
      <w:r w:rsidR="00A5167E">
        <w:rPr>
          <w:sz w:val="28"/>
          <w:szCs w:val="28"/>
          <w:lang w:val="en-US"/>
        </w:rPr>
        <w:t>”.</w:t>
      </w:r>
    </w:p>
    <w:p w14:paraId="7FD2F164" w14:textId="07DFECE1" w:rsidR="00BF5551" w:rsidRDefault="003D4225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</w:t>
      </w:r>
      <w:r w:rsidR="0060714C" w:rsidRPr="00817CE8">
        <w:rPr>
          <w:b/>
          <w:bCs/>
          <w:sz w:val="28"/>
          <w:szCs w:val="28"/>
          <w:lang w:val="ro-RO"/>
        </w:rPr>
        <w:t>.</w:t>
      </w:r>
      <w:r w:rsidR="0060714C" w:rsidRPr="00817CE8">
        <w:rPr>
          <w:sz w:val="28"/>
          <w:szCs w:val="28"/>
          <w:lang w:val="ro-RO"/>
        </w:rPr>
        <w:t xml:space="preserve"> </w:t>
      </w:r>
      <w:r w:rsidR="00BF5551" w:rsidRPr="00BF5551">
        <w:rPr>
          <w:sz w:val="28"/>
          <w:szCs w:val="28"/>
          <w:lang w:val="ro-RO"/>
        </w:rPr>
        <w:t>Regulamentul privind modalitatea de calculare a pensiilor și modalitatea de confirmare a stagiului de cotizare pentru stabilirea pensiilor, aprobat prin Hotărârea Guvernului nr. 165/2017 (Monitorul Oficial al Republicii Moldova, 2017, nr. 85-91, art. 235), cu modificările ulterioare, se modifică după cum urmează:</w:t>
      </w:r>
    </w:p>
    <w:p w14:paraId="4E494DA8" w14:textId="12748062" w:rsidR="002C3300" w:rsidRDefault="00817CE8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1</w:t>
      </w:r>
      <w:r w:rsidR="00A67443" w:rsidRPr="00817CE8">
        <w:rPr>
          <w:color w:val="000000"/>
          <w:sz w:val="28"/>
          <w:szCs w:val="28"/>
          <w:shd w:val="clear" w:color="auto" w:fill="FFFFFF"/>
          <w:lang w:val="ro-RO"/>
        </w:rPr>
        <w:t xml:space="preserve">) 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la </w:t>
      </w:r>
      <w:r w:rsidR="00AB4F20" w:rsidRPr="00817CE8">
        <w:rPr>
          <w:color w:val="000000"/>
          <w:sz w:val="28"/>
          <w:szCs w:val="28"/>
          <w:shd w:val="clear" w:color="auto" w:fill="FFFFFF"/>
          <w:lang w:val="ro-RO"/>
        </w:rPr>
        <w:t>punctu</w:t>
      </w:r>
      <w:r w:rsidR="00A67443" w:rsidRPr="00817CE8">
        <w:rPr>
          <w:color w:val="000000"/>
          <w:sz w:val="28"/>
          <w:szCs w:val="28"/>
          <w:shd w:val="clear" w:color="auto" w:fill="FFFFFF"/>
          <w:lang w:val="ro-RO"/>
        </w:rPr>
        <w:t>l 4</w:t>
      </w:r>
      <w:r w:rsidR="002C3300" w:rsidRPr="00817CE8">
        <w:rPr>
          <w:sz w:val="28"/>
          <w:szCs w:val="28"/>
          <w:shd w:val="clear" w:color="auto" w:fill="FFFFFF"/>
          <w:lang w:val="ro-RO"/>
        </w:rPr>
        <w:t>:</w:t>
      </w:r>
    </w:p>
    <w:p w14:paraId="0DD43E31" w14:textId="2437FAD4" w:rsidR="005A5D3C" w:rsidRDefault="005A5D3C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932BF2">
        <w:rPr>
          <w:sz w:val="28"/>
          <w:szCs w:val="28"/>
          <w:lang w:val="ro-MO"/>
        </w:rPr>
        <w:t xml:space="preserve">noțiunea </w:t>
      </w:r>
      <w:r>
        <w:rPr>
          <w:sz w:val="28"/>
          <w:szCs w:val="28"/>
          <w:lang w:val="ro-MO"/>
        </w:rPr>
        <w:t>,,</w:t>
      </w:r>
      <w:r w:rsidRPr="005A5D3C">
        <w:rPr>
          <w:i/>
          <w:sz w:val="28"/>
          <w:szCs w:val="28"/>
          <w:lang w:val="ro-MO"/>
        </w:rPr>
        <w:t>cont personal de asigurări sociale</w:t>
      </w:r>
      <w:r w:rsidRPr="00932BF2">
        <w:rPr>
          <w:sz w:val="28"/>
          <w:szCs w:val="28"/>
          <w:lang w:val="ro-MO"/>
        </w:rPr>
        <w:t xml:space="preserve">” </w:t>
      </w:r>
      <w:r w:rsidRPr="000F5402">
        <w:rPr>
          <w:sz w:val="28"/>
          <w:szCs w:val="28"/>
          <w:lang w:val="ro-MO"/>
        </w:rPr>
        <w:t>va avea următorul cuprins:</w:t>
      </w:r>
    </w:p>
    <w:p w14:paraId="1F0A6926" w14:textId="5EF865CC" w:rsidR="005A5D3C" w:rsidRPr="00BF4C16" w:rsidRDefault="005A5D3C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5A5D3C">
        <w:rPr>
          <w:sz w:val="28"/>
          <w:szCs w:val="28"/>
          <w:lang w:val="ro-RO"/>
        </w:rPr>
        <w:t>„</w:t>
      </w:r>
      <w:r w:rsidRPr="005A5D3C">
        <w:rPr>
          <w:i/>
          <w:sz w:val="28"/>
          <w:szCs w:val="28"/>
          <w:lang w:val="ro-RO"/>
        </w:rPr>
        <w:t>cont personal de asigurări sociale</w:t>
      </w:r>
      <w:r w:rsidRPr="005A5D3C">
        <w:rPr>
          <w:sz w:val="28"/>
          <w:szCs w:val="28"/>
          <w:lang w:val="ro-RO"/>
        </w:rPr>
        <w:t xml:space="preserve"> – informație structurată despre un asigurat, care reflectă contribuțiile de asigurări sociale calculate și plătite, venitul la care s-au calculat acestea, prestațiile de asigurări sociale de care a beneficiat asiguratul, precum și alte informații aferente activității asiguratului;”</w:t>
      </w:r>
    </w:p>
    <w:p w14:paraId="3CBDB82A" w14:textId="5D7F10A0" w:rsidR="00817CE8" w:rsidRDefault="00932BF2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lastRenderedPageBreak/>
        <w:t>noțiunea ,,indexare a pensiei</w:t>
      </w:r>
      <w:r w:rsidRPr="00817CE8">
        <w:rPr>
          <w:color w:val="000000"/>
          <w:sz w:val="28"/>
          <w:szCs w:val="28"/>
          <w:shd w:val="clear" w:color="auto" w:fill="FFFFFF"/>
          <w:lang w:val="ro-RO"/>
        </w:rPr>
        <w:t>”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AB4F20" w:rsidRPr="00817CE8">
        <w:rPr>
          <w:sz w:val="28"/>
          <w:szCs w:val="28"/>
          <w:shd w:val="clear" w:color="auto" w:fill="FFFFFF"/>
          <w:lang w:val="ro-RO"/>
        </w:rPr>
        <w:t>va avea următorul cuprins:</w:t>
      </w:r>
    </w:p>
    <w:p w14:paraId="777E4FAE" w14:textId="4298DC66" w:rsidR="00817CE8" w:rsidRDefault="00AB4F20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817CE8">
        <w:rPr>
          <w:sz w:val="28"/>
          <w:szCs w:val="28"/>
          <w:lang w:val="ro-RO"/>
        </w:rPr>
        <w:t>„</w:t>
      </w:r>
      <w:r w:rsidR="00932BF2" w:rsidRPr="00932BF2">
        <w:rPr>
          <w:i/>
          <w:sz w:val="28"/>
          <w:szCs w:val="28"/>
          <w:lang w:val="ro-RO"/>
        </w:rPr>
        <w:t>indexare a pensiei</w:t>
      </w:r>
      <w:r w:rsidR="00932BF2" w:rsidRPr="00932BF2">
        <w:rPr>
          <w:sz w:val="28"/>
          <w:szCs w:val="28"/>
          <w:lang w:val="ro-RO"/>
        </w:rPr>
        <w:t xml:space="preserve"> – măsură realizată periodic pentru actualizarea cuantumului pensiei calculate în vederea păstrării</w:t>
      </w:r>
      <w:r w:rsidR="00932BF2">
        <w:rPr>
          <w:sz w:val="28"/>
          <w:szCs w:val="28"/>
          <w:lang w:val="ro-RO"/>
        </w:rPr>
        <w:t xml:space="preserve"> puterii de cumpărare a pensiei</w:t>
      </w:r>
      <w:r w:rsidRPr="00817CE8">
        <w:rPr>
          <w:sz w:val="28"/>
          <w:szCs w:val="28"/>
          <w:lang w:val="ro-RO"/>
        </w:rPr>
        <w:t>;”</w:t>
      </w:r>
      <w:r w:rsidR="00817CE8">
        <w:rPr>
          <w:sz w:val="28"/>
          <w:szCs w:val="28"/>
          <w:lang w:val="ro-RO"/>
        </w:rPr>
        <w:t>;</w:t>
      </w:r>
    </w:p>
    <w:p w14:paraId="7D4C0586" w14:textId="68E9A72C" w:rsidR="00932BF2" w:rsidRDefault="00932BF2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932BF2">
        <w:rPr>
          <w:sz w:val="28"/>
          <w:szCs w:val="28"/>
          <w:lang w:val="ro-MO"/>
        </w:rPr>
        <w:t>noțiunea ,,pensie” se substituie cu o noțiune nouă cu următorul cuprins:</w:t>
      </w:r>
    </w:p>
    <w:p w14:paraId="351CC546" w14:textId="77777777" w:rsidR="00932BF2" w:rsidRDefault="00932BF2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817CE8">
        <w:rPr>
          <w:sz w:val="28"/>
          <w:szCs w:val="28"/>
          <w:lang w:val="ro-RO"/>
        </w:rPr>
        <w:t>„</w:t>
      </w:r>
      <w:r w:rsidRPr="00932BF2">
        <w:rPr>
          <w:i/>
          <w:sz w:val="28"/>
          <w:szCs w:val="28"/>
          <w:lang w:val="ro-MO"/>
        </w:rPr>
        <w:t>pensie calculată</w:t>
      </w:r>
      <w:r w:rsidRPr="00932BF2">
        <w:rPr>
          <w:sz w:val="28"/>
          <w:szCs w:val="28"/>
          <w:lang w:val="ro-MO"/>
        </w:rPr>
        <w:t xml:space="preserve"> – drept bănesc, stabilit în funcție de contribuțiile achitate în bugetul asigurărilor sociale de stat și de durata stagiului de cotizare,</w:t>
      </w:r>
      <w:r>
        <w:rPr>
          <w:sz w:val="28"/>
          <w:szCs w:val="28"/>
          <w:lang w:val="ro-MO"/>
        </w:rPr>
        <w:t xml:space="preserve"> reexaminat, majorat și indexat</w:t>
      </w:r>
      <w:r w:rsidRPr="00817CE8">
        <w:rPr>
          <w:sz w:val="28"/>
          <w:szCs w:val="28"/>
          <w:lang w:val="ro-RO"/>
        </w:rPr>
        <w:t>;”</w:t>
      </w:r>
      <w:r>
        <w:rPr>
          <w:sz w:val="28"/>
          <w:szCs w:val="28"/>
          <w:lang w:val="ro-RO"/>
        </w:rPr>
        <w:t>;</w:t>
      </w:r>
    </w:p>
    <w:p w14:paraId="4D283F58" w14:textId="59EBB597" w:rsidR="00EF3224" w:rsidRDefault="00EF3224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EF3224">
        <w:rPr>
          <w:sz w:val="28"/>
          <w:szCs w:val="28"/>
          <w:lang w:val="ro-RO"/>
        </w:rPr>
        <w:t>după noțiunea „</w:t>
      </w:r>
      <w:r w:rsidRPr="00932BF2">
        <w:rPr>
          <w:i/>
          <w:sz w:val="28"/>
          <w:szCs w:val="28"/>
          <w:lang w:val="ro-MO"/>
        </w:rPr>
        <w:t>pensie calculată</w:t>
      </w:r>
      <w:r w:rsidRPr="00EF3224">
        <w:rPr>
          <w:sz w:val="28"/>
          <w:szCs w:val="28"/>
          <w:lang w:val="ro-RO"/>
        </w:rPr>
        <w:t>” se introduce o noțiune nouă cu următorul cuprins:</w:t>
      </w:r>
    </w:p>
    <w:p w14:paraId="62FF9D4E" w14:textId="77777777" w:rsidR="00EF3224" w:rsidRDefault="00EF3224" w:rsidP="004B0BC1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</w:t>
      </w:r>
      <w:r w:rsidRPr="004E605C">
        <w:rPr>
          <w:i/>
          <w:sz w:val="28"/>
          <w:szCs w:val="28"/>
          <w:lang w:val="ro-RO"/>
        </w:rPr>
        <w:t>pensie aflată în plată</w:t>
      </w:r>
      <w:r w:rsidRPr="00EF3224">
        <w:rPr>
          <w:sz w:val="28"/>
          <w:szCs w:val="28"/>
          <w:lang w:val="ro-RO"/>
        </w:rPr>
        <w:t xml:space="preserve"> – pensie achitată lunar beneficiarului prin intermediul prestatorului de servicii de pla</w:t>
      </w:r>
      <w:r>
        <w:rPr>
          <w:sz w:val="28"/>
          <w:szCs w:val="28"/>
          <w:lang w:val="ro-RO"/>
        </w:rPr>
        <w:t>tă desemnat de către beneficiar</w:t>
      </w:r>
      <w:r w:rsidRPr="00817CE8">
        <w:rPr>
          <w:sz w:val="28"/>
          <w:szCs w:val="28"/>
          <w:lang w:val="ro-RO"/>
        </w:rPr>
        <w:t>;”</w:t>
      </w:r>
      <w:r>
        <w:rPr>
          <w:sz w:val="28"/>
          <w:szCs w:val="28"/>
          <w:lang w:val="ro-RO"/>
        </w:rPr>
        <w:t>;</w:t>
      </w:r>
    </w:p>
    <w:p w14:paraId="372799F6" w14:textId="40619AC2" w:rsidR="00A5167E" w:rsidRDefault="00A5167E" w:rsidP="004B0BC1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932BF2">
        <w:rPr>
          <w:sz w:val="28"/>
          <w:szCs w:val="28"/>
          <w:lang w:val="ro-MO"/>
        </w:rPr>
        <w:t xml:space="preserve">noțiunea </w:t>
      </w:r>
      <w:r w:rsidRPr="00B13891">
        <w:rPr>
          <w:sz w:val="28"/>
          <w:szCs w:val="28"/>
          <w:lang w:val="ro-MO"/>
        </w:rPr>
        <w:t>,,</w:t>
      </w:r>
      <w:r w:rsidRPr="00B13891">
        <w:rPr>
          <w:i/>
          <w:sz w:val="28"/>
          <w:szCs w:val="28"/>
          <w:lang w:val="ro-MO"/>
        </w:rPr>
        <w:t>vârstă standard de pensionare</w:t>
      </w:r>
      <w:r>
        <w:rPr>
          <w:sz w:val="28"/>
          <w:szCs w:val="28"/>
          <w:lang w:val="ro-MO"/>
        </w:rPr>
        <w:t>”</w:t>
      </w:r>
      <w:r w:rsidRPr="00932BF2">
        <w:rPr>
          <w:sz w:val="28"/>
          <w:szCs w:val="28"/>
          <w:lang w:val="ro-MO"/>
        </w:rPr>
        <w:t xml:space="preserve"> </w:t>
      </w:r>
      <w:r w:rsidRPr="000F5402">
        <w:rPr>
          <w:sz w:val="28"/>
          <w:szCs w:val="28"/>
          <w:lang w:val="ro-MO"/>
        </w:rPr>
        <w:t>va avea următorul cuprins:</w:t>
      </w:r>
    </w:p>
    <w:p w14:paraId="6579E617" w14:textId="5CC699F9" w:rsidR="00EF3224" w:rsidRDefault="00B13891" w:rsidP="004B0BC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B13891">
        <w:rPr>
          <w:sz w:val="28"/>
          <w:szCs w:val="28"/>
          <w:lang w:val="ro-MO"/>
        </w:rPr>
        <w:t>,,</w:t>
      </w:r>
      <w:r w:rsidRPr="00B13891">
        <w:rPr>
          <w:i/>
          <w:sz w:val="28"/>
          <w:szCs w:val="28"/>
          <w:lang w:val="ro-MO"/>
        </w:rPr>
        <w:t>vârstă standard de pensionare</w:t>
      </w:r>
      <w:r w:rsidR="004B0BC1">
        <w:rPr>
          <w:sz w:val="28"/>
          <w:szCs w:val="28"/>
          <w:lang w:val="ro-MO"/>
        </w:rPr>
        <w:t xml:space="preserve"> - </w:t>
      </w:r>
      <w:r w:rsidR="004B0BC1" w:rsidRPr="004B0BC1">
        <w:rPr>
          <w:sz w:val="28"/>
          <w:szCs w:val="28"/>
          <w:lang w:val="ro-MO"/>
        </w:rPr>
        <w:t>vârstă pentru bărbaţi şi femei, stabilită la art.</w:t>
      </w:r>
      <w:r w:rsidR="004B0BC1">
        <w:rPr>
          <w:sz w:val="28"/>
          <w:szCs w:val="28"/>
          <w:lang w:val="ro-MO"/>
        </w:rPr>
        <w:t xml:space="preserve"> 41 </w:t>
      </w:r>
      <w:r w:rsidR="004B0BC1" w:rsidRPr="004B0BC1">
        <w:rPr>
          <w:sz w:val="28"/>
          <w:szCs w:val="28"/>
          <w:lang w:val="ro-MO"/>
        </w:rPr>
        <w:t>din Legea nr. 156/1998 privind sistemul public de pensii, la împlinirea căreia aceştia</w:t>
      </w:r>
      <w:r w:rsidR="004B0BC1">
        <w:rPr>
          <w:sz w:val="28"/>
          <w:szCs w:val="28"/>
          <w:lang w:val="ro-MO"/>
        </w:rPr>
        <w:t xml:space="preserve"> </w:t>
      </w:r>
      <w:r w:rsidR="004B0BC1" w:rsidRPr="004B0BC1">
        <w:rPr>
          <w:sz w:val="28"/>
          <w:szCs w:val="28"/>
          <w:lang w:val="ro-MO"/>
        </w:rPr>
        <w:t>pot obţine dreptul la pe</w:t>
      </w:r>
      <w:r w:rsidR="004B0BC1">
        <w:rPr>
          <w:sz w:val="28"/>
          <w:szCs w:val="28"/>
          <w:lang w:val="ro-MO"/>
        </w:rPr>
        <w:t>nsie pentru limită de vârstă;”;</w:t>
      </w:r>
    </w:p>
    <w:p w14:paraId="2E6625A1" w14:textId="1C7CB6C5" w:rsidR="00B13891" w:rsidRDefault="00B13891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definiția</w:t>
      </w:r>
      <w:r w:rsidRPr="00B13891">
        <w:rPr>
          <w:sz w:val="28"/>
          <w:szCs w:val="28"/>
          <w:lang w:val="ro-MO"/>
        </w:rPr>
        <w:t xml:space="preserve"> noțiunii ,,</w:t>
      </w:r>
      <w:r w:rsidRPr="00B13891">
        <w:rPr>
          <w:i/>
          <w:sz w:val="28"/>
          <w:szCs w:val="28"/>
          <w:lang w:val="ro-MO"/>
        </w:rPr>
        <w:t>stagiu total de cotizare</w:t>
      </w:r>
      <w:r w:rsidRPr="00B13891">
        <w:rPr>
          <w:sz w:val="28"/>
          <w:szCs w:val="28"/>
          <w:lang w:val="ro-MO"/>
        </w:rPr>
        <w:t>”</w:t>
      </w:r>
      <w:r>
        <w:rPr>
          <w:sz w:val="28"/>
          <w:szCs w:val="28"/>
          <w:lang w:val="ro-MO"/>
        </w:rPr>
        <w:t>, prepoziția ,,la</w:t>
      </w:r>
      <w:r w:rsidRPr="00B13891">
        <w:rPr>
          <w:sz w:val="28"/>
          <w:szCs w:val="28"/>
          <w:lang w:val="ro-MO"/>
        </w:rPr>
        <w:t xml:space="preserve">” se substituie cu </w:t>
      </w:r>
      <w:r>
        <w:rPr>
          <w:sz w:val="28"/>
          <w:szCs w:val="28"/>
          <w:lang w:val="ro-MO"/>
        </w:rPr>
        <w:t xml:space="preserve">prepoziția </w:t>
      </w:r>
      <w:r w:rsidRPr="00B13891">
        <w:rPr>
          <w:sz w:val="28"/>
          <w:szCs w:val="28"/>
          <w:lang w:val="ro-MO"/>
        </w:rPr>
        <w:t>,,</w:t>
      </w:r>
      <w:r>
        <w:rPr>
          <w:sz w:val="28"/>
          <w:szCs w:val="28"/>
          <w:lang w:val="ro-MO"/>
        </w:rPr>
        <w:t>în</w:t>
      </w:r>
      <w:r w:rsidRPr="00B13891">
        <w:rPr>
          <w:sz w:val="28"/>
          <w:szCs w:val="28"/>
          <w:lang w:val="ro-MO"/>
        </w:rPr>
        <w:t>”;</w:t>
      </w:r>
    </w:p>
    <w:p w14:paraId="590677DF" w14:textId="3001FE81" w:rsidR="002D7C82" w:rsidRDefault="00552761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</w:t>
      </w:r>
      <w:r w:rsidR="002D7C82">
        <w:rPr>
          <w:sz w:val="28"/>
          <w:szCs w:val="28"/>
          <w:lang w:val="ro-MO"/>
        </w:rPr>
        <w:t xml:space="preserve">a începutul noțiunii </w:t>
      </w:r>
      <w:r w:rsidR="002D7C82" w:rsidRPr="00B13891">
        <w:rPr>
          <w:sz w:val="28"/>
          <w:szCs w:val="28"/>
          <w:lang w:val="ro-MO"/>
        </w:rPr>
        <w:t>,,</w:t>
      </w:r>
      <w:r w:rsidR="002D7C82" w:rsidRPr="002D7C82">
        <w:rPr>
          <w:i/>
          <w:sz w:val="28"/>
          <w:szCs w:val="28"/>
          <w:lang w:val="ro-MO"/>
        </w:rPr>
        <w:t>supliment de solidaritate</w:t>
      </w:r>
      <w:r w:rsidR="002D7C82" w:rsidRPr="00B13891">
        <w:rPr>
          <w:sz w:val="28"/>
          <w:szCs w:val="28"/>
          <w:lang w:val="ro-MO"/>
        </w:rPr>
        <w:t>”</w:t>
      </w:r>
      <w:r w:rsidR="002D7C82">
        <w:rPr>
          <w:sz w:val="28"/>
          <w:szCs w:val="28"/>
          <w:lang w:val="ro-MO"/>
        </w:rPr>
        <w:t>, se completează cu cuvintele ,,adaos egal cu</w:t>
      </w:r>
      <w:r w:rsidR="002D7C82" w:rsidRPr="00B13891">
        <w:rPr>
          <w:sz w:val="28"/>
          <w:szCs w:val="28"/>
          <w:lang w:val="ro-MO"/>
        </w:rPr>
        <w:t>”;</w:t>
      </w:r>
    </w:p>
    <w:p w14:paraId="214BFAAE" w14:textId="3C8998A8" w:rsidR="00552761" w:rsidRDefault="00552761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definiția</w:t>
      </w:r>
      <w:r w:rsidRPr="00B13891">
        <w:rPr>
          <w:sz w:val="28"/>
          <w:szCs w:val="28"/>
          <w:lang w:val="ro-MO"/>
        </w:rPr>
        <w:t xml:space="preserve"> noțiunii ,,</w:t>
      </w:r>
      <w:r w:rsidRPr="00552761">
        <w:rPr>
          <w:i/>
          <w:sz w:val="28"/>
          <w:szCs w:val="28"/>
          <w:lang w:val="ro-MO"/>
        </w:rPr>
        <w:t>perioade asimilate stagiului de cotizare</w:t>
      </w:r>
      <w:r w:rsidRPr="00B13891">
        <w:rPr>
          <w:sz w:val="28"/>
          <w:szCs w:val="28"/>
          <w:lang w:val="ro-MO"/>
        </w:rPr>
        <w:t>”,</w:t>
      </w:r>
      <w:r>
        <w:rPr>
          <w:sz w:val="28"/>
          <w:szCs w:val="28"/>
          <w:lang w:val="ro-MO"/>
        </w:rPr>
        <w:t xml:space="preserve"> după cuvântul ,,stagiul” se completează cu cuvântul ,,total”;</w:t>
      </w:r>
    </w:p>
    <w:p w14:paraId="29A0B885" w14:textId="00A246CF" w:rsidR="00552761" w:rsidRDefault="00552761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definiția</w:t>
      </w:r>
      <w:r w:rsidRPr="00B13891">
        <w:rPr>
          <w:sz w:val="28"/>
          <w:szCs w:val="28"/>
          <w:lang w:val="ro-MO"/>
        </w:rPr>
        <w:t xml:space="preserve"> noțiunii ,,</w:t>
      </w:r>
      <w:r w:rsidRPr="00552761">
        <w:rPr>
          <w:i/>
          <w:sz w:val="28"/>
          <w:szCs w:val="28"/>
          <w:lang w:val="ro-MO"/>
        </w:rPr>
        <w:t>valorizare a venitului asigurat</w:t>
      </w:r>
      <w:r w:rsidRPr="00B13891">
        <w:rPr>
          <w:sz w:val="28"/>
          <w:szCs w:val="28"/>
          <w:lang w:val="ro-MO"/>
        </w:rPr>
        <w:t>”</w:t>
      </w:r>
      <w:r>
        <w:rPr>
          <w:sz w:val="28"/>
          <w:szCs w:val="28"/>
          <w:lang w:val="ro-MO"/>
        </w:rPr>
        <w:t>, cuvintele ,,de la</w:t>
      </w:r>
      <w:r w:rsidRPr="00B13891">
        <w:rPr>
          <w:sz w:val="28"/>
          <w:szCs w:val="28"/>
          <w:lang w:val="ro-MO"/>
        </w:rPr>
        <w:t xml:space="preserve">” se substituie cu </w:t>
      </w:r>
      <w:r>
        <w:rPr>
          <w:sz w:val="28"/>
          <w:szCs w:val="28"/>
          <w:lang w:val="ro-MO"/>
        </w:rPr>
        <w:t xml:space="preserve">prepoziția </w:t>
      </w:r>
      <w:r w:rsidRPr="00B13891">
        <w:rPr>
          <w:sz w:val="28"/>
          <w:szCs w:val="28"/>
          <w:lang w:val="ro-MO"/>
        </w:rPr>
        <w:t>,,</w:t>
      </w:r>
      <w:r>
        <w:rPr>
          <w:sz w:val="28"/>
          <w:szCs w:val="28"/>
          <w:lang w:val="ro-MO"/>
        </w:rPr>
        <w:t>în</w:t>
      </w:r>
      <w:r w:rsidRPr="00B13891">
        <w:rPr>
          <w:sz w:val="28"/>
          <w:szCs w:val="28"/>
          <w:lang w:val="ro-MO"/>
        </w:rPr>
        <w:t>”;</w:t>
      </w:r>
    </w:p>
    <w:p w14:paraId="0CC8DC6A" w14:textId="42ABA280" w:rsidR="000F5402" w:rsidRDefault="00BC08AC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definiția </w:t>
      </w:r>
      <w:r w:rsidR="000F5402" w:rsidRPr="00932BF2">
        <w:rPr>
          <w:sz w:val="28"/>
          <w:szCs w:val="28"/>
          <w:lang w:val="ro-MO"/>
        </w:rPr>
        <w:t>n</w:t>
      </w:r>
      <w:r>
        <w:rPr>
          <w:sz w:val="28"/>
          <w:szCs w:val="28"/>
          <w:lang w:val="ro-MO"/>
        </w:rPr>
        <w:t>oțiunii</w:t>
      </w:r>
      <w:r w:rsidR="000F5402" w:rsidRPr="00932BF2">
        <w:rPr>
          <w:sz w:val="28"/>
          <w:szCs w:val="28"/>
          <w:lang w:val="ro-MO"/>
        </w:rPr>
        <w:t xml:space="preserve"> </w:t>
      </w:r>
      <w:r w:rsidR="000F5402">
        <w:rPr>
          <w:sz w:val="28"/>
          <w:szCs w:val="28"/>
          <w:lang w:val="ro-MO"/>
        </w:rPr>
        <w:t>,,</w:t>
      </w:r>
      <w:r w:rsidR="000F5402" w:rsidRPr="00FC355E">
        <w:rPr>
          <w:i/>
          <w:sz w:val="28"/>
          <w:szCs w:val="28"/>
          <w:lang w:val="ro-MO"/>
        </w:rPr>
        <w:t>registru de stat al evidenţei individuale în sistemul public de asigurări sociale (REVIND)</w:t>
      </w:r>
      <w:r w:rsidR="000F5402" w:rsidRPr="00932BF2">
        <w:rPr>
          <w:sz w:val="28"/>
          <w:szCs w:val="28"/>
          <w:lang w:val="ro-MO"/>
        </w:rPr>
        <w:t xml:space="preserve">” </w:t>
      </w:r>
      <w:r w:rsidR="000F5402" w:rsidRPr="000F5402">
        <w:rPr>
          <w:sz w:val="28"/>
          <w:szCs w:val="28"/>
          <w:lang w:val="ro-MO"/>
        </w:rPr>
        <w:t>va avea următorul cuprins:</w:t>
      </w:r>
    </w:p>
    <w:p w14:paraId="17DF9599" w14:textId="20143031" w:rsidR="000F5402" w:rsidRDefault="000F5402" w:rsidP="000F5402">
      <w:pPr>
        <w:pStyle w:val="NormalWeb"/>
        <w:shd w:val="clear" w:color="auto" w:fill="FFFFFF"/>
        <w:spacing w:before="120" w:beforeAutospacing="0" w:after="0" w:afterAutospacing="0"/>
        <w:ind w:firstLine="70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</w:t>
      </w:r>
      <w:r w:rsidRPr="000F5402">
        <w:rPr>
          <w:i/>
          <w:sz w:val="28"/>
          <w:szCs w:val="28"/>
          <w:lang w:val="ro-MO"/>
        </w:rPr>
        <w:t>registrul de stat al evidenței individuale în sistemul public de asigurări sociale</w:t>
      </w:r>
      <w:r>
        <w:rPr>
          <w:sz w:val="28"/>
          <w:szCs w:val="28"/>
          <w:lang w:val="ro-MO"/>
        </w:rPr>
        <w:t xml:space="preserve"> – </w:t>
      </w:r>
      <w:r w:rsidRPr="000F5402">
        <w:rPr>
          <w:sz w:val="28"/>
          <w:szCs w:val="28"/>
          <w:lang w:val="ro-MO"/>
        </w:rPr>
        <w:t>sistem unic automatizat de evidență nominală a persoanelor fizice și juridice plătitori de contribuții la bugetul asigurărilor sociale, inclusiv a persoanelor fizice ce se asigură în baza contractului încheiat cu Casa Națională, precum și a beneficiarilor prestațiilor de asigurări sociale;”</w:t>
      </w:r>
    </w:p>
    <w:p w14:paraId="180F70C9" w14:textId="13AA2E50" w:rsidR="00BC08AC" w:rsidRDefault="00BC08AC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2) La punctul 5,</w:t>
      </w:r>
      <w:r w:rsidRPr="00BC08AC">
        <w:t xml:space="preserve"> </w:t>
      </w:r>
      <w:r w:rsidRPr="00BC08AC">
        <w:rPr>
          <w:sz w:val="28"/>
          <w:szCs w:val="28"/>
          <w:lang w:val="ro-MO"/>
        </w:rPr>
        <w:t>indicele „P” va avea următorul cuprins:</w:t>
      </w:r>
    </w:p>
    <w:p w14:paraId="445F5367" w14:textId="0EF78C55" w:rsidR="00BC08AC" w:rsidRDefault="00BC08AC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 w:rsidRPr="00BC08AC">
        <w:rPr>
          <w:sz w:val="28"/>
          <w:szCs w:val="28"/>
          <w:lang w:val="ro-MO"/>
        </w:rPr>
        <w:t xml:space="preserve">„P </w:t>
      </w:r>
      <w:r>
        <w:rPr>
          <w:sz w:val="28"/>
          <w:szCs w:val="28"/>
          <w:lang w:val="ro-MO"/>
        </w:rPr>
        <w:t>– cuantumul pensiei calculate;”;</w:t>
      </w:r>
    </w:p>
    <w:p w14:paraId="532574B1" w14:textId="32CD786B" w:rsidR="00BC08AC" w:rsidRDefault="00BC08AC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3) La punctul 8,</w:t>
      </w:r>
      <w:r w:rsidRPr="00BC08AC">
        <w:t xml:space="preserve"> </w:t>
      </w:r>
      <w:r w:rsidRPr="00BC08AC">
        <w:rPr>
          <w:sz w:val="28"/>
          <w:szCs w:val="28"/>
          <w:lang w:val="ro-MO"/>
        </w:rPr>
        <w:t>indicele „P” va avea următorul cuprins:</w:t>
      </w:r>
    </w:p>
    <w:p w14:paraId="52B87895" w14:textId="69486B5C" w:rsidR="00BC08AC" w:rsidRDefault="00BC08AC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 w:rsidRPr="00BC08AC">
        <w:rPr>
          <w:sz w:val="28"/>
          <w:szCs w:val="28"/>
          <w:lang w:val="ro-MO"/>
        </w:rPr>
        <w:t xml:space="preserve">„P </w:t>
      </w:r>
      <w:r>
        <w:rPr>
          <w:sz w:val="28"/>
          <w:szCs w:val="28"/>
          <w:lang w:val="ro-MO"/>
        </w:rPr>
        <w:t>– cuantumul pensiei calculate;”;</w:t>
      </w:r>
    </w:p>
    <w:p w14:paraId="41EFEB03" w14:textId="4205E527" w:rsidR="009006BE" w:rsidRDefault="00BC08AC" w:rsidP="009006BE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lastRenderedPageBreak/>
        <w:t>4</w:t>
      </w:r>
      <w:r w:rsidR="009006BE">
        <w:rPr>
          <w:sz w:val="28"/>
          <w:szCs w:val="28"/>
          <w:lang w:val="ro-MO"/>
        </w:rPr>
        <w:t xml:space="preserve">) </w:t>
      </w:r>
      <w:r w:rsidR="00A67830">
        <w:rPr>
          <w:sz w:val="28"/>
          <w:szCs w:val="28"/>
          <w:lang w:val="ro-MO"/>
        </w:rPr>
        <w:t>punctul 13</w:t>
      </w:r>
      <w:r w:rsidR="009006BE" w:rsidRPr="009006BE">
        <w:rPr>
          <w:sz w:val="28"/>
          <w:szCs w:val="28"/>
          <w:lang w:val="ro-MO"/>
        </w:rPr>
        <w:t>,</w:t>
      </w:r>
      <w:r w:rsidR="009006BE" w:rsidRPr="009006BE">
        <w:rPr>
          <w:sz w:val="28"/>
          <w:szCs w:val="28"/>
        </w:rPr>
        <w:t xml:space="preserve"> </w:t>
      </w:r>
      <w:r w:rsidR="009006BE">
        <w:rPr>
          <w:sz w:val="28"/>
          <w:szCs w:val="28"/>
        </w:rPr>
        <w:t>se completează cu un nou alineat cu următorul cuprins:</w:t>
      </w:r>
    </w:p>
    <w:p w14:paraId="591346AD" w14:textId="2B48AE96" w:rsidR="00A67830" w:rsidRPr="009006BE" w:rsidRDefault="009006BE" w:rsidP="009006BE">
      <w:pPr>
        <w:spacing w:before="120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,,</w:t>
      </w:r>
      <w:r w:rsidR="00A67830" w:rsidRPr="00A67830">
        <w:rPr>
          <w:sz w:val="28"/>
          <w:szCs w:val="28"/>
        </w:rPr>
        <w:t xml:space="preserve">Reexaminarea dreptului la pensie pentru limită </w:t>
      </w:r>
      <w:r w:rsidR="002B6C08">
        <w:rPr>
          <w:sz w:val="28"/>
          <w:szCs w:val="28"/>
        </w:rPr>
        <w:t>de vârstă</w:t>
      </w:r>
      <w:bookmarkStart w:id="0" w:name="_GoBack"/>
      <w:bookmarkEnd w:id="0"/>
      <w:r w:rsidR="002B6C08">
        <w:rPr>
          <w:sz w:val="28"/>
          <w:szCs w:val="28"/>
        </w:rPr>
        <w:t xml:space="preserve"> </w:t>
      </w:r>
      <w:r w:rsidR="00A67830" w:rsidRPr="00A67830">
        <w:rPr>
          <w:sz w:val="28"/>
          <w:szCs w:val="28"/>
        </w:rPr>
        <w:t xml:space="preserve">persoanelor care continuă să activeze după realizarea dreptului la pensie pentru limită de </w:t>
      </w:r>
      <w:r w:rsidRPr="00A67830">
        <w:rPr>
          <w:sz w:val="28"/>
          <w:szCs w:val="28"/>
        </w:rPr>
        <w:t>vârstă</w:t>
      </w:r>
      <w:r w:rsidRPr="009006BE">
        <w:t xml:space="preserve"> </w:t>
      </w:r>
      <w:r w:rsidRPr="009006BE">
        <w:rPr>
          <w:sz w:val="28"/>
          <w:szCs w:val="28"/>
        </w:rPr>
        <w:t>se efectuează conform formulei</w:t>
      </w:r>
      <w:r>
        <w:rPr>
          <w:sz w:val="28"/>
          <w:szCs w:val="28"/>
        </w:rPr>
        <w:t>:</w:t>
      </w:r>
    </w:p>
    <w:p w14:paraId="4AA1D47E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  <w:lang w:val="ro-MO"/>
        </w:rPr>
      </w:pPr>
      <w:r w:rsidRPr="009006BE">
        <w:rPr>
          <w:rStyle w:val="Strong"/>
          <w:color w:val="000000"/>
          <w:sz w:val="28"/>
          <w:szCs w:val="28"/>
          <w:lang w:val="ro-MO"/>
        </w:rPr>
        <w:t xml:space="preserve">Pr = P + </w:t>
      </w:r>
      <w:proofErr w:type="spellStart"/>
      <w:r w:rsidRPr="009006BE">
        <w:rPr>
          <w:rStyle w:val="Strong"/>
          <w:color w:val="000000"/>
          <w:sz w:val="28"/>
          <w:szCs w:val="28"/>
          <w:lang w:val="ro-MO"/>
        </w:rPr>
        <w:t>Pn</w:t>
      </w:r>
      <w:proofErr w:type="spellEnd"/>
    </w:p>
    <w:p w14:paraId="3D61CDD9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  <w:lang w:val="ro-MO"/>
        </w:rPr>
      </w:pPr>
      <w:proofErr w:type="spellStart"/>
      <w:r w:rsidRPr="009006BE">
        <w:rPr>
          <w:rStyle w:val="Strong"/>
          <w:color w:val="000000"/>
          <w:sz w:val="28"/>
          <w:szCs w:val="28"/>
          <w:lang w:val="ro-MO"/>
        </w:rPr>
        <w:t>Pn</w:t>
      </w:r>
      <w:proofErr w:type="spellEnd"/>
      <w:r w:rsidRPr="009006BE">
        <w:rPr>
          <w:rStyle w:val="Strong"/>
          <w:color w:val="000000"/>
          <w:sz w:val="28"/>
          <w:szCs w:val="28"/>
          <w:lang w:val="ro-MO"/>
        </w:rPr>
        <w:t xml:space="preserve"> = 2,0% x Tn x </w:t>
      </w:r>
      <w:proofErr w:type="spellStart"/>
      <w:r w:rsidRPr="009006BE">
        <w:rPr>
          <w:rStyle w:val="Strong"/>
          <w:color w:val="000000"/>
          <w:sz w:val="28"/>
          <w:szCs w:val="28"/>
          <w:lang w:val="ro-MO"/>
        </w:rPr>
        <w:t>V</w:t>
      </w:r>
      <w:r w:rsidRPr="009006BE">
        <w:rPr>
          <w:rStyle w:val="Strong"/>
          <w:color w:val="000000"/>
          <w:sz w:val="28"/>
          <w:szCs w:val="28"/>
          <w:vertAlign w:val="subscript"/>
          <w:lang w:val="ro-MO"/>
        </w:rPr>
        <w:t>av</w:t>
      </w:r>
      <w:proofErr w:type="spellEnd"/>
      <w:r w:rsidRPr="009006BE">
        <w:rPr>
          <w:rStyle w:val="Strong"/>
          <w:color w:val="000000"/>
          <w:sz w:val="28"/>
          <w:szCs w:val="28"/>
          <w:lang w:val="ro-MO"/>
        </w:rPr>
        <w:t>,</w:t>
      </w:r>
    </w:p>
    <w:p w14:paraId="6C22E322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r w:rsidRPr="009006BE">
        <w:rPr>
          <w:color w:val="000000"/>
          <w:sz w:val="28"/>
          <w:szCs w:val="28"/>
          <w:lang w:val="ro-MO"/>
        </w:rPr>
        <w:t>unde:</w:t>
      </w:r>
    </w:p>
    <w:p w14:paraId="11707F5F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r w:rsidRPr="009006BE">
        <w:rPr>
          <w:color w:val="000000"/>
          <w:sz w:val="28"/>
          <w:szCs w:val="28"/>
          <w:lang w:val="ro-MO"/>
        </w:rPr>
        <w:t>Pr – cuantumul pensiei reexaminate;</w:t>
      </w:r>
    </w:p>
    <w:p w14:paraId="23D32845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r w:rsidRPr="009006BE">
        <w:rPr>
          <w:color w:val="000000"/>
          <w:sz w:val="28"/>
          <w:szCs w:val="28"/>
          <w:lang w:val="ro-MO"/>
        </w:rPr>
        <w:t>P – cuantumul pensiei calculate;</w:t>
      </w:r>
    </w:p>
    <w:p w14:paraId="76BCA0DA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proofErr w:type="spellStart"/>
      <w:r w:rsidRPr="009006BE">
        <w:rPr>
          <w:color w:val="000000"/>
          <w:sz w:val="28"/>
          <w:szCs w:val="28"/>
          <w:lang w:val="ro-MO"/>
        </w:rPr>
        <w:t>Pn</w:t>
      </w:r>
      <w:proofErr w:type="spellEnd"/>
      <w:r w:rsidRPr="009006BE">
        <w:rPr>
          <w:color w:val="000000"/>
          <w:sz w:val="28"/>
          <w:szCs w:val="28"/>
          <w:lang w:val="ro-MO"/>
        </w:rPr>
        <w:t xml:space="preserve"> – cuantumul pensiei pentru stagiul de cotizare realizat după stabilirea/reexaminarea pensiei calculate după reexaminare;</w:t>
      </w:r>
    </w:p>
    <w:p w14:paraId="3D73B778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r w:rsidRPr="009006BE">
        <w:rPr>
          <w:color w:val="000000"/>
          <w:sz w:val="28"/>
          <w:szCs w:val="28"/>
          <w:lang w:val="ro-MO"/>
        </w:rPr>
        <w:t>2,0% – rata de acumulare pentru anii de cotizare realizați după stabilirea dreptului la pensie pentru limită de vârstă;</w:t>
      </w:r>
    </w:p>
    <w:p w14:paraId="1B523C34" w14:textId="77777777" w:rsidR="00A67830" w:rsidRPr="009006BE" w:rsidRDefault="00A67830" w:rsidP="00A6783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lang w:val="ro-MO"/>
        </w:rPr>
      </w:pPr>
      <w:r w:rsidRPr="009006BE">
        <w:rPr>
          <w:color w:val="000000"/>
          <w:sz w:val="28"/>
          <w:szCs w:val="28"/>
          <w:lang w:val="ro-MO"/>
        </w:rPr>
        <w:t>Tn – stagiul de cotizare realizat după stabilirea/reexaminarea pensiei pentru limită de vârstă, ani;</w:t>
      </w:r>
    </w:p>
    <w:p w14:paraId="3D35DCD5" w14:textId="0EC0BDA5" w:rsidR="00A67830" w:rsidRDefault="00A67830" w:rsidP="009006BE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MO"/>
        </w:rPr>
      </w:pPr>
      <w:proofErr w:type="spellStart"/>
      <w:r w:rsidRPr="009006BE">
        <w:rPr>
          <w:color w:val="000000"/>
          <w:sz w:val="28"/>
          <w:szCs w:val="28"/>
          <w:lang w:val="ro-MO"/>
        </w:rPr>
        <w:t>V</w:t>
      </w:r>
      <w:r w:rsidRPr="009006BE">
        <w:rPr>
          <w:color w:val="000000"/>
          <w:sz w:val="28"/>
          <w:szCs w:val="28"/>
          <w:vertAlign w:val="subscript"/>
          <w:lang w:val="ro-MO"/>
        </w:rPr>
        <w:t>av</w:t>
      </w:r>
      <w:proofErr w:type="spellEnd"/>
      <w:r w:rsidR="009006BE">
        <w:rPr>
          <w:color w:val="000000"/>
          <w:sz w:val="28"/>
          <w:szCs w:val="28"/>
          <w:lang w:val="ro-MO"/>
        </w:rPr>
        <w:t xml:space="preserve"> –</w:t>
      </w:r>
      <w:r w:rsidR="00362BD9">
        <w:rPr>
          <w:color w:val="000000"/>
          <w:sz w:val="28"/>
          <w:szCs w:val="28"/>
          <w:lang w:val="ro-MO"/>
        </w:rPr>
        <w:t xml:space="preserve"> venitul mediu lunar asigurat valorizat, determinat conform</w:t>
      </w:r>
      <w:r w:rsidRPr="009006BE">
        <w:rPr>
          <w:color w:val="000000"/>
          <w:sz w:val="28"/>
          <w:szCs w:val="28"/>
          <w:lang w:val="ro-MO"/>
        </w:rPr>
        <w:t xml:space="preserve"> anexei nr. 1</w:t>
      </w:r>
      <w:r w:rsidR="004B0BC1">
        <w:rPr>
          <w:color w:val="000000"/>
          <w:sz w:val="28"/>
          <w:szCs w:val="28"/>
          <w:lang w:val="ro-MO"/>
        </w:rPr>
        <w:t xml:space="preserve"> din Legea nr. 156/1998 privind sistemul public de pensii,</w:t>
      </w:r>
      <w:r w:rsidRPr="009006BE">
        <w:rPr>
          <w:color w:val="000000"/>
          <w:sz w:val="28"/>
          <w:szCs w:val="28"/>
          <w:lang w:val="ro-MO"/>
        </w:rPr>
        <w:t xml:space="preserve"> pentru perioada de activitate după stabilirea/reexaminarea pensiei pentru limită de vârstă.</w:t>
      </w:r>
      <w:r w:rsidR="009006BE">
        <w:rPr>
          <w:color w:val="000000"/>
          <w:sz w:val="28"/>
          <w:szCs w:val="28"/>
          <w:lang w:val="ro-MO"/>
        </w:rPr>
        <w:t>”</w:t>
      </w:r>
      <w:r w:rsidRPr="009006BE">
        <w:rPr>
          <w:sz w:val="28"/>
          <w:szCs w:val="28"/>
          <w:lang w:val="ro-MO"/>
        </w:rPr>
        <w:t>;</w:t>
      </w:r>
    </w:p>
    <w:p w14:paraId="7734DCDC" w14:textId="2FA515F1" w:rsidR="004D61D7" w:rsidRPr="00F221E7" w:rsidRDefault="004D61D7" w:rsidP="004D61D7">
      <w:pPr>
        <w:pStyle w:val="NormalWeb"/>
        <w:shd w:val="clear" w:color="auto" w:fill="FFFFFF"/>
        <w:ind w:firstLine="567"/>
        <w:jc w:val="both"/>
        <w:rPr>
          <w:sz w:val="28"/>
          <w:szCs w:val="28"/>
          <w:lang w:val="en-US"/>
        </w:rPr>
      </w:pPr>
      <w:r w:rsidRPr="00F221E7">
        <w:rPr>
          <w:sz w:val="28"/>
          <w:szCs w:val="28"/>
          <w:lang w:val="ro-MO"/>
        </w:rPr>
        <w:t xml:space="preserve">5) alineatul 2, punctul 13 „Reexaminarea dreptului la pensie pentru limită de vârstă se efectuează conform formulei prevăzute la punctul 5 sau punctul 8” </w:t>
      </w:r>
      <w:r w:rsidR="00F221E7">
        <w:rPr>
          <w:sz w:val="28"/>
          <w:szCs w:val="28"/>
          <w:lang w:val="ro-MO"/>
        </w:rPr>
        <w:t>se exclude</w:t>
      </w:r>
      <w:r w:rsidR="00F221E7">
        <w:rPr>
          <w:sz w:val="28"/>
          <w:szCs w:val="28"/>
          <w:lang w:val="en-US"/>
        </w:rPr>
        <w:t>;</w:t>
      </w:r>
    </w:p>
    <w:p w14:paraId="354F217F" w14:textId="5E49C573" w:rsidR="00BC08AC" w:rsidRDefault="004D61D7" w:rsidP="00362BD9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6</w:t>
      </w:r>
      <w:r w:rsidR="00BC08AC">
        <w:rPr>
          <w:sz w:val="28"/>
          <w:szCs w:val="28"/>
          <w:lang w:val="ro-MO"/>
        </w:rPr>
        <w:t>) La punctul 15,</w:t>
      </w:r>
      <w:r w:rsidR="00BC08AC" w:rsidRPr="00BC08AC">
        <w:t xml:space="preserve"> </w:t>
      </w:r>
      <w:r w:rsidR="00BC08AC" w:rsidRPr="00BC08AC">
        <w:rPr>
          <w:sz w:val="28"/>
          <w:szCs w:val="28"/>
          <w:lang w:val="ro-MO"/>
        </w:rPr>
        <w:t>indicele „P” va avea următorul cuprins:</w:t>
      </w:r>
    </w:p>
    <w:p w14:paraId="37C4D131" w14:textId="77777777" w:rsidR="00BC08AC" w:rsidRDefault="00BC08AC" w:rsidP="00BC08AC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 w:rsidRPr="00BC08AC">
        <w:rPr>
          <w:sz w:val="28"/>
          <w:szCs w:val="28"/>
          <w:lang w:val="ro-MO"/>
        </w:rPr>
        <w:t xml:space="preserve">„P </w:t>
      </w:r>
      <w:r>
        <w:rPr>
          <w:sz w:val="28"/>
          <w:szCs w:val="28"/>
          <w:lang w:val="ro-MO"/>
        </w:rPr>
        <w:t>– cuantumul pensiei calculate;”;</w:t>
      </w:r>
    </w:p>
    <w:p w14:paraId="2E99AAD0" w14:textId="6727DA93" w:rsidR="00FF03C5" w:rsidRDefault="004D61D7" w:rsidP="00BC08A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color w:val="333333"/>
          <w:sz w:val="28"/>
          <w:szCs w:val="28"/>
          <w:lang w:val="ro-MO"/>
        </w:rPr>
        <w:t>7</w:t>
      </w:r>
      <w:r w:rsidR="00BA6322">
        <w:rPr>
          <w:sz w:val="28"/>
          <w:szCs w:val="28"/>
          <w:lang w:val="ro-MO"/>
        </w:rPr>
        <w:t>) Se completează cu</w:t>
      </w:r>
      <w:r w:rsidR="009006BE">
        <w:rPr>
          <w:sz w:val="28"/>
          <w:szCs w:val="28"/>
          <w:lang w:val="ro-MO"/>
        </w:rPr>
        <w:t xml:space="preserve"> punctul </w:t>
      </w:r>
      <w:r w:rsidR="009006BE" w:rsidRPr="009006BE">
        <w:rPr>
          <w:sz w:val="28"/>
          <w:szCs w:val="28"/>
          <w:lang w:val="ro-MO"/>
        </w:rPr>
        <w:t>55</w:t>
      </w:r>
      <w:r w:rsidR="009006BE" w:rsidRPr="009006BE">
        <w:rPr>
          <w:sz w:val="28"/>
          <w:szCs w:val="28"/>
          <w:vertAlign w:val="superscript"/>
          <w:lang w:val="ro-MO"/>
        </w:rPr>
        <w:t>6</w:t>
      </w:r>
      <w:r w:rsidR="00BA6322">
        <w:rPr>
          <w:sz w:val="28"/>
          <w:szCs w:val="28"/>
          <w:lang w:val="ro-MO"/>
        </w:rPr>
        <w:t>, cu urmă</w:t>
      </w:r>
      <w:r w:rsidR="00FF03C5">
        <w:rPr>
          <w:sz w:val="28"/>
          <w:szCs w:val="28"/>
          <w:lang w:val="ro-MO"/>
        </w:rPr>
        <w:t>torul cuprins</w:t>
      </w:r>
      <w:r w:rsidR="00BA6322">
        <w:rPr>
          <w:sz w:val="28"/>
          <w:szCs w:val="28"/>
          <w:lang w:val="ro-MO"/>
        </w:rPr>
        <w:t>:</w:t>
      </w:r>
    </w:p>
    <w:p w14:paraId="37D05601" w14:textId="77777777" w:rsidR="004D61D7" w:rsidRDefault="004D61D7" w:rsidP="004D61D7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”</w:t>
      </w:r>
      <w:r w:rsidRPr="004D61D7">
        <w:rPr>
          <w:b/>
          <w:sz w:val="28"/>
          <w:szCs w:val="28"/>
          <w:lang w:val="ro-MO"/>
        </w:rPr>
        <w:t>55</w:t>
      </w:r>
      <w:r w:rsidRPr="004D61D7">
        <w:rPr>
          <w:b/>
          <w:sz w:val="28"/>
          <w:szCs w:val="28"/>
          <w:vertAlign w:val="superscript"/>
          <w:lang w:val="ro-MO"/>
        </w:rPr>
        <w:t>6</w:t>
      </w:r>
      <w:r w:rsidRPr="004D61D7">
        <w:rPr>
          <w:sz w:val="28"/>
          <w:szCs w:val="28"/>
          <w:lang w:val="ro-MO"/>
        </w:rPr>
        <w:t>. În cazul modificării/completării art. 5 şi 50 din Legea privind sis</w:t>
      </w:r>
      <w:r>
        <w:rPr>
          <w:sz w:val="28"/>
          <w:szCs w:val="28"/>
          <w:lang w:val="ro-MO"/>
        </w:rPr>
        <w:t xml:space="preserve">temul public </w:t>
      </w:r>
      <w:r w:rsidRPr="004D61D7">
        <w:rPr>
          <w:sz w:val="28"/>
          <w:szCs w:val="28"/>
          <w:lang w:val="ro-MO"/>
        </w:rPr>
        <w:t>de pensii cu prevederi referitoare la circumstanțe ce țin de perioade necontributive și</w:t>
      </w:r>
      <w:r>
        <w:rPr>
          <w:sz w:val="28"/>
          <w:szCs w:val="28"/>
          <w:lang w:val="ro-MO"/>
        </w:rPr>
        <w:t xml:space="preserve"> </w:t>
      </w:r>
      <w:r w:rsidRPr="004D61D7">
        <w:rPr>
          <w:sz w:val="28"/>
          <w:szCs w:val="28"/>
          <w:lang w:val="ro-MO"/>
        </w:rPr>
        <w:t>activități, care au fost realizate până la stabilirea/reexaminarea pensiei, se efectuează</w:t>
      </w:r>
      <w:r>
        <w:rPr>
          <w:sz w:val="28"/>
          <w:szCs w:val="28"/>
          <w:lang w:val="ro-MO"/>
        </w:rPr>
        <w:t xml:space="preserve"> </w:t>
      </w:r>
      <w:r w:rsidRPr="004D61D7">
        <w:rPr>
          <w:sz w:val="28"/>
          <w:szCs w:val="28"/>
          <w:lang w:val="ro-MO"/>
        </w:rPr>
        <w:t>reexaminarea pensiei, în baza cererii și a documentelor care conf</w:t>
      </w:r>
      <w:r>
        <w:rPr>
          <w:sz w:val="28"/>
          <w:szCs w:val="28"/>
          <w:lang w:val="ro-MO"/>
        </w:rPr>
        <w:t xml:space="preserve">irmă perioadele </w:t>
      </w:r>
      <w:r w:rsidRPr="004D61D7">
        <w:rPr>
          <w:sz w:val="28"/>
          <w:szCs w:val="28"/>
          <w:lang w:val="ro-MO"/>
        </w:rPr>
        <w:t>necontributive și activitățile, care au fost realizate</w:t>
      </w:r>
      <w:r>
        <w:rPr>
          <w:sz w:val="28"/>
          <w:szCs w:val="28"/>
          <w:lang w:val="ro-MO"/>
        </w:rPr>
        <w:t xml:space="preserve"> până la acordarea dreptului la pensie și care nu </w:t>
      </w:r>
      <w:r w:rsidRPr="004D61D7">
        <w:rPr>
          <w:sz w:val="28"/>
          <w:szCs w:val="28"/>
          <w:lang w:val="ro-MO"/>
        </w:rPr>
        <w:t>au fost luate în con</w:t>
      </w:r>
      <w:r>
        <w:rPr>
          <w:sz w:val="28"/>
          <w:szCs w:val="28"/>
          <w:lang w:val="ro-MO"/>
        </w:rPr>
        <w:t>siderare la stabilirea pensiei.</w:t>
      </w:r>
    </w:p>
    <w:p w14:paraId="47F3EE0D" w14:textId="775FED1C" w:rsidR="004D61D7" w:rsidRDefault="004D61D7" w:rsidP="004D61D7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MO"/>
        </w:rPr>
      </w:pPr>
      <w:r w:rsidRPr="004D61D7">
        <w:rPr>
          <w:sz w:val="28"/>
          <w:szCs w:val="28"/>
          <w:lang w:val="ro-MO"/>
        </w:rPr>
        <w:t>Reexaminarea pensiei se efectuează în co</w:t>
      </w:r>
      <w:r>
        <w:rPr>
          <w:sz w:val="28"/>
          <w:szCs w:val="28"/>
          <w:lang w:val="ro-MO"/>
        </w:rPr>
        <w:t xml:space="preserve">respundere cu prevederile Legii </w:t>
      </w:r>
      <w:r w:rsidRPr="004D61D7">
        <w:rPr>
          <w:sz w:val="28"/>
          <w:szCs w:val="28"/>
          <w:lang w:val="ro-MO"/>
        </w:rPr>
        <w:t>nr.</w:t>
      </w:r>
      <w:r>
        <w:rPr>
          <w:sz w:val="28"/>
          <w:szCs w:val="28"/>
          <w:lang w:val="ro-MO"/>
        </w:rPr>
        <w:t xml:space="preserve"> </w:t>
      </w:r>
      <w:r w:rsidRPr="004D61D7">
        <w:rPr>
          <w:sz w:val="28"/>
          <w:szCs w:val="28"/>
          <w:lang w:val="ro-MO"/>
        </w:rPr>
        <w:t>156/1998 privind sistemul public de pensii în vigoare la data depunerii cererii de</w:t>
      </w:r>
      <w:r>
        <w:rPr>
          <w:sz w:val="28"/>
          <w:szCs w:val="28"/>
          <w:lang w:val="ro-MO"/>
        </w:rPr>
        <w:t xml:space="preserve"> </w:t>
      </w:r>
      <w:r w:rsidRPr="004D61D7">
        <w:rPr>
          <w:sz w:val="28"/>
          <w:szCs w:val="28"/>
          <w:lang w:val="ro-MO"/>
        </w:rPr>
        <w:t>reexaminare cu actele necesare. Noile drepturi la pensie se acordă începând cu luna</w:t>
      </w:r>
      <w:r>
        <w:rPr>
          <w:sz w:val="28"/>
          <w:szCs w:val="28"/>
          <w:lang w:val="ro-MO"/>
        </w:rPr>
        <w:t xml:space="preserve"> </w:t>
      </w:r>
      <w:r w:rsidRPr="004D61D7">
        <w:rPr>
          <w:sz w:val="28"/>
          <w:szCs w:val="28"/>
          <w:lang w:val="ro-MO"/>
        </w:rPr>
        <w:t>următoare celei în care au fost depuse cererea şi actele necesare la organul de asigurări</w:t>
      </w:r>
      <w:r>
        <w:rPr>
          <w:sz w:val="28"/>
          <w:szCs w:val="28"/>
          <w:lang w:val="ro-MO"/>
        </w:rPr>
        <w:t xml:space="preserve"> sociale.”;</w:t>
      </w:r>
    </w:p>
    <w:p w14:paraId="4A6682D0" w14:textId="37FEB9AF" w:rsidR="00315552" w:rsidRPr="00315552" w:rsidRDefault="004D61D7" w:rsidP="00362BD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8</w:t>
      </w:r>
      <w:r w:rsidR="00315552" w:rsidRPr="00315552">
        <w:rPr>
          <w:color w:val="000000"/>
          <w:sz w:val="28"/>
          <w:szCs w:val="28"/>
          <w:shd w:val="clear" w:color="auto" w:fill="FFFFFF"/>
          <w:lang w:val="ro-RO"/>
        </w:rPr>
        <w:t>) pu</w:t>
      </w:r>
      <w:r w:rsidR="00315552">
        <w:rPr>
          <w:color w:val="000000"/>
          <w:sz w:val="28"/>
          <w:szCs w:val="28"/>
          <w:shd w:val="clear" w:color="auto" w:fill="FFFFFF"/>
          <w:lang w:val="ro-RO"/>
        </w:rPr>
        <w:t>n</w:t>
      </w:r>
      <w:r w:rsidR="00315552" w:rsidRPr="00315552">
        <w:rPr>
          <w:color w:val="000000"/>
          <w:sz w:val="28"/>
          <w:szCs w:val="28"/>
          <w:shd w:val="clear" w:color="auto" w:fill="FFFFFF"/>
          <w:lang w:val="ro-RO"/>
        </w:rPr>
        <w:t xml:space="preserve">ctul 64, va avea următorul cuprins: </w:t>
      </w:r>
    </w:p>
    <w:p w14:paraId="6D0BBDEB" w14:textId="241BFF34" w:rsidR="00315552" w:rsidRPr="00315552" w:rsidRDefault="00315552" w:rsidP="00362BD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315552">
        <w:rPr>
          <w:color w:val="000000"/>
          <w:sz w:val="28"/>
          <w:szCs w:val="28"/>
          <w:shd w:val="clear" w:color="auto" w:fill="FFFFFF"/>
          <w:lang w:val="ro-RO"/>
        </w:rPr>
        <w:lastRenderedPageBreak/>
        <w:t>,,</w:t>
      </w:r>
      <w:r w:rsidRPr="00225991">
        <w:rPr>
          <w:b/>
          <w:color w:val="000000"/>
          <w:sz w:val="28"/>
          <w:szCs w:val="28"/>
          <w:shd w:val="clear" w:color="auto" w:fill="FFFFFF"/>
          <w:lang w:val="ro-RO"/>
        </w:rPr>
        <w:t>64.</w:t>
      </w:r>
      <w:r w:rsidRPr="00315552">
        <w:rPr>
          <w:color w:val="000000"/>
          <w:sz w:val="28"/>
          <w:szCs w:val="28"/>
          <w:shd w:val="clear" w:color="auto" w:fill="FFFFFF"/>
          <w:lang w:val="ro-RO"/>
        </w:rPr>
        <w:t xml:space="preserve"> Stagiul de cotizare se exprimă în ani.”</w:t>
      </w:r>
      <w:r>
        <w:rPr>
          <w:color w:val="000000"/>
          <w:sz w:val="28"/>
          <w:szCs w:val="28"/>
          <w:shd w:val="clear" w:color="auto" w:fill="FFFFFF"/>
          <w:lang w:val="ro-RO"/>
        </w:rPr>
        <w:t>;</w:t>
      </w:r>
    </w:p>
    <w:p w14:paraId="43E11DC0" w14:textId="4EE07CC5" w:rsidR="00FC080A" w:rsidRDefault="004D61D7" w:rsidP="00362BD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9</w:t>
      </w:r>
      <w:r w:rsidR="00FC355E" w:rsidRPr="00315552">
        <w:rPr>
          <w:color w:val="000000"/>
          <w:sz w:val="28"/>
          <w:szCs w:val="28"/>
          <w:shd w:val="clear" w:color="auto" w:fill="FFFFFF"/>
          <w:lang w:val="ro-RO"/>
        </w:rPr>
        <w:t>) la punctul 65</w:t>
      </w:r>
      <w:r w:rsidR="00FC080A">
        <w:rPr>
          <w:sz w:val="28"/>
          <w:szCs w:val="28"/>
          <w:shd w:val="clear" w:color="auto" w:fill="FFFFFF"/>
          <w:lang w:val="ro-RO"/>
        </w:rPr>
        <w:t>:</w:t>
      </w:r>
    </w:p>
    <w:p w14:paraId="336D9B91" w14:textId="2E3F14CF" w:rsidR="00FC355E" w:rsidRDefault="00C81CD7" w:rsidP="00362BD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315552">
        <w:rPr>
          <w:sz w:val="28"/>
          <w:szCs w:val="28"/>
          <w:shd w:val="clear" w:color="auto" w:fill="FFFFFF"/>
          <w:lang w:val="ro-RO"/>
        </w:rPr>
        <w:t xml:space="preserve">prima propoziție ,,Stagiul de </w:t>
      </w:r>
      <w:r w:rsidRPr="00C81CD7">
        <w:rPr>
          <w:sz w:val="28"/>
          <w:szCs w:val="28"/>
          <w:shd w:val="clear" w:color="auto" w:fill="FFFFFF"/>
          <w:lang w:val="ro-RO"/>
        </w:rPr>
        <w:t>cotizare al persoanelor angajate în baza contractului individual de muncă se calculează prin însumarea lunilor pentru care s-au plătit contribuţii în mărimile stabilite şi împărţirea acestei sume la 12.</w:t>
      </w:r>
      <w:r>
        <w:rPr>
          <w:sz w:val="28"/>
          <w:szCs w:val="28"/>
          <w:shd w:val="clear" w:color="auto" w:fill="FFFFFF"/>
          <w:lang w:val="ro-RO"/>
        </w:rPr>
        <w:t>”</w:t>
      </w:r>
      <w:r w:rsidRPr="00C81CD7">
        <w:rPr>
          <w:sz w:val="28"/>
          <w:szCs w:val="28"/>
          <w:shd w:val="clear" w:color="auto" w:fill="FFFFFF"/>
          <w:lang w:val="ro-RO"/>
        </w:rPr>
        <w:t xml:space="preserve"> </w:t>
      </w:r>
      <w:r>
        <w:rPr>
          <w:sz w:val="28"/>
          <w:szCs w:val="28"/>
          <w:shd w:val="clear" w:color="auto" w:fill="FFFFFF"/>
          <w:lang w:val="ro-RO"/>
        </w:rPr>
        <w:t>se substituie cu propoziția ,,</w:t>
      </w:r>
      <w:r w:rsidRPr="00C81CD7">
        <w:rPr>
          <w:sz w:val="28"/>
          <w:szCs w:val="28"/>
          <w:shd w:val="clear" w:color="auto" w:fill="FFFFFF"/>
          <w:lang w:val="ro-RO"/>
        </w:rPr>
        <w:t>Stagiul de cotizare se calculează prin însumarea lunilor pentru care s-au plătit contribuții, în mărimile stabilite, la bugetul asigurărilor sociale de stat și împărțirea sumei obținute la 12.</w:t>
      </w:r>
      <w:r>
        <w:rPr>
          <w:sz w:val="28"/>
          <w:szCs w:val="28"/>
          <w:shd w:val="clear" w:color="auto" w:fill="FFFFFF"/>
          <w:lang w:val="ro-RO"/>
        </w:rPr>
        <w:t>”</w:t>
      </w:r>
      <w:r w:rsidR="00FC080A">
        <w:rPr>
          <w:sz w:val="28"/>
          <w:szCs w:val="28"/>
          <w:shd w:val="clear" w:color="auto" w:fill="FFFFFF"/>
          <w:lang w:val="ro-RO"/>
        </w:rPr>
        <w:t>;</w:t>
      </w:r>
    </w:p>
    <w:p w14:paraId="54D172D7" w14:textId="686E2E36" w:rsidR="00FC080A" w:rsidRPr="00FC080A" w:rsidRDefault="00FC080A" w:rsidP="00362BD9">
      <w:pPr>
        <w:pStyle w:val="NormalWeb"/>
        <w:shd w:val="clear" w:color="auto" w:fill="FFFFFF"/>
        <w:spacing w:before="12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completează cu un nou alineat</w:t>
      </w:r>
      <w:r w:rsidRPr="00FC080A">
        <w:rPr>
          <w:sz w:val="28"/>
          <w:szCs w:val="28"/>
          <w:lang w:val="ro-RO"/>
        </w:rPr>
        <w:t xml:space="preserve"> cu următorul cuprins:</w:t>
      </w:r>
    </w:p>
    <w:p w14:paraId="292C1D7C" w14:textId="65099E25" w:rsidR="00FC080A" w:rsidRPr="00BF4C16" w:rsidRDefault="00FC080A" w:rsidP="00362BD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Pr="00FC080A">
        <w:rPr>
          <w:sz w:val="28"/>
          <w:szCs w:val="28"/>
          <w:lang w:val="ro-RO"/>
        </w:rPr>
        <w:t>Stagiul de cotizare realizat după stabilirea/reexaminarea pensiei pentru limită de vârstă se calculează prin însumarea lunilor pentru care s-au plătit contribuții și împărțirea sumei obținute la 12. Rezultatul obținut se rotunjește până la o unitate după virgulă.”</w:t>
      </w:r>
      <w:r w:rsidR="00362BD9">
        <w:rPr>
          <w:sz w:val="28"/>
          <w:szCs w:val="28"/>
          <w:lang w:val="ro-RO"/>
        </w:rPr>
        <w:t>.</w:t>
      </w:r>
    </w:p>
    <w:p w14:paraId="43E2F5A5" w14:textId="50045A87" w:rsidR="00B24A7F" w:rsidRPr="00CC4A15" w:rsidRDefault="00F47455" w:rsidP="00954FC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F47455">
        <w:rPr>
          <w:b/>
          <w:sz w:val="28"/>
          <w:szCs w:val="28"/>
          <w:shd w:val="clear" w:color="auto" w:fill="FFFFFF"/>
          <w:lang w:val="ro-RO"/>
        </w:rPr>
        <w:t>3</w:t>
      </w:r>
      <w:r w:rsidR="00B24A7F" w:rsidRPr="00F47455">
        <w:rPr>
          <w:b/>
          <w:sz w:val="28"/>
          <w:szCs w:val="28"/>
          <w:lang w:val="ro-RO"/>
        </w:rPr>
        <w:t>.</w:t>
      </w:r>
      <w:r w:rsidR="00B24A7F" w:rsidRPr="00817CE8">
        <w:rPr>
          <w:sz w:val="28"/>
          <w:szCs w:val="28"/>
          <w:lang w:val="ro-RO"/>
        </w:rPr>
        <w:t xml:space="preserve"> </w:t>
      </w:r>
      <w:r w:rsidR="00563F43" w:rsidRPr="00CC4A15">
        <w:rPr>
          <w:sz w:val="28"/>
          <w:szCs w:val="28"/>
          <w:shd w:val="clear" w:color="auto" w:fill="FFFFFF"/>
          <w:lang w:val="ro-RO"/>
        </w:rPr>
        <w:t xml:space="preserve">Prezenta </w:t>
      </w:r>
      <w:r w:rsidR="008A2733" w:rsidRPr="00CC4A15">
        <w:rPr>
          <w:sz w:val="28"/>
          <w:szCs w:val="28"/>
          <w:shd w:val="clear" w:color="auto" w:fill="FFFFFF"/>
          <w:lang w:val="ro-RO"/>
        </w:rPr>
        <w:t>hotărâre</w:t>
      </w:r>
      <w:r w:rsidR="00563F43" w:rsidRPr="00CC4A15">
        <w:rPr>
          <w:sz w:val="28"/>
          <w:szCs w:val="28"/>
          <w:shd w:val="clear" w:color="auto" w:fill="FFFFFF"/>
          <w:lang w:val="ro-RO"/>
        </w:rPr>
        <w:t xml:space="preserve"> intră în vigoare la</w:t>
      </w:r>
      <w:r w:rsidR="00954FC5" w:rsidRPr="00CC4A15">
        <w:rPr>
          <w:sz w:val="28"/>
          <w:szCs w:val="28"/>
          <w:shd w:val="clear" w:color="auto" w:fill="FFFFFF"/>
          <w:lang w:val="ro-RO"/>
        </w:rPr>
        <w:t xml:space="preserve"> </w:t>
      </w:r>
      <w:r w:rsidR="004D61D7">
        <w:rPr>
          <w:sz w:val="28"/>
          <w:szCs w:val="28"/>
          <w:shd w:val="clear" w:color="auto" w:fill="FFFFFF"/>
          <w:lang w:val="ro-RO"/>
        </w:rPr>
        <w:t>data publicării în Monitor</w:t>
      </w:r>
      <w:r w:rsidR="00745808">
        <w:rPr>
          <w:sz w:val="28"/>
          <w:szCs w:val="28"/>
          <w:shd w:val="clear" w:color="auto" w:fill="FFFFFF"/>
          <w:lang w:val="ro-RO"/>
        </w:rPr>
        <w:t>ul Oficial, iar punctul 2, subpunctul</w:t>
      </w:r>
      <w:r w:rsidR="004D61D7">
        <w:rPr>
          <w:sz w:val="28"/>
          <w:szCs w:val="28"/>
          <w:shd w:val="clear" w:color="auto" w:fill="FFFFFF"/>
          <w:lang w:val="ro-RO"/>
        </w:rPr>
        <w:t xml:space="preserve"> 4)</w:t>
      </w:r>
      <w:r w:rsidR="00F221E7">
        <w:rPr>
          <w:sz w:val="28"/>
          <w:szCs w:val="28"/>
          <w:shd w:val="clear" w:color="auto" w:fill="FFFFFF"/>
          <w:lang w:val="ro-RO"/>
        </w:rPr>
        <w:t xml:space="preserve"> –începând cu data de 1 ianuarie</w:t>
      </w:r>
      <w:r w:rsidR="00954FC5" w:rsidRPr="00CC4A15">
        <w:rPr>
          <w:sz w:val="28"/>
          <w:szCs w:val="28"/>
          <w:shd w:val="clear" w:color="auto" w:fill="FFFFFF"/>
          <w:lang w:val="ro-RO"/>
        </w:rPr>
        <w:t xml:space="preserve"> 202</w:t>
      </w:r>
      <w:r w:rsidR="00F221E7">
        <w:rPr>
          <w:sz w:val="28"/>
          <w:szCs w:val="28"/>
          <w:shd w:val="clear" w:color="auto" w:fill="FFFFFF"/>
          <w:lang w:val="ro-RO"/>
        </w:rPr>
        <w:t>3</w:t>
      </w:r>
      <w:r w:rsidR="00563F43" w:rsidRPr="00CC4A15">
        <w:rPr>
          <w:sz w:val="28"/>
          <w:szCs w:val="28"/>
          <w:shd w:val="clear" w:color="auto" w:fill="FFFFFF"/>
          <w:lang w:val="ro-RO"/>
        </w:rPr>
        <w:t>.</w:t>
      </w:r>
    </w:p>
    <w:p w14:paraId="74F697C6" w14:textId="77777777" w:rsidR="00B24A7F" w:rsidRPr="00817CE8" w:rsidRDefault="00B24A7F" w:rsidP="00817CE8">
      <w:pPr>
        <w:rPr>
          <w:noProof/>
          <w:sz w:val="28"/>
          <w:szCs w:val="28"/>
        </w:rPr>
      </w:pPr>
    </w:p>
    <w:p w14:paraId="33298928" w14:textId="77777777" w:rsidR="001B48D2" w:rsidRPr="00817CE8" w:rsidRDefault="001B48D2" w:rsidP="00817CE8">
      <w:pPr>
        <w:jc w:val="both"/>
        <w:rPr>
          <w:bCs/>
          <w:caps/>
          <w:sz w:val="28"/>
          <w:szCs w:val="28"/>
        </w:rPr>
      </w:pPr>
    </w:p>
    <w:p w14:paraId="5B7F91AE" w14:textId="77777777" w:rsidR="001B48D2" w:rsidRPr="00817CE8" w:rsidRDefault="001B48D2" w:rsidP="00817CE8">
      <w:pPr>
        <w:jc w:val="both"/>
        <w:rPr>
          <w:bCs/>
          <w:caps/>
          <w:sz w:val="28"/>
          <w:szCs w:val="28"/>
        </w:rPr>
      </w:pPr>
    </w:p>
    <w:p w14:paraId="4804AB5C" w14:textId="3A02080B" w:rsidR="00B24A7F" w:rsidRPr="00817CE8" w:rsidRDefault="00954FC5" w:rsidP="00954FC5">
      <w:pPr>
        <w:tabs>
          <w:tab w:val="left" w:pos="567"/>
        </w:tabs>
        <w:jc w:val="both"/>
        <w:rPr>
          <w:rStyle w:val="Strong"/>
          <w:sz w:val="28"/>
          <w:szCs w:val="28"/>
        </w:rPr>
      </w:pPr>
      <w:r>
        <w:rPr>
          <w:bCs/>
          <w:caps/>
          <w:sz w:val="28"/>
          <w:szCs w:val="28"/>
        </w:rPr>
        <w:tab/>
      </w:r>
      <w:r w:rsidR="00B24A7F" w:rsidRPr="00817CE8">
        <w:rPr>
          <w:rStyle w:val="Strong"/>
          <w:caps/>
          <w:sz w:val="28"/>
          <w:szCs w:val="28"/>
        </w:rPr>
        <w:t>PRIM-MINISTRU</w:t>
      </w:r>
      <w:r w:rsidR="00B24A7F" w:rsidRPr="00817CE8">
        <w:rPr>
          <w:rStyle w:val="Strong"/>
          <w:sz w:val="28"/>
          <w:szCs w:val="28"/>
        </w:rPr>
        <w:t xml:space="preserve">          </w:t>
      </w:r>
      <w:r w:rsidR="00763D34" w:rsidRPr="00817CE8">
        <w:rPr>
          <w:rStyle w:val="Strong"/>
          <w:sz w:val="28"/>
          <w:szCs w:val="28"/>
        </w:rPr>
        <w:tab/>
        <w:t xml:space="preserve">               </w:t>
      </w:r>
      <w:r w:rsidR="00763D34" w:rsidRPr="00817CE8">
        <w:rPr>
          <w:rStyle w:val="Strong"/>
          <w:sz w:val="28"/>
          <w:szCs w:val="28"/>
        </w:rPr>
        <w:tab/>
      </w:r>
      <w:r w:rsidR="00763D34" w:rsidRPr="00817CE8">
        <w:rPr>
          <w:rStyle w:val="Strong"/>
          <w:sz w:val="28"/>
          <w:szCs w:val="28"/>
        </w:rPr>
        <w:tab/>
        <w:t xml:space="preserve"> </w:t>
      </w:r>
      <w:r w:rsidR="00763D34" w:rsidRPr="00817CE8">
        <w:rPr>
          <w:b/>
          <w:bCs/>
          <w:sz w:val="28"/>
          <w:szCs w:val="28"/>
        </w:rPr>
        <w:t>Natalia GAVRILIȚA</w:t>
      </w:r>
    </w:p>
    <w:p w14:paraId="762EB884" w14:textId="77777777" w:rsidR="00B24A7F" w:rsidRPr="00817CE8" w:rsidRDefault="00B24A7F" w:rsidP="00954FC5">
      <w:pPr>
        <w:tabs>
          <w:tab w:val="left" w:pos="567"/>
        </w:tabs>
        <w:jc w:val="both"/>
        <w:rPr>
          <w:sz w:val="28"/>
          <w:szCs w:val="28"/>
        </w:rPr>
      </w:pPr>
    </w:p>
    <w:p w14:paraId="7969A6D2" w14:textId="7AFB539A" w:rsidR="00B24A7F" w:rsidRPr="00817CE8" w:rsidRDefault="00954FC5" w:rsidP="00954FC5">
      <w:pPr>
        <w:tabs>
          <w:tab w:val="left" w:pos="567"/>
        </w:tabs>
        <w:rPr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="00B24A7F" w:rsidRPr="00817CE8">
        <w:rPr>
          <w:rStyle w:val="Strong"/>
          <w:sz w:val="28"/>
          <w:szCs w:val="28"/>
        </w:rPr>
        <w:t>Contrasemnează:</w:t>
      </w:r>
    </w:p>
    <w:p w14:paraId="6531C4B1" w14:textId="77777777" w:rsidR="00B24A7F" w:rsidRPr="00817CE8" w:rsidRDefault="00B24A7F" w:rsidP="00954FC5">
      <w:pPr>
        <w:tabs>
          <w:tab w:val="left" w:pos="567"/>
        </w:tabs>
        <w:rPr>
          <w:sz w:val="28"/>
          <w:szCs w:val="28"/>
        </w:rPr>
      </w:pPr>
    </w:p>
    <w:p w14:paraId="4153A4A0" w14:textId="16C33156" w:rsidR="00B24A7F" w:rsidRPr="00817CE8" w:rsidRDefault="00954FC5" w:rsidP="00954FC5">
      <w:pPr>
        <w:tabs>
          <w:tab w:val="left" w:pos="567"/>
        </w:tabs>
        <w:rPr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="00763D34" w:rsidRPr="00817CE8">
        <w:rPr>
          <w:rStyle w:val="Strong"/>
          <w:sz w:val="28"/>
          <w:szCs w:val="28"/>
        </w:rPr>
        <w:t>Ministrul muncii</w:t>
      </w:r>
    </w:p>
    <w:p w14:paraId="40DF5E4C" w14:textId="0C125ABA" w:rsidR="00763D34" w:rsidRPr="00954FC5" w:rsidRDefault="00954FC5" w:rsidP="00954FC5">
      <w:pPr>
        <w:shd w:val="clear" w:color="auto" w:fill="FFFFFF"/>
        <w:tabs>
          <w:tab w:val="left" w:pos="567"/>
        </w:tabs>
        <w:rPr>
          <w:b/>
          <w:bCs/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="00B24A7F" w:rsidRPr="00954FC5">
        <w:rPr>
          <w:rStyle w:val="Strong"/>
          <w:sz w:val="28"/>
          <w:szCs w:val="28"/>
        </w:rPr>
        <w:t>și protecției sociale                         </w:t>
      </w:r>
      <w:r w:rsidR="00763D34" w:rsidRPr="00954FC5">
        <w:rPr>
          <w:rStyle w:val="Strong"/>
          <w:sz w:val="28"/>
          <w:szCs w:val="28"/>
        </w:rPr>
        <w:t xml:space="preserve">                           </w:t>
      </w:r>
      <w:r w:rsidR="00763D34" w:rsidRPr="00954FC5">
        <w:rPr>
          <w:b/>
          <w:bCs/>
          <w:sz w:val="28"/>
          <w:szCs w:val="28"/>
        </w:rPr>
        <w:t>Marcel SPATARI</w:t>
      </w:r>
    </w:p>
    <w:p w14:paraId="54317116" w14:textId="77777777" w:rsidR="002A2CDA" w:rsidRPr="00817CE8" w:rsidRDefault="002A2CDA" w:rsidP="00954FC5">
      <w:pPr>
        <w:pStyle w:val="ListParagraph"/>
        <w:shd w:val="clear" w:color="auto" w:fill="FFFFFF"/>
        <w:tabs>
          <w:tab w:val="left" w:pos="567"/>
        </w:tabs>
        <w:ind w:left="0" w:firstLine="709"/>
        <w:rPr>
          <w:b/>
          <w:bCs/>
          <w:sz w:val="28"/>
          <w:szCs w:val="28"/>
          <w:lang w:val="ro-RO"/>
        </w:rPr>
      </w:pPr>
    </w:p>
    <w:p w14:paraId="07CC2CEA" w14:textId="372F4499" w:rsidR="002A2CDA" w:rsidRPr="00817CE8" w:rsidRDefault="00954FC5" w:rsidP="00954FC5">
      <w:pPr>
        <w:tabs>
          <w:tab w:val="left" w:pos="567"/>
        </w:tabs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="002A2CDA" w:rsidRPr="00817CE8">
        <w:rPr>
          <w:rStyle w:val="Strong"/>
          <w:sz w:val="28"/>
          <w:szCs w:val="28"/>
        </w:rPr>
        <w:t xml:space="preserve">Ministrul finanțelor                                                 </w:t>
      </w:r>
      <w:r w:rsidR="002A2CDA" w:rsidRPr="00817CE8">
        <w:rPr>
          <w:b/>
          <w:bCs/>
          <w:sz w:val="28"/>
          <w:szCs w:val="28"/>
        </w:rPr>
        <w:t>Dumitru BUDIANSCHI</w:t>
      </w:r>
    </w:p>
    <w:p w14:paraId="3EE3D145" w14:textId="77777777" w:rsidR="002A2CDA" w:rsidRPr="00817CE8" w:rsidRDefault="002A2CDA" w:rsidP="00817CE8">
      <w:pPr>
        <w:pStyle w:val="ListParagraph"/>
        <w:shd w:val="clear" w:color="auto" w:fill="FFFFFF"/>
        <w:ind w:left="0" w:firstLine="709"/>
        <w:rPr>
          <w:sz w:val="28"/>
          <w:szCs w:val="28"/>
          <w:lang w:val="ro-RO"/>
        </w:rPr>
      </w:pPr>
    </w:p>
    <w:sectPr w:rsidR="002A2CDA" w:rsidRPr="00817CE8" w:rsidSect="00CC4A15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D226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75"/>
    <w:rsid w:val="00005E63"/>
    <w:rsid w:val="000706CC"/>
    <w:rsid w:val="00072A35"/>
    <w:rsid w:val="000B11F8"/>
    <w:rsid w:val="000F5402"/>
    <w:rsid w:val="00184A10"/>
    <w:rsid w:val="001A11A0"/>
    <w:rsid w:val="001B48D2"/>
    <w:rsid w:val="00225991"/>
    <w:rsid w:val="00247E89"/>
    <w:rsid w:val="00251897"/>
    <w:rsid w:val="002A2CDA"/>
    <w:rsid w:val="002B6C08"/>
    <w:rsid w:val="002B7F70"/>
    <w:rsid w:val="002C1466"/>
    <w:rsid w:val="002C3300"/>
    <w:rsid w:val="002C3735"/>
    <w:rsid w:val="002D29EE"/>
    <w:rsid w:val="002D7C82"/>
    <w:rsid w:val="002E0474"/>
    <w:rsid w:val="002E41C9"/>
    <w:rsid w:val="00315552"/>
    <w:rsid w:val="003241D8"/>
    <w:rsid w:val="0032556E"/>
    <w:rsid w:val="00352236"/>
    <w:rsid w:val="00362BD9"/>
    <w:rsid w:val="003C38B8"/>
    <w:rsid w:val="003D3E3D"/>
    <w:rsid w:val="003D4225"/>
    <w:rsid w:val="0046179F"/>
    <w:rsid w:val="00492275"/>
    <w:rsid w:val="0049670D"/>
    <w:rsid w:val="004978F5"/>
    <w:rsid w:val="004B0BC1"/>
    <w:rsid w:val="004B45C6"/>
    <w:rsid w:val="004D61D7"/>
    <w:rsid w:val="004E605C"/>
    <w:rsid w:val="005462ED"/>
    <w:rsid w:val="00552761"/>
    <w:rsid w:val="00563F43"/>
    <w:rsid w:val="0059249D"/>
    <w:rsid w:val="005A5D3C"/>
    <w:rsid w:val="005C15EC"/>
    <w:rsid w:val="005D303F"/>
    <w:rsid w:val="0060714C"/>
    <w:rsid w:val="0063146D"/>
    <w:rsid w:val="00644CB5"/>
    <w:rsid w:val="006615F7"/>
    <w:rsid w:val="00683797"/>
    <w:rsid w:val="00684505"/>
    <w:rsid w:val="006C06EF"/>
    <w:rsid w:val="006E5764"/>
    <w:rsid w:val="007417A7"/>
    <w:rsid w:val="00745808"/>
    <w:rsid w:val="00763D34"/>
    <w:rsid w:val="0078505F"/>
    <w:rsid w:val="007946F8"/>
    <w:rsid w:val="00817CE8"/>
    <w:rsid w:val="00866BC9"/>
    <w:rsid w:val="008A1484"/>
    <w:rsid w:val="008A2733"/>
    <w:rsid w:val="009006BE"/>
    <w:rsid w:val="00900C49"/>
    <w:rsid w:val="00932BF2"/>
    <w:rsid w:val="00932D6A"/>
    <w:rsid w:val="00954FC5"/>
    <w:rsid w:val="00970731"/>
    <w:rsid w:val="00973542"/>
    <w:rsid w:val="00974704"/>
    <w:rsid w:val="009B4B36"/>
    <w:rsid w:val="009C2C1F"/>
    <w:rsid w:val="00A077A1"/>
    <w:rsid w:val="00A5167E"/>
    <w:rsid w:val="00A67443"/>
    <w:rsid w:val="00A67830"/>
    <w:rsid w:val="00A700E4"/>
    <w:rsid w:val="00AB4F20"/>
    <w:rsid w:val="00B030A2"/>
    <w:rsid w:val="00B13891"/>
    <w:rsid w:val="00B24A7F"/>
    <w:rsid w:val="00BA6322"/>
    <w:rsid w:val="00BC08AC"/>
    <w:rsid w:val="00BE6C40"/>
    <w:rsid w:val="00BF4C16"/>
    <w:rsid w:val="00BF5551"/>
    <w:rsid w:val="00C6406E"/>
    <w:rsid w:val="00C80CA9"/>
    <w:rsid w:val="00C81CD7"/>
    <w:rsid w:val="00CA2CC9"/>
    <w:rsid w:val="00CC4A15"/>
    <w:rsid w:val="00D9464C"/>
    <w:rsid w:val="00DB1BA5"/>
    <w:rsid w:val="00E92E42"/>
    <w:rsid w:val="00EA3B8C"/>
    <w:rsid w:val="00EB6C0C"/>
    <w:rsid w:val="00EC5FF1"/>
    <w:rsid w:val="00EF3224"/>
    <w:rsid w:val="00F221E7"/>
    <w:rsid w:val="00F47455"/>
    <w:rsid w:val="00F74170"/>
    <w:rsid w:val="00FC080A"/>
    <w:rsid w:val="00FC355E"/>
    <w:rsid w:val="00FE6D8F"/>
    <w:rsid w:val="00FF03C5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E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7F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4A7F"/>
    <w:pPr>
      <w:widowControl/>
      <w:overflowPunct/>
      <w:adjustRightInd/>
      <w:spacing w:before="100" w:beforeAutospacing="1" w:after="100" w:afterAutospacing="1"/>
    </w:pPr>
    <w:rPr>
      <w:kern w:val="0"/>
      <w:lang w:val="ru-RU"/>
    </w:rPr>
  </w:style>
  <w:style w:type="character" w:styleId="Strong">
    <w:name w:val="Strong"/>
    <w:basedOn w:val="DefaultParagraphFont"/>
    <w:uiPriority w:val="22"/>
    <w:qFormat/>
    <w:rsid w:val="00B24A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35"/>
    <w:rPr>
      <w:rFonts w:ascii="Segoe UI" w:eastAsia="Times New Roman" w:hAnsi="Segoe UI" w:cs="Segoe UI"/>
      <w:kern w:val="28"/>
      <w:sz w:val="18"/>
      <w:szCs w:val="18"/>
      <w:lang w:val="ro-RO" w:eastAsia="ru-RU"/>
    </w:rPr>
  </w:style>
  <w:style w:type="paragraph" w:styleId="ListParagraph">
    <w:name w:val="List Paragraph"/>
    <w:basedOn w:val="Normal"/>
    <w:uiPriority w:val="34"/>
    <w:qFormat/>
    <w:rsid w:val="00763D34"/>
    <w:pPr>
      <w:overflowPunct/>
      <w:autoSpaceDE w:val="0"/>
      <w:autoSpaceDN w:val="0"/>
      <w:ind w:left="720"/>
      <w:contextualSpacing/>
    </w:pPr>
    <w:rPr>
      <w:kern w:val="0"/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C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B8"/>
    <w:rPr>
      <w:rFonts w:ascii="Times New Roman" w:eastAsia="Times New Roman" w:hAnsi="Times New Roman" w:cs="Times New Roman"/>
      <w:kern w:val="28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B8"/>
    <w:rPr>
      <w:rFonts w:ascii="Times New Roman" w:eastAsia="Times New Roman" w:hAnsi="Times New Roman" w:cs="Times New Roman"/>
      <w:b/>
      <w:bCs/>
      <w:kern w:val="28"/>
      <w:sz w:val="20"/>
      <w:szCs w:val="20"/>
      <w:lang w:val="ro-RO" w:eastAsia="ru-RU"/>
    </w:rPr>
  </w:style>
  <w:style w:type="paragraph" w:styleId="Revision">
    <w:name w:val="Revision"/>
    <w:hidden/>
    <w:uiPriority w:val="99"/>
    <w:semiHidden/>
    <w:rsid w:val="009C2C1F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7F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4A7F"/>
    <w:pPr>
      <w:widowControl/>
      <w:overflowPunct/>
      <w:adjustRightInd/>
      <w:spacing w:before="100" w:beforeAutospacing="1" w:after="100" w:afterAutospacing="1"/>
    </w:pPr>
    <w:rPr>
      <w:kern w:val="0"/>
      <w:lang w:val="ru-RU"/>
    </w:rPr>
  </w:style>
  <w:style w:type="character" w:styleId="Strong">
    <w:name w:val="Strong"/>
    <w:basedOn w:val="DefaultParagraphFont"/>
    <w:uiPriority w:val="22"/>
    <w:qFormat/>
    <w:rsid w:val="00B24A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35"/>
    <w:rPr>
      <w:rFonts w:ascii="Segoe UI" w:eastAsia="Times New Roman" w:hAnsi="Segoe UI" w:cs="Segoe UI"/>
      <w:kern w:val="28"/>
      <w:sz w:val="18"/>
      <w:szCs w:val="18"/>
      <w:lang w:val="ro-RO" w:eastAsia="ru-RU"/>
    </w:rPr>
  </w:style>
  <w:style w:type="paragraph" w:styleId="ListParagraph">
    <w:name w:val="List Paragraph"/>
    <w:basedOn w:val="Normal"/>
    <w:uiPriority w:val="34"/>
    <w:qFormat/>
    <w:rsid w:val="00763D34"/>
    <w:pPr>
      <w:overflowPunct/>
      <w:autoSpaceDE w:val="0"/>
      <w:autoSpaceDN w:val="0"/>
      <w:ind w:left="720"/>
      <w:contextualSpacing/>
    </w:pPr>
    <w:rPr>
      <w:kern w:val="0"/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C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B8"/>
    <w:rPr>
      <w:rFonts w:ascii="Times New Roman" w:eastAsia="Times New Roman" w:hAnsi="Times New Roman" w:cs="Times New Roman"/>
      <w:kern w:val="28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B8"/>
    <w:rPr>
      <w:rFonts w:ascii="Times New Roman" w:eastAsia="Times New Roman" w:hAnsi="Times New Roman" w:cs="Times New Roman"/>
      <w:b/>
      <w:bCs/>
      <w:kern w:val="28"/>
      <w:sz w:val="20"/>
      <w:szCs w:val="20"/>
      <w:lang w:val="ro-RO" w:eastAsia="ru-RU"/>
    </w:rPr>
  </w:style>
  <w:style w:type="paragraph" w:styleId="Revision">
    <w:name w:val="Revision"/>
    <w:hidden/>
    <w:uiPriority w:val="99"/>
    <w:semiHidden/>
    <w:rsid w:val="009C2C1F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571B-59C8-4837-8E8A-B5BD9A3F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1144</Words>
  <Characters>6636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77</cp:revision>
  <cp:lastPrinted>2022-10-25T08:16:00Z</cp:lastPrinted>
  <dcterms:created xsi:type="dcterms:W3CDTF">2022-08-30T06:19:00Z</dcterms:created>
  <dcterms:modified xsi:type="dcterms:W3CDTF">2022-11-07T13:21:00Z</dcterms:modified>
</cp:coreProperties>
</file>