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96400" w14:textId="77777777" w:rsidR="004C21B8" w:rsidRPr="00DE3030" w:rsidRDefault="00362E4C" w:rsidP="00A01A03">
      <w:pPr>
        <w:jc w:val="center"/>
        <w:rPr>
          <w:b/>
          <w:sz w:val="25"/>
          <w:szCs w:val="25"/>
          <w:lang w:val="ro-MD"/>
        </w:rPr>
      </w:pPr>
      <w:bookmarkStart w:id="0" w:name="_GoBack"/>
      <w:bookmarkEnd w:id="0"/>
      <w:r w:rsidRPr="00DE3030">
        <w:rPr>
          <w:b/>
          <w:sz w:val="25"/>
          <w:szCs w:val="25"/>
          <w:lang w:val="ro-MD"/>
        </w:rPr>
        <w:t>Nota informativă</w:t>
      </w:r>
    </w:p>
    <w:p w14:paraId="7C02EAC0" w14:textId="77777777" w:rsidR="00532D60" w:rsidRDefault="0005506C" w:rsidP="00532D60">
      <w:pPr>
        <w:jc w:val="center"/>
        <w:rPr>
          <w:b/>
          <w:bCs/>
          <w:sz w:val="25"/>
          <w:szCs w:val="25"/>
          <w:lang w:val="ro-MD"/>
        </w:rPr>
      </w:pPr>
      <w:r w:rsidRPr="00DE3030">
        <w:rPr>
          <w:b/>
          <w:sz w:val="25"/>
          <w:szCs w:val="25"/>
          <w:lang w:val="ro-MD"/>
        </w:rPr>
        <w:t xml:space="preserve">la proiectul </w:t>
      </w:r>
      <w:r w:rsidR="00532D60">
        <w:rPr>
          <w:b/>
          <w:sz w:val="25"/>
          <w:szCs w:val="25"/>
          <w:lang w:val="ro-MD"/>
        </w:rPr>
        <w:t xml:space="preserve">hotărârii Guvernului </w:t>
      </w:r>
      <w:r w:rsidR="00532D60" w:rsidRPr="00532D60">
        <w:rPr>
          <w:b/>
          <w:bCs/>
          <w:sz w:val="25"/>
          <w:szCs w:val="25"/>
          <w:lang w:val="ro-MD"/>
        </w:rPr>
        <w:t xml:space="preserve">cu privire la modificarea </w:t>
      </w:r>
    </w:p>
    <w:p w14:paraId="46451069" w14:textId="505091DA" w:rsidR="00532D60" w:rsidRPr="00532D60" w:rsidRDefault="00532D60" w:rsidP="00532D60">
      <w:pPr>
        <w:jc w:val="center"/>
        <w:rPr>
          <w:b/>
          <w:bCs/>
          <w:sz w:val="25"/>
          <w:szCs w:val="25"/>
          <w:lang w:val="ro-MD"/>
        </w:rPr>
      </w:pPr>
      <w:r w:rsidRPr="00532D60">
        <w:rPr>
          <w:b/>
          <w:bCs/>
          <w:sz w:val="25"/>
          <w:szCs w:val="25"/>
          <w:lang w:val="ro-MD"/>
        </w:rPr>
        <w:t xml:space="preserve">unor </w:t>
      </w:r>
      <w:r>
        <w:rPr>
          <w:b/>
          <w:bCs/>
          <w:sz w:val="25"/>
          <w:szCs w:val="25"/>
          <w:lang w:val="ro-MD"/>
        </w:rPr>
        <w:t>h</w:t>
      </w:r>
      <w:r w:rsidRPr="00532D60">
        <w:rPr>
          <w:b/>
          <w:bCs/>
          <w:sz w:val="25"/>
          <w:szCs w:val="25"/>
          <w:lang w:val="ro-MD"/>
        </w:rPr>
        <w:t>otărâri ale Guvernului</w:t>
      </w:r>
      <w:r w:rsidR="004F11C8">
        <w:rPr>
          <w:b/>
          <w:bCs/>
          <w:sz w:val="25"/>
          <w:szCs w:val="25"/>
          <w:lang w:val="ro-MD"/>
        </w:rPr>
        <w:t xml:space="preserve"> și abrogarea unei </w:t>
      </w:r>
      <w:r w:rsidR="00424917">
        <w:rPr>
          <w:b/>
          <w:bCs/>
          <w:sz w:val="25"/>
          <w:szCs w:val="25"/>
          <w:lang w:val="ro-MD"/>
        </w:rPr>
        <w:t>hotărâri a Guvernului</w:t>
      </w:r>
    </w:p>
    <w:p w14:paraId="004A2AD0" w14:textId="30A43184" w:rsidR="004146E7" w:rsidRPr="00DE3030" w:rsidRDefault="004146E7" w:rsidP="00F16373">
      <w:pPr>
        <w:jc w:val="center"/>
        <w:rPr>
          <w:sz w:val="25"/>
          <w:szCs w:val="25"/>
          <w:lang w:val="ro-MD"/>
        </w:rPr>
      </w:pPr>
    </w:p>
    <w:tbl>
      <w:tblPr>
        <w:tblW w:w="521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7484"/>
      </w:tblGrid>
      <w:tr w:rsidR="007F159A" w:rsidRPr="00D267CA" w14:paraId="4EB14A2B" w14:textId="77777777" w:rsidTr="00137975">
        <w:trPr>
          <w:gridBefore w:val="1"/>
          <w:wBefore w:w="1163" w:type="p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592370" w14:textId="77777777" w:rsidR="007F159A" w:rsidRPr="00DE3030" w:rsidRDefault="007F159A">
            <w:pPr>
              <w:pStyle w:val="cp"/>
              <w:rPr>
                <w:sz w:val="25"/>
                <w:szCs w:val="25"/>
                <w:lang w:val="ro-MD"/>
              </w:rPr>
            </w:pPr>
          </w:p>
        </w:tc>
      </w:tr>
      <w:tr w:rsidR="007F159A" w:rsidRPr="00E03DE5" w14:paraId="30AA9E74" w14:textId="77777777" w:rsidTr="00137975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772A9E" w14:textId="77777777" w:rsidR="007F159A" w:rsidRPr="00E03DE5" w:rsidRDefault="007F159A">
            <w:pPr>
              <w:rPr>
                <w:b/>
                <w:sz w:val="25"/>
                <w:szCs w:val="25"/>
                <w:lang w:val="ro-MD"/>
              </w:rPr>
            </w:pPr>
            <w:r w:rsidRPr="00E03DE5">
              <w:rPr>
                <w:b/>
                <w:sz w:val="25"/>
                <w:szCs w:val="25"/>
                <w:lang w:val="ro-MD"/>
              </w:rPr>
              <w:t xml:space="preserve">1. Denumirea autorului </w:t>
            </w:r>
            <w:proofErr w:type="spellStart"/>
            <w:r w:rsidRPr="00E03DE5">
              <w:rPr>
                <w:b/>
                <w:sz w:val="25"/>
                <w:szCs w:val="25"/>
                <w:lang w:val="ro-MD"/>
              </w:rPr>
              <w:t>şi</w:t>
            </w:r>
            <w:proofErr w:type="spellEnd"/>
            <w:r w:rsidRPr="00E03DE5">
              <w:rPr>
                <w:b/>
                <w:sz w:val="25"/>
                <w:szCs w:val="25"/>
                <w:lang w:val="ro-MD"/>
              </w:rPr>
              <w:t xml:space="preserve">, după caz, a </w:t>
            </w:r>
            <w:proofErr w:type="spellStart"/>
            <w:r w:rsidRPr="00E03DE5">
              <w:rPr>
                <w:b/>
                <w:sz w:val="25"/>
                <w:szCs w:val="25"/>
                <w:lang w:val="ro-MD"/>
              </w:rPr>
              <w:t>participanţilor</w:t>
            </w:r>
            <w:proofErr w:type="spellEnd"/>
            <w:r w:rsidRPr="00E03DE5">
              <w:rPr>
                <w:b/>
                <w:sz w:val="25"/>
                <w:szCs w:val="25"/>
                <w:lang w:val="ro-MD"/>
              </w:rPr>
              <w:t xml:space="preserve"> la elaborarea proiectului </w:t>
            </w:r>
          </w:p>
        </w:tc>
      </w:tr>
      <w:tr w:rsidR="007F159A" w:rsidRPr="00E03DE5" w14:paraId="183D6650" w14:textId="77777777" w:rsidTr="00137975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8DA4AF" w14:textId="77777777" w:rsidR="007F159A" w:rsidRPr="00E03DE5" w:rsidRDefault="007F159A">
            <w:pPr>
              <w:rPr>
                <w:sz w:val="25"/>
                <w:szCs w:val="25"/>
                <w:lang w:val="ro-MD"/>
              </w:rPr>
            </w:pPr>
            <w:r w:rsidRPr="00E03DE5">
              <w:rPr>
                <w:sz w:val="25"/>
                <w:szCs w:val="25"/>
                <w:lang w:val="ro-MD"/>
              </w:rPr>
              <w:t> </w:t>
            </w:r>
            <w:r w:rsidR="00580EFC" w:rsidRPr="00E03DE5">
              <w:rPr>
                <w:sz w:val="25"/>
                <w:szCs w:val="25"/>
                <w:lang w:val="ro-MD"/>
              </w:rPr>
              <w:t>Agenția de Stat pentru Proprietatea Intelectuală</w:t>
            </w:r>
            <w:r w:rsidR="00BA0F09" w:rsidRPr="00E03DE5">
              <w:rPr>
                <w:sz w:val="25"/>
                <w:szCs w:val="25"/>
                <w:lang w:val="ro-MD"/>
              </w:rPr>
              <w:t xml:space="preserve"> </w:t>
            </w:r>
            <w:r w:rsidR="001D3C5D" w:rsidRPr="00E03DE5">
              <w:rPr>
                <w:sz w:val="25"/>
                <w:szCs w:val="25"/>
                <w:lang w:val="ro-MD"/>
              </w:rPr>
              <w:t>(AGEPI)</w:t>
            </w:r>
          </w:p>
          <w:p w14:paraId="00F37E35" w14:textId="77777777" w:rsidR="00580EFC" w:rsidRPr="00E03DE5" w:rsidRDefault="00580EFC">
            <w:pPr>
              <w:rPr>
                <w:sz w:val="25"/>
                <w:szCs w:val="25"/>
                <w:lang w:val="ro-MD"/>
              </w:rPr>
            </w:pPr>
          </w:p>
        </w:tc>
      </w:tr>
      <w:tr w:rsidR="007F159A" w:rsidRPr="00E03DE5" w14:paraId="14240CA7" w14:textId="77777777" w:rsidTr="00137975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8AC13E" w14:textId="77777777" w:rsidR="007F159A" w:rsidRPr="00E03DE5" w:rsidRDefault="007F159A" w:rsidP="00051967">
            <w:pPr>
              <w:jc w:val="both"/>
              <w:rPr>
                <w:b/>
                <w:sz w:val="25"/>
                <w:szCs w:val="25"/>
                <w:lang w:val="ro-MD"/>
              </w:rPr>
            </w:pPr>
            <w:r w:rsidRPr="00E03DE5">
              <w:rPr>
                <w:b/>
                <w:sz w:val="25"/>
                <w:szCs w:val="25"/>
                <w:lang w:val="ro-MD"/>
              </w:rPr>
              <w:t xml:space="preserve">2. </w:t>
            </w:r>
            <w:proofErr w:type="spellStart"/>
            <w:r w:rsidRPr="00E03DE5">
              <w:rPr>
                <w:b/>
                <w:sz w:val="25"/>
                <w:szCs w:val="25"/>
                <w:lang w:val="ro-MD"/>
              </w:rPr>
              <w:t>Condiţiile</w:t>
            </w:r>
            <w:proofErr w:type="spellEnd"/>
            <w:r w:rsidRPr="00E03DE5">
              <w:rPr>
                <w:b/>
                <w:sz w:val="25"/>
                <w:szCs w:val="25"/>
                <w:lang w:val="ro-MD"/>
              </w:rPr>
              <w:t xml:space="preserve"> ce au impus elaborarea proiectului de act normativ </w:t>
            </w:r>
            <w:proofErr w:type="spellStart"/>
            <w:r w:rsidRPr="00E03DE5">
              <w:rPr>
                <w:b/>
                <w:sz w:val="25"/>
                <w:szCs w:val="25"/>
                <w:lang w:val="ro-MD"/>
              </w:rPr>
              <w:t>şi</w:t>
            </w:r>
            <w:proofErr w:type="spellEnd"/>
            <w:r w:rsidRPr="00E03DE5">
              <w:rPr>
                <w:b/>
                <w:sz w:val="25"/>
                <w:szCs w:val="25"/>
                <w:lang w:val="ro-MD"/>
              </w:rPr>
              <w:t xml:space="preserve"> </w:t>
            </w:r>
            <w:proofErr w:type="spellStart"/>
            <w:r w:rsidRPr="00E03DE5">
              <w:rPr>
                <w:b/>
                <w:sz w:val="25"/>
                <w:szCs w:val="25"/>
                <w:lang w:val="ro-MD"/>
              </w:rPr>
              <w:t>finalităţile</w:t>
            </w:r>
            <w:proofErr w:type="spellEnd"/>
            <w:r w:rsidRPr="00E03DE5">
              <w:rPr>
                <w:b/>
                <w:sz w:val="25"/>
                <w:szCs w:val="25"/>
                <w:lang w:val="ro-MD"/>
              </w:rPr>
              <w:t xml:space="preserve"> urmărite </w:t>
            </w:r>
          </w:p>
        </w:tc>
      </w:tr>
      <w:tr w:rsidR="007F159A" w:rsidRPr="00E03DE5" w14:paraId="092D7939" w14:textId="77777777" w:rsidTr="00137975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C333CE" w14:textId="715DE105" w:rsidR="00DD43AA" w:rsidRPr="00E03DE5" w:rsidRDefault="00532D60" w:rsidP="00D72DBF">
            <w:pPr>
              <w:ind w:firstLine="519"/>
              <w:jc w:val="both"/>
              <w:rPr>
                <w:sz w:val="25"/>
                <w:szCs w:val="25"/>
                <w:lang w:val="ro-MD"/>
              </w:rPr>
            </w:pPr>
            <w:r w:rsidRPr="00E03DE5">
              <w:rPr>
                <w:rFonts w:cs="Candara"/>
                <w:sz w:val="25"/>
                <w:szCs w:val="25"/>
                <w:lang w:val="ro-MD"/>
              </w:rPr>
              <w:t xml:space="preserve">Elaborarea </w:t>
            </w:r>
            <w:r w:rsidRPr="00E03DE5">
              <w:rPr>
                <w:sz w:val="25"/>
                <w:szCs w:val="25"/>
                <w:lang w:val="ro-MD"/>
              </w:rPr>
              <w:t xml:space="preserve">hotărârii Guvernului </w:t>
            </w:r>
            <w:r w:rsidRPr="00E03DE5">
              <w:rPr>
                <w:bCs/>
                <w:sz w:val="25"/>
                <w:szCs w:val="25"/>
                <w:lang w:val="ro-MD"/>
              </w:rPr>
              <w:t>cu privire la modificarea unor hotărâri ale Guvernului</w:t>
            </w:r>
            <w:r w:rsidRPr="00E03DE5">
              <w:rPr>
                <w:rFonts w:cs="Candara"/>
                <w:sz w:val="25"/>
                <w:szCs w:val="25"/>
                <w:lang w:val="ro-MD"/>
              </w:rPr>
              <w:t xml:space="preserve"> </w:t>
            </w:r>
            <w:r w:rsidR="00424917" w:rsidRPr="00E03DE5">
              <w:rPr>
                <w:bCs/>
                <w:sz w:val="25"/>
                <w:szCs w:val="25"/>
                <w:lang w:val="ro-MD"/>
              </w:rPr>
              <w:t>și abrogarea unei hotărâri a Guvernului</w:t>
            </w:r>
            <w:r w:rsidR="00424917" w:rsidRPr="00E03DE5">
              <w:rPr>
                <w:rFonts w:cs="Candara"/>
                <w:sz w:val="25"/>
                <w:szCs w:val="25"/>
                <w:lang w:val="ro-MD"/>
              </w:rPr>
              <w:t xml:space="preserve"> </w:t>
            </w:r>
            <w:r w:rsidRPr="00E03DE5">
              <w:rPr>
                <w:rFonts w:cs="Candara"/>
                <w:sz w:val="25"/>
                <w:szCs w:val="25"/>
                <w:lang w:val="ro-MD"/>
              </w:rPr>
              <w:t xml:space="preserve">este </w:t>
            </w:r>
            <w:proofErr w:type="spellStart"/>
            <w:r w:rsidRPr="00E03DE5">
              <w:rPr>
                <w:rFonts w:cs="Candara"/>
                <w:sz w:val="25"/>
                <w:szCs w:val="25"/>
                <w:lang w:val="ro-MD"/>
              </w:rPr>
              <w:t>condiţionată</w:t>
            </w:r>
            <w:proofErr w:type="spellEnd"/>
            <w:r w:rsidRPr="00E03DE5">
              <w:rPr>
                <w:rFonts w:cs="Candara"/>
                <w:sz w:val="25"/>
                <w:szCs w:val="25"/>
                <w:lang w:val="ro-MD"/>
              </w:rPr>
              <w:t xml:space="preserve"> de intrarea în vigoare</w:t>
            </w:r>
            <w:r w:rsidR="00DD43AA" w:rsidRPr="00E03DE5">
              <w:rPr>
                <w:rFonts w:cs="Candara"/>
                <w:sz w:val="25"/>
                <w:szCs w:val="25"/>
                <w:lang w:val="ro-MD"/>
              </w:rPr>
              <w:t xml:space="preserve">, la data de 09.10.2022, </w:t>
            </w:r>
            <w:r w:rsidRPr="00E03DE5">
              <w:rPr>
                <w:rFonts w:cs="Candara"/>
                <w:sz w:val="25"/>
                <w:szCs w:val="25"/>
                <w:lang w:val="ro-MD"/>
              </w:rPr>
              <w:t xml:space="preserve"> a Legii nr. 230/2022 privind dreptul de autor și drepturile conexe</w:t>
            </w:r>
            <w:r w:rsidR="006B22D9" w:rsidRPr="00E03DE5">
              <w:rPr>
                <w:rFonts w:cs="Candara"/>
                <w:sz w:val="25"/>
                <w:szCs w:val="25"/>
                <w:lang w:val="ro-MD"/>
              </w:rPr>
              <w:t xml:space="preserve"> (în continuare – Legea nr. 230/2022)</w:t>
            </w:r>
            <w:r w:rsidR="00D72DBF" w:rsidRPr="00E03DE5">
              <w:rPr>
                <w:rFonts w:cs="Candara"/>
                <w:sz w:val="25"/>
                <w:szCs w:val="25"/>
                <w:lang w:val="ro-MD"/>
              </w:rPr>
              <w:t xml:space="preserve">, </w:t>
            </w:r>
            <w:r w:rsidR="00321FFA" w:rsidRPr="00E03DE5">
              <w:rPr>
                <w:rFonts w:cs="Candara"/>
                <w:sz w:val="25"/>
                <w:szCs w:val="25"/>
                <w:lang w:val="ro-MD"/>
              </w:rPr>
              <w:t>aprobată</w:t>
            </w:r>
            <w:r w:rsidR="00D72DBF" w:rsidRPr="00E03DE5">
              <w:rPr>
                <w:rFonts w:cs="Candara"/>
                <w:sz w:val="25"/>
                <w:szCs w:val="25"/>
                <w:lang w:val="ro-MD"/>
              </w:rPr>
              <w:t xml:space="preserve"> </w:t>
            </w:r>
            <w:r w:rsidR="00E15D30" w:rsidRPr="00E03DE5">
              <w:rPr>
                <w:sz w:val="25"/>
                <w:szCs w:val="25"/>
                <w:lang w:val="ro-MD"/>
              </w:rPr>
              <w:t>î</w:t>
            </w:r>
            <w:r w:rsidR="009915C6" w:rsidRPr="00E03DE5">
              <w:rPr>
                <w:sz w:val="25"/>
                <w:szCs w:val="25"/>
                <w:lang w:val="ro-MD"/>
              </w:rPr>
              <w:t xml:space="preserve">n vederea </w:t>
            </w:r>
            <w:r w:rsidR="00D72DBF" w:rsidRPr="00E03DE5">
              <w:rPr>
                <w:sz w:val="25"/>
                <w:szCs w:val="25"/>
                <w:lang w:val="ro-MD"/>
              </w:rPr>
              <w:t>armonizării prevederilor legislației din acest domeniu la reglementările acquis-ului com</w:t>
            </w:r>
            <w:r w:rsidR="00E15D30" w:rsidRPr="00E03DE5">
              <w:rPr>
                <w:sz w:val="25"/>
                <w:szCs w:val="25"/>
                <w:lang w:val="ro-MD"/>
              </w:rPr>
              <w:t>unitar relevant, prin transpunerea</w:t>
            </w:r>
            <w:r w:rsidR="00D72DBF" w:rsidRPr="00E03DE5">
              <w:rPr>
                <w:sz w:val="25"/>
                <w:szCs w:val="25"/>
                <w:lang w:val="ro-MD"/>
              </w:rPr>
              <w:t xml:space="preserve"> un</w:t>
            </w:r>
            <w:r w:rsidR="00E15D30" w:rsidRPr="00E03DE5">
              <w:rPr>
                <w:sz w:val="25"/>
                <w:szCs w:val="25"/>
                <w:lang w:val="ro-MD"/>
              </w:rPr>
              <w:t>ui</w:t>
            </w:r>
            <w:r w:rsidR="00D72DBF" w:rsidRPr="00E03DE5">
              <w:rPr>
                <w:sz w:val="25"/>
                <w:szCs w:val="25"/>
                <w:lang w:val="ro-MD"/>
              </w:rPr>
              <w:t xml:space="preserve"> șir de directive europene din domeniu</w:t>
            </w:r>
            <w:r w:rsidR="00186E15" w:rsidRPr="00E03DE5">
              <w:rPr>
                <w:sz w:val="25"/>
                <w:szCs w:val="25"/>
                <w:lang w:val="ro-MD"/>
              </w:rPr>
              <w:t>, oferind astfel un</w:t>
            </w:r>
            <w:r w:rsidR="00321FFA" w:rsidRPr="00E03DE5">
              <w:rPr>
                <w:sz w:val="25"/>
                <w:szCs w:val="25"/>
                <w:lang w:val="ro-MD"/>
              </w:rPr>
              <w:t xml:space="preserve"> grad ridicat de protecție autorilor și  titularilor de drepturi de autor și conexe</w:t>
            </w:r>
            <w:r w:rsidR="00186E15" w:rsidRPr="00E03DE5">
              <w:rPr>
                <w:sz w:val="25"/>
                <w:szCs w:val="25"/>
                <w:lang w:val="ro-MD"/>
              </w:rPr>
              <w:t xml:space="preserve"> la nivel național</w:t>
            </w:r>
            <w:r w:rsidR="00DD43AA" w:rsidRPr="00E03DE5">
              <w:rPr>
                <w:sz w:val="25"/>
                <w:szCs w:val="25"/>
                <w:lang w:val="ro-MD"/>
              </w:rPr>
              <w:t xml:space="preserve">. </w:t>
            </w:r>
          </w:p>
          <w:p w14:paraId="1763653C" w14:textId="740AEA6C" w:rsidR="00DD43AA" w:rsidRPr="00E03DE5" w:rsidRDefault="00DD43AA" w:rsidP="00DD43AA">
            <w:pPr>
              <w:ind w:firstLine="519"/>
              <w:jc w:val="both"/>
              <w:rPr>
                <w:sz w:val="25"/>
                <w:szCs w:val="25"/>
                <w:lang w:val="ro-MD"/>
              </w:rPr>
            </w:pPr>
            <w:r w:rsidRPr="00E03DE5">
              <w:rPr>
                <w:sz w:val="25"/>
                <w:szCs w:val="25"/>
                <w:lang w:val="ro-MD"/>
              </w:rPr>
              <w:t xml:space="preserve">Conform prevederilor cuprinse în </w:t>
            </w:r>
            <w:r w:rsidRPr="00E03DE5">
              <w:rPr>
                <w:i/>
                <w:sz w:val="25"/>
                <w:szCs w:val="25"/>
                <w:lang w:val="ro-MD"/>
              </w:rPr>
              <w:t>Dispoziții finale</w:t>
            </w:r>
            <w:r w:rsidRPr="00E03DE5">
              <w:rPr>
                <w:sz w:val="25"/>
                <w:szCs w:val="25"/>
                <w:lang w:val="ro-MD"/>
              </w:rPr>
              <w:t xml:space="preserve"> din legea menționată </w:t>
            </w:r>
            <w:r w:rsidRPr="00E03DE5">
              <w:rPr>
                <w:i/>
                <w:sz w:val="25"/>
                <w:szCs w:val="25"/>
                <w:lang w:val="ro-MD"/>
              </w:rPr>
              <w:t>(art. 122 alin. (2) lit. b))</w:t>
            </w:r>
            <w:r w:rsidRPr="00E03DE5">
              <w:rPr>
                <w:sz w:val="25"/>
                <w:szCs w:val="25"/>
                <w:lang w:val="ro-MD"/>
              </w:rPr>
              <w:t xml:space="preserve">, în termen de 6 luni de la data intrării în vigoare a legii, Guvernul va aduce actele sale normative în </w:t>
            </w:r>
            <w:proofErr w:type="spellStart"/>
            <w:r w:rsidRPr="00E03DE5">
              <w:rPr>
                <w:sz w:val="25"/>
                <w:szCs w:val="25"/>
                <w:lang w:val="ro-MD"/>
              </w:rPr>
              <w:t>concordanţă</w:t>
            </w:r>
            <w:proofErr w:type="spellEnd"/>
            <w:r w:rsidRPr="00E03DE5">
              <w:rPr>
                <w:sz w:val="25"/>
                <w:szCs w:val="25"/>
                <w:lang w:val="ro-MD"/>
              </w:rPr>
              <w:t xml:space="preserve"> cu actul normativ aprobat. </w:t>
            </w:r>
          </w:p>
          <w:p w14:paraId="47BF5C3A" w14:textId="60117810" w:rsidR="00DD43AA" w:rsidRPr="00E03DE5" w:rsidRDefault="003575D9" w:rsidP="00D72DBF">
            <w:pPr>
              <w:ind w:firstLine="519"/>
              <w:jc w:val="both"/>
              <w:rPr>
                <w:sz w:val="25"/>
                <w:szCs w:val="25"/>
                <w:lang w:val="ro-MD"/>
              </w:rPr>
            </w:pPr>
            <w:r w:rsidRPr="00E03DE5">
              <w:rPr>
                <w:sz w:val="25"/>
                <w:szCs w:val="25"/>
                <w:lang w:val="ro-MD"/>
              </w:rPr>
              <w:t xml:space="preserve">Corespunzător, amendamentele propuse sunt elaborate în vederea asigurării implementării Legii nr. 230/2022, care utilizează o nouă terminologie, </w:t>
            </w:r>
            <w:r w:rsidR="00321FFA" w:rsidRPr="00E03DE5">
              <w:rPr>
                <w:sz w:val="25"/>
                <w:szCs w:val="25"/>
                <w:lang w:val="ro-MD"/>
              </w:rPr>
              <w:t xml:space="preserve">precum </w:t>
            </w:r>
            <w:r w:rsidRPr="00E03DE5">
              <w:rPr>
                <w:sz w:val="25"/>
                <w:szCs w:val="25"/>
                <w:lang w:val="ro-MD"/>
              </w:rPr>
              <w:t>și asigurării funcționalității sistemului de protecție a dreptului de autor și drepturilor conexe reglementat de aceasta.</w:t>
            </w:r>
          </w:p>
          <w:p w14:paraId="0100724C" w14:textId="671D5D4A" w:rsidR="0032686F" w:rsidRPr="00E03DE5" w:rsidRDefault="0032686F" w:rsidP="00707283">
            <w:pPr>
              <w:ind w:firstLine="519"/>
              <w:jc w:val="both"/>
              <w:rPr>
                <w:sz w:val="25"/>
                <w:szCs w:val="25"/>
                <w:lang w:val="ro-MD"/>
              </w:rPr>
            </w:pPr>
          </w:p>
        </w:tc>
      </w:tr>
      <w:tr w:rsidR="007F159A" w:rsidRPr="00E03DE5" w14:paraId="2564C222" w14:textId="77777777" w:rsidTr="00137975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90283F" w14:textId="77777777" w:rsidR="007F159A" w:rsidRPr="00E03DE5" w:rsidRDefault="007F159A" w:rsidP="00752ED0">
            <w:pPr>
              <w:jc w:val="both"/>
              <w:rPr>
                <w:b/>
                <w:sz w:val="25"/>
                <w:szCs w:val="25"/>
                <w:lang w:val="ro-MD"/>
              </w:rPr>
            </w:pPr>
            <w:r w:rsidRPr="00E03DE5">
              <w:rPr>
                <w:b/>
                <w:sz w:val="25"/>
                <w:szCs w:val="25"/>
                <w:lang w:val="ro-MD"/>
              </w:rPr>
              <w:t xml:space="preserve">3. Descrierea gradului de compatibilitate pentru proiectele care au ca scop armonizarea </w:t>
            </w:r>
            <w:proofErr w:type="spellStart"/>
            <w:r w:rsidRPr="00E03DE5">
              <w:rPr>
                <w:b/>
                <w:sz w:val="25"/>
                <w:szCs w:val="25"/>
                <w:lang w:val="ro-MD"/>
              </w:rPr>
              <w:t>legislaţiei</w:t>
            </w:r>
            <w:proofErr w:type="spellEnd"/>
            <w:r w:rsidRPr="00E03DE5">
              <w:rPr>
                <w:b/>
                <w:sz w:val="25"/>
                <w:szCs w:val="25"/>
                <w:lang w:val="ro-MD"/>
              </w:rPr>
              <w:t xml:space="preserve"> </w:t>
            </w:r>
            <w:proofErr w:type="spellStart"/>
            <w:r w:rsidRPr="00E03DE5">
              <w:rPr>
                <w:b/>
                <w:sz w:val="25"/>
                <w:szCs w:val="25"/>
                <w:lang w:val="ro-MD"/>
              </w:rPr>
              <w:t>naţionale</w:t>
            </w:r>
            <w:proofErr w:type="spellEnd"/>
            <w:r w:rsidRPr="00E03DE5">
              <w:rPr>
                <w:b/>
                <w:sz w:val="25"/>
                <w:szCs w:val="25"/>
                <w:lang w:val="ro-MD"/>
              </w:rPr>
              <w:t xml:space="preserve"> cu </w:t>
            </w:r>
            <w:proofErr w:type="spellStart"/>
            <w:r w:rsidRPr="00E03DE5">
              <w:rPr>
                <w:b/>
                <w:sz w:val="25"/>
                <w:szCs w:val="25"/>
                <w:lang w:val="ro-MD"/>
              </w:rPr>
              <w:t>legislaţia</w:t>
            </w:r>
            <w:proofErr w:type="spellEnd"/>
            <w:r w:rsidRPr="00E03DE5">
              <w:rPr>
                <w:b/>
                <w:sz w:val="25"/>
                <w:szCs w:val="25"/>
                <w:lang w:val="ro-MD"/>
              </w:rPr>
              <w:t xml:space="preserve"> Uniunii Europene </w:t>
            </w:r>
          </w:p>
        </w:tc>
      </w:tr>
      <w:tr w:rsidR="007F159A" w:rsidRPr="00E03DE5" w14:paraId="228D4453" w14:textId="77777777" w:rsidTr="00137975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DF2ADC" w14:textId="54094298" w:rsidR="002E7446" w:rsidRPr="00E03DE5" w:rsidRDefault="007F159A" w:rsidP="000441EE">
            <w:pPr>
              <w:ind w:firstLine="517"/>
              <w:jc w:val="both"/>
              <w:rPr>
                <w:sz w:val="25"/>
                <w:szCs w:val="25"/>
                <w:lang w:val="ro-MD"/>
              </w:rPr>
            </w:pPr>
            <w:r w:rsidRPr="00E03DE5">
              <w:rPr>
                <w:sz w:val="25"/>
                <w:szCs w:val="25"/>
                <w:lang w:val="ro-MD"/>
              </w:rPr>
              <w:t> </w:t>
            </w:r>
            <w:r w:rsidR="00752ED0" w:rsidRPr="00E03DE5">
              <w:rPr>
                <w:sz w:val="25"/>
                <w:szCs w:val="25"/>
                <w:lang w:val="ro-MD"/>
              </w:rPr>
              <w:t xml:space="preserve">Proiectul </w:t>
            </w:r>
            <w:r w:rsidR="00532D60" w:rsidRPr="00E03DE5">
              <w:rPr>
                <w:sz w:val="25"/>
                <w:szCs w:val="25"/>
                <w:lang w:val="ro-MD"/>
              </w:rPr>
              <w:t>hotărârii Guvernului</w:t>
            </w:r>
            <w:r w:rsidR="00F52AF7" w:rsidRPr="00E03DE5">
              <w:rPr>
                <w:sz w:val="25"/>
                <w:szCs w:val="25"/>
                <w:lang w:val="ro-MD"/>
              </w:rPr>
              <w:t xml:space="preserve"> </w:t>
            </w:r>
            <w:r w:rsidR="00752ED0" w:rsidRPr="00E03DE5">
              <w:rPr>
                <w:sz w:val="25"/>
                <w:szCs w:val="25"/>
                <w:lang w:val="ro-MD"/>
              </w:rPr>
              <w:t xml:space="preserve">nu vizează armonizarea </w:t>
            </w:r>
            <w:proofErr w:type="spellStart"/>
            <w:r w:rsidR="00752ED0" w:rsidRPr="00E03DE5">
              <w:rPr>
                <w:sz w:val="25"/>
                <w:szCs w:val="25"/>
                <w:lang w:val="ro-MD"/>
              </w:rPr>
              <w:t>legislaţiei</w:t>
            </w:r>
            <w:proofErr w:type="spellEnd"/>
            <w:r w:rsidR="00752ED0" w:rsidRPr="00E03DE5">
              <w:rPr>
                <w:sz w:val="25"/>
                <w:szCs w:val="25"/>
                <w:lang w:val="ro-MD"/>
              </w:rPr>
              <w:t xml:space="preserve"> </w:t>
            </w:r>
            <w:proofErr w:type="spellStart"/>
            <w:r w:rsidR="00752ED0" w:rsidRPr="00E03DE5">
              <w:rPr>
                <w:sz w:val="25"/>
                <w:szCs w:val="25"/>
                <w:lang w:val="ro-MD"/>
              </w:rPr>
              <w:t>naţionale</w:t>
            </w:r>
            <w:proofErr w:type="spellEnd"/>
            <w:r w:rsidR="00752ED0" w:rsidRPr="00E03DE5">
              <w:rPr>
                <w:sz w:val="25"/>
                <w:szCs w:val="25"/>
                <w:lang w:val="ro-MD"/>
              </w:rPr>
              <w:t xml:space="preserve"> cu </w:t>
            </w:r>
            <w:proofErr w:type="spellStart"/>
            <w:r w:rsidR="00752ED0" w:rsidRPr="00E03DE5">
              <w:rPr>
                <w:sz w:val="25"/>
                <w:szCs w:val="25"/>
                <w:lang w:val="ro-MD"/>
              </w:rPr>
              <w:t>legislaţia</w:t>
            </w:r>
            <w:proofErr w:type="spellEnd"/>
            <w:r w:rsidR="00752ED0" w:rsidRPr="00E03DE5">
              <w:rPr>
                <w:sz w:val="25"/>
                <w:szCs w:val="25"/>
                <w:lang w:val="ro-MD"/>
              </w:rPr>
              <w:t xml:space="preserve"> UE.</w:t>
            </w:r>
          </w:p>
          <w:p w14:paraId="126AB422" w14:textId="7153187B" w:rsidR="000441EE" w:rsidRPr="00E03DE5" w:rsidRDefault="000441EE" w:rsidP="000441EE">
            <w:pPr>
              <w:ind w:firstLine="517"/>
              <w:jc w:val="both"/>
              <w:rPr>
                <w:sz w:val="25"/>
                <w:szCs w:val="25"/>
                <w:lang w:val="ro-MD"/>
              </w:rPr>
            </w:pPr>
          </w:p>
        </w:tc>
      </w:tr>
      <w:tr w:rsidR="007F159A" w:rsidRPr="00E03DE5" w14:paraId="5664BF6C" w14:textId="77777777" w:rsidTr="00137975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82D652" w14:textId="77777777" w:rsidR="007F159A" w:rsidRPr="00E03DE5" w:rsidRDefault="007F159A">
            <w:pPr>
              <w:rPr>
                <w:sz w:val="25"/>
                <w:szCs w:val="25"/>
                <w:lang w:val="ro-MD"/>
              </w:rPr>
            </w:pPr>
            <w:r w:rsidRPr="00E03DE5">
              <w:rPr>
                <w:b/>
                <w:sz w:val="25"/>
                <w:szCs w:val="25"/>
                <w:lang w:val="ro-MD"/>
              </w:rPr>
              <w:t xml:space="preserve">4. Principalele prevederi ale proiectului </w:t>
            </w:r>
            <w:proofErr w:type="spellStart"/>
            <w:r w:rsidRPr="00E03DE5">
              <w:rPr>
                <w:b/>
                <w:sz w:val="25"/>
                <w:szCs w:val="25"/>
                <w:lang w:val="ro-MD"/>
              </w:rPr>
              <w:t>şi</w:t>
            </w:r>
            <w:proofErr w:type="spellEnd"/>
            <w:r w:rsidRPr="00E03DE5">
              <w:rPr>
                <w:b/>
                <w:sz w:val="25"/>
                <w:szCs w:val="25"/>
                <w:lang w:val="ro-MD"/>
              </w:rPr>
              <w:t xml:space="preserve"> </w:t>
            </w:r>
            <w:proofErr w:type="spellStart"/>
            <w:r w:rsidRPr="00E03DE5">
              <w:rPr>
                <w:b/>
                <w:sz w:val="25"/>
                <w:szCs w:val="25"/>
                <w:lang w:val="ro-MD"/>
              </w:rPr>
              <w:t>evidenţierea</w:t>
            </w:r>
            <w:proofErr w:type="spellEnd"/>
            <w:r w:rsidRPr="00E03DE5">
              <w:rPr>
                <w:b/>
                <w:sz w:val="25"/>
                <w:szCs w:val="25"/>
                <w:lang w:val="ro-MD"/>
              </w:rPr>
              <w:t xml:space="preserve"> elementelor noi</w:t>
            </w:r>
            <w:r w:rsidRPr="00E03DE5">
              <w:rPr>
                <w:sz w:val="25"/>
                <w:szCs w:val="25"/>
                <w:lang w:val="ro-MD"/>
              </w:rPr>
              <w:t xml:space="preserve"> </w:t>
            </w:r>
          </w:p>
        </w:tc>
      </w:tr>
      <w:tr w:rsidR="00C81912" w:rsidRPr="00E03DE5" w14:paraId="29443343" w14:textId="77777777" w:rsidTr="00137975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B214BC" w14:textId="71F8902C" w:rsidR="00C81912" w:rsidRPr="00E03DE5" w:rsidRDefault="0032712D" w:rsidP="00C30A61">
            <w:pPr>
              <w:shd w:val="clear" w:color="auto" w:fill="FFFFFF"/>
              <w:ind w:firstLine="720"/>
              <w:jc w:val="both"/>
              <w:rPr>
                <w:i/>
                <w:sz w:val="25"/>
                <w:szCs w:val="25"/>
                <w:u w:val="single"/>
                <w:lang w:val="ro-MD"/>
              </w:rPr>
            </w:pPr>
            <w:r w:rsidRPr="00E03DE5">
              <w:rPr>
                <w:sz w:val="25"/>
                <w:szCs w:val="25"/>
                <w:lang w:val="ro-MD"/>
              </w:rPr>
              <w:t>Î</w:t>
            </w:r>
            <w:r w:rsidR="00C81912" w:rsidRPr="00E03DE5">
              <w:rPr>
                <w:sz w:val="25"/>
                <w:szCs w:val="25"/>
                <w:lang w:val="ro-MD"/>
              </w:rPr>
              <w:t xml:space="preserve">n scopul consolidării cadrului </w:t>
            </w:r>
            <w:r w:rsidR="00E4096E" w:rsidRPr="00E03DE5">
              <w:rPr>
                <w:sz w:val="25"/>
                <w:szCs w:val="25"/>
                <w:lang w:val="ro-MD"/>
              </w:rPr>
              <w:t>normativ</w:t>
            </w:r>
            <w:r w:rsidR="00C81912" w:rsidRPr="00E03DE5">
              <w:rPr>
                <w:sz w:val="25"/>
                <w:szCs w:val="25"/>
                <w:lang w:val="ro-MD"/>
              </w:rPr>
              <w:t xml:space="preserve"> în domeniul </w:t>
            </w:r>
            <w:r w:rsidR="00D72DBF" w:rsidRPr="00E03DE5">
              <w:rPr>
                <w:sz w:val="25"/>
                <w:szCs w:val="25"/>
                <w:lang w:val="ro-MD"/>
              </w:rPr>
              <w:t>dreptului de autor și drepturilor conexe și racordării</w:t>
            </w:r>
            <w:r w:rsidR="00E4096E" w:rsidRPr="00E03DE5">
              <w:rPr>
                <w:sz w:val="25"/>
                <w:szCs w:val="25"/>
                <w:lang w:val="ro-MD"/>
              </w:rPr>
              <w:t xml:space="preserve"> legislației subsidiare </w:t>
            </w:r>
            <w:r w:rsidR="00FF2F9B" w:rsidRPr="00E03DE5">
              <w:rPr>
                <w:sz w:val="25"/>
                <w:szCs w:val="25"/>
                <w:lang w:val="ro-MD"/>
              </w:rPr>
              <w:t>prevederil</w:t>
            </w:r>
            <w:r w:rsidR="006B22D9" w:rsidRPr="00E03DE5">
              <w:rPr>
                <w:sz w:val="25"/>
                <w:szCs w:val="25"/>
                <w:lang w:val="ro-MD"/>
              </w:rPr>
              <w:t>or</w:t>
            </w:r>
            <w:r w:rsidR="00FF2F9B" w:rsidRPr="00E03DE5">
              <w:rPr>
                <w:sz w:val="25"/>
                <w:szCs w:val="25"/>
                <w:lang w:val="ro-MD"/>
              </w:rPr>
              <w:t xml:space="preserve"> Legii </w:t>
            </w:r>
            <w:r w:rsidR="00FF2F9B" w:rsidRPr="00E03DE5">
              <w:rPr>
                <w:sz w:val="25"/>
                <w:szCs w:val="25"/>
                <w:lang w:val="ro-RO"/>
              </w:rPr>
              <w:t>nr. 230/2022</w:t>
            </w:r>
            <w:r w:rsidR="00C81912" w:rsidRPr="00E03DE5">
              <w:rPr>
                <w:sz w:val="25"/>
                <w:szCs w:val="25"/>
                <w:lang w:val="ro-MD"/>
              </w:rPr>
              <w:t>, prin proiectul dat se propun</w:t>
            </w:r>
            <w:r w:rsidR="00C21497" w:rsidRPr="00E03DE5">
              <w:rPr>
                <w:sz w:val="25"/>
                <w:szCs w:val="25"/>
                <w:lang w:val="ro-MD"/>
              </w:rPr>
              <w:t xml:space="preserve"> amendamente la</w:t>
            </w:r>
            <w:r w:rsidR="006431F1" w:rsidRPr="00E03DE5">
              <w:rPr>
                <w:sz w:val="25"/>
                <w:szCs w:val="25"/>
                <w:lang w:val="ro-MD"/>
              </w:rPr>
              <w:t>:</w:t>
            </w:r>
          </w:p>
          <w:p w14:paraId="529080BB" w14:textId="77154E2A" w:rsidR="006A7E63" w:rsidRPr="00E03DE5" w:rsidRDefault="00C21497" w:rsidP="00F73818">
            <w:pPr>
              <w:pStyle w:val="ListParagraph"/>
              <w:numPr>
                <w:ilvl w:val="0"/>
                <w:numId w:val="4"/>
              </w:numPr>
              <w:spacing w:after="0" w:line="256" w:lineRule="auto"/>
              <w:ind w:left="0" w:firstLine="709"/>
              <w:jc w:val="both"/>
              <w:rPr>
                <w:rFonts w:ascii="Times New Roman" w:hAnsi="Times New Roman" w:cs="Times New Roman"/>
                <w:sz w:val="25"/>
                <w:szCs w:val="25"/>
                <w:lang w:val="ro-MD"/>
              </w:rPr>
            </w:pPr>
            <w:r w:rsidRPr="00E03DE5">
              <w:rPr>
                <w:rFonts w:ascii="Times New Roman" w:hAnsi="Times New Roman" w:cs="Times New Roman"/>
                <w:i/>
                <w:sz w:val="25"/>
                <w:szCs w:val="25"/>
                <w:lang w:val="ro-MD"/>
              </w:rPr>
              <w:t>Nomenclatorul serviciilor cu semnificație juridică în domeniul protecției obiectelor proprietății intelectuale, aprobat prin Hotărârea Guvernului nr. 774/1997</w:t>
            </w:r>
            <w:r w:rsidRPr="00E03DE5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 xml:space="preserve">, </w:t>
            </w:r>
            <w:r w:rsidR="00E15D30" w:rsidRPr="00E03DE5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 xml:space="preserve">fiind ajustate denumirile </w:t>
            </w:r>
            <w:r w:rsidRPr="00E03DE5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>serviciil</w:t>
            </w:r>
            <w:r w:rsidR="00E15D30" w:rsidRPr="00E03DE5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>or</w:t>
            </w:r>
            <w:r w:rsidRPr="00E03DE5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 xml:space="preserve"> tangențiale dreptului de autor și drepturilor conexe, </w:t>
            </w:r>
            <w:r w:rsidR="00E15D30" w:rsidRPr="00E03DE5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>pentru</w:t>
            </w:r>
            <w:r w:rsidRPr="00E03DE5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 xml:space="preserve"> asigur</w:t>
            </w:r>
            <w:r w:rsidR="00E15D30" w:rsidRPr="00E03DE5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>area</w:t>
            </w:r>
            <w:r w:rsidRPr="00E03DE5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 xml:space="preserve"> corectitudinii terminologiei utilizate;</w:t>
            </w:r>
          </w:p>
          <w:p w14:paraId="47AB91A7" w14:textId="63657E68" w:rsidR="00C21497" w:rsidRPr="00E03DE5" w:rsidRDefault="00E03DE5" w:rsidP="00C21497">
            <w:pPr>
              <w:pStyle w:val="ListParagraph"/>
              <w:numPr>
                <w:ilvl w:val="0"/>
                <w:numId w:val="4"/>
              </w:numPr>
              <w:spacing w:after="0" w:line="256" w:lineRule="auto"/>
              <w:ind w:left="0" w:firstLine="709"/>
              <w:jc w:val="both"/>
              <w:rPr>
                <w:rFonts w:ascii="Times New Roman" w:hAnsi="Times New Roman" w:cs="Times New Roman"/>
                <w:sz w:val="25"/>
                <w:szCs w:val="25"/>
                <w:lang w:val="ro-MD"/>
              </w:rPr>
            </w:pPr>
            <w:r w:rsidRPr="00E03DE5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o-MD" w:eastAsia="ru-RU"/>
              </w:rPr>
              <w:t>Hotărârea Guvernului nr. 184/2015 pentru aprobarea Regulamentului privind organizarea și funcționarea Comisiei de mediere în domeniul proprietății intelectuale și procedura de mediere</w:t>
            </w:r>
            <w:r w:rsidR="00C21497" w:rsidRPr="00E03DE5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>, în scopul facilitării condițiilor de obținere a calificării de mediator în cadrul Comisiei de mediere în domeniul proprietății intelectuale</w:t>
            </w:r>
            <w:r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 xml:space="preserve"> și specificării </w:t>
            </w:r>
            <w:r w:rsidR="00372C9D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>unor aspecte referitoare la curgerea termenului notificării privind acceptarea medierii</w:t>
            </w:r>
            <w:r w:rsidR="00C21497" w:rsidRPr="00E03DE5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>.</w:t>
            </w:r>
          </w:p>
          <w:p w14:paraId="2A5AC766" w14:textId="77777777" w:rsidR="00E4096E" w:rsidRDefault="00E4096E" w:rsidP="00193D71">
            <w:pPr>
              <w:pStyle w:val="ListParagraph"/>
              <w:spacing w:after="0" w:line="256" w:lineRule="auto"/>
              <w:ind w:left="0" w:firstLine="665"/>
              <w:jc w:val="both"/>
              <w:rPr>
                <w:rFonts w:ascii="Times New Roman" w:hAnsi="Times New Roman" w:cs="Times New Roman"/>
                <w:sz w:val="25"/>
                <w:szCs w:val="25"/>
                <w:lang w:val="ro-MD"/>
              </w:rPr>
            </w:pPr>
            <w:r w:rsidRPr="00E03DE5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 xml:space="preserve">De asemenea, prin proiectul vizat se propune și abrogarea </w:t>
            </w:r>
            <w:hyperlink r:id="rId6" w:history="1">
              <w:r w:rsidRPr="00E03DE5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z w:val="25"/>
                  <w:szCs w:val="25"/>
                  <w:u w:val="none"/>
                  <w:lang w:val="ro-MD" w:eastAsia="ru-RU"/>
                </w:rPr>
                <w:t>Hotărârii Guvernului nr. 641/2003</w:t>
              </w:r>
            </w:hyperlink>
            <w:r w:rsidRPr="00E03DE5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o-MD" w:eastAsia="ru-RU"/>
              </w:rPr>
              <w:t xml:space="preserve"> </w:t>
            </w:r>
            <w:r w:rsidRPr="00E03DE5">
              <w:rPr>
                <w:rFonts w:ascii="Times New Roman" w:hAnsi="Times New Roman" w:cs="Times New Roman"/>
                <w:i/>
                <w:sz w:val="25"/>
                <w:szCs w:val="25"/>
                <w:lang w:val="ro-MD"/>
              </w:rPr>
              <w:t xml:space="preserve">despre tarifele minime ale </w:t>
            </w:r>
            <w:proofErr w:type="spellStart"/>
            <w:r w:rsidRPr="00E03DE5">
              <w:rPr>
                <w:rFonts w:ascii="Times New Roman" w:hAnsi="Times New Roman" w:cs="Times New Roman"/>
                <w:i/>
                <w:sz w:val="25"/>
                <w:szCs w:val="25"/>
                <w:lang w:val="ro-MD"/>
              </w:rPr>
              <w:t>remuneraţiei</w:t>
            </w:r>
            <w:proofErr w:type="spellEnd"/>
            <w:r w:rsidRPr="00E03DE5">
              <w:rPr>
                <w:rFonts w:ascii="Times New Roman" w:hAnsi="Times New Roman" w:cs="Times New Roman"/>
                <w:i/>
                <w:sz w:val="25"/>
                <w:szCs w:val="25"/>
                <w:lang w:val="ro-MD"/>
              </w:rPr>
              <w:t xml:space="preserve"> de autor</w:t>
            </w:r>
            <w:r w:rsidRPr="00E03DE5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 xml:space="preserve">, reieșind din faptul că </w:t>
            </w:r>
            <w:r w:rsidR="00566FBF" w:rsidRPr="00E03DE5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>în contextul prevederilor Legii nr. 230/2022, remunerațiile titularilor de drepturi urmează a fi stabilite</w:t>
            </w:r>
            <w:r w:rsidR="00193D71" w:rsidRPr="00E03DE5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 xml:space="preserve"> de către părțile implicate, prin negocieri,</w:t>
            </w:r>
            <w:r w:rsidR="00566FBF" w:rsidRPr="00E03DE5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 xml:space="preserve"> </w:t>
            </w:r>
            <w:r w:rsidR="00193D71" w:rsidRPr="00E03DE5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 xml:space="preserve">bazate pe principiul libertății contractuale, </w:t>
            </w:r>
            <w:r w:rsidR="00AF4D32" w:rsidRPr="00E03DE5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>în cup</w:t>
            </w:r>
            <w:r w:rsidR="00193D71" w:rsidRPr="00E03DE5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 xml:space="preserve">rinsul metodologiilor negociate. </w:t>
            </w:r>
          </w:p>
          <w:p w14:paraId="70FCB1F7" w14:textId="47AF479A" w:rsidR="00372C9D" w:rsidRPr="00E03DE5" w:rsidRDefault="00372C9D" w:rsidP="00193D71">
            <w:pPr>
              <w:pStyle w:val="ListParagraph"/>
              <w:spacing w:after="0" w:line="256" w:lineRule="auto"/>
              <w:ind w:left="0" w:firstLine="665"/>
              <w:jc w:val="both"/>
              <w:rPr>
                <w:rFonts w:ascii="Times New Roman" w:hAnsi="Times New Roman" w:cs="Times New Roman"/>
                <w:sz w:val="25"/>
                <w:szCs w:val="25"/>
                <w:lang w:val="ro-MD"/>
              </w:rPr>
            </w:pPr>
          </w:p>
        </w:tc>
      </w:tr>
      <w:tr w:rsidR="007F159A" w:rsidRPr="00E03DE5" w14:paraId="24A09EB2" w14:textId="77777777" w:rsidTr="00137975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6F65C9" w14:textId="77777777" w:rsidR="007F159A" w:rsidRPr="00E03DE5" w:rsidRDefault="007F159A">
            <w:pPr>
              <w:rPr>
                <w:b/>
                <w:sz w:val="25"/>
                <w:szCs w:val="25"/>
                <w:lang w:val="ro-MD"/>
              </w:rPr>
            </w:pPr>
            <w:r w:rsidRPr="00E03DE5">
              <w:rPr>
                <w:b/>
                <w:sz w:val="25"/>
                <w:szCs w:val="25"/>
                <w:lang w:val="ro-MD"/>
              </w:rPr>
              <w:t xml:space="preserve">5. Fundamentarea </w:t>
            </w:r>
            <w:proofErr w:type="spellStart"/>
            <w:r w:rsidRPr="00E03DE5">
              <w:rPr>
                <w:b/>
                <w:sz w:val="25"/>
                <w:szCs w:val="25"/>
                <w:lang w:val="ro-MD"/>
              </w:rPr>
              <w:t>economico</w:t>
            </w:r>
            <w:proofErr w:type="spellEnd"/>
            <w:r w:rsidRPr="00E03DE5">
              <w:rPr>
                <w:b/>
                <w:sz w:val="25"/>
                <w:szCs w:val="25"/>
                <w:lang w:val="ro-MD"/>
              </w:rPr>
              <w:t xml:space="preserve">-financiară </w:t>
            </w:r>
          </w:p>
        </w:tc>
      </w:tr>
      <w:tr w:rsidR="007F159A" w:rsidRPr="00E03DE5" w14:paraId="76EDBEAF" w14:textId="77777777" w:rsidTr="00137975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89B4E7" w14:textId="4814A968" w:rsidR="00C92A67" w:rsidRPr="00E03DE5" w:rsidRDefault="006A296B" w:rsidP="00372C9D">
            <w:pPr>
              <w:ind w:firstLine="567"/>
              <w:jc w:val="both"/>
              <w:rPr>
                <w:sz w:val="25"/>
                <w:szCs w:val="25"/>
                <w:lang w:val="ro-MD"/>
              </w:rPr>
            </w:pPr>
            <w:r w:rsidRPr="00E03DE5">
              <w:rPr>
                <w:sz w:val="25"/>
                <w:szCs w:val="25"/>
                <w:lang w:val="ro-MD"/>
              </w:rPr>
              <w:t xml:space="preserve">Amendamentele la </w:t>
            </w:r>
            <w:r w:rsidR="00532D60" w:rsidRPr="00E03DE5">
              <w:rPr>
                <w:sz w:val="25"/>
                <w:szCs w:val="25"/>
                <w:lang w:val="ro-MD"/>
              </w:rPr>
              <w:t>hotărârile Guvernului</w:t>
            </w:r>
            <w:r w:rsidR="008731EF" w:rsidRPr="00E03DE5">
              <w:rPr>
                <w:sz w:val="25"/>
                <w:szCs w:val="25"/>
                <w:lang w:val="ro-MD"/>
              </w:rPr>
              <w:t xml:space="preserve"> propuse spre modificare conform proiectului </w:t>
            </w:r>
            <w:r w:rsidR="00C81912" w:rsidRPr="00E03DE5">
              <w:rPr>
                <w:sz w:val="25"/>
                <w:szCs w:val="25"/>
                <w:lang w:val="ro-MD"/>
              </w:rPr>
              <w:t>nu necesită careva cheltuieli suplimentare din bugetul de stat.</w:t>
            </w:r>
          </w:p>
        </w:tc>
      </w:tr>
      <w:tr w:rsidR="007F159A" w:rsidRPr="00E03DE5" w14:paraId="6ED9D4C4" w14:textId="77777777" w:rsidTr="00137975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B92554" w14:textId="77777777" w:rsidR="007F159A" w:rsidRPr="00E03DE5" w:rsidRDefault="007F159A">
            <w:pPr>
              <w:rPr>
                <w:b/>
                <w:sz w:val="25"/>
                <w:szCs w:val="25"/>
                <w:lang w:val="ro-MD"/>
              </w:rPr>
            </w:pPr>
            <w:r w:rsidRPr="00E03DE5">
              <w:rPr>
                <w:b/>
                <w:sz w:val="25"/>
                <w:szCs w:val="25"/>
                <w:lang w:val="ro-MD"/>
              </w:rPr>
              <w:lastRenderedPageBreak/>
              <w:t xml:space="preserve">6. Modul de încorporare a actului în cadrul normativ în vigoare </w:t>
            </w:r>
          </w:p>
        </w:tc>
      </w:tr>
      <w:tr w:rsidR="007F159A" w:rsidRPr="00E03DE5" w14:paraId="45F62ED7" w14:textId="77777777" w:rsidTr="00137975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85447E" w14:textId="1C2FE6AD" w:rsidR="00C92A67" w:rsidRPr="00E03DE5" w:rsidRDefault="0032686F" w:rsidP="00163900">
            <w:pPr>
              <w:pStyle w:val="tt"/>
              <w:tabs>
                <w:tab w:val="left" w:pos="851"/>
              </w:tabs>
              <w:ind w:firstLine="522"/>
              <w:jc w:val="both"/>
              <w:rPr>
                <w:b w:val="0"/>
                <w:sz w:val="25"/>
                <w:szCs w:val="25"/>
                <w:lang w:val="ro-MD"/>
              </w:rPr>
            </w:pPr>
            <w:r w:rsidRPr="00E03DE5">
              <w:rPr>
                <w:b w:val="0"/>
                <w:sz w:val="25"/>
                <w:szCs w:val="25"/>
                <w:lang w:val="ro-MD"/>
              </w:rPr>
              <w:t>Prezentul proiect</w:t>
            </w:r>
            <w:r w:rsidR="00A82625" w:rsidRPr="00E03DE5">
              <w:rPr>
                <w:b w:val="0"/>
                <w:sz w:val="25"/>
                <w:szCs w:val="25"/>
                <w:lang w:val="ro-MD"/>
              </w:rPr>
              <w:t xml:space="preserve"> se încadrează perfect în cadrul normativ în vigoare, </w:t>
            </w:r>
            <w:r w:rsidR="00430A68" w:rsidRPr="00E03DE5">
              <w:rPr>
                <w:b w:val="0"/>
                <w:sz w:val="25"/>
                <w:szCs w:val="25"/>
                <w:lang w:val="ro-MD"/>
              </w:rPr>
              <w:t>întrucât</w:t>
            </w:r>
            <w:r w:rsidR="00A82625" w:rsidRPr="00E03DE5">
              <w:rPr>
                <w:b w:val="0"/>
                <w:sz w:val="25"/>
                <w:szCs w:val="25"/>
                <w:lang w:val="ro-MD"/>
              </w:rPr>
              <w:t xml:space="preserve"> are drept scop actualizarea un</w:t>
            </w:r>
            <w:r w:rsidR="00E4096E" w:rsidRPr="00E03DE5">
              <w:rPr>
                <w:b w:val="0"/>
                <w:sz w:val="25"/>
                <w:szCs w:val="25"/>
                <w:lang w:val="ro-MD"/>
              </w:rPr>
              <w:t>or</w:t>
            </w:r>
            <w:r w:rsidR="00A82625" w:rsidRPr="00E03DE5">
              <w:rPr>
                <w:b w:val="0"/>
                <w:sz w:val="25"/>
                <w:szCs w:val="25"/>
                <w:lang w:val="ro-MD"/>
              </w:rPr>
              <w:t xml:space="preserve"> act</w:t>
            </w:r>
            <w:r w:rsidR="00E4096E" w:rsidRPr="00E03DE5">
              <w:rPr>
                <w:b w:val="0"/>
                <w:sz w:val="25"/>
                <w:szCs w:val="25"/>
                <w:lang w:val="ro-MD"/>
              </w:rPr>
              <w:t>e</w:t>
            </w:r>
            <w:r w:rsidR="00A82625" w:rsidRPr="00E03DE5">
              <w:rPr>
                <w:b w:val="0"/>
                <w:sz w:val="25"/>
                <w:szCs w:val="25"/>
                <w:lang w:val="ro-MD"/>
              </w:rPr>
              <w:t xml:space="preserve"> normativ</w:t>
            </w:r>
            <w:r w:rsidR="00E4096E" w:rsidRPr="00E03DE5">
              <w:rPr>
                <w:b w:val="0"/>
                <w:sz w:val="25"/>
                <w:szCs w:val="25"/>
                <w:lang w:val="ro-MD"/>
              </w:rPr>
              <w:t>e</w:t>
            </w:r>
            <w:r w:rsidR="00A82625" w:rsidRPr="00E03DE5">
              <w:rPr>
                <w:b w:val="0"/>
                <w:sz w:val="25"/>
                <w:szCs w:val="25"/>
                <w:lang w:val="ro-MD"/>
              </w:rPr>
              <w:t xml:space="preserve"> </w:t>
            </w:r>
            <w:r w:rsidR="00163900" w:rsidRPr="00E03DE5">
              <w:rPr>
                <w:b w:val="0"/>
                <w:sz w:val="25"/>
                <w:szCs w:val="25"/>
                <w:lang w:val="ro-MD"/>
              </w:rPr>
              <w:t>aprobat</w:t>
            </w:r>
            <w:r w:rsidR="00E4096E" w:rsidRPr="00E03DE5">
              <w:rPr>
                <w:b w:val="0"/>
                <w:sz w:val="25"/>
                <w:szCs w:val="25"/>
                <w:lang w:val="ro-MD"/>
              </w:rPr>
              <w:t>e</w:t>
            </w:r>
            <w:r w:rsidR="00163900" w:rsidRPr="00E03DE5">
              <w:rPr>
                <w:b w:val="0"/>
                <w:sz w:val="25"/>
                <w:szCs w:val="25"/>
                <w:lang w:val="ro-MD"/>
              </w:rPr>
              <w:t xml:space="preserve"> și aplicabil</w:t>
            </w:r>
            <w:r w:rsidR="00E4096E" w:rsidRPr="00E03DE5">
              <w:rPr>
                <w:b w:val="0"/>
                <w:sz w:val="25"/>
                <w:szCs w:val="25"/>
                <w:lang w:val="ro-MD"/>
              </w:rPr>
              <w:t>e</w:t>
            </w:r>
            <w:r w:rsidR="00163900" w:rsidRPr="00E03DE5">
              <w:rPr>
                <w:b w:val="0"/>
                <w:sz w:val="25"/>
                <w:szCs w:val="25"/>
                <w:lang w:val="ro-MD"/>
              </w:rPr>
              <w:t xml:space="preserve">, </w:t>
            </w:r>
            <w:r w:rsidR="00E4096E" w:rsidRPr="00E03DE5">
              <w:rPr>
                <w:b w:val="0"/>
                <w:sz w:val="25"/>
                <w:szCs w:val="25"/>
                <w:lang w:val="ro-MD"/>
              </w:rPr>
              <w:t xml:space="preserve">precum și abrogarea unei hotărâri de Guvern, </w:t>
            </w:r>
            <w:r w:rsidR="00163900" w:rsidRPr="00E03DE5">
              <w:rPr>
                <w:b w:val="0"/>
                <w:sz w:val="25"/>
                <w:szCs w:val="25"/>
                <w:lang w:val="ro-MD"/>
              </w:rPr>
              <w:t>din care considerente</w:t>
            </w:r>
            <w:r w:rsidR="00A82625" w:rsidRPr="00E03DE5">
              <w:rPr>
                <w:b w:val="0"/>
                <w:sz w:val="25"/>
                <w:szCs w:val="25"/>
                <w:lang w:val="ro-MD"/>
              </w:rPr>
              <w:t xml:space="preserve"> nu necesită modificarea cadrului legal conex.</w:t>
            </w:r>
          </w:p>
          <w:p w14:paraId="35C44775" w14:textId="4FCA78B3" w:rsidR="00824BE9" w:rsidRPr="00E03DE5" w:rsidRDefault="00824BE9" w:rsidP="00163900">
            <w:pPr>
              <w:pStyle w:val="tt"/>
              <w:tabs>
                <w:tab w:val="left" w:pos="851"/>
              </w:tabs>
              <w:ind w:firstLine="522"/>
              <w:jc w:val="both"/>
              <w:rPr>
                <w:b w:val="0"/>
                <w:sz w:val="25"/>
                <w:szCs w:val="25"/>
                <w:lang w:val="ro-MD"/>
              </w:rPr>
            </w:pPr>
          </w:p>
        </w:tc>
      </w:tr>
      <w:tr w:rsidR="007F159A" w:rsidRPr="00E03DE5" w14:paraId="2DC064C8" w14:textId="77777777" w:rsidTr="00137975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6FD80F" w14:textId="77777777" w:rsidR="007F159A" w:rsidRPr="00E03DE5" w:rsidRDefault="007F159A">
            <w:pPr>
              <w:rPr>
                <w:b/>
                <w:sz w:val="25"/>
                <w:szCs w:val="25"/>
                <w:lang w:val="ro-MD"/>
              </w:rPr>
            </w:pPr>
            <w:r w:rsidRPr="00E03DE5">
              <w:rPr>
                <w:b/>
                <w:sz w:val="25"/>
                <w:szCs w:val="25"/>
                <w:lang w:val="ro-MD"/>
              </w:rPr>
              <w:t xml:space="preserve">7. Avizarea </w:t>
            </w:r>
            <w:r w:rsidR="005C13A8" w:rsidRPr="00E03DE5">
              <w:rPr>
                <w:b/>
                <w:sz w:val="25"/>
                <w:szCs w:val="25"/>
                <w:lang w:val="ro-MD"/>
              </w:rPr>
              <w:t>și</w:t>
            </w:r>
            <w:r w:rsidRPr="00E03DE5">
              <w:rPr>
                <w:b/>
                <w:sz w:val="25"/>
                <w:szCs w:val="25"/>
                <w:lang w:val="ro-MD"/>
              </w:rPr>
              <w:t xml:space="preserve"> consultarea publică a proiectului </w:t>
            </w:r>
          </w:p>
        </w:tc>
      </w:tr>
      <w:tr w:rsidR="007F159A" w:rsidRPr="00E03DE5" w14:paraId="661E8EEB" w14:textId="77777777" w:rsidTr="00137975">
        <w:trPr>
          <w:trHeight w:val="1381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5CFD01" w14:textId="65B62E1E" w:rsidR="00E4096E" w:rsidRPr="00E03DE5" w:rsidRDefault="00EF7138" w:rsidP="00A5041A">
            <w:pPr>
              <w:spacing w:line="259" w:lineRule="auto"/>
              <w:ind w:firstLine="523"/>
              <w:jc w:val="both"/>
              <w:rPr>
                <w:sz w:val="25"/>
                <w:szCs w:val="25"/>
                <w:lang w:val="ro-RO"/>
              </w:rPr>
            </w:pPr>
            <w:r w:rsidRPr="00E03DE5">
              <w:rPr>
                <w:sz w:val="25"/>
                <w:szCs w:val="25"/>
                <w:lang w:val="ro-RO"/>
              </w:rPr>
              <w:t>În conformitate cu prevederile </w:t>
            </w:r>
            <w:r w:rsidRPr="00E03DE5">
              <w:rPr>
                <w:iCs/>
                <w:sz w:val="25"/>
                <w:szCs w:val="25"/>
                <w:lang w:val="ro-RO"/>
              </w:rPr>
              <w:t xml:space="preserve">art. </w:t>
            </w:r>
            <w:r w:rsidR="00E4096E" w:rsidRPr="00E03DE5">
              <w:rPr>
                <w:iCs/>
                <w:sz w:val="25"/>
                <w:szCs w:val="25"/>
                <w:lang w:val="ro-RO"/>
              </w:rPr>
              <w:t>8 lit. a) și art. 9 alin. (1) și (2)</w:t>
            </w:r>
            <w:r w:rsidRPr="00E03DE5">
              <w:rPr>
                <w:iCs/>
                <w:sz w:val="25"/>
                <w:szCs w:val="25"/>
                <w:lang w:val="ro-RO"/>
              </w:rPr>
              <w:t xml:space="preserve"> din Legea nr. 239/2008 privind </w:t>
            </w:r>
            <w:proofErr w:type="spellStart"/>
            <w:r w:rsidRPr="00E03DE5">
              <w:rPr>
                <w:iCs/>
                <w:sz w:val="25"/>
                <w:szCs w:val="25"/>
                <w:lang w:val="ro-RO"/>
              </w:rPr>
              <w:t>transparenţa</w:t>
            </w:r>
            <w:proofErr w:type="spellEnd"/>
            <w:r w:rsidRPr="00E03DE5">
              <w:rPr>
                <w:iCs/>
                <w:sz w:val="25"/>
                <w:szCs w:val="25"/>
                <w:lang w:val="ro-RO"/>
              </w:rPr>
              <w:t xml:space="preserve"> în procesul decizional</w:t>
            </w:r>
            <w:r w:rsidRPr="00E03DE5">
              <w:rPr>
                <w:sz w:val="25"/>
                <w:szCs w:val="25"/>
                <w:lang w:val="ro-RO"/>
              </w:rPr>
              <w:t xml:space="preserve">, la data de </w:t>
            </w:r>
            <w:r w:rsidR="00E4096E" w:rsidRPr="00E03DE5">
              <w:rPr>
                <w:sz w:val="25"/>
                <w:szCs w:val="25"/>
                <w:lang w:val="ro-RO"/>
              </w:rPr>
              <w:t>21</w:t>
            </w:r>
            <w:r w:rsidRPr="00E03DE5">
              <w:rPr>
                <w:sz w:val="25"/>
                <w:szCs w:val="25"/>
                <w:lang w:val="ro-RO"/>
              </w:rPr>
              <w:t>.0</w:t>
            </w:r>
            <w:r w:rsidR="00E4096E" w:rsidRPr="00E03DE5">
              <w:rPr>
                <w:sz w:val="25"/>
                <w:szCs w:val="25"/>
                <w:lang w:val="ro-RO"/>
              </w:rPr>
              <w:t>9</w:t>
            </w:r>
            <w:r w:rsidRPr="00E03DE5">
              <w:rPr>
                <w:sz w:val="25"/>
                <w:szCs w:val="25"/>
                <w:lang w:val="ro-RO"/>
              </w:rPr>
              <w:t xml:space="preserve">.2022, Agenția de Stat pentru Proprietatea Intelectuală a </w:t>
            </w:r>
            <w:r w:rsidR="00E4096E" w:rsidRPr="00E03DE5">
              <w:rPr>
                <w:sz w:val="25"/>
                <w:szCs w:val="25"/>
                <w:lang w:val="ro-RO"/>
              </w:rPr>
              <w:t xml:space="preserve">publicat anunțul despre inițierea elaborării acestui proiect, fiind invitați </w:t>
            </w:r>
            <w:r w:rsidR="00E4096E" w:rsidRPr="00E03DE5">
              <w:rPr>
                <w:sz w:val="25"/>
                <w:szCs w:val="25"/>
                <w:shd w:val="clear" w:color="auto" w:fill="FFFFFF"/>
                <w:lang w:val="ro-RO"/>
              </w:rPr>
              <w:t xml:space="preserve">toți subiecții interesați să înainteze propuneri </w:t>
            </w:r>
            <w:r w:rsidR="00566FBF" w:rsidRPr="00E03DE5">
              <w:rPr>
                <w:sz w:val="25"/>
                <w:szCs w:val="25"/>
                <w:shd w:val="clear" w:color="auto" w:fill="FFFFFF"/>
                <w:lang w:val="ro-RO"/>
              </w:rPr>
              <w:t xml:space="preserve">corespunzătoare în acest sens (https://agepi.gov.md/ro/news/agepi-ini%C8%9Biaz%C4%83-elaborarea-proiectului-hot%C4%83r%C3%A2rii-guvernului-privind-modificarea-unor-acte). </w:t>
            </w:r>
          </w:p>
          <w:p w14:paraId="4ACAFC5A" w14:textId="6169B1E3" w:rsidR="00EF7138" w:rsidRPr="00E03DE5" w:rsidRDefault="00EF7138" w:rsidP="00566FBF">
            <w:pPr>
              <w:shd w:val="clear" w:color="auto" w:fill="FFFFFF"/>
              <w:spacing w:line="259" w:lineRule="auto"/>
              <w:ind w:firstLine="523"/>
              <w:jc w:val="both"/>
              <w:textAlignment w:val="baseline"/>
              <w:rPr>
                <w:sz w:val="25"/>
                <w:szCs w:val="25"/>
                <w:lang w:val="ro-MD"/>
              </w:rPr>
            </w:pPr>
            <w:r w:rsidRPr="00E03DE5">
              <w:rPr>
                <w:iCs/>
                <w:sz w:val="25"/>
                <w:szCs w:val="25"/>
                <w:lang w:val="ro-RO"/>
              </w:rPr>
              <w:t xml:space="preserve"> </w:t>
            </w:r>
            <w:r w:rsidR="00941C14" w:rsidRPr="00E03DE5">
              <w:rPr>
                <w:sz w:val="25"/>
                <w:szCs w:val="25"/>
                <w:lang w:val="ro-MD"/>
              </w:rPr>
              <w:t xml:space="preserve">Proiectul </w:t>
            </w:r>
            <w:r w:rsidR="00566FBF" w:rsidRPr="00E03DE5">
              <w:rPr>
                <w:sz w:val="25"/>
                <w:szCs w:val="25"/>
                <w:lang w:val="ro-MD"/>
              </w:rPr>
              <w:t>este</w:t>
            </w:r>
            <w:r w:rsidR="00941C14" w:rsidRPr="00E03DE5">
              <w:rPr>
                <w:sz w:val="25"/>
                <w:szCs w:val="25"/>
                <w:lang w:val="ro-MD"/>
              </w:rPr>
              <w:t xml:space="preserve"> plasat pe pagina web oficială a AGEPI </w:t>
            </w:r>
            <w:hyperlink r:id="rId7" w:history="1">
              <w:r w:rsidR="00941C14" w:rsidRPr="00E03DE5">
                <w:rPr>
                  <w:rStyle w:val="Hyperlink"/>
                  <w:color w:val="auto"/>
                  <w:sz w:val="25"/>
                  <w:szCs w:val="25"/>
                  <w:lang w:val="ro-MD"/>
                </w:rPr>
                <w:t>www.agepi.gov.md</w:t>
              </w:r>
            </w:hyperlink>
            <w:r w:rsidR="00941C14" w:rsidRPr="00E03DE5">
              <w:rPr>
                <w:sz w:val="25"/>
                <w:szCs w:val="25"/>
                <w:lang w:val="ro-MD"/>
              </w:rPr>
              <w:t xml:space="preserve"> la compartimentul </w:t>
            </w:r>
            <w:r w:rsidR="00941C14" w:rsidRPr="00E03DE5">
              <w:rPr>
                <w:i/>
                <w:sz w:val="25"/>
                <w:szCs w:val="25"/>
                <w:lang w:val="ro-MD"/>
              </w:rPr>
              <w:t>„</w:t>
            </w:r>
            <w:proofErr w:type="spellStart"/>
            <w:r w:rsidR="00941C14" w:rsidRPr="00E03DE5">
              <w:rPr>
                <w:i/>
                <w:sz w:val="25"/>
                <w:szCs w:val="25"/>
                <w:lang w:val="ro-MD"/>
              </w:rPr>
              <w:t>Transparenţa</w:t>
            </w:r>
            <w:proofErr w:type="spellEnd"/>
            <w:r w:rsidR="00941C14" w:rsidRPr="00E03DE5">
              <w:rPr>
                <w:i/>
                <w:sz w:val="25"/>
                <w:szCs w:val="25"/>
                <w:lang w:val="ro-MD"/>
              </w:rPr>
              <w:t>/Consultări publice/</w:t>
            </w:r>
            <w:hyperlink r:id="rId8" w:history="1">
              <w:r w:rsidR="00566FBF" w:rsidRPr="00E03DE5">
                <w:rPr>
                  <w:rStyle w:val="Hyperlink"/>
                  <w:i/>
                  <w:color w:val="auto"/>
                  <w:sz w:val="25"/>
                  <w:szCs w:val="25"/>
                  <w:u w:val="none"/>
                  <w:bdr w:val="none" w:sz="0" w:space="0" w:color="auto" w:frame="1"/>
                  <w:lang w:val="fr-FR"/>
                </w:rPr>
                <w:t>Proiecte de acte normative (DAC)</w:t>
              </w:r>
            </w:hyperlink>
            <w:r w:rsidR="00566FBF" w:rsidRPr="00E03DE5">
              <w:rPr>
                <w:sz w:val="25"/>
                <w:szCs w:val="25"/>
                <w:lang w:val="ro-RO"/>
              </w:rPr>
              <w:t xml:space="preserve">”, </w:t>
            </w:r>
            <w:r w:rsidR="00941C14" w:rsidRPr="00E03DE5">
              <w:rPr>
                <w:sz w:val="25"/>
                <w:szCs w:val="25"/>
                <w:lang w:val="ro-MD"/>
              </w:rPr>
              <w:t xml:space="preserve">precum </w:t>
            </w:r>
            <w:proofErr w:type="spellStart"/>
            <w:r w:rsidR="00941C14" w:rsidRPr="00E03DE5">
              <w:rPr>
                <w:sz w:val="25"/>
                <w:szCs w:val="25"/>
                <w:lang w:val="ro-MD"/>
              </w:rPr>
              <w:t>şi</w:t>
            </w:r>
            <w:proofErr w:type="spellEnd"/>
            <w:r w:rsidR="00941C14" w:rsidRPr="00E03DE5">
              <w:rPr>
                <w:sz w:val="25"/>
                <w:szCs w:val="25"/>
                <w:lang w:val="ro-MD"/>
              </w:rPr>
              <w:t xml:space="preserve"> pe </w:t>
            </w:r>
            <w:hyperlink r:id="rId9" w:history="1">
              <w:r w:rsidR="00941C14" w:rsidRPr="00E03DE5">
                <w:rPr>
                  <w:rStyle w:val="Hyperlink"/>
                  <w:color w:val="auto"/>
                  <w:sz w:val="25"/>
                  <w:szCs w:val="25"/>
                  <w:lang w:val="ro-MD"/>
                </w:rPr>
                <w:t>www.particip.gov.md</w:t>
              </w:r>
            </w:hyperlink>
            <w:r w:rsidRPr="00E03DE5">
              <w:rPr>
                <w:rStyle w:val="Hyperlink"/>
                <w:color w:val="auto"/>
                <w:sz w:val="25"/>
                <w:szCs w:val="25"/>
                <w:lang w:val="ro-MD"/>
              </w:rPr>
              <w:t>.</w:t>
            </w:r>
            <w:r w:rsidRPr="00E03DE5">
              <w:rPr>
                <w:rStyle w:val="Hyperlink"/>
                <w:color w:val="auto"/>
                <w:sz w:val="25"/>
                <w:szCs w:val="25"/>
                <w:u w:val="none"/>
                <w:lang w:val="ro-MD"/>
              </w:rPr>
              <w:t xml:space="preserve"> </w:t>
            </w:r>
          </w:p>
          <w:p w14:paraId="0A2466B4" w14:textId="43AE33A2" w:rsidR="00824BE9" w:rsidRPr="00E03DE5" w:rsidRDefault="006F11DD" w:rsidP="00A5041A">
            <w:pPr>
              <w:ind w:firstLine="521"/>
              <w:jc w:val="both"/>
              <w:rPr>
                <w:sz w:val="25"/>
                <w:szCs w:val="25"/>
                <w:lang w:val="ro-MD"/>
              </w:rPr>
            </w:pPr>
            <w:r w:rsidRPr="00E03DE5">
              <w:rPr>
                <w:sz w:val="25"/>
                <w:szCs w:val="25"/>
                <w:lang w:val="ro-MD"/>
              </w:rPr>
              <w:t>De asemenea,</w:t>
            </w:r>
            <w:r w:rsidR="00941C14" w:rsidRPr="00E03DE5">
              <w:rPr>
                <w:sz w:val="25"/>
                <w:szCs w:val="25"/>
                <w:lang w:val="ro-MD"/>
              </w:rPr>
              <w:t xml:space="preserve"> </w:t>
            </w:r>
            <w:r w:rsidRPr="00E03DE5">
              <w:rPr>
                <w:sz w:val="25"/>
                <w:szCs w:val="25"/>
                <w:lang w:val="ro-MD"/>
              </w:rPr>
              <w:t xml:space="preserve">proiectul </w:t>
            </w:r>
            <w:r w:rsidR="00941C14" w:rsidRPr="00E03DE5">
              <w:rPr>
                <w:sz w:val="25"/>
                <w:szCs w:val="25"/>
                <w:lang w:val="ro-MD"/>
              </w:rPr>
              <w:t xml:space="preserve">urmează a fi supus  avizării </w:t>
            </w:r>
            <w:proofErr w:type="spellStart"/>
            <w:r w:rsidR="00941C14" w:rsidRPr="00E03DE5">
              <w:rPr>
                <w:sz w:val="25"/>
                <w:szCs w:val="25"/>
                <w:lang w:val="ro-MD"/>
              </w:rPr>
              <w:t>şi</w:t>
            </w:r>
            <w:proofErr w:type="spellEnd"/>
            <w:r w:rsidR="00941C14" w:rsidRPr="00E03DE5">
              <w:rPr>
                <w:sz w:val="25"/>
                <w:szCs w:val="25"/>
                <w:lang w:val="ro-MD"/>
              </w:rPr>
              <w:t xml:space="preserve"> consultării publice în conformitate cu procedura stabilită prin Legea nr.</w:t>
            </w:r>
            <w:r w:rsidR="00F22D47" w:rsidRPr="00E03DE5">
              <w:rPr>
                <w:sz w:val="25"/>
                <w:szCs w:val="25"/>
                <w:lang w:val="ro-MD"/>
              </w:rPr>
              <w:t xml:space="preserve"> </w:t>
            </w:r>
            <w:r w:rsidR="00941C14" w:rsidRPr="00E03DE5">
              <w:rPr>
                <w:sz w:val="25"/>
                <w:szCs w:val="25"/>
                <w:lang w:val="ro-MD"/>
              </w:rPr>
              <w:t>100/2017 cu privire la actele normative.</w:t>
            </w:r>
          </w:p>
          <w:p w14:paraId="48E72260" w14:textId="11E49B3E" w:rsidR="00EE2124" w:rsidRPr="00E03DE5" w:rsidRDefault="00EE2124" w:rsidP="00403D1F">
            <w:pPr>
              <w:ind w:firstLine="521"/>
              <w:jc w:val="both"/>
              <w:rPr>
                <w:sz w:val="25"/>
                <w:szCs w:val="25"/>
                <w:lang w:val="ro-MD"/>
              </w:rPr>
            </w:pPr>
          </w:p>
        </w:tc>
      </w:tr>
      <w:tr w:rsidR="002E2418" w:rsidRPr="00E03DE5" w14:paraId="520BF8ED" w14:textId="77777777" w:rsidTr="00137975">
        <w:trPr>
          <w:trHeight w:val="31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5DC99A" w14:textId="77777777" w:rsidR="002E2418" w:rsidRPr="00E03DE5" w:rsidRDefault="004259B5" w:rsidP="004259B5">
            <w:pPr>
              <w:jc w:val="both"/>
              <w:rPr>
                <w:b/>
                <w:sz w:val="25"/>
                <w:szCs w:val="25"/>
                <w:lang w:val="ro-MD"/>
              </w:rPr>
            </w:pPr>
            <w:r w:rsidRPr="00E03DE5">
              <w:rPr>
                <w:b/>
                <w:sz w:val="25"/>
                <w:szCs w:val="25"/>
                <w:lang w:val="ro-MD"/>
              </w:rPr>
              <w:t xml:space="preserve">8. Constatările expertizei </w:t>
            </w:r>
            <w:r w:rsidR="005C13A8" w:rsidRPr="00E03DE5">
              <w:rPr>
                <w:b/>
                <w:sz w:val="25"/>
                <w:szCs w:val="25"/>
                <w:lang w:val="ro-MD"/>
              </w:rPr>
              <w:t>anticorupție</w:t>
            </w:r>
          </w:p>
        </w:tc>
      </w:tr>
      <w:tr w:rsidR="00827DDD" w:rsidRPr="00E03DE5" w14:paraId="76F97CB9" w14:textId="77777777" w:rsidTr="00137975">
        <w:trPr>
          <w:trHeight w:val="87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599017" w14:textId="392E65B1" w:rsidR="00827DDD" w:rsidRPr="00E03DE5" w:rsidRDefault="00941C14" w:rsidP="008E59B3">
            <w:pPr>
              <w:ind w:firstLine="521"/>
              <w:jc w:val="both"/>
              <w:rPr>
                <w:sz w:val="25"/>
                <w:szCs w:val="25"/>
                <w:lang w:val="ro-MD"/>
              </w:rPr>
            </w:pPr>
            <w:r w:rsidRPr="00E03DE5">
              <w:rPr>
                <w:sz w:val="25"/>
                <w:szCs w:val="25"/>
                <w:lang w:val="ro-MD"/>
              </w:rPr>
              <w:t xml:space="preserve">Proiectul urmează a fi </w:t>
            </w:r>
            <w:r w:rsidRPr="00E03DE5">
              <w:rPr>
                <w:sz w:val="25"/>
                <w:szCs w:val="25"/>
                <w:lang w:val="ro-MD" w:eastAsia="en-US"/>
              </w:rPr>
              <w:t xml:space="preserve">supus expertizei </w:t>
            </w:r>
            <w:proofErr w:type="spellStart"/>
            <w:r w:rsidRPr="00E03DE5">
              <w:rPr>
                <w:sz w:val="25"/>
                <w:szCs w:val="25"/>
                <w:lang w:val="ro-MD" w:eastAsia="en-US"/>
              </w:rPr>
              <w:t>anticorupţie</w:t>
            </w:r>
            <w:proofErr w:type="spellEnd"/>
            <w:r w:rsidRPr="00E03DE5">
              <w:rPr>
                <w:sz w:val="25"/>
                <w:szCs w:val="25"/>
                <w:lang w:val="ro-MD" w:eastAsia="en-US"/>
              </w:rPr>
              <w:t xml:space="preserve"> </w:t>
            </w:r>
            <w:r w:rsidRPr="00E03DE5">
              <w:rPr>
                <w:sz w:val="25"/>
                <w:szCs w:val="25"/>
                <w:lang w:val="ro-MD"/>
              </w:rPr>
              <w:t>în conformitate cu procedura stabilită în Legea nr. 100/2017 cu privire la actele normative</w:t>
            </w:r>
            <w:r w:rsidR="006A296B" w:rsidRPr="00E03DE5">
              <w:rPr>
                <w:sz w:val="25"/>
                <w:szCs w:val="25"/>
                <w:lang w:val="ro-MD" w:eastAsia="en-US"/>
              </w:rPr>
              <w:t>.</w:t>
            </w:r>
          </w:p>
        </w:tc>
      </w:tr>
      <w:tr w:rsidR="00B575A6" w:rsidRPr="00E03DE5" w14:paraId="1FE96035" w14:textId="77777777" w:rsidTr="00137975">
        <w:trPr>
          <w:trHeight w:val="27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32B227" w14:textId="77777777" w:rsidR="00B575A6" w:rsidRPr="00E03DE5" w:rsidRDefault="00BE2625" w:rsidP="00BE2625">
            <w:pPr>
              <w:jc w:val="both"/>
              <w:rPr>
                <w:b/>
                <w:sz w:val="25"/>
                <w:szCs w:val="25"/>
                <w:lang w:val="ro-MD"/>
              </w:rPr>
            </w:pPr>
            <w:r w:rsidRPr="00E03DE5">
              <w:rPr>
                <w:b/>
                <w:sz w:val="25"/>
                <w:szCs w:val="25"/>
                <w:lang w:val="ro-MD"/>
              </w:rPr>
              <w:t>9. Constatările expertizei juridice</w:t>
            </w:r>
          </w:p>
        </w:tc>
      </w:tr>
      <w:tr w:rsidR="00B575A6" w:rsidRPr="00E03DE5" w14:paraId="7BE06E51" w14:textId="77777777" w:rsidTr="00137975">
        <w:trPr>
          <w:trHeight w:val="50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9924AB" w14:textId="77777777" w:rsidR="00A4103A" w:rsidRPr="00E03DE5" w:rsidRDefault="00941C14" w:rsidP="005612AA">
            <w:pPr>
              <w:ind w:firstLine="521"/>
              <w:jc w:val="both"/>
              <w:rPr>
                <w:sz w:val="25"/>
                <w:szCs w:val="25"/>
                <w:lang w:val="ro-MD"/>
              </w:rPr>
            </w:pPr>
            <w:r w:rsidRPr="00E03DE5">
              <w:rPr>
                <w:sz w:val="25"/>
                <w:szCs w:val="25"/>
                <w:lang w:val="ro-MD"/>
              </w:rPr>
              <w:t>Proiectul urmează a fi supus expertizei juridice în conformitate cu procedura stabilită în Legea nr. 100/2017 cu privire la actele normative.</w:t>
            </w:r>
          </w:p>
          <w:p w14:paraId="571C8328" w14:textId="44F08132" w:rsidR="00137975" w:rsidRPr="00E03DE5" w:rsidRDefault="00137975" w:rsidP="005612AA">
            <w:pPr>
              <w:ind w:firstLine="521"/>
              <w:jc w:val="both"/>
              <w:rPr>
                <w:sz w:val="25"/>
                <w:szCs w:val="25"/>
                <w:lang w:val="ro-MD"/>
              </w:rPr>
            </w:pPr>
          </w:p>
        </w:tc>
      </w:tr>
    </w:tbl>
    <w:p w14:paraId="29B23DB2" w14:textId="35AAEB25" w:rsidR="00EC1B92" w:rsidRPr="00E03DE5" w:rsidRDefault="00EC1B92" w:rsidP="00675C19">
      <w:pPr>
        <w:jc w:val="right"/>
        <w:rPr>
          <w:b/>
          <w:sz w:val="25"/>
          <w:szCs w:val="25"/>
          <w:lang w:val="ro-MD"/>
        </w:rPr>
      </w:pPr>
    </w:p>
    <w:p w14:paraId="4C85E25F" w14:textId="77777777" w:rsidR="00EE2124" w:rsidRPr="00DE3030" w:rsidRDefault="00EE2124" w:rsidP="00E26282">
      <w:pPr>
        <w:ind w:right="-284"/>
        <w:jc w:val="right"/>
        <w:rPr>
          <w:b/>
          <w:sz w:val="25"/>
          <w:szCs w:val="25"/>
          <w:lang w:val="ro-MD"/>
        </w:rPr>
      </w:pPr>
    </w:p>
    <w:p w14:paraId="35F58CF6" w14:textId="3184BE50" w:rsidR="00BD2BBF" w:rsidRPr="00DE3030" w:rsidRDefault="002712FB" w:rsidP="00E26282">
      <w:pPr>
        <w:ind w:right="-284"/>
        <w:jc w:val="right"/>
        <w:rPr>
          <w:sz w:val="25"/>
          <w:szCs w:val="25"/>
          <w:lang w:val="ro-MD"/>
        </w:rPr>
      </w:pPr>
      <w:r w:rsidRPr="00DE3030">
        <w:rPr>
          <w:b/>
          <w:sz w:val="25"/>
          <w:szCs w:val="25"/>
          <w:lang w:val="ro-MD"/>
        </w:rPr>
        <w:t>Eugeniu RUSU</w:t>
      </w:r>
      <w:r w:rsidR="00BD2BBF" w:rsidRPr="00DE3030">
        <w:rPr>
          <w:b/>
          <w:sz w:val="25"/>
          <w:szCs w:val="25"/>
          <w:lang w:val="ro-MD"/>
        </w:rPr>
        <w:t>,</w:t>
      </w:r>
    </w:p>
    <w:p w14:paraId="282D9528" w14:textId="055D483B" w:rsidR="000A71F2" w:rsidRPr="00DE3030" w:rsidRDefault="00BD2BBF" w:rsidP="00E26282">
      <w:pPr>
        <w:pStyle w:val="Default"/>
        <w:ind w:left="4962" w:right="-284"/>
        <w:jc w:val="right"/>
        <w:rPr>
          <w:b/>
          <w:color w:val="auto"/>
          <w:sz w:val="25"/>
          <w:szCs w:val="25"/>
          <w:lang w:val="ro-MD"/>
        </w:rPr>
      </w:pPr>
      <w:r w:rsidRPr="00DE3030">
        <w:rPr>
          <w:b/>
          <w:color w:val="auto"/>
          <w:sz w:val="25"/>
          <w:szCs w:val="25"/>
          <w:lang w:val="ro-MD"/>
        </w:rPr>
        <w:t xml:space="preserve">Director </w:t>
      </w:r>
      <w:r w:rsidR="000A71F2" w:rsidRPr="00DE3030">
        <w:rPr>
          <w:b/>
          <w:color w:val="auto"/>
          <w:sz w:val="25"/>
          <w:szCs w:val="25"/>
          <w:lang w:val="ro-MD"/>
        </w:rPr>
        <w:t>g</w:t>
      </w:r>
      <w:r w:rsidRPr="00DE3030">
        <w:rPr>
          <w:b/>
          <w:color w:val="auto"/>
          <w:sz w:val="25"/>
          <w:szCs w:val="25"/>
          <w:lang w:val="ro-MD"/>
        </w:rPr>
        <w:t xml:space="preserve">eneral </w:t>
      </w:r>
    </w:p>
    <w:p w14:paraId="77BFE68F" w14:textId="77777777" w:rsidR="000A71F2" w:rsidRPr="00DE3030" w:rsidRDefault="001C0082" w:rsidP="00E26282">
      <w:pPr>
        <w:pStyle w:val="Default"/>
        <w:ind w:left="4962" w:right="-284"/>
        <w:jc w:val="right"/>
        <w:rPr>
          <w:b/>
          <w:sz w:val="25"/>
          <w:szCs w:val="25"/>
          <w:lang w:val="ro-MD"/>
        </w:rPr>
      </w:pPr>
      <w:r w:rsidRPr="00DE3030">
        <w:rPr>
          <w:b/>
          <w:color w:val="auto"/>
          <w:sz w:val="25"/>
          <w:szCs w:val="25"/>
          <w:lang w:val="ro-MD"/>
        </w:rPr>
        <w:t xml:space="preserve">al </w:t>
      </w:r>
      <w:proofErr w:type="spellStart"/>
      <w:r w:rsidRPr="00DE3030">
        <w:rPr>
          <w:b/>
          <w:color w:val="auto"/>
          <w:sz w:val="25"/>
          <w:szCs w:val="25"/>
          <w:lang w:val="ro-MD"/>
        </w:rPr>
        <w:t>Agenţiei</w:t>
      </w:r>
      <w:proofErr w:type="spellEnd"/>
      <w:r w:rsidRPr="00DE3030">
        <w:rPr>
          <w:b/>
          <w:color w:val="auto"/>
          <w:sz w:val="25"/>
          <w:szCs w:val="25"/>
          <w:lang w:val="ro-MD"/>
        </w:rPr>
        <w:t xml:space="preserve"> de Stat</w:t>
      </w:r>
      <w:r w:rsidR="000A71F2" w:rsidRPr="00DE3030">
        <w:rPr>
          <w:b/>
          <w:color w:val="auto"/>
          <w:sz w:val="25"/>
          <w:szCs w:val="25"/>
          <w:lang w:val="ro-MD"/>
        </w:rPr>
        <w:t xml:space="preserve"> </w:t>
      </w:r>
      <w:r w:rsidRPr="00DE3030">
        <w:rPr>
          <w:b/>
          <w:sz w:val="25"/>
          <w:szCs w:val="25"/>
          <w:lang w:val="ro-MD"/>
        </w:rPr>
        <w:t xml:space="preserve">pentru </w:t>
      </w:r>
    </w:p>
    <w:p w14:paraId="6081A8FB" w14:textId="616C5355" w:rsidR="00CD29C6" w:rsidRPr="00DE3030" w:rsidRDefault="001C0082" w:rsidP="00AC3E08">
      <w:pPr>
        <w:pStyle w:val="Default"/>
        <w:ind w:left="4962" w:right="-284"/>
        <w:jc w:val="right"/>
        <w:rPr>
          <w:b/>
          <w:sz w:val="25"/>
          <w:szCs w:val="25"/>
          <w:lang w:val="ro-MD"/>
        </w:rPr>
      </w:pPr>
      <w:r w:rsidRPr="00DE3030">
        <w:rPr>
          <w:b/>
          <w:sz w:val="25"/>
          <w:szCs w:val="25"/>
          <w:lang w:val="ro-MD"/>
        </w:rPr>
        <w:t>Proprietatea Intelectuală</w:t>
      </w:r>
    </w:p>
    <w:sectPr w:rsidR="00CD29C6" w:rsidRPr="00DE3030" w:rsidSect="00372C9D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EF8"/>
    <w:multiLevelType w:val="hybridMultilevel"/>
    <w:tmpl w:val="56A08C6A"/>
    <w:lvl w:ilvl="0" w:tplc="4CD28DE6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E1E5610"/>
    <w:multiLevelType w:val="hybridMultilevel"/>
    <w:tmpl w:val="C3C261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A36BA"/>
    <w:multiLevelType w:val="hybridMultilevel"/>
    <w:tmpl w:val="8084D2C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57C6042"/>
    <w:multiLevelType w:val="hybridMultilevel"/>
    <w:tmpl w:val="42DA1D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C91633"/>
    <w:multiLevelType w:val="hybridMultilevel"/>
    <w:tmpl w:val="ACD4D1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52027"/>
    <w:multiLevelType w:val="hybridMultilevel"/>
    <w:tmpl w:val="DF94E8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80652"/>
    <w:multiLevelType w:val="multilevel"/>
    <w:tmpl w:val="5322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2D5498"/>
    <w:multiLevelType w:val="hybridMultilevel"/>
    <w:tmpl w:val="23AE13AC"/>
    <w:lvl w:ilvl="0" w:tplc="0409000B">
      <w:start w:val="1"/>
      <w:numFmt w:val="bullet"/>
      <w:lvlText w:val=""/>
      <w:lvlJc w:val="left"/>
      <w:pPr>
        <w:ind w:left="1461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cs="Wingdings" w:hint="default"/>
      </w:rPr>
    </w:lvl>
    <w:lvl w:ilvl="3" w:tplc="0818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cs="Symbol" w:hint="default"/>
      </w:rPr>
    </w:lvl>
    <w:lvl w:ilvl="4" w:tplc="0818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cs="Wingdings" w:hint="default"/>
      </w:rPr>
    </w:lvl>
    <w:lvl w:ilvl="6" w:tplc="0818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cs="Symbol" w:hint="default"/>
      </w:rPr>
    </w:lvl>
    <w:lvl w:ilvl="7" w:tplc="0818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B8"/>
    <w:rsid w:val="00011E8B"/>
    <w:rsid w:val="00015659"/>
    <w:rsid w:val="00016858"/>
    <w:rsid w:val="000258B5"/>
    <w:rsid w:val="00026ABB"/>
    <w:rsid w:val="0003322B"/>
    <w:rsid w:val="00036674"/>
    <w:rsid w:val="00040FCC"/>
    <w:rsid w:val="000441EE"/>
    <w:rsid w:val="000450C2"/>
    <w:rsid w:val="00051967"/>
    <w:rsid w:val="0005506C"/>
    <w:rsid w:val="000668E1"/>
    <w:rsid w:val="00073553"/>
    <w:rsid w:val="00073617"/>
    <w:rsid w:val="00074457"/>
    <w:rsid w:val="000764D8"/>
    <w:rsid w:val="000879AF"/>
    <w:rsid w:val="00087B43"/>
    <w:rsid w:val="0009250D"/>
    <w:rsid w:val="000A19AD"/>
    <w:rsid w:val="000A640B"/>
    <w:rsid w:val="000A71F2"/>
    <w:rsid w:val="000D2DED"/>
    <w:rsid w:val="000E0EF9"/>
    <w:rsid w:val="000E2FB1"/>
    <w:rsid w:val="000E305C"/>
    <w:rsid w:val="000F3A0D"/>
    <w:rsid w:val="0010022C"/>
    <w:rsid w:val="00101337"/>
    <w:rsid w:val="00101D69"/>
    <w:rsid w:val="0011129A"/>
    <w:rsid w:val="0012271C"/>
    <w:rsid w:val="00133F39"/>
    <w:rsid w:val="00137975"/>
    <w:rsid w:val="00140694"/>
    <w:rsid w:val="00141F82"/>
    <w:rsid w:val="00142E5A"/>
    <w:rsid w:val="00146298"/>
    <w:rsid w:val="0015545A"/>
    <w:rsid w:val="00155E99"/>
    <w:rsid w:val="00161841"/>
    <w:rsid w:val="001618A9"/>
    <w:rsid w:val="00162582"/>
    <w:rsid w:val="00163900"/>
    <w:rsid w:val="00165A69"/>
    <w:rsid w:val="001719CD"/>
    <w:rsid w:val="00172221"/>
    <w:rsid w:val="00185BA8"/>
    <w:rsid w:val="00186E15"/>
    <w:rsid w:val="00190D61"/>
    <w:rsid w:val="00193D71"/>
    <w:rsid w:val="00197A33"/>
    <w:rsid w:val="001A33CB"/>
    <w:rsid w:val="001B5398"/>
    <w:rsid w:val="001C0082"/>
    <w:rsid w:val="001C44E0"/>
    <w:rsid w:val="001D3C5D"/>
    <w:rsid w:val="001D4917"/>
    <w:rsid w:val="001E217B"/>
    <w:rsid w:val="001E3F02"/>
    <w:rsid w:val="001E69A7"/>
    <w:rsid w:val="001F15D2"/>
    <w:rsid w:val="002000F3"/>
    <w:rsid w:val="0020040B"/>
    <w:rsid w:val="002149B0"/>
    <w:rsid w:val="00223F8B"/>
    <w:rsid w:val="0023179B"/>
    <w:rsid w:val="002436A5"/>
    <w:rsid w:val="00250C9A"/>
    <w:rsid w:val="00264C3F"/>
    <w:rsid w:val="002712FB"/>
    <w:rsid w:val="00271A31"/>
    <w:rsid w:val="00272EB0"/>
    <w:rsid w:val="002814D4"/>
    <w:rsid w:val="002833E4"/>
    <w:rsid w:val="00290D43"/>
    <w:rsid w:val="00296E35"/>
    <w:rsid w:val="002A2581"/>
    <w:rsid w:val="002A6699"/>
    <w:rsid w:val="002B2B5A"/>
    <w:rsid w:val="002B4267"/>
    <w:rsid w:val="002B4DDC"/>
    <w:rsid w:val="002B55D0"/>
    <w:rsid w:val="002C4295"/>
    <w:rsid w:val="002C4FD2"/>
    <w:rsid w:val="002C78ED"/>
    <w:rsid w:val="002D57BF"/>
    <w:rsid w:val="002E2418"/>
    <w:rsid w:val="002E7446"/>
    <w:rsid w:val="002F700C"/>
    <w:rsid w:val="00303CEC"/>
    <w:rsid w:val="00304D8B"/>
    <w:rsid w:val="00304F47"/>
    <w:rsid w:val="00311B2A"/>
    <w:rsid w:val="00312872"/>
    <w:rsid w:val="00314420"/>
    <w:rsid w:val="00315F2D"/>
    <w:rsid w:val="00321FFA"/>
    <w:rsid w:val="003228EF"/>
    <w:rsid w:val="00324DE6"/>
    <w:rsid w:val="0032686F"/>
    <w:rsid w:val="00326C5A"/>
    <w:rsid w:val="0032712D"/>
    <w:rsid w:val="00332F4F"/>
    <w:rsid w:val="00343636"/>
    <w:rsid w:val="00346D1F"/>
    <w:rsid w:val="0035045E"/>
    <w:rsid w:val="003575D9"/>
    <w:rsid w:val="003614AB"/>
    <w:rsid w:val="00362E4C"/>
    <w:rsid w:val="00372C9D"/>
    <w:rsid w:val="003740E6"/>
    <w:rsid w:val="0038655D"/>
    <w:rsid w:val="00397551"/>
    <w:rsid w:val="003A18A2"/>
    <w:rsid w:val="003A4BA4"/>
    <w:rsid w:val="003B14DC"/>
    <w:rsid w:val="003B2172"/>
    <w:rsid w:val="003B720F"/>
    <w:rsid w:val="003D073A"/>
    <w:rsid w:val="003D0DC0"/>
    <w:rsid w:val="003D7ECB"/>
    <w:rsid w:val="003E1076"/>
    <w:rsid w:val="003E71A8"/>
    <w:rsid w:val="003E7B07"/>
    <w:rsid w:val="003F78C2"/>
    <w:rsid w:val="003F7E4E"/>
    <w:rsid w:val="00403D1F"/>
    <w:rsid w:val="00405E01"/>
    <w:rsid w:val="00414531"/>
    <w:rsid w:val="004146E7"/>
    <w:rsid w:val="00416E90"/>
    <w:rsid w:val="00424917"/>
    <w:rsid w:val="004259B5"/>
    <w:rsid w:val="00430A68"/>
    <w:rsid w:val="00435489"/>
    <w:rsid w:val="004365BD"/>
    <w:rsid w:val="004375DB"/>
    <w:rsid w:val="0044242C"/>
    <w:rsid w:val="004434DD"/>
    <w:rsid w:val="00443DFF"/>
    <w:rsid w:val="00447FED"/>
    <w:rsid w:val="004513F3"/>
    <w:rsid w:val="004515AC"/>
    <w:rsid w:val="00451D16"/>
    <w:rsid w:val="004673D5"/>
    <w:rsid w:val="00467614"/>
    <w:rsid w:val="00472A75"/>
    <w:rsid w:val="00482328"/>
    <w:rsid w:val="00486ABF"/>
    <w:rsid w:val="0049292E"/>
    <w:rsid w:val="004A05BC"/>
    <w:rsid w:val="004B02DC"/>
    <w:rsid w:val="004B3250"/>
    <w:rsid w:val="004B37DB"/>
    <w:rsid w:val="004B6B41"/>
    <w:rsid w:val="004B7082"/>
    <w:rsid w:val="004C21B8"/>
    <w:rsid w:val="004C23E4"/>
    <w:rsid w:val="004C29D6"/>
    <w:rsid w:val="004C5447"/>
    <w:rsid w:val="004D2268"/>
    <w:rsid w:val="004F11C8"/>
    <w:rsid w:val="004F181F"/>
    <w:rsid w:val="00514285"/>
    <w:rsid w:val="00520654"/>
    <w:rsid w:val="00520DF8"/>
    <w:rsid w:val="00525978"/>
    <w:rsid w:val="00530258"/>
    <w:rsid w:val="00532D60"/>
    <w:rsid w:val="00541361"/>
    <w:rsid w:val="00544B71"/>
    <w:rsid w:val="00551F7A"/>
    <w:rsid w:val="00554771"/>
    <w:rsid w:val="00554FC6"/>
    <w:rsid w:val="00557B87"/>
    <w:rsid w:val="005601FA"/>
    <w:rsid w:val="005612AA"/>
    <w:rsid w:val="0056561C"/>
    <w:rsid w:val="00566FBF"/>
    <w:rsid w:val="005744F7"/>
    <w:rsid w:val="005753D6"/>
    <w:rsid w:val="00576EE6"/>
    <w:rsid w:val="00580EFC"/>
    <w:rsid w:val="00585A68"/>
    <w:rsid w:val="00594DB8"/>
    <w:rsid w:val="00594E8A"/>
    <w:rsid w:val="005A2328"/>
    <w:rsid w:val="005B3C16"/>
    <w:rsid w:val="005B57A5"/>
    <w:rsid w:val="005C13A8"/>
    <w:rsid w:val="005C30D4"/>
    <w:rsid w:val="005D222D"/>
    <w:rsid w:val="005D22D2"/>
    <w:rsid w:val="005D2D25"/>
    <w:rsid w:val="005E0C4A"/>
    <w:rsid w:val="005E16C1"/>
    <w:rsid w:val="005E758F"/>
    <w:rsid w:val="005F5CAF"/>
    <w:rsid w:val="00602785"/>
    <w:rsid w:val="00604420"/>
    <w:rsid w:val="0060604E"/>
    <w:rsid w:val="006075D3"/>
    <w:rsid w:val="0061151B"/>
    <w:rsid w:val="006224AA"/>
    <w:rsid w:val="00632AC9"/>
    <w:rsid w:val="00632C7A"/>
    <w:rsid w:val="006431F1"/>
    <w:rsid w:val="006442DD"/>
    <w:rsid w:val="00646493"/>
    <w:rsid w:val="0065145A"/>
    <w:rsid w:val="0065238B"/>
    <w:rsid w:val="006667CE"/>
    <w:rsid w:val="006703DB"/>
    <w:rsid w:val="00675C19"/>
    <w:rsid w:val="006964D5"/>
    <w:rsid w:val="006A296B"/>
    <w:rsid w:val="006A2995"/>
    <w:rsid w:val="006A32E7"/>
    <w:rsid w:val="006A3C0C"/>
    <w:rsid w:val="006A451F"/>
    <w:rsid w:val="006A7E63"/>
    <w:rsid w:val="006B22D9"/>
    <w:rsid w:val="006B390C"/>
    <w:rsid w:val="006B4132"/>
    <w:rsid w:val="006B62EA"/>
    <w:rsid w:val="006C2367"/>
    <w:rsid w:val="006E2A3E"/>
    <w:rsid w:val="006E3BD1"/>
    <w:rsid w:val="006E59F2"/>
    <w:rsid w:val="006F11DD"/>
    <w:rsid w:val="006F3B01"/>
    <w:rsid w:val="0070668A"/>
    <w:rsid w:val="00707283"/>
    <w:rsid w:val="00711467"/>
    <w:rsid w:val="00722A23"/>
    <w:rsid w:val="00747117"/>
    <w:rsid w:val="0075178F"/>
    <w:rsid w:val="00752ED0"/>
    <w:rsid w:val="00754305"/>
    <w:rsid w:val="0075442C"/>
    <w:rsid w:val="007554FC"/>
    <w:rsid w:val="00763C0A"/>
    <w:rsid w:val="00763F72"/>
    <w:rsid w:val="00764D22"/>
    <w:rsid w:val="00772CA9"/>
    <w:rsid w:val="00773CAA"/>
    <w:rsid w:val="00776A2B"/>
    <w:rsid w:val="00786D4E"/>
    <w:rsid w:val="00792DB5"/>
    <w:rsid w:val="00797DDA"/>
    <w:rsid w:val="007A2670"/>
    <w:rsid w:val="007A474D"/>
    <w:rsid w:val="007A5D9A"/>
    <w:rsid w:val="007B3DB6"/>
    <w:rsid w:val="007C1151"/>
    <w:rsid w:val="007D5A10"/>
    <w:rsid w:val="007F159A"/>
    <w:rsid w:val="007F24B5"/>
    <w:rsid w:val="007F6FA7"/>
    <w:rsid w:val="00804CFC"/>
    <w:rsid w:val="00812D66"/>
    <w:rsid w:val="00814139"/>
    <w:rsid w:val="00815C32"/>
    <w:rsid w:val="00815E3F"/>
    <w:rsid w:val="00824BE9"/>
    <w:rsid w:val="00827DDD"/>
    <w:rsid w:val="008421CA"/>
    <w:rsid w:val="008536E7"/>
    <w:rsid w:val="008731EF"/>
    <w:rsid w:val="00877B36"/>
    <w:rsid w:val="00883F5C"/>
    <w:rsid w:val="00892459"/>
    <w:rsid w:val="00894AD6"/>
    <w:rsid w:val="00896725"/>
    <w:rsid w:val="008A2F5D"/>
    <w:rsid w:val="008A7E97"/>
    <w:rsid w:val="008C3174"/>
    <w:rsid w:val="008C6B3F"/>
    <w:rsid w:val="008D3FC9"/>
    <w:rsid w:val="008D4FEF"/>
    <w:rsid w:val="008D5709"/>
    <w:rsid w:val="008E1173"/>
    <w:rsid w:val="008E1CFF"/>
    <w:rsid w:val="008E4B50"/>
    <w:rsid w:val="008E59B3"/>
    <w:rsid w:val="00901836"/>
    <w:rsid w:val="00910537"/>
    <w:rsid w:val="0091208A"/>
    <w:rsid w:val="00914617"/>
    <w:rsid w:val="00916F99"/>
    <w:rsid w:val="009202A3"/>
    <w:rsid w:val="0092236A"/>
    <w:rsid w:val="00934177"/>
    <w:rsid w:val="00935EE6"/>
    <w:rsid w:val="00941C14"/>
    <w:rsid w:val="00951E78"/>
    <w:rsid w:val="0096679B"/>
    <w:rsid w:val="00974556"/>
    <w:rsid w:val="00984FE1"/>
    <w:rsid w:val="009915C6"/>
    <w:rsid w:val="009B5A87"/>
    <w:rsid w:val="009C493E"/>
    <w:rsid w:val="009E3D7D"/>
    <w:rsid w:val="009F1B32"/>
    <w:rsid w:val="00A01A03"/>
    <w:rsid w:val="00A052E4"/>
    <w:rsid w:val="00A15D23"/>
    <w:rsid w:val="00A22879"/>
    <w:rsid w:val="00A22DC0"/>
    <w:rsid w:val="00A34053"/>
    <w:rsid w:val="00A343A5"/>
    <w:rsid w:val="00A35E49"/>
    <w:rsid w:val="00A4103A"/>
    <w:rsid w:val="00A44244"/>
    <w:rsid w:val="00A45C58"/>
    <w:rsid w:val="00A5041A"/>
    <w:rsid w:val="00A563DE"/>
    <w:rsid w:val="00A655F6"/>
    <w:rsid w:val="00A66E6C"/>
    <w:rsid w:val="00A771A8"/>
    <w:rsid w:val="00A77B4A"/>
    <w:rsid w:val="00A82625"/>
    <w:rsid w:val="00A8330A"/>
    <w:rsid w:val="00A92A00"/>
    <w:rsid w:val="00A9550D"/>
    <w:rsid w:val="00A95596"/>
    <w:rsid w:val="00A958B9"/>
    <w:rsid w:val="00AA5265"/>
    <w:rsid w:val="00AB113B"/>
    <w:rsid w:val="00AB47C7"/>
    <w:rsid w:val="00AC17BC"/>
    <w:rsid w:val="00AC2FAE"/>
    <w:rsid w:val="00AC3E08"/>
    <w:rsid w:val="00AD0395"/>
    <w:rsid w:val="00AD22CD"/>
    <w:rsid w:val="00AD24E7"/>
    <w:rsid w:val="00AE0736"/>
    <w:rsid w:val="00AF4D32"/>
    <w:rsid w:val="00B00DB1"/>
    <w:rsid w:val="00B04376"/>
    <w:rsid w:val="00B12685"/>
    <w:rsid w:val="00B12D5F"/>
    <w:rsid w:val="00B14AC0"/>
    <w:rsid w:val="00B14DD1"/>
    <w:rsid w:val="00B16885"/>
    <w:rsid w:val="00B22E77"/>
    <w:rsid w:val="00B23CBF"/>
    <w:rsid w:val="00B2483E"/>
    <w:rsid w:val="00B32814"/>
    <w:rsid w:val="00B34855"/>
    <w:rsid w:val="00B35DB8"/>
    <w:rsid w:val="00B40A75"/>
    <w:rsid w:val="00B542BC"/>
    <w:rsid w:val="00B575A6"/>
    <w:rsid w:val="00B82DBF"/>
    <w:rsid w:val="00B84D3B"/>
    <w:rsid w:val="00B8589E"/>
    <w:rsid w:val="00B87D91"/>
    <w:rsid w:val="00B92B4E"/>
    <w:rsid w:val="00B96871"/>
    <w:rsid w:val="00BA0F09"/>
    <w:rsid w:val="00BA2B64"/>
    <w:rsid w:val="00BA2DEF"/>
    <w:rsid w:val="00BB1BFF"/>
    <w:rsid w:val="00BB20AA"/>
    <w:rsid w:val="00BB2F7B"/>
    <w:rsid w:val="00BC20CD"/>
    <w:rsid w:val="00BC261F"/>
    <w:rsid w:val="00BC52B9"/>
    <w:rsid w:val="00BD2BBF"/>
    <w:rsid w:val="00BE2625"/>
    <w:rsid w:val="00BF4271"/>
    <w:rsid w:val="00BF4E65"/>
    <w:rsid w:val="00BF520B"/>
    <w:rsid w:val="00C0174F"/>
    <w:rsid w:val="00C07A4A"/>
    <w:rsid w:val="00C118F7"/>
    <w:rsid w:val="00C11C2E"/>
    <w:rsid w:val="00C14F03"/>
    <w:rsid w:val="00C16A85"/>
    <w:rsid w:val="00C17245"/>
    <w:rsid w:val="00C20BB7"/>
    <w:rsid w:val="00C21497"/>
    <w:rsid w:val="00C247D1"/>
    <w:rsid w:val="00C24CAC"/>
    <w:rsid w:val="00C25022"/>
    <w:rsid w:val="00C30A61"/>
    <w:rsid w:val="00C41922"/>
    <w:rsid w:val="00C46848"/>
    <w:rsid w:val="00C46A25"/>
    <w:rsid w:val="00C628EE"/>
    <w:rsid w:val="00C63574"/>
    <w:rsid w:val="00C63C6E"/>
    <w:rsid w:val="00C70A1E"/>
    <w:rsid w:val="00C773D9"/>
    <w:rsid w:val="00C813B5"/>
    <w:rsid w:val="00C81912"/>
    <w:rsid w:val="00C8269A"/>
    <w:rsid w:val="00C847D3"/>
    <w:rsid w:val="00C86254"/>
    <w:rsid w:val="00C872DB"/>
    <w:rsid w:val="00C92A67"/>
    <w:rsid w:val="00CA7361"/>
    <w:rsid w:val="00CB1E9A"/>
    <w:rsid w:val="00CB2361"/>
    <w:rsid w:val="00CB36E5"/>
    <w:rsid w:val="00CC1794"/>
    <w:rsid w:val="00CC6376"/>
    <w:rsid w:val="00CD29C6"/>
    <w:rsid w:val="00CD7055"/>
    <w:rsid w:val="00CE116A"/>
    <w:rsid w:val="00CE3D92"/>
    <w:rsid w:val="00CF3114"/>
    <w:rsid w:val="00CF334C"/>
    <w:rsid w:val="00D01861"/>
    <w:rsid w:val="00D041E8"/>
    <w:rsid w:val="00D06220"/>
    <w:rsid w:val="00D07D2F"/>
    <w:rsid w:val="00D10660"/>
    <w:rsid w:val="00D118F3"/>
    <w:rsid w:val="00D13BD3"/>
    <w:rsid w:val="00D20783"/>
    <w:rsid w:val="00D267CA"/>
    <w:rsid w:val="00D307FB"/>
    <w:rsid w:val="00D32527"/>
    <w:rsid w:val="00D34943"/>
    <w:rsid w:val="00D47401"/>
    <w:rsid w:val="00D5575A"/>
    <w:rsid w:val="00D6108E"/>
    <w:rsid w:val="00D70C0A"/>
    <w:rsid w:val="00D72DBF"/>
    <w:rsid w:val="00D81587"/>
    <w:rsid w:val="00D86E29"/>
    <w:rsid w:val="00D92C21"/>
    <w:rsid w:val="00DA3F6B"/>
    <w:rsid w:val="00DA7CC3"/>
    <w:rsid w:val="00DB6F4A"/>
    <w:rsid w:val="00DC0AFB"/>
    <w:rsid w:val="00DC10C6"/>
    <w:rsid w:val="00DD0988"/>
    <w:rsid w:val="00DD1728"/>
    <w:rsid w:val="00DD2DC9"/>
    <w:rsid w:val="00DD43AA"/>
    <w:rsid w:val="00DD559E"/>
    <w:rsid w:val="00DE3030"/>
    <w:rsid w:val="00DE5963"/>
    <w:rsid w:val="00DE6320"/>
    <w:rsid w:val="00DE7D28"/>
    <w:rsid w:val="00DF1334"/>
    <w:rsid w:val="00DF293D"/>
    <w:rsid w:val="00DF6ECE"/>
    <w:rsid w:val="00E02910"/>
    <w:rsid w:val="00E039CF"/>
    <w:rsid w:val="00E03DE5"/>
    <w:rsid w:val="00E03E0E"/>
    <w:rsid w:val="00E15D30"/>
    <w:rsid w:val="00E1715C"/>
    <w:rsid w:val="00E21635"/>
    <w:rsid w:val="00E227E2"/>
    <w:rsid w:val="00E26282"/>
    <w:rsid w:val="00E372E4"/>
    <w:rsid w:val="00E4096E"/>
    <w:rsid w:val="00E43C6B"/>
    <w:rsid w:val="00E46D40"/>
    <w:rsid w:val="00E479C1"/>
    <w:rsid w:val="00E505D0"/>
    <w:rsid w:val="00E5787A"/>
    <w:rsid w:val="00E622B4"/>
    <w:rsid w:val="00E66739"/>
    <w:rsid w:val="00E82CB9"/>
    <w:rsid w:val="00E93F63"/>
    <w:rsid w:val="00E95B29"/>
    <w:rsid w:val="00EA4072"/>
    <w:rsid w:val="00EA6A14"/>
    <w:rsid w:val="00EC063F"/>
    <w:rsid w:val="00EC0AA0"/>
    <w:rsid w:val="00EC1B92"/>
    <w:rsid w:val="00EC43B2"/>
    <w:rsid w:val="00ED07B9"/>
    <w:rsid w:val="00ED15F0"/>
    <w:rsid w:val="00ED26B7"/>
    <w:rsid w:val="00ED5FC0"/>
    <w:rsid w:val="00EE2124"/>
    <w:rsid w:val="00EE50C1"/>
    <w:rsid w:val="00EE5A42"/>
    <w:rsid w:val="00EF0366"/>
    <w:rsid w:val="00EF555A"/>
    <w:rsid w:val="00EF5FB1"/>
    <w:rsid w:val="00EF7138"/>
    <w:rsid w:val="00F018BC"/>
    <w:rsid w:val="00F0317D"/>
    <w:rsid w:val="00F06200"/>
    <w:rsid w:val="00F124F5"/>
    <w:rsid w:val="00F14D1A"/>
    <w:rsid w:val="00F16373"/>
    <w:rsid w:val="00F22D47"/>
    <w:rsid w:val="00F25BBC"/>
    <w:rsid w:val="00F2627E"/>
    <w:rsid w:val="00F2636E"/>
    <w:rsid w:val="00F30947"/>
    <w:rsid w:val="00F42DA6"/>
    <w:rsid w:val="00F444A4"/>
    <w:rsid w:val="00F503C6"/>
    <w:rsid w:val="00F50C49"/>
    <w:rsid w:val="00F52AF7"/>
    <w:rsid w:val="00F52D69"/>
    <w:rsid w:val="00F538D1"/>
    <w:rsid w:val="00F56BAB"/>
    <w:rsid w:val="00F64976"/>
    <w:rsid w:val="00F649C2"/>
    <w:rsid w:val="00F725BF"/>
    <w:rsid w:val="00F73818"/>
    <w:rsid w:val="00F75A2E"/>
    <w:rsid w:val="00F75F0F"/>
    <w:rsid w:val="00F83E3C"/>
    <w:rsid w:val="00F855DB"/>
    <w:rsid w:val="00F95FD0"/>
    <w:rsid w:val="00FB5313"/>
    <w:rsid w:val="00FC27C1"/>
    <w:rsid w:val="00FC4342"/>
    <w:rsid w:val="00FD4279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1C165"/>
  <w15:docId w15:val="{8D5D23A0-F320-4209-ACD2-165549F0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1B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2B42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362E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F725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42E5A"/>
    <w:pPr>
      <w:ind w:firstLine="567"/>
      <w:jc w:val="both"/>
    </w:pPr>
  </w:style>
  <w:style w:type="paragraph" w:customStyle="1" w:styleId="tt">
    <w:name w:val="tt"/>
    <w:basedOn w:val="Normal"/>
    <w:rsid w:val="00DE6320"/>
    <w:pPr>
      <w:jc w:val="center"/>
    </w:pPr>
    <w:rPr>
      <w:b/>
      <w:bCs/>
    </w:rPr>
  </w:style>
  <w:style w:type="paragraph" w:customStyle="1" w:styleId="Default">
    <w:name w:val="Default"/>
    <w:rsid w:val="00675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TMLPreformattedChar">
    <w:name w:val="HTML Preformatted Char"/>
    <w:link w:val="HTMLPreformatted"/>
    <w:uiPriority w:val="99"/>
    <w:rsid w:val="000668E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F538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n">
    <w:name w:val="cn"/>
    <w:basedOn w:val="Normal"/>
    <w:rsid w:val="00AD0395"/>
    <w:pPr>
      <w:jc w:val="center"/>
    </w:pPr>
  </w:style>
  <w:style w:type="paragraph" w:customStyle="1" w:styleId="cp">
    <w:name w:val="cp"/>
    <w:basedOn w:val="Normal"/>
    <w:rsid w:val="007F159A"/>
    <w:pPr>
      <w:jc w:val="center"/>
    </w:pPr>
    <w:rPr>
      <w:b/>
      <w:bCs/>
    </w:rPr>
  </w:style>
  <w:style w:type="paragraph" w:customStyle="1" w:styleId="rg">
    <w:name w:val="rg"/>
    <w:basedOn w:val="Normal"/>
    <w:rsid w:val="007F159A"/>
    <w:pPr>
      <w:jc w:val="right"/>
    </w:pPr>
  </w:style>
  <w:style w:type="character" w:customStyle="1" w:styleId="Heading2Char">
    <w:name w:val="Heading 2 Char"/>
    <w:basedOn w:val="DefaultParagraphFont"/>
    <w:link w:val="Heading2"/>
    <w:rsid w:val="002B42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B708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8232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23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232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2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23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5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epi.gov.md/ro/projects/proiecte-de-acte-normative-da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gepi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HGHG201902119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rticip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8844A-21E5-425D-BD7A-043059B2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 informativă</vt:lpstr>
    </vt:vector>
  </TitlesOfParts>
  <Company>AGEPI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informativă</dc:title>
  <dc:subject/>
  <dc:creator>corina</dc:creator>
  <cp:keywords/>
  <dc:description/>
  <cp:lastModifiedBy>Colsatschi Dorina</cp:lastModifiedBy>
  <cp:revision>2</cp:revision>
  <cp:lastPrinted>2022-10-28T09:33:00Z</cp:lastPrinted>
  <dcterms:created xsi:type="dcterms:W3CDTF">2022-11-10T07:17:00Z</dcterms:created>
  <dcterms:modified xsi:type="dcterms:W3CDTF">2022-11-10T07:17:00Z</dcterms:modified>
</cp:coreProperties>
</file>