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1809"/>
        <w:gridCol w:w="6237"/>
        <w:gridCol w:w="1985"/>
      </w:tblGrid>
      <w:tr w:rsidR="00931A36" w:rsidTr="00B34851">
        <w:tc>
          <w:tcPr>
            <w:tcW w:w="1809" w:type="dxa"/>
            <w:shd w:val="clear" w:color="auto" w:fill="auto"/>
          </w:tcPr>
          <w:p w:rsidR="00931A36" w:rsidRPr="00CA3B4A" w:rsidRDefault="00931A36" w:rsidP="00B3485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237" w:type="dxa"/>
            <w:shd w:val="clear" w:color="auto" w:fill="auto"/>
          </w:tcPr>
          <w:p w:rsidR="00931A36" w:rsidRPr="00CA3B4A" w:rsidRDefault="00931A36" w:rsidP="00B34851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hAnsi="Times New Roman" w:cs="Aharoni"/>
                <w:bCs/>
                <w:sz w:val="28"/>
                <w:szCs w:val="28"/>
                <w:lang w:eastAsia="ru-RU"/>
              </w:rPr>
            </w:pPr>
            <w:bookmarkStart w:id="0" w:name="_Toc98927002"/>
            <w:r w:rsidRPr="00CA3B4A">
              <w:rPr>
                <w:noProof/>
                <w:lang w:val="ru-RU" w:eastAsia="ru-RU"/>
              </w:rPr>
              <w:drawing>
                <wp:inline distT="0" distB="0" distL="0" distR="0" wp14:anchorId="2E092502" wp14:editId="2FDD8A01">
                  <wp:extent cx="1104900" cy="704850"/>
                  <wp:effectExtent l="0" t="0" r="0" b="0"/>
                  <wp:docPr id="5" name="Picture 5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931A36" w:rsidRPr="00CA3B4A" w:rsidRDefault="00931A36" w:rsidP="00B34851">
            <w:pPr>
              <w:jc w:val="center"/>
              <w:rPr>
                <w:sz w:val="16"/>
                <w:szCs w:val="16"/>
                <w:lang w:val="ro-RO"/>
              </w:rPr>
            </w:pPr>
            <w:r w:rsidRPr="00CA3B4A">
              <w:rPr>
                <w:rFonts w:ascii="Times New Roman" w:hAnsi="Times New Roman" w:cs="Aharoni"/>
                <w:b/>
                <w:bCs/>
                <w:sz w:val="28"/>
                <w:szCs w:val="28"/>
                <w:lang w:val="ro-RO" w:eastAsia="ru-RU"/>
              </w:rPr>
              <w:t>CONSILIUL MUNICIPAL CHIȘINĂU</w:t>
            </w:r>
            <w:r w:rsidRPr="00CA3B4A">
              <w:rPr>
                <w:sz w:val="10"/>
                <w:szCs w:val="10"/>
                <w:lang w:val="ro-RO"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31A36" w:rsidRPr="008930FE" w:rsidRDefault="00931A36" w:rsidP="00B34851">
            <w:pPr>
              <w:pStyle w:val="a3"/>
            </w:pPr>
          </w:p>
        </w:tc>
      </w:tr>
    </w:tbl>
    <w:p w:rsidR="00931A36" w:rsidRDefault="00931A36" w:rsidP="00931A36">
      <w:pPr>
        <w:spacing w:after="0"/>
      </w:pPr>
      <w:r w:rsidRPr="00CA3B4A">
        <w:rPr>
          <w:noProof/>
          <w:sz w:val="26"/>
          <w:szCs w:val="26"/>
          <w:lang w:val="ru-RU" w:eastAsia="ru-RU"/>
        </w:rPr>
        <w:drawing>
          <wp:inline distT="0" distB="0" distL="0" distR="0" wp14:anchorId="61041EC1" wp14:editId="761CBC82">
            <wp:extent cx="6153150" cy="76200"/>
            <wp:effectExtent l="0" t="0" r="0" b="0"/>
            <wp:docPr id="4" name="Picture 4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36" w:rsidRPr="00602934" w:rsidRDefault="00931A36" w:rsidP="00931A36">
      <w:pPr>
        <w:pStyle w:val="a3"/>
        <w:rPr>
          <w:rFonts w:ascii="Times New Roman" w:hAnsi="Times New Roman" w:cs="Times New Roman"/>
          <w:sz w:val="6"/>
          <w:szCs w:val="6"/>
          <w:lang w:val="ro-RO"/>
        </w:rPr>
      </w:pPr>
      <w:r w:rsidRPr="00602934">
        <w:rPr>
          <w:rFonts w:ascii="Times New Roman" w:hAnsi="Times New Roman" w:cs="Times New Roman"/>
          <w:sz w:val="6"/>
          <w:szCs w:val="6"/>
          <w:lang w:val="ro-RO"/>
        </w:rPr>
        <w:tab/>
      </w:r>
    </w:p>
    <w:p w:rsidR="00931A36" w:rsidRPr="008635A6" w:rsidRDefault="00931A36" w:rsidP="00931A36">
      <w:pPr>
        <w:pStyle w:val="1"/>
        <w:jc w:val="center"/>
        <w:rPr>
          <w:rFonts w:ascii="Times New Roman" w:hAnsi="Times New Roman" w:cs="Times New Roman"/>
          <w:b/>
          <w:color w:val="auto"/>
          <w:lang w:val="ro-RO"/>
        </w:rPr>
      </w:pPr>
      <w:bookmarkStart w:id="1" w:name="_Toc98927003"/>
      <w:r w:rsidRPr="008635A6">
        <w:rPr>
          <w:rFonts w:ascii="Times New Roman" w:hAnsi="Times New Roman" w:cs="Times New Roman"/>
          <w:b/>
          <w:color w:val="auto"/>
          <w:lang w:val="ro-RO"/>
        </w:rPr>
        <w:t>D E C I Z I E</w:t>
      </w:r>
      <w:bookmarkEnd w:id="1"/>
    </w:p>
    <w:p w:rsidR="00931A36" w:rsidRPr="00D940EA" w:rsidRDefault="00931A36" w:rsidP="00931A36">
      <w:pPr>
        <w:pStyle w:val="a3"/>
        <w:spacing w:before="80" w:after="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40EA">
        <w:rPr>
          <w:rFonts w:ascii="Times New Roman" w:hAnsi="Times New Roman" w:cs="Times New Roman"/>
          <w:sz w:val="24"/>
          <w:szCs w:val="24"/>
          <w:lang w:val="ro-RO"/>
        </w:rPr>
        <w:t>din 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D940EA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</w:t>
      </w:r>
    </w:p>
    <w:p w:rsidR="00931A36" w:rsidRDefault="00931A36" w:rsidP="00931A36">
      <w:pPr>
        <w:pStyle w:val="a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C4BB" wp14:editId="7F201D5C">
                <wp:simplePos x="0" y="0"/>
                <wp:positionH relativeFrom="column">
                  <wp:posOffset>-3014</wp:posOffset>
                </wp:positionH>
                <wp:positionV relativeFrom="paragraph">
                  <wp:posOffset>76010</wp:posOffset>
                </wp:positionV>
                <wp:extent cx="3588385" cy="835660"/>
                <wp:effectExtent l="0" t="0" r="0" b="25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88385" cy="835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1A36" w:rsidRPr="00931A36" w:rsidRDefault="00931A36" w:rsidP="00931A3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8"/>
                                <w:lang w:val="ro-MO"/>
                              </w:rPr>
                            </w:pPr>
                            <w:r w:rsidRPr="00931A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Cu </w:t>
                            </w:r>
                            <w:proofErr w:type="spellStart"/>
                            <w:r w:rsidRPr="00931A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privire</w:t>
                            </w:r>
                            <w:proofErr w:type="spellEnd"/>
                            <w:r w:rsidRPr="00931A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aprobarea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Regulametului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transporturilor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auto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călători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bagaje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teritoriul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municipiului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Chișinău</w:t>
                            </w:r>
                            <w:proofErr w:type="spellEnd"/>
                          </w:p>
                          <w:p w:rsidR="00931A36" w:rsidRPr="00461719" w:rsidRDefault="00931A36" w:rsidP="00931A3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8"/>
                                <w:lang w:val="ro-RO"/>
                              </w:rPr>
                            </w:pPr>
                          </w:p>
                          <w:p w:rsidR="00931A36" w:rsidRPr="006565D8" w:rsidRDefault="00931A36" w:rsidP="00931A3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25pt;margin-top:6pt;width:282.55pt;height: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" filled="f" stroked="f" strokeweight="1pt">
                <v:textbox>
                  <w:txbxContent>
                    <w:p w:rsidR="00931A36" w:rsidRPr="00931A36" w:rsidRDefault="00931A36" w:rsidP="00931A3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8"/>
                          <w:lang w:val="ro-MO"/>
                        </w:rPr>
                      </w:pPr>
                      <w:r w:rsidRPr="00931A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Cu </w:t>
                      </w:r>
                      <w:proofErr w:type="spellStart"/>
                      <w:r w:rsidRPr="00931A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privire</w:t>
                      </w:r>
                      <w:proofErr w:type="spellEnd"/>
                      <w:r w:rsidRPr="00931A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aprobarea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Regulametului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transporturilor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auto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călători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și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bagaje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teritoriul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municipiului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Chișinău</w:t>
                      </w:r>
                      <w:proofErr w:type="spellEnd"/>
                    </w:p>
                    <w:p w:rsidR="00931A36" w:rsidRPr="00461719" w:rsidRDefault="00931A36" w:rsidP="00931A3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8"/>
                          <w:lang w:val="ro-RO"/>
                        </w:rPr>
                      </w:pPr>
                    </w:p>
                    <w:p w:rsidR="00931A36" w:rsidRPr="006565D8" w:rsidRDefault="00931A36" w:rsidP="00931A36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31A36" w:rsidRPr="008A4973" w:rsidRDefault="00931A36" w:rsidP="00931A36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931A36" w:rsidRDefault="00931A36">
      <w:pPr>
        <w:rPr>
          <w:lang w:val="ro-RO"/>
        </w:rPr>
      </w:pPr>
    </w:p>
    <w:p w:rsidR="00931A36" w:rsidRPr="00931A36" w:rsidRDefault="00931A36" w:rsidP="00931A36">
      <w:pPr>
        <w:spacing w:after="0" w:line="240" w:lineRule="auto"/>
        <w:ind w:firstLine="900"/>
        <w:rPr>
          <w:lang w:val="ro-RO"/>
        </w:rPr>
      </w:pP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931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A36" w:rsidRPr="00931A36" w:rsidRDefault="00931A36" w:rsidP="00931A3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31A36">
        <w:rPr>
          <w:rFonts w:ascii="Times New Roman" w:hAnsi="Times New Roman" w:cs="Times New Roman"/>
          <w:sz w:val="28"/>
          <w:szCs w:val="28"/>
          <w:lang w:val="ro-RO"/>
        </w:rPr>
        <w:t>Având în vedere not</w:t>
      </w:r>
      <w:bookmarkStart w:id="2" w:name="_GoBack"/>
      <w:bookmarkEnd w:id="2"/>
      <w:r w:rsidRPr="00931A36">
        <w:rPr>
          <w:rFonts w:ascii="Times New Roman" w:hAnsi="Times New Roman" w:cs="Times New Roman"/>
          <w:sz w:val="28"/>
          <w:szCs w:val="28"/>
          <w:lang w:val="ro-RO"/>
        </w:rPr>
        <w:t xml:space="preserve">a informativă a Direcției generale transport public și căi de comunicație </w:t>
      </w:r>
      <w:r w:rsidRPr="00931A36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931A3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931A3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31A36"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 w:rsidRPr="00931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ajustării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transporturilor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auto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călători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bagaje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Moldova</w:t>
      </w:r>
      <w:r w:rsidRPr="00931A36">
        <w:rPr>
          <w:rFonts w:ascii="Times New Roman" w:hAnsi="Times New Roman" w:cs="Times New Roman"/>
          <w:sz w:val="28"/>
          <w:szCs w:val="28"/>
          <w:lang w:val="ro-RO"/>
        </w:rPr>
        <w:t xml:space="preserve">, în temeiul Codului dransporturilor rutiere nr. 150 din 17.07.2014, art. 27 alin. (2) lit. c) din Legea Republicii Moldova nr. 397-XV/2003 „Privind finanțele publice locale”, cu modificările și completările ulterioare, art. 6 alin. (2) pct.3) lit. h)  din Legea nr. 136/2016 „Privind statutul municipiului Chișinău”,  art. 14 alin. (2) lit. n) și art. 19 alin. (4) din Legea Republicii Moldova  nr. 436-XVI /2006 „Privind administraţia publică locală”, Consiliul Municipal Chișinău </w:t>
      </w:r>
      <w:r w:rsidRPr="00931A36">
        <w:rPr>
          <w:rFonts w:ascii="Times New Roman" w:hAnsi="Times New Roman" w:cs="Times New Roman"/>
          <w:b/>
          <w:sz w:val="28"/>
          <w:szCs w:val="28"/>
          <w:lang w:val="ro-RO"/>
        </w:rPr>
        <w:t>DECIDE</w:t>
      </w:r>
      <w:r w:rsidRPr="00931A3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31A36" w:rsidRPr="00931A36" w:rsidRDefault="00931A36" w:rsidP="00931A36">
      <w:pPr>
        <w:pStyle w:val="a8"/>
        <w:tabs>
          <w:tab w:val="left" w:pos="993"/>
        </w:tabs>
        <w:ind w:firstLine="900"/>
        <w:contextualSpacing/>
        <w:rPr>
          <w:sz w:val="28"/>
          <w:szCs w:val="28"/>
          <w:lang w:val="en-US"/>
        </w:rPr>
      </w:pPr>
      <w:r w:rsidRPr="00931A36">
        <w:rPr>
          <w:sz w:val="28"/>
          <w:szCs w:val="28"/>
        </w:rPr>
        <w:t xml:space="preserve">1. Se aprobă </w:t>
      </w:r>
      <w:proofErr w:type="spellStart"/>
      <w:r w:rsidRPr="00931A36">
        <w:rPr>
          <w:sz w:val="28"/>
          <w:szCs w:val="28"/>
          <w:lang w:val="en-US"/>
        </w:rPr>
        <w:t>Regulamentul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transporturilor</w:t>
      </w:r>
      <w:proofErr w:type="spellEnd"/>
      <w:r w:rsidRPr="00931A36">
        <w:rPr>
          <w:sz w:val="28"/>
          <w:szCs w:val="28"/>
          <w:lang w:val="en-US"/>
        </w:rPr>
        <w:t xml:space="preserve"> auto de </w:t>
      </w:r>
      <w:proofErr w:type="spellStart"/>
      <w:r w:rsidRPr="00931A36">
        <w:rPr>
          <w:sz w:val="28"/>
          <w:szCs w:val="28"/>
          <w:lang w:val="en-US"/>
        </w:rPr>
        <w:t>călători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și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bagaje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pe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teritoriul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municipiului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Chișinău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în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redacție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nouă</w:t>
      </w:r>
      <w:proofErr w:type="spellEnd"/>
      <w:r w:rsidRPr="00931A36">
        <w:rPr>
          <w:sz w:val="28"/>
          <w:szCs w:val="28"/>
          <w:lang w:val="en-US"/>
        </w:rPr>
        <w:t xml:space="preserve">, conform </w:t>
      </w:r>
      <w:proofErr w:type="spellStart"/>
      <w:r w:rsidRPr="00931A36">
        <w:rPr>
          <w:sz w:val="28"/>
          <w:szCs w:val="28"/>
          <w:lang w:val="en-US"/>
        </w:rPr>
        <w:t>Anexei</w:t>
      </w:r>
      <w:proofErr w:type="spellEnd"/>
      <w:r w:rsidRPr="00931A36">
        <w:rPr>
          <w:sz w:val="28"/>
          <w:szCs w:val="28"/>
          <w:lang w:val="en-US"/>
        </w:rPr>
        <w:t xml:space="preserve"> nr.1.</w:t>
      </w:r>
    </w:p>
    <w:p w:rsidR="00931A36" w:rsidRPr="00931A36" w:rsidRDefault="00931A36" w:rsidP="00931A36">
      <w:pPr>
        <w:pStyle w:val="a8"/>
        <w:ind w:firstLine="900"/>
        <w:contextualSpacing/>
        <w:rPr>
          <w:sz w:val="28"/>
          <w:szCs w:val="28"/>
        </w:rPr>
      </w:pPr>
      <w:r w:rsidRPr="00931A36">
        <w:rPr>
          <w:sz w:val="28"/>
          <w:szCs w:val="28"/>
        </w:rPr>
        <w:t xml:space="preserve">2. </w:t>
      </w:r>
      <w:proofErr w:type="gramStart"/>
      <w:r w:rsidRPr="00931A36">
        <w:rPr>
          <w:sz w:val="28"/>
          <w:szCs w:val="28"/>
          <w:lang w:val="en-US"/>
        </w:rPr>
        <w:t xml:space="preserve">Se </w:t>
      </w:r>
      <w:proofErr w:type="spellStart"/>
      <w:r w:rsidRPr="00931A36">
        <w:rPr>
          <w:sz w:val="28"/>
          <w:szCs w:val="28"/>
          <w:lang w:val="en-US"/>
        </w:rPr>
        <w:t>abrogă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decizia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Consiliului</w:t>
      </w:r>
      <w:proofErr w:type="spellEnd"/>
      <w:r w:rsidRPr="00931A36">
        <w:rPr>
          <w:sz w:val="28"/>
          <w:szCs w:val="28"/>
          <w:lang w:val="en-US"/>
        </w:rPr>
        <w:t xml:space="preserve"> municipal </w:t>
      </w:r>
      <w:proofErr w:type="spellStart"/>
      <w:r w:rsidRPr="00931A36">
        <w:rPr>
          <w:sz w:val="28"/>
          <w:szCs w:val="28"/>
          <w:lang w:val="en-US"/>
        </w:rPr>
        <w:t>Chișinău</w:t>
      </w:r>
      <w:proofErr w:type="spellEnd"/>
      <w:r w:rsidRPr="00931A36">
        <w:rPr>
          <w:sz w:val="28"/>
          <w:szCs w:val="28"/>
          <w:lang w:val="en-US"/>
        </w:rPr>
        <w:t xml:space="preserve"> nr.</w:t>
      </w:r>
      <w:proofErr w:type="gramEnd"/>
      <w:r w:rsidRPr="00931A36">
        <w:rPr>
          <w:sz w:val="28"/>
          <w:szCs w:val="28"/>
          <w:lang w:val="en-US"/>
        </w:rPr>
        <w:t xml:space="preserve"> 4/6 din 22.08.2000:</w:t>
      </w:r>
      <w:r w:rsidRPr="00931A36">
        <w:rPr>
          <w:sz w:val="28"/>
          <w:szCs w:val="28"/>
        </w:rPr>
        <w:t xml:space="preserve"> „</w:t>
      </w:r>
      <w:r w:rsidRPr="00931A36">
        <w:rPr>
          <w:sz w:val="28"/>
          <w:szCs w:val="28"/>
          <w:lang w:val="en-US"/>
        </w:rPr>
        <w:t xml:space="preserve">Cu </w:t>
      </w:r>
      <w:proofErr w:type="spellStart"/>
      <w:r w:rsidRPr="00931A36">
        <w:rPr>
          <w:sz w:val="28"/>
          <w:szCs w:val="28"/>
          <w:lang w:val="en-US"/>
        </w:rPr>
        <w:t>privire</w:t>
      </w:r>
      <w:proofErr w:type="spellEnd"/>
      <w:r w:rsidRPr="00931A36">
        <w:rPr>
          <w:sz w:val="28"/>
          <w:szCs w:val="28"/>
          <w:lang w:val="en-US"/>
        </w:rPr>
        <w:t xml:space="preserve"> la </w:t>
      </w:r>
      <w:proofErr w:type="spellStart"/>
      <w:r w:rsidRPr="00931A36">
        <w:rPr>
          <w:sz w:val="28"/>
          <w:szCs w:val="28"/>
          <w:lang w:val="en-US"/>
        </w:rPr>
        <w:t>aprobarea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Regulamentului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transportului</w:t>
      </w:r>
      <w:proofErr w:type="spellEnd"/>
      <w:r w:rsidRPr="00931A36">
        <w:rPr>
          <w:sz w:val="28"/>
          <w:szCs w:val="28"/>
          <w:lang w:val="en-US"/>
        </w:rPr>
        <w:t xml:space="preserve"> auto de </w:t>
      </w:r>
      <w:proofErr w:type="spellStart"/>
      <w:r w:rsidRPr="00931A36">
        <w:rPr>
          <w:sz w:val="28"/>
          <w:szCs w:val="28"/>
          <w:lang w:val="en-US"/>
        </w:rPr>
        <w:t>călători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și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bagaje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în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raza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municipiului</w:t>
      </w:r>
      <w:proofErr w:type="spellEnd"/>
      <w:r w:rsidRPr="00931A36">
        <w:rPr>
          <w:sz w:val="28"/>
          <w:szCs w:val="28"/>
          <w:lang w:val="en-US"/>
        </w:rPr>
        <w:t xml:space="preserve"> </w:t>
      </w:r>
      <w:proofErr w:type="spellStart"/>
      <w:r w:rsidRPr="00931A36">
        <w:rPr>
          <w:sz w:val="28"/>
          <w:szCs w:val="28"/>
          <w:lang w:val="en-US"/>
        </w:rPr>
        <w:t>Chișinău</w:t>
      </w:r>
      <w:proofErr w:type="spellEnd"/>
      <w:r w:rsidRPr="00931A36">
        <w:rPr>
          <w:sz w:val="28"/>
          <w:szCs w:val="28"/>
          <w:lang w:val="en-US"/>
        </w:rPr>
        <w:t>”.</w:t>
      </w:r>
    </w:p>
    <w:p w:rsidR="00931A36" w:rsidRPr="00931A36" w:rsidRDefault="00931A36" w:rsidP="00931A36">
      <w:pPr>
        <w:pStyle w:val="a8"/>
        <w:ind w:firstLine="900"/>
        <w:contextualSpacing/>
        <w:rPr>
          <w:sz w:val="28"/>
          <w:szCs w:val="28"/>
          <w:lang w:val="en-US"/>
        </w:rPr>
      </w:pPr>
      <w:r w:rsidRPr="00931A36">
        <w:rPr>
          <w:sz w:val="28"/>
          <w:szCs w:val="28"/>
        </w:rPr>
        <w:t>3.</w:t>
      </w:r>
      <w:r w:rsidRPr="00931A36">
        <w:rPr>
          <w:sz w:val="28"/>
          <w:szCs w:val="28"/>
          <w:lang w:val="en-US"/>
        </w:rPr>
        <w:t xml:space="preserve"> </w:t>
      </w:r>
      <w:r w:rsidRPr="00931A36">
        <w:rPr>
          <w:sz w:val="28"/>
          <w:szCs w:val="28"/>
        </w:rPr>
        <w:t>Direcţia relaţii publice şi buget civil va aduce la cunoştinţă populaţiei municipiului Chişinău, în termen de 5 zile, despre prevederile prezentei decizii prin intermediul mass-media.</w:t>
      </w:r>
    </w:p>
    <w:p w:rsidR="00931A36" w:rsidRPr="00931A36" w:rsidRDefault="00931A36" w:rsidP="00931A36">
      <w:pPr>
        <w:pStyle w:val="a8"/>
        <w:ind w:firstLine="900"/>
        <w:contextualSpacing/>
        <w:rPr>
          <w:sz w:val="28"/>
          <w:szCs w:val="28"/>
        </w:rPr>
      </w:pPr>
      <w:r w:rsidRPr="00931A36">
        <w:rPr>
          <w:sz w:val="28"/>
          <w:szCs w:val="28"/>
        </w:rPr>
        <w:t>4. Primarul General al municipiului Chișinău va asigura controlul executării prevederilor prezentei decizii.</w:t>
      </w: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ro-RO"/>
        </w:rPr>
      </w:pP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1A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 DE ȘEDINȚĂ                                                                </w:t>
      </w: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2B37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1A36">
        <w:rPr>
          <w:rFonts w:ascii="Times New Roman" w:hAnsi="Times New Roman" w:cs="Times New Roman"/>
          <w:b/>
          <w:sz w:val="28"/>
          <w:szCs w:val="28"/>
          <w:lang w:val="ro-RO"/>
        </w:rPr>
        <w:t>SECRETAR INTERIMAR</w:t>
      </w:r>
    </w:p>
    <w:p w:rsidR="00931A36" w:rsidRPr="00931A36" w:rsidRDefault="00931A36" w:rsidP="00931A36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ro-RO"/>
        </w:rPr>
      </w:pPr>
      <w:r w:rsidRPr="00931A36">
        <w:rPr>
          <w:rFonts w:ascii="Times New Roman" w:hAnsi="Times New Roman" w:cs="Times New Roman"/>
          <w:b/>
          <w:sz w:val="28"/>
          <w:szCs w:val="28"/>
          <w:lang w:val="ro-RO"/>
        </w:rPr>
        <w:t>AL CONSILIULUI                                                 Adrian TALMACI</w:t>
      </w:r>
      <w:r w:rsidRPr="00931A36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</w:p>
    <w:p w:rsidR="00A15BDD" w:rsidRPr="00931A36" w:rsidRDefault="00A15BDD" w:rsidP="00931A36">
      <w:pPr>
        <w:tabs>
          <w:tab w:val="left" w:pos="3116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A15BDD" w:rsidRPr="00931A36" w:rsidSect="003D2B37">
      <w:pgSz w:w="11906" w:h="16838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36"/>
    <w:rsid w:val="003D2B37"/>
    <w:rsid w:val="00931A36"/>
    <w:rsid w:val="00A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3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1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No Spacing"/>
    <w:uiPriority w:val="1"/>
    <w:qFormat/>
    <w:rsid w:val="00931A36"/>
    <w:pPr>
      <w:spacing w:after="0" w:line="240" w:lineRule="auto"/>
    </w:pPr>
    <w:rPr>
      <w:lang w:val="en-US"/>
    </w:rPr>
  </w:style>
  <w:style w:type="paragraph" w:styleId="a4">
    <w:name w:val="header"/>
    <w:basedOn w:val="a"/>
    <w:link w:val="a5"/>
    <w:uiPriority w:val="99"/>
    <w:unhideWhenUsed/>
    <w:rsid w:val="00931A36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31A36"/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3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36"/>
    <w:rPr>
      <w:rFonts w:ascii="Tahoma" w:hAnsi="Tahoma" w:cs="Tahoma"/>
      <w:sz w:val="16"/>
      <w:szCs w:val="16"/>
      <w:lang w:val="en-US"/>
    </w:rPr>
  </w:style>
  <w:style w:type="paragraph" w:customStyle="1" w:styleId="3">
    <w:name w:val="Стиль3"/>
    <w:basedOn w:val="a"/>
    <w:rsid w:val="00931A36"/>
    <w:pPr>
      <w:spacing w:after="0" w:line="240" w:lineRule="auto"/>
      <w:ind w:left="851" w:right="4253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931A3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ro-RO" w:eastAsia="ru-RU"/>
    </w:rPr>
  </w:style>
  <w:style w:type="character" w:customStyle="1" w:styleId="a9">
    <w:name w:val="Основной текст Знак"/>
    <w:basedOn w:val="a0"/>
    <w:link w:val="a8"/>
    <w:rsid w:val="00931A36"/>
    <w:rPr>
      <w:rFonts w:ascii="Times New Roman" w:eastAsia="Times New Roman" w:hAnsi="Times New Roman" w:cs="Times New Roman"/>
      <w:sz w:val="26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3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1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No Spacing"/>
    <w:uiPriority w:val="1"/>
    <w:qFormat/>
    <w:rsid w:val="00931A36"/>
    <w:pPr>
      <w:spacing w:after="0" w:line="240" w:lineRule="auto"/>
    </w:pPr>
    <w:rPr>
      <w:lang w:val="en-US"/>
    </w:rPr>
  </w:style>
  <w:style w:type="paragraph" w:styleId="a4">
    <w:name w:val="header"/>
    <w:basedOn w:val="a"/>
    <w:link w:val="a5"/>
    <w:uiPriority w:val="99"/>
    <w:unhideWhenUsed/>
    <w:rsid w:val="00931A36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31A36"/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3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36"/>
    <w:rPr>
      <w:rFonts w:ascii="Tahoma" w:hAnsi="Tahoma" w:cs="Tahoma"/>
      <w:sz w:val="16"/>
      <w:szCs w:val="16"/>
      <w:lang w:val="en-US"/>
    </w:rPr>
  </w:style>
  <w:style w:type="paragraph" w:customStyle="1" w:styleId="3">
    <w:name w:val="Стиль3"/>
    <w:basedOn w:val="a"/>
    <w:rsid w:val="00931A36"/>
    <w:pPr>
      <w:spacing w:after="0" w:line="240" w:lineRule="auto"/>
      <w:ind w:left="851" w:right="4253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931A3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ro-RO" w:eastAsia="ru-RU"/>
    </w:rPr>
  </w:style>
  <w:style w:type="character" w:customStyle="1" w:styleId="a9">
    <w:name w:val="Основной текст Знак"/>
    <w:basedOn w:val="a0"/>
    <w:link w:val="a8"/>
    <w:rsid w:val="00931A36"/>
    <w:rPr>
      <w:rFonts w:ascii="Times New Roman" w:eastAsia="Times New Roman" w:hAnsi="Times New Roman" w:cs="Times New Roman"/>
      <w:sz w:val="26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2022-04-18T17:19:00Z</dcterms:created>
  <dcterms:modified xsi:type="dcterms:W3CDTF">2022-04-18T17:35:00Z</dcterms:modified>
</cp:coreProperties>
</file>