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F0106D9" w14:textId="77777777" w:rsidR="002727BD" w:rsidRPr="00554E03" w:rsidRDefault="002727BD" w:rsidP="002727BD">
      <w:pPr>
        <w:pStyle w:val="Frspaiere"/>
        <w:jc w:val="center"/>
        <w:rPr>
          <w:rFonts w:ascii="Times New Roman" w:hAnsi="Times New Roman" w:cs="Times New Roman"/>
          <w:b/>
          <w:sz w:val="25"/>
          <w:szCs w:val="25"/>
        </w:rPr>
      </w:pPr>
      <w:bookmarkStart w:id="0" w:name="_GoBack"/>
      <w:bookmarkEnd w:id="0"/>
      <w:r w:rsidRPr="00554E03">
        <w:rPr>
          <w:rFonts w:ascii="Times New Roman" w:hAnsi="Times New Roman" w:cs="Times New Roman"/>
          <w:b/>
          <w:sz w:val="25"/>
          <w:szCs w:val="25"/>
        </w:rPr>
        <w:t>Notă informativă</w:t>
      </w:r>
    </w:p>
    <w:p w14:paraId="0D1733A5" w14:textId="7D82C858" w:rsidR="005138DD" w:rsidRPr="00554E03" w:rsidRDefault="002727BD" w:rsidP="0051510F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</w:rPr>
      </w:pPr>
      <w:r w:rsidRPr="00554E03">
        <w:rPr>
          <w:rFonts w:ascii="Times New Roman" w:hAnsi="Times New Roman" w:cs="Times New Roman"/>
          <w:b/>
          <w:sz w:val="25"/>
          <w:szCs w:val="25"/>
        </w:rPr>
        <w:t xml:space="preserve">la proiectul hotărârii </w:t>
      </w:r>
      <w:r w:rsidR="006A3A0A" w:rsidRPr="00554E03">
        <w:rPr>
          <w:rFonts w:ascii="Times New Roman" w:hAnsi="Times New Roman" w:cs="Times New Roman"/>
          <w:b/>
          <w:sz w:val="25"/>
          <w:szCs w:val="25"/>
        </w:rPr>
        <w:t xml:space="preserve">de Guvern </w:t>
      </w:r>
      <w:r w:rsidR="006A3A0A" w:rsidRPr="00554E03">
        <w:rPr>
          <w:rFonts w:ascii="Times New Roman" w:eastAsia="Times New Roman" w:hAnsi="Times New Roman" w:cs="Times New Roman"/>
          <w:b/>
          <w:bCs/>
          <w:sz w:val="25"/>
          <w:szCs w:val="25"/>
        </w:rPr>
        <w:t xml:space="preserve">pentru aprobarea </w:t>
      </w:r>
      <w:r w:rsidR="005138DD" w:rsidRPr="00554E03">
        <w:rPr>
          <w:rFonts w:ascii="Times New Roman" w:eastAsia="Times New Roman" w:hAnsi="Times New Roman" w:cs="Times New Roman"/>
          <w:b/>
          <w:bCs/>
          <w:sz w:val="25"/>
          <w:szCs w:val="25"/>
        </w:rPr>
        <w:t xml:space="preserve">Regulamentului privind acordarea suportului financiar pentru acciza la motorina procurată și utilizată </w:t>
      </w:r>
    </w:p>
    <w:p w14:paraId="4E24EAC0" w14:textId="77777777" w:rsidR="005138DD" w:rsidRPr="00554E03" w:rsidRDefault="005138DD" w:rsidP="005138D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</w:rPr>
      </w:pPr>
      <w:r w:rsidRPr="00554E03">
        <w:rPr>
          <w:rFonts w:ascii="Times New Roman" w:eastAsia="Times New Roman" w:hAnsi="Times New Roman" w:cs="Times New Roman"/>
          <w:b/>
          <w:bCs/>
          <w:sz w:val="25"/>
          <w:szCs w:val="25"/>
        </w:rPr>
        <w:t xml:space="preserve">pentru prelucrarea producției vegetale </w:t>
      </w:r>
    </w:p>
    <w:p w14:paraId="4525A9F5" w14:textId="77777777" w:rsidR="002727BD" w:rsidRPr="0051510F" w:rsidRDefault="002727BD" w:rsidP="002727BD">
      <w:pPr>
        <w:tabs>
          <w:tab w:val="left" w:pos="884"/>
          <w:tab w:val="left" w:pos="1196"/>
        </w:tabs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Style w:val="Tabelgril"/>
        <w:tblW w:w="0" w:type="auto"/>
        <w:tblInd w:w="137" w:type="dxa"/>
        <w:tblLayout w:type="fixed"/>
        <w:tblLook w:val="04A0" w:firstRow="1" w:lastRow="0" w:firstColumn="1" w:lastColumn="0" w:noHBand="0" w:noVBand="1"/>
      </w:tblPr>
      <w:tblGrid>
        <w:gridCol w:w="9209"/>
      </w:tblGrid>
      <w:tr w:rsidR="0051510F" w:rsidRPr="0051510F" w14:paraId="0508069D" w14:textId="77777777" w:rsidTr="004B3EAA">
        <w:tc>
          <w:tcPr>
            <w:tcW w:w="9209" w:type="dxa"/>
          </w:tcPr>
          <w:p w14:paraId="50F5E967" w14:textId="1190B113" w:rsidR="002727BD" w:rsidRPr="0051510F" w:rsidRDefault="002727BD" w:rsidP="00650A30">
            <w:pPr>
              <w:tabs>
                <w:tab w:val="left" w:pos="601"/>
              </w:tabs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 w:rsidRPr="0051510F">
              <w:rPr>
                <w:rFonts w:ascii="Times New Roman" w:hAnsi="Times New Roman" w:cs="Times New Roman"/>
                <w:b/>
                <w:sz w:val="25"/>
                <w:szCs w:val="25"/>
                <w:lang w:val="ro-RO"/>
              </w:rPr>
              <w:t xml:space="preserve">1. </w:t>
            </w:r>
            <w:r w:rsidR="00650A30" w:rsidRPr="0051510F">
              <w:rPr>
                <w:rFonts w:ascii="Times New Roman" w:hAnsi="Times New Roman" w:cs="Times New Roman"/>
                <w:b/>
                <w:sz w:val="25"/>
                <w:szCs w:val="25"/>
                <w:lang w:val="ro-RO"/>
              </w:rPr>
              <w:t xml:space="preserve"> </w:t>
            </w:r>
            <w:r w:rsidRPr="0051510F">
              <w:rPr>
                <w:rFonts w:ascii="Times New Roman" w:hAnsi="Times New Roman" w:cs="Times New Roman"/>
                <w:b/>
                <w:sz w:val="25"/>
                <w:szCs w:val="25"/>
                <w:lang w:val="ro-RO"/>
              </w:rPr>
              <w:t>Denumirea autorului și, după caz, a participanților la elaborarea proiectului</w:t>
            </w:r>
          </w:p>
        </w:tc>
      </w:tr>
      <w:tr w:rsidR="0051510F" w:rsidRPr="0051510F" w14:paraId="3097C729" w14:textId="77777777" w:rsidTr="004B3EAA">
        <w:tc>
          <w:tcPr>
            <w:tcW w:w="9209" w:type="dxa"/>
          </w:tcPr>
          <w:p w14:paraId="1FF2619F" w14:textId="77777777" w:rsidR="002727BD" w:rsidRPr="0051510F" w:rsidRDefault="002727BD" w:rsidP="008623D9">
            <w:pPr>
              <w:jc w:val="both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 w:rsidRPr="0051510F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Ministerul Agriculturii și Industriei Alimentare</w:t>
            </w:r>
          </w:p>
        </w:tc>
      </w:tr>
      <w:tr w:rsidR="0051510F" w:rsidRPr="0051510F" w14:paraId="701BCB80" w14:textId="77777777" w:rsidTr="004B3EAA">
        <w:tc>
          <w:tcPr>
            <w:tcW w:w="9209" w:type="dxa"/>
          </w:tcPr>
          <w:p w14:paraId="49C044CA" w14:textId="77777777" w:rsidR="002727BD" w:rsidRPr="0051510F" w:rsidRDefault="002727BD" w:rsidP="003C3216">
            <w:pPr>
              <w:pStyle w:val="Frspaiere"/>
              <w:numPr>
                <w:ilvl w:val="0"/>
                <w:numId w:val="1"/>
              </w:numPr>
              <w:tabs>
                <w:tab w:val="left" w:pos="459"/>
              </w:tabs>
              <w:ind w:left="0" w:firstLine="0"/>
              <w:jc w:val="both"/>
              <w:rPr>
                <w:rFonts w:ascii="Times New Roman" w:hAnsi="Times New Roman" w:cs="Times New Roman"/>
                <w:b/>
                <w:sz w:val="25"/>
                <w:szCs w:val="25"/>
                <w:lang w:val="ro-RO"/>
              </w:rPr>
            </w:pPr>
            <w:r w:rsidRPr="0051510F">
              <w:rPr>
                <w:rFonts w:ascii="Times New Roman" w:hAnsi="Times New Roman" w:cs="Times New Roman"/>
                <w:b/>
                <w:sz w:val="25"/>
                <w:szCs w:val="25"/>
                <w:lang w:val="ro-RO"/>
              </w:rPr>
              <w:t>Condițiile ce au impus elaborarea proiectului de act normativ și finalitățile urmărite</w:t>
            </w:r>
          </w:p>
        </w:tc>
      </w:tr>
      <w:tr w:rsidR="0051510F" w:rsidRPr="0051510F" w14:paraId="23F78AEB" w14:textId="77777777" w:rsidTr="004B3EAA">
        <w:trPr>
          <w:trHeight w:val="1699"/>
        </w:trPr>
        <w:tc>
          <w:tcPr>
            <w:tcW w:w="9209" w:type="dxa"/>
          </w:tcPr>
          <w:p w14:paraId="1CE9EC37" w14:textId="43FCCDF0" w:rsidR="00250D08" w:rsidRPr="0051510F" w:rsidRDefault="00250D08" w:rsidP="00250D08">
            <w:pPr>
              <w:shd w:val="clear" w:color="auto" w:fill="FFFFFF"/>
              <w:ind w:firstLine="601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val="ro-RO" w:eastAsia="ro-RO"/>
              </w:rPr>
            </w:pPr>
            <w:r w:rsidRPr="0051510F">
              <w:rPr>
                <w:rFonts w:ascii="Times New Roman" w:eastAsia="Times New Roman" w:hAnsi="Times New Roman" w:cs="Times New Roman"/>
                <w:sz w:val="25"/>
                <w:szCs w:val="25"/>
                <w:lang w:val="ro-RO" w:eastAsia="ro-RO"/>
              </w:rPr>
              <w:t xml:space="preserve">În contextul crizei actuale la resursele energetice, gaze naturale, energie electrică, etc. </w:t>
            </w:r>
            <w:r w:rsidR="002637A5" w:rsidRPr="0051510F">
              <w:rPr>
                <w:rFonts w:ascii="Times New Roman" w:eastAsia="Times New Roman" w:hAnsi="Times New Roman" w:cs="Times New Roman"/>
                <w:sz w:val="25"/>
                <w:szCs w:val="25"/>
                <w:lang w:val="ro-RO" w:eastAsia="ro-RO"/>
              </w:rPr>
              <w:t>întreprinderile care desfășoară activități de prelucrare a producției vegetale</w:t>
            </w:r>
            <w:r w:rsidR="005138DD" w:rsidRPr="0051510F">
              <w:rPr>
                <w:rFonts w:ascii="Times New Roman" w:eastAsia="Times New Roman" w:hAnsi="Times New Roman" w:cs="Times New Roman"/>
                <w:sz w:val="25"/>
                <w:szCs w:val="25"/>
                <w:lang w:val="ro-RO" w:eastAsia="ro-RO"/>
              </w:rPr>
              <w:t xml:space="preserve">, </w:t>
            </w:r>
            <w:r w:rsidRPr="0051510F">
              <w:rPr>
                <w:rFonts w:ascii="Times New Roman" w:eastAsia="Times New Roman" w:hAnsi="Times New Roman" w:cs="Times New Roman"/>
                <w:sz w:val="25"/>
                <w:szCs w:val="25"/>
                <w:lang w:val="ro-RO" w:eastAsia="ro-RO"/>
              </w:rPr>
              <w:t xml:space="preserve">suportă cheltuieli enorme la aceste resurse și sunt </w:t>
            </w:r>
            <w:r w:rsidR="005138DD" w:rsidRPr="0051510F">
              <w:rPr>
                <w:rFonts w:ascii="Times New Roman" w:eastAsia="Times New Roman" w:hAnsi="Times New Roman" w:cs="Times New Roman"/>
                <w:sz w:val="25"/>
                <w:szCs w:val="25"/>
                <w:lang w:val="ro-RO" w:eastAsia="ro-RO"/>
              </w:rPr>
              <w:t xml:space="preserve">nevoite </w:t>
            </w:r>
            <w:r w:rsidRPr="0051510F">
              <w:rPr>
                <w:rFonts w:ascii="Times New Roman" w:eastAsia="Times New Roman" w:hAnsi="Times New Roman" w:cs="Times New Roman"/>
                <w:sz w:val="25"/>
                <w:szCs w:val="25"/>
                <w:lang w:val="ro-RO" w:eastAsia="ro-RO"/>
              </w:rPr>
              <w:t>să identifice surse alternative, inclusiv adaptarea întregului lanț de producere la alte surse, care implică costuri exorbitante.</w:t>
            </w:r>
          </w:p>
          <w:p w14:paraId="0F20863A" w14:textId="31722E0E" w:rsidR="00250D08" w:rsidRPr="0051510F" w:rsidRDefault="00250D08" w:rsidP="00105333">
            <w:pPr>
              <w:shd w:val="clear" w:color="auto" w:fill="FFFFFF"/>
              <w:ind w:firstLine="601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val="ro-RO" w:eastAsia="ro-RO"/>
              </w:rPr>
            </w:pPr>
            <w:r w:rsidRPr="0051510F">
              <w:rPr>
                <w:rFonts w:ascii="Times New Roman" w:eastAsia="Times New Roman" w:hAnsi="Times New Roman" w:cs="Times New Roman"/>
                <w:sz w:val="25"/>
                <w:szCs w:val="25"/>
                <w:lang w:val="ro-RO" w:eastAsia="ro-RO"/>
              </w:rPr>
              <w:t>Totodată, urmare</w:t>
            </w:r>
            <w:r w:rsidR="00963743" w:rsidRPr="0051510F">
              <w:rPr>
                <w:rFonts w:ascii="Times New Roman" w:eastAsia="Times New Roman" w:hAnsi="Times New Roman" w:cs="Times New Roman"/>
                <w:sz w:val="25"/>
                <w:szCs w:val="25"/>
                <w:lang w:val="ro-RO" w:eastAsia="ro-RO"/>
              </w:rPr>
              <w:t xml:space="preserve"> a</w:t>
            </w:r>
            <w:r w:rsidRPr="0051510F">
              <w:rPr>
                <w:rFonts w:ascii="Times New Roman" w:eastAsia="Times New Roman" w:hAnsi="Times New Roman" w:cs="Times New Roman"/>
                <w:sz w:val="25"/>
                <w:szCs w:val="25"/>
                <w:lang w:val="ro-RO" w:eastAsia="ro-RO"/>
              </w:rPr>
              <w:t xml:space="preserve"> </w:t>
            </w:r>
            <w:r w:rsidR="00963743" w:rsidRPr="0051510F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 xml:space="preserve">embargoul impus de Federația Rusă, care a depreciat semnificativ tendința de export din luna august </w:t>
            </w:r>
            <w:proofErr w:type="spellStart"/>
            <w:r w:rsidR="00963743" w:rsidRPr="0051510F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pînă</w:t>
            </w:r>
            <w:proofErr w:type="spellEnd"/>
            <w:r w:rsidR="00963743" w:rsidRPr="0051510F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 xml:space="preserve"> în </w:t>
            </w:r>
            <w:r w:rsidR="00802343" w:rsidRPr="0051510F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prezent</w:t>
            </w:r>
            <w:r w:rsidR="00963743" w:rsidRPr="0051510F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, în comparație cu alți ani</w:t>
            </w:r>
            <w:r w:rsidRPr="0051510F">
              <w:rPr>
                <w:rFonts w:ascii="Times New Roman" w:eastAsia="Times New Roman" w:hAnsi="Times New Roman" w:cs="Times New Roman"/>
                <w:sz w:val="25"/>
                <w:szCs w:val="25"/>
                <w:lang w:val="ro-RO" w:eastAsia="ro-RO"/>
              </w:rPr>
              <w:t>, apare necesitarea identificării în regim de urgență a altor modalități de valorificare a materiei prime vegetale, în special pentru mere. Pe lângă posibilitatea de redirecționare a producției pe alte piețe, care este viabilă pentru un număr redus de producători agricoli, o alternativă, în special pentru producătorii agricoli mici și mijlocii, majoritatea din ei neavând posibilități de export și/sau depozitare, unica modalitate de valorificare a producției este livrarea merelor la procesare.</w:t>
            </w:r>
          </w:p>
          <w:p w14:paraId="1AD83CD7" w14:textId="0CB0274C" w:rsidR="00575C83" w:rsidRPr="0051510F" w:rsidRDefault="00575C83" w:rsidP="00105333">
            <w:pPr>
              <w:shd w:val="clear" w:color="auto" w:fill="FFFFFF"/>
              <w:ind w:firstLine="601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val="ro-RO" w:eastAsia="ro-RO"/>
              </w:rPr>
            </w:pPr>
            <w:r w:rsidRPr="0051510F">
              <w:rPr>
                <w:rFonts w:ascii="Times New Roman" w:eastAsia="Times New Roman" w:hAnsi="Times New Roman" w:cs="Times New Roman"/>
                <w:sz w:val="25"/>
                <w:szCs w:val="25"/>
                <w:lang w:val="ro-RO" w:eastAsia="ro-RO"/>
              </w:rPr>
              <w:t>În Republica Moldova, pe segmentul de procesare a fructelor și legumelor, conform informației transmise de subdiviziunile teritoriale responsabile pentru agricultură și alimentație, activează 59 de întreprinderi de procesare a fructelor și legumelor. Consumul lunar de gaze naturale este în mediu de circa 14480723 m</w:t>
            </w:r>
            <w:r w:rsidRPr="0051510F">
              <w:rPr>
                <w:rFonts w:ascii="Times New Roman" w:eastAsia="Times New Roman" w:hAnsi="Times New Roman" w:cs="Times New Roman"/>
                <w:sz w:val="25"/>
                <w:szCs w:val="25"/>
                <w:vertAlign w:val="superscript"/>
                <w:lang w:val="ro-RO" w:eastAsia="ro-RO"/>
              </w:rPr>
              <w:t>3</w:t>
            </w:r>
            <w:r w:rsidRPr="0051510F">
              <w:rPr>
                <w:rFonts w:ascii="Times New Roman" w:eastAsia="Times New Roman" w:hAnsi="Times New Roman" w:cs="Times New Roman"/>
                <w:sz w:val="25"/>
                <w:szCs w:val="25"/>
                <w:lang w:val="ro-RO" w:eastAsia="ro-RO"/>
              </w:rPr>
              <w:t xml:space="preserve">, iar capacitatea de procesare de peste 500 mii tone de fructe și legume per sezon. O parte din întreprinderile de procesare au posibilitatea de a trece la surse alternative precum motorina, păcura, </w:t>
            </w:r>
            <w:proofErr w:type="spellStart"/>
            <w:r w:rsidRPr="0051510F">
              <w:rPr>
                <w:rFonts w:ascii="Times New Roman" w:eastAsia="Times New Roman" w:hAnsi="Times New Roman" w:cs="Times New Roman"/>
                <w:sz w:val="25"/>
                <w:szCs w:val="25"/>
                <w:lang w:val="ro-RO" w:eastAsia="ro-RO"/>
              </w:rPr>
              <w:t>peleți</w:t>
            </w:r>
            <w:proofErr w:type="spellEnd"/>
            <w:r w:rsidRPr="0051510F">
              <w:rPr>
                <w:rFonts w:ascii="Times New Roman" w:eastAsia="Times New Roman" w:hAnsi="Times New Roman" w:cs="Times New Roman"/>
                <w:sz w:val="25"/>
                <w:szCs w:val="25"/>
                <w:lang w:val="ro-RO" w:eastAsia="ro-RO"/>
              </w:rPr>
              <w:t>. lemne etc.</w:t>
            </w:r>
            <w:r w:rsidR="00B37002" w:rsidRPr="0051510F">
              <w:rPr>
                <w:rFonts w:ascii="Times New Roman" w:eastAsia="Times New Roman" w:hAnsi="Times New Roman" w:cs="Times New Roman"/>
                <w:sz w:val="25"/>
                <w:szCs w:val="25"/>
                <w:lang w:val="ro-RO" w:eastAsia="ro-RO"/>
              </w:rPr>
              <w:t xml:space="preserve"> </w:t>
            </w:r>
          </w:p>
          <w:p w14:paraId="643942FE" w14:textId="77777777" w:rsidR="00617EA9" w:rsidRPr="0051510F" w:rsidRDefault="00617EA9" w:rsidP="00617EA9">
            <w:pPr>
              <w:shd w:val="clear" w:color="auto" w:fill="FFFFFF"/>
              <w:ind w:firstLine="601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val="ro-RO" w:eastAsia="ro-RO"/>
              </w:rPr>
            </w:pPr>
            <w:r w:rsidRPr="0051510F">
              <w:rPr>
                <w:rFonts w:ascii="Times New Roman" w:eastAsia="Times New Roman" w:hAnsi="Times New Roman" w:cs="Times New Roman"/>
                <w:sz w:val="25"/>
                <w:szCs w:val="25"/>
                <w:lang w:val="ro-RO" w:eastAsia="ro-RO"/>
              </w:rPr>
              <w:t>Totodată,</w:t>
            </w:r>
            <w:r w:rsidR="00963743" w:rsidRPr="0051510F">
              <w:rPr>
                <w:rFonts w:ascii="Times New Roman" w:eastAsia="Times New Roman" w:hAnsi="Times New Roman" w:cs="Times New Roman"/>
                <w:sz w:val="25"/>
                <w:szCs w:val="25"/>
                <w:lang w:val="ro-RO" w:eastAsia="ro-RO"/>
              </w:rPr>
              <w:t xml:space="preserve"> pentru întreprinderile care folosesc păcura ca sursă alternativă pentru perioada rece a anului, </w:t>
            </w:r>
            <w:r w:rsidR="00A46E14" w:rsidRPr="0051510F">
              <w:rPr>
                <w:rFonts w:ascii="Times New Roman" w:eastAsia="Times New Roman" w:hAnsi="Times New Roman" w:cs="Times New Roman"/>
                <w:sz w:val="25"/>
                <w:szCs w:val="25"/>
                <w:lang w:val="ro-RO" w:eastAsia="ro-RO"/>
              </w:rPr>
              <w:t>conform Dispoziției nr.37 din 15 septembrie 2022 a Comisiei pentru Situații Excepționale a Republicii Moldova, prin derogare de la Codul fiscal nr. 1163/1997 și Codul vamal al Repu</w:t>
            </w:r>
            <w:r w:rsidR="00963743" w:rsidRPr="0051510F">
              <w:rPr>
                <w:rFonts w:ascii="Times New Roman" w:eastAsia="Times New Roman" w:hAnsi="Times New Roman" w:cs="Times New Roman"/>
                <w:sz w:val="25"/>
                <w:szCs w:val="25"/>
                <w:lang w:val="ro-RO" w:eastAsia="ro-RO"/>
              </w:rPr>
              <w:t xml:space="preserve">blicii Moldova nr. 1149/2000, </w:t>
            </w:r>
            <w:proofErr w:type="spellStart"/>
            <w:r w:rsidR="00963743" w:rsidRPr="0051510F">
              <w:rPr>
                <w:rFonts w:ascii="Times New Roman" w:eastAsia="Times New Roman" w:hAnsi="Times New Roman" w:cs="Times New Roman"/>
                <w:sz w:val="25"/>
                <w:szCs w:val="25"/>
                <w:lang w:val="ro-RO" w:eastAsia="ro-RO"/>
              </w:rPr>
              <w:t>pî</w:t>
            </w:r>
            <w:r w:rsidR="00A46E14" w:rsidRPr="0051510F">
              <w:rPr>
                <w:rFonts w:ascii="Times New Roman" w:eastAsia="Times New Roman" w:hAnsi="Times New Roman" w:cs="Times New Roman"/>
                <w:sz w:val="25"/>
                <w:szCs w:val="25"/>
                <w:lang w:val="ro-RO" w:eastAsia="ro-RO"/>
              </w:rPr>
              <w:t>nă</w:t>
            </w:r>
            <w:proofErr w:type="spellEnd"/>
            <w:r w:rsidR="00A46E14" w:rsidRPr="0051510F">
              <w:rPr>
                <w:rFonts w:ascii="Times New Roman" w:eastAsia="Times New Roman" w:hAnsi="Times New Roman" w:cs="Times New Roman"/>
                <w:sz w:val="25"/>
                <w:szCs w:val="25"/>
                <w:lang w:val="ro-RO" w:eastAsia="ro-RO"/>
              </w:rPr>
              <w:t xml:space="preserve"> la 1 mai 2023 se scutește de plata accizei plasarea în regim vamal de import a păcurei.</w:t>
            </w:r>
          </w:p>
          <w:p w14:paraId="4885B430" w14:textId="54A96C32" w:rsidR="00123A90" w:rsidRPr="0051510F" w:rsidRDefault="00617EA9" w:rsidP="00617EA9">
            <w:pPr>
              <w:shd w:val="clear" w:color="auto" w:fill="FFFFFF"/>
              <w:ind w:firstLine="601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val="ro-RO" w:eastAsia="ro-RO"/>
              </w:rPr>
            </w:pPr>
            <w:r w:rsidRPr="0051510F">
              <w:rPr>
                <w:rFonts w:ascii="Times New Roman" w:eastAsia="Times New Roman" w:hAnsi="Times New Roman" w:cs="Times New Roman"/>
                <w:sz w:val="25"/>
                <w:szCs w:val="25"/>
                <w:lang w:val="ro-RO" w:eastAsia="ro-RO"/>
              </w:rPr>
              <w:t>Însă, ținând cont că î</w:t>
            </w:r>
            <w:r w:rsidR="00516420" w:rsidRPr="0051510F">
              <w:rPr>
                <w:rFonts w:ascii="Times New Roman" w:eastAsia="Times New Roman" w:hAnsi="Times New Roman" w:cs="Times New Roman"/>
                <w:sz w:val="25"/>
                <w:szCs w:val="25"/>
                <w:lang w:val="ro-RO" w:eastAsia="ro-RO"/>
              </w:rPr>
              <w:t>n anul curent este prognozată o recoltă de cca 691 mii tone de fructe, dintre care 485 mii tone de mere și 105 mii tone de prune</w:t>
            </w:r>
            <w:r w:rsidRPr="0051510F">
              <w:rPr>
                <w:rFonts w:ascii="Times New Roman" w:eastAsia="Times New Roman" w:hAnsi="Times New Roman" w:cs="Times New Roman"/>
                <w:sz w:val="25"/>
                <w:szCs w:val="25"/>
                <w:lang w:val="ro-RO" w:eastAsia="ro-RO"/>
              </w:rPr>
              <w:t>,</w:t>
            </w:r>
            <w:r w:rsidR="00516420" w:rsidRPr="0051510F">
              <w:rPr>
                <w:rFonts w:ascii="Times New Roman" w:eastAsia="Times New Roman" w:hAnsi="Times New Roman" w:cs="Times New Roman"/>
                <w:sz w:val="25"/>
                <w:szCs w:val="25"/>
                <w:lang w:val="ro-RO" w:eastAsia="ro-RO"/>
              </w:rPr>
              <w:t xml:space="preserve"> </w:t>
            </w:r>
            <w:r w:rsidRPr="0051510F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l</w:t>
            </w:r>
            <w:r w:rsidR="001D7CD2" w:rsidRPr="0051510F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a depozitare, în scopul exportului vor fi plasate circa 150-170 mii tone de mere</w:t>
            </w:r>
            <w:r w:rsidR="001D7CD2" w:rsidRPr="0051510F">
              <w:rPr>
                <w:rFonts w:ascii="Times New Roman" w:eastAsia="Times New Roman" w:hAnsi="Times New Roman" w:cs="Times New Roman"/>
                <w:sz w:val="25"/>
                <w:szCs w:val="25"/>
                <w:lang w:val="ro-RO" w:eastAsia="ro-RO"/>
              </w:rPr>
              <w:t xml:space="preserve">. </w:t>
            </w:r>
            <w:r w:rsidR="00516420" w:rsidRPr="0051510F">
              <w:rPr>
                <w:rFonts w:ascii="Times New Roman" w:eastAsia="Times New Roman" w:hAnsi="Times New Roman" w:cs="Times New Roman"/>
                <w:sz w:val="25"/>
                <w:szCs w:val="25"/>
                <w:lang w:val="ro-RO" w:eastAsia="ro-RO"/>
              </w:rPr>
              <w:t>Totodată, conform mediei pentru anii 2018-2021</w:t>
            </w:r>
            <w:r w:rsidR="00C25DA2" w:rsidRPr="0051510F">
              <w:rPr>
                <w:rFonts w:ascii="Times New Roman" w:eastAsia="Times New Roman" w:hAnsi="Times New Roman" w:cs="Times New Roman"/>
                <w:sz w:val="25"/>
                <w:szCs w:val="25"/>
                <w:lang w:val="ro-RO" w:eastAsia="ro-RO"/>
              </w:rPr>
              <w:t>,</w:t>
            </w:r>
            <w:r w:rsidR="00516420" w:rsidRPr="0051510F">
              <w:rPr>
                <w:rFonts w:ascii="Times New Roman" w:eastAsia="Times New Roman" w:hAnsi="Times New Roman" w:cs="Times New Roman"/>
                <w:sz w:val="25"/>
                <w:szCs w:val="25"/>
                <w:lang w:val="ro-RO" w:eastAsia="ro-RO"/>
              </w:rPr>
              <w:t xml:space="preserve"> exceptând anul 2020 care a fost nefavorabil pentru agricultura, întreprinderile mari de procesare au achiziționat c</w:t>
            </w:r>
            <w:r w:rsidR="0090095D" w:rsidRPr="0051510F">
              <w:rPr>
                <w:rFonts w:ascii="Times New Roman" w:eastAsia="Times New Roman" w:hAnsi="Times New Roman" w:cs="Times New Roman"/>
                <w:sz w:val="25"/>
                <w:szCs w:val="25"/>
                <w:lang w:val="ro-RO" w:eastAsia="ro-RO"/>
              </w:rPr>
              <w:t xml:space="preserve">irca </w:t>
            </w:r>
            <w:r w:rsidR="00516420" w:rsidRPr="0051510F">
              <w:rPr>
                <w:rFonts w:ascii="Times New Roman" w:eastAsia="Times New Roman" w:hAnsi="Times New Roman" w:cs="Times New Roman"/>
                <w:sz w:val="25"/>
                <w:szCs w:val="25"/>
                <w:lang w:val="ro-RO" w:eastAsia="ro-RO"/>
              </w:rPr>
              <w:t>250 mii tone de fructe, din care circa 235 mii tone de mere și aproximativ 8 mii tone de prune.</w:t>
            </w:r>
            <w:r w:rsidR="00123A90" w:rsidRPr="0051510F">
              <w:rPr>
                <w:rFonts w:ascii="Times New Roman" w:eastAsia="Times New Roman" w:hAnsi="Times New Roman" w:cs="Times New Roman"/>
                <w:sz w:val="25"/>
                <w:szCs w:val="25"/>
                <w:lang w:val="ro-RO" w:eastAsia="ro-RO"/>
              </w:rPr>
              <w:t xml:space="preserve"> D</w:t>
            </w:r>
            <w:r w:rsidR="00F2733B" w:rsidRPr="0051510F">
              <w:rPr>
                <w:rFonts w:ascii="Times New Roman" w:eastAsia="Times New Roman" w:hAnsi="Times New Roman" w:cs="Times New Roman"/>
                <w:sz w:val="25"/>
                <w:szCs w:val="25"/>
                <w:lang w:val="ro-RO" w:eastAsia="ro-RO"/>
              </w:rPr>
              <w:t>oar din</w:t>
            </w:r>
            <w:r w:rsidR="00123A90" w:rsidRPr="0051510F">
              <w:rPr>
                <w:rFonts w:ascii="Times New Roman" w:eastAsia="Times New Roman" w:hAnsi="Times New Roman" w:cs="Times New Roman"/>
                <w:sz w:val="25"/>
                <w:szCs w:val="25"/>
                <w:lang w:val="ro-RO" w:eastAsia="ro-RO"/>
              </w:rPr>
              <w:t xml:space="preserve"> roada anului 2021 fabricile de conserve au procesat peste 400 mii tone de mere, inclusiv merele din depozitele frigorifice care urmau a fi exportate în Federația Rusă si exportul cărora a fost întrerupt din cauza războiului din țara vecină.</w:t>
            </w:r>
          </w:p>
          <w:p w14:paraId="25EEC2B2" w14:textId="02A89E59" w:rsidR="007076A0" w:rsidRPr="0051510F" w:rsidRDefault="007076A0" w:rsidP="004B3EAA">
            <w:pPr>
              <w:shd w:val="clear" w:color="auto" w:fill="FFFFFF"/>
              <w:ind w:firstLine="601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val="ro-RO" w:eastAsia="ro-RO"/>
              </w:rPr>
            </w:pPr>
            <w:r w:rsidRPr="0051510F">
              <w:rPr>
                <w:rFonts w:ascii="Times New Roman" w:eastAsia="Arial Unicode MS" w:hAnsi="Times New Roman" w:cs="Times New Roman"/>
                <w:iCs/>
                <w:sz w:val="25"/>
                <w:szCs w:val="25"/>
                <w:lang w:val="ro-RO"/>
              </w:rPr>
              <w:t>Pentru exercițiul de acordare a suportului financiar pentru acciza</w:t>
            </w:r>
            <w:r w:rsidRPr="0051510F">
              <w:rPr>
                <w:rFonts w:ascii="Times New Roman" w:eastAsia="Arial Unicode MS" w:hAnsi="Times New Roman" w:cs="Times New Roman"/>
                <w:b/>
                <w:iCs/>
                <w:sz w:val="25"/>
                <w:szCs w:val="25"/>
                <w:lang w:val="ro-RO"/>
              </w:rPr>
              <w:t xml:space="preserve"> </w:t>
            </w:r>
            <w:r w:rsidRPr="0051510F">
              <w:rPr>
                <w:rStyle w:val="do1"/>
                <w:rFonts w:ascii="Times New Roman" w:hAnsi="Times New Roman" w:cs="Times New Roman"/>
                <w:b w:val="0"/>
                <w:sz w:val="25"/>
                <w:szCs w:val="25"/>
                <w:lang w:val="ro-RO"/>
              </w:rPr>
              <w:t>la motorina procurată și utilizată</w:t>
            </w:r>
            <w:r w:rsidRPr="0051510F">
              <w:rPr>
                <w:rFonts w:ascii="Times New Roman" w:eastAsia="Arial Unicode MS" w:hAnsi="Times New Roman" w:cs="Times New Roman"/>
                <w:b/>
                <w:iCs/>
                <w:sz w:val="25"/>
                <w:szCs w:val="25"/>
                <w:lang w:val="ro-RO"/>
              </w:rPr>
              <w:t xml:space="preserve"> î</w:t>
            </w:r>
            <w:r w:rsidRPr="0051510F">
              <w:rPr>
                <w:rFonts w:ascii="Times New Roman" w:eastAsia="Arial Unicode MS" w:hAnsi="Times New Roman" w:cs="Times New Roman"/>
                <w:iCs/>
                <w:sz w:val="25"/>
                <w:szCs w:val="25"/>
                <w:lang w:val="ro-RO"/>
              </w:rPr>
              <w:t xml:space="preserve">n procesul de prelucrare și conservarea a fructelor și legumelor, pentru întreprinderile de prelucrare sunt estimate ca fiind necesare circa </w:t>
            </w:r>
            <w:r w:rsidRPr="0051510F">
              <w:rPr>
                <w:rFonts w:ascii="Times New Roman" w:eastAsia="Arial Unicode MS" w:hAnsi="Times New Roman" w:cs="Times New Roman"/>
                <w:b/>
                <w:iCs/>
                <w:sz w:val="25"/>
                <w:szCs w:val="25"/>
                <w:lang w:val="ro-RO"/>
              </w:rPr>
              <w:t xml:space="preserve">44 mil. lei. </w:t>
            </w:r>
            <w:r w:rsidR="006C53E8" w:rsidRPr="0051510F">
              <w:rPr>
                <w:rFonts w:ascii="Times New Roman" w:eastAsia="Times New Roman" w:hAnsi="Times New Roman" w:cs="Times New Roman"/>
                <w:sz w:val="25"/>
                <w:szCs w:val="25"/>
                <w:lang w:val="ro-RO" w:eastAsia="ro-RO"/>
              </w:rPr>
              <w:t>Conform Regulamentului suportul financiar va fi acordat pentru acciza la motorina achiziționată în perioada lunilor septembrie 2022 – martie 2023 și destinată pentru prelucrarea producției vegetale. Conform calculelor</w:t>
            </w:r>
            <w:r w:rsidR="00C25DA2" w:rsidRPr="0051510F">
              <w:rPr>
                <w:rFonts w:ascii="Times New Roman" w:eastAsia="Times New Roman" w:hAnsi="Times New Roman" w:cs="Times New Roman"/>
                <w:sz w:val="25"/>
                <w:szCs w:val="25"/>
                <w:lang w:val="ro-RO" w:eastAsia="ro-RO"/>
              </w:rPr>
              <w:t>,</w:t>
            </w:r>
            <w:r w:rsidR="006C53E8" w:rsidRPr="0051510F">
              <w:rPr>
                <w:rFonts w:ascii="Times New Roman" w:eastAsia="Times New Roman" w:hAnsi="Times New Roman" w:cs="Times New Roman"/>
                <w:sz w:val="25"/>
                <w:szCs w:val="25"/>
                <w:lang w:val="ro-RO" w:eastAsia="ro-RO"/>
              </w:rPr>
              <w:t xml:space="preserve"> </w:t>
            </w:r>
            <w:r w:rsidR="00440F4B" w:rsidRPr="0051510F">
              <w:rPr>
                <w:rFonts w:ascii="Times New Roman" w:eastAsia="Times New Roman" w:hAnsi="Times New Roman" w:cs="Times New Roman"/>
                <w:sz w:val="25"/>
                <w:szCs w:val="25"/>
                <w:lang w:val="ro-RO" w:eastAsia="ro-RO"/>
              </w:rPr>
              <w:t>necesar</w:t>
            </w:r>
            <w:r w:rsidR="006C53E8" w:rsidRPr="0051510F">
              <w:rPr>
                <w:rFonts w:ascii="Times New Roman" w:eastAsia="Times New Roman" w:hAnsi="Times New Roman" w:cs="Times New Roman"/>
                <w:sz w:val="25"/>
                <w:szCs w:val="25"/>
                <w:lang w:val="ro-RO" w:eastAsia="ro-RO"/>
              </w:rPr>
              <w:t>ul</w:t>
            </w:r>
            <w:r w:rsidR="00440F4B" w:rsidRPr="0051510F">
              <w:rPr>
                <w:rFonts w:ascii="Times New Roman" w:eastAsia="Times New Roman" w:hAnsi="Times New Roman" w:cs="Times New Roman"/>
                <w:sz w:val="25"/>
                <w:szCs w:val="25"/>
                <w:lang w:val="ro-RO" w:eastAsia="ro-RO"/>
              </w:rPr>
              <w:t xml:space="preserve"> </w:t>
            </w:r>
            <w:r w:rsidR="00235FB6" w:rsidRPr="0051510F">
              <w:rPr>
                <w:rFonts w:ascii="Times New Roman" w:eastAsia="Times New Roman" w:hAnsi="Times New Roman" w:cs="Times New Roman"/>
                <w:sz w:val="25"/>
                <w:szCs w:val="25"/>
                <w:lang w:val="ro-RO" w:eastAsia="ro-RO"/>
              </w:rPr>
              <w:t>mediu lun</w:t>
            </w:r>
            <w:r w:rsidR="006C53E8" w:rsidRPr="0051510F">
              <w:rPr>
                <w:rFonts w:ascii="Times New Roman" w:eastAsia="Times New Roman" w:hAnsi="Times New Roman" w:cs="Times New Roman"/>
                <w:sz w:val="25"/>
                <w:szCs w:val="25"/>
                <w:lang w:val="ro-RO" w:eastAsia="ro-RO"/>
              </w:rPr>
              <w:t>ar</w:t>
            </w:r>
            <w:r w:rsidR="00235FB6" w:rsidRPr="0051510F">
              <w:rPr>
                <w:rFonts w:ascii="Times New Roman" w:eastAsia="Times New Roman" w:hAnsi="Times New Roman" w:cs="Times New Roman"/>
                <w:sz w:val="25"/>
                <w:szCs w:val="25"/>
                <w:lang w:val="ro-RO" w:eastAsia="ro-RO"/>
              </w:rPr>
              <w:t xml:space="preserve"> </w:t>
            </w:r>
            <w:r w:rsidR="00F2733B" w:rsidRPr="0051510F">
              <w:rPr>
                <w:rFonts w:ascii="Times New Roman" w:eastAsia="Times New Roman" w:hAnsi="Times New Roman" w:cs="Times New Roman"/>
                <w:sz w:val="25"/>
                <w:szCs w:val="25"/>
                <w:lang w:val="ro-RO" w:eastAsia="ro-RO"/>
              </w:rPr>
              <w:t>de motorină</w:t>
            </w:r>
            <w:r w:rsidR="00440F4B" w:rsidRPr="0051510F">
              <w:rPr>
                <w:rFonts w:ascii="Times New Roman" w:eastAsia="Times New Roman" w:hAnsi="Times New Roman" w:cs="Times New Roman"/>
                <w:sz w:val="25"/>
                <w:szCs w:val="25"/>
                <w:lang w:val="ro-RO" w:eastAsia="ro-RO"/>
              </w:rPr>
              <w:t xml:space="preserve"> </w:t>
            </w:r>
            <w:r w:rsidR="0090095D" w:rsidRPr="0051510F">
              <w:rPr>
                <w:rFonts w:ascii="Times New Roman" w:eastAsia="Times New Roman" w:hAnsi="Times New Roman" w:cs="Times New Roman"/>
                <w:sz w:val="25"/>
                <w:szCs w:val="25"/>
                <w:lang w:val="ro-RO" w:eastAsia="ro-RO"/>
              </w:rPr>
              <w:t>pe</w:t>
            </w:r>
            <w:r w:rsidR="00235FB6" w:rsidRPr="0051510F">
              <w:rPr>
                <w:rFonts w:ascii="Times New Roman" w:eastAsia="Times New Roman" w:hAnsi="Times New Roman" w:cs="Times New Roman"/>
                <w:sz w:val="25"/>
                <w:szCs w:val="25"/>
                <w:lang w:val="ro-RO" w:eastAsia="ro-RO"/>
              </w:rPr>
              <w:t xml:space="preserve">ntru ultimele 4 luni ale anului </w:t>
            </w:r>
            <w:r w:rsidR="005C3551" w:rsidRPr="0051510F">
              <w:rPr>
                <w:rFonts w:ascii="Times New Roman" w:eastAsia="Times New Roman" w:hAnsi="Times New Roman" w:cs="Times New Roman"/>
                <w:sz w:val="25"/>
                <w:szCs w:val="25"/>
                <w:lang w:val="ro-RO" w:eastAsia="ro-RO"/>
              </w:rPr>
              <w:t>2022</w:t>
            </w:r>
            <w:r w:rsidR="00235FB6" w:rsidRPr="0051510F">
              <w:rPr>
                <w:rFonts w:ascii="Times New Roman" w:eastAsia="Times New Roman" w:hAnsi="Times New Roman" w:cs="Times New Roman"/>
                <w:sz w:val="25"/>
                <w:szCs w:val="25"/>
                <w:lang w:val="ro-RO" w:eastAsia="ro-RO"/>
              </w:rPr>
              <w:t xml:space="preserve"> este de</w:t>
            </w:r>
            <w:r w:rsidR="00440F4B" w:rsidRPr="0051510F">
              <w:rPr>
                <w:rFonts w:ascii="Times New Roman" w:eastAsia="Times New Roman" w:hAnsi="Times New Roman" w:cs="Times New Roman"/>
                <w:sz w:val="25"/>
                <w:szCs w:val="25"/>
                <w:lang w:val="ro-RO" w:eastAsia="ro-RO"/>
              </w:rPr>
              <w:t xml:space="preserve"> c</w:t>
            </w:r>
            <w:r w:rsidR="0090095D" w:rsidRPr="0051510F">
              <w:rPr>
                <w:rFonts w:ascii="Times New Roman" w:eastAsia="Times New Roman" w:hAnsi="Times New Roman" w:cs="Times New Roman"/>
                <w:sz w:val="25"/>
                <w:szCs w:val="25"/>
                <w:lang w:val="ro-RO" w:eastAsia="ro-RO"/>
              </w:rPr>
              <w:t xml:space="preserve">irca </w:t>
            </w:r>
            <w:r w:rsidR="005C3551" w:rsidRPr="0051510F">
              <w:rPr>
                <w:rFonts w:ascii="Times New Roman" w:eastAsia="Times New Roman" w:hAnsi="Times New Roman" w:cs="Times New Roman"/>
                <w:sz w:val="25"/>
                <w:szCs w:val="25"/>
                <w:lang w:val="ro-RO" w:eastAsia="ro-RO"/>
              </w:rPr>
              <w:t xml:space="preserve">3 </w:t>
            </w:r>
            <w:r w:rsidR="00D27E89" w:rsidRPr="0051510F">
              <w:rPr>
                <w:rFonts w:ascii="Times New Roman" w:eastAsia="Times New Roman" w:hAnsi="Times New Roman" w:cs="Times New Roman"/>
                <w:sz w:val="25"/>
                <w:szCs w:val="25"/>
                <w:lang w:val="ro-RO" w:eastAsia="ro-RO"/>
              </w:rPr>
              <w:t>mii tone</w:t>
            </w:r>
            <w:r w:rsidR="0090095D" w:rsidRPr="0051510F">
              <w:rPr>
                <w:rFonts w:ascii="Times New Roman" w:eastAsia="Times New Roman" w:hAnsi="Times New Roman" w:cs="Times New Roman"/>
                <w:sz w:val="25"/>
                <w:szCs w:val="25"/>
                <w:lang w:val="ro-RO" w:eastAsia="ro-RO"/>
              </w:rPr>
              <w:t xml:space="preserve">, </w:t>
            </w:r>
            <w:r w:rsidR="008021C6" w:rsidRPr="0051510F">
              <w:rPr>
                <w:rFonts w:ascii="Times New Roman" w:eastAsia="Times New Roman" w:hAnsi="Times New Roman" w:cs="Times New Roman"/>
                <w:sz w:val="25"/>
                <w:szCs w:val="25"/>
                <w:lang w:val="ro-RO" w:eastAsia="ro-RO"/>
              </w:rPr>
              <w:t xml:space="preserve">iar pentru </w:t>
            </w:r>
            <w:r w:rsidR="00235FB6" w:rsidRPr="0051510F">
              <w:rPr>
                <w:rFonts w:ascii="Times New Roman" w:eastAsia="Times New Roman" w:hAnsi="Times New Roman" w:cs="Times New Roman"/>
                <w:sz w:val="25"/>
                <w:szCs w:val="25"/>
                <w:lang w:val="ro-RO" w:eastAsia="ro-RO"/>
              </w:rPr>
              <w:t>primele luni ale</w:t>
            </w:r>
            <w:r w:rsidR="008021C6" w:rsidRPr="0051510F">
              <w:rPr>
                <w:rFonts w:ascii="Times New Roman" w:eastAsia="Times New Roman" w:hAnsi="Times New Roman" w:cs="Times New Roman"/>
                <w:sz w:val="25"/>
                <w:szCs w:val="25"/>
                <w:lang w:val="ro-RO" w:eastAsia="ro-RO"/>
              </w:rPr>
              <w:t xml:space="preserve"> anul</w:t>
            </w:r>
            <w:r w:rsidR="00235FB6" w:rsidRPr="0051510F">
              <w:rPr>
                <w:rFonts w:ascii="Times New Roman" w:eastAsia="Times New Roman" w:hAnsi="Times New Roman" w:cs="Times New Roman"/>
                <w:sz w:val="25"/>
                <w:szCs w:val="25"/>
                <w:lang w:val="ro-RO" w:eastAsia="ro-RO"/>
              </w:rPr>
              <w:t>ui</w:t>
            </w:r>
            <w:r w:rsidR="008021C6" w:rsidRPr="0051510F">
              <w:rPr>
                <w:rFonts w:ascii="Times New Roman" w:eastAsia="Times New Roman" w:hAnsi="Times New Roman" w:cs="Times New Roman"/>
                <w:sz w:val="25"/>
                <w:szCs w:val="25"/>
                <w:lang w:val="ro-RO" w:eastAsia="ro-RO"/>
              </w:rPr>
              <w:t xml:space="preserve"> 2023 </w:t>
            </w:r>
            <w:r w:rsidR="00235FB6" w:rsidRPr="0051510F">
              <w:rPr>
                <w:rFonts w:ascii="Times New Roman" w:eastAsia="Times New Roman" w:hAnsi="Times New Roman" w:cs="Times New Roman"/>
                <w:sz w:val="25"/>
                <w:szCs w:val="25"/>
                <w:lang w:val="ro-RO" w:eastAsia="ro-RO"/>
              </w:rPr>
              <w:t xml:space="preserve">este de </w:t>
            </w:r>
            <w:r w:rsidR="006C53E8" w:rsidRPr="0051510F">
              <w:rPr>
                <w:rFonts w:ascii="Times New Roman" w:eastAsia="Times New Roman" w:hAnsi="Times New Roman" w:cs="Times New Roman"/>
                <w:sz w:val="25"/>
                <w:szCs w:val="25"/>
                <w:lang w:val="ro-RO" w:eastAsia="ro-RO"/>
              </w:rPr>
              <w:t>circa 847 tone</w:t>
            </w:r>
            <w:r w:rsidR="00355C3F" w:rsidRPr="0051510F">
              <w:rPr>
                <w:rFonts w:ascii="Times New Roman" w:eastAsia="Times New Roman" w:hAnsi="Times New Roman" w:cs="Times New Roman"/>
                <w:sz w:val="25"/>
                <w:szCs w:val="25"/>
                <w:lang w:val="ro-RO" w:eastAsia="ro-RO"/>
              </w:rPr>
              <w:t xml:space="preserve">, </w:t>
            </w:r>
            <w:r w:rsidR="000B0E13" w:rsidRPr="0051510F">
              <w:rPr>
                <w:rFonts w:ascii="Times New Roman" w:eastAsia="Times New Roman" w:hAnsi="Times New Roman" w:cs="Times New Roman"/>
                <w:sz w:val="25"/>
                <w:szCs w:val="25"/>
                <w:lang w:val="ro-RO" w:eastAsia="ro-RO"/>
              </w:rPr>
              <w:t>a se vedea tabelul nr.1.</w:t>
            </w:r>
          </w:p>
          <w:p w14:paraId="2D92432E" w14:textId="2D2DC866" w:rsidR="000B0E13" w:rsidRPr="0051510F" w:rsidRDefault="000B0E13" w:rsidP="00105333">
            <w:pPr>
              <w:shd w:val="clear" w:color="auto" w:fill="FFFFFF"/>
              <w:ind w:firstLine="601"/>
              <w:jc w:val="both"/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o-RO" w:eastAsia="ro-RO"/>
              </w:rPr>
            </w:pPr>
            <w:r w:rsidRPr="0051510F">
              <w:rPr>
                <w:rFonts w:ascii="Times New Roman" w:eastAsia="Times New Roman" w:hAnsi="Times New Roman" w:cs="Times New Roman"/>
                <w:b/>
                <w:sz w:val="25"/>
                <w:szCs w:val="25"/>
                <w:lang w:val="ro-RO" w:eastAsia="ro-RO"/>
              </w:rPr>
              <w:lastRenderedPageBreak/>
              <w:t>Tabelul nr. 1</w:t>
            </w:r>
            <w:r w:rsidR="00355C3F" w:rsidRPr="0051510F">
              <w:rPr>
                <w:rFonts w:ascii="Times New Roman" w:eastAsia="Times New Roman" w:hAnsi="Times New Roman" w:cs="Times New Roman"/>
                <w:b/>
                <w:sz w:val="25"/>
                <w:szCs w:val="25"/>
                <w:lang w:val="ro-RO" w:eastAsia="ro-RO"/>
              </w:rPr>
              <w:t>.</w:t>
            </w:r>
            <w:r w:rsidRPr="0051510F">
              <w:rPr>
                <w:rFonts w:ascii="Times New Roman" w:eastAsia="Times New Roman" w:hAnsi="Times New Roman" w:cs="Times New Roman"/>
                <w:sz w:val="25"/>
                <w:szCs w:val="25"/>
                <w:lang w:val="ro-RO" w:eastAsia="ro-RO"/>
              </w:rPr>
              <w:t xml:space="preserve"> </w:t>
            </w:r>
            <w:r w:rsidRPr="0051510F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o-RO" w:eastAsia="ro-RO"/>
              </w:rPr>
              <w:t>Valoarea estimată pentru acordarea suportului financiar pentru acciza la motorina procurată și utilizată pentru prelucrarea fructelor și legumelor</w:t>
            </w:r>
          </w:p>
          <w:p w14:paraId="5BE91EC8" w14:textId="77777777" w:rsidR="000B0E13" w:rsidRPr="0051510F" w:rsidRDefault="000B0E13" w:rsidP="00105333">
            <w:pPr>
              <w:shd w:val="clear" w:color="auto" w:fill="FFFFFF"/>
              <w:ind w:firstLine="601"/>
              <w:jc w:val="both"/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  <w:lang w:val="ro-RO" w:eastAsia="ro-RO"/>
              </w:rPr>
            </w:pPr>
          </w:p>
          <w:tbl>
            <w:tblPr>
              <w:tblStyle w:val="Tabelgril"/>
              <w:tblpPr w:leftFromText="180" w:rightFromText="180" w:vertAnchor="text" w:tblpY="1"/>
              <w:tblOverlap w:val="never"/>
              <w:tblW w:w="4968" w:type="pct"/>
              <w:tblLayout w:type="fixed"/>
              <w:tblLook w:val="04A0" w:firstRow="1" w:lastRow="0" w:firstColumn="1" w:lastColumn="0" w:noHBand="0" w:noVBand="1"/>
            </w:tblPr>
            <w:tblGrid>
              <w:gridCol w:w="3964"/>
              <w:gridCol w:w="1417"/>
              <w:gridCol w:w="1842"/>
              <w:gridCol w:w="1703"/>
            </w:tblGrid>
            <w:tr w:rsidR="0051510F" w:rsidRPr="0051510F" w14:paraId="62B03DB4" w14:textId="77777777" w:rsidTr="004B3EAA">
              <w:tc>
                <w:tcPr>
                  <w:tcW w:w="2220" w:type="pct"/>
                </w:tcPr>
                <w:p w14:paraId="44D1F664" w14:textId="77777777" w:rsidR="000B0E13" w:rsidRPr="0051510F" w:rsidRDefault="000B0E13" w:rsidP="000B0E13">
                  <w:pPr>
                    <w:widowControl w:val="0"/>
                    <w:jc w:val="center"/>
                    <w:rPr>
                      <w:rFonts w:ascii="Times New Roman" w:eastAsia="Times New Roman" w:hAnsi="Times New Roman" w:cs="Times New Roman"/>
                      <w:b/>
                      <w:sz w:val="25"/>
                      <w:szCs w:val="25"/>
                      <w:lang w:val="ro-RO" w:eastAsia="ro-RO"/>
                    </w:rPr>
                  </w:pPr>
                  <w:r w:rsidRPr="0051510F">
                    <w:rPr>
                      <w:rFonts w:ascii="Times New Roman" w:eastAsia="Times New Roman" w:hAnsi="Times New Roman" w:cs="Times New Roman"/>
                      <w:b/>
                      <w:sz w:val="25"/>
                      <w:szCs w:val="25"/>
                      <w:lang w:val="ro-RO" w:eastAsia="ro-RO"/>
                    </w:rPr>
                    <w:t>Tip de combustibil</w:t>
                  </w:r>
                </w:p>
                <w:p w14:paraId="5CA05BE8" w14:textId="28D7050A" w:rsidR="000B0E13" w:rsidRPr="0051510F" w:rsidRDefault="000B0E13" w:rsidP="000B0E13">
                  <w:pPr>
                    <w:widowControl w:val="0"/>
                    <w:jc w:val="center"/>
                    <w:rPr>
                      <w:rFonts w:ascii="Times New Roman" w:eastAsia="Times New Roman" w:hAnsi="Times New Roman" w:cs="Times New Roman"/>
                      <w:b/>
                      <w:sz w:val="25"/>
                      <w:szCs w:val="25"/>
                      <w:lang w:val="ro-RO" w:eastAsia="ro-RO"/>
                    </w:rPr>
                  </w:pPr>
                </w:p>
              </w:tc>
              <w:tc>
                <w:tcPr>
                  <w:tcW w:w="794" w:type="pct"/>
                </w:tcPr>
                <w:p w14:paraId="0EF2AA5A" w14:textId="1A4EE070" w:rsidR="000B0E13" w:rsidRPr="0051510F" w:rsidRDefault="000B0E13" w:rsidP="00D27E89">
                  <w:pPr>
                    <w:widowControl w:val="0"/>
                    <w:jc w:val="center"/>
                    <w:rPr>
                      <w:rFonts w:ascii="Times New Roman" w:eastAsia="Times New Roman" w:hAnsi="Times New Roman" w:cs="Times New Roman"/>
                      <w:b/>
                      <w:sz w:val="25"/>
                      <w:szCs w:val="25"/>
                      <w:lang w:val="ro-RO" w:eastAsia="ro-RO"/>
                    </w:rPr>
                  </w:pPr>
                  <w:r w:rsidRPr="0051510F">
                    <w:rPr>
                      <w:rFonts w:ascii="Times New Roman" w:eastAsia="Times New Roman" w:hAnsi="Times New Roman" w:cs="Times New Roman"/>
                      <w:b/>
                      <w:sz w:val="25"/>
                      <w:szCs w:val="25"/>
                      <w:lang w:val="ro-RO" w:eastAsia="ro-RO"/>
                    </w:rPr>
                    <w:t xml:space="preserve">Cantitatea necesară </w:t>
                  </w:r>
                </w:p>
              </w:tc>
              <w:tc>
                <w:tcPr>
                  <w:tcW w:w="1032" w:type="pct"/>
                </w:tcPr>
                <w:p w14:paraId="0E7DF4B9" w14:textId="77777777" w:rsidR="000B0E13" w:rsidRPr="0051510F" w:rsidRDefault="000B0E13" w:rsidP="000B0E13">
                  <w:pPr>
                    <w:widowControl w:val="0"/>
                    <w:jc w:val="center"/>
                    <w:rPr>
                      <w:rFonts w:ascii="Times New Roman" w:eastAsia="Times New Roman" w:hAnsi="Times New Roman" w:cs="Times New Roman"/>
                      <w:b/>
                      <w:sz w:val="25"/>
                      <w:szCs w:val="25"/>
                      <w:lang w:val="ro-RO" w:eastAsia="ro-RO"/>
                    </w:rPr>
                  </w:pPr>
                  <w:r w:rsidRPr="0051510F">
                    <w:rPr>
                      <w:rFonts w:ascii="Times New Roman" w:eastAsia="Times New Roman" w:hAnsi="Times New Roman" w:cs="Times New Roman"/>
                      <w:b/>
                      <w:sz w:val="25"/>
                      <w:szCs w:val="25"/>
                      <w:lang w:val="ro-RO" w:eastAsia="ro-RO"/>
                    </w:rPr>
                    <w:t>Valoarea accizei (lei, conform CF)</w:t>
                  </w:r>
                </w:p>
              </w:tc>
              <w:tc>
                <w:tcPr>
                  <w:tcW w:w="953" w:type="pct"/>
                </w:tcPr>
                <w:p w14:paraId="11220F43" w14:textId="77777777" w:rsidR="000B0E13" w:rsidRPr="0051510F" w:rsidRDefault="000B0E13" w:rsidP="000B0E13">
                  <w:pPr>
                    <w:widowControl w:val="0"/>
                    <w:jc w:val="center"/>
                    <w:rPr>
                      <w:rFonts w:ascii="Times New Roman" w:eastAsia="Times New Roman" w:hAnsi="Times New Roman" w:cs="Times New Roman"/>
                      <w:b/>
                      <w:sz w:val="25"/>
                      <w:szCs w:val="25"/>
                      <w:lang w:val="ro-RO" w:eastAsia="ro-RO"/>
                    </w:rPr>
                  </w:pPr>
                  <w:r w:rsidRPr="0051510F">
                    <w:rPr>
                      <w:rFonts w:ascii="Times New Roman" w:eastAsia="Times New Roman" w:hAnsi="Times New Roman" w:cs="Times New Roman"/>
                      <w:b/>
                      <w:sz w:val="25"/>
                      <w:szCs w:val="25"/>
                      <w:lang w:val="ro-RO" w:eastAsia="ro-RO"/>
                    </w:rPr>
                    <w:t>Suportul statului (mii lei)</w:t>
                  </w:r>
                </w:p>
              </w:tc>
            </w:tr>
            <w:tr w:rsidR="0051510F" w:rsidRPr="0051510F" w14:paraId="7E735329" w14:textId="77777777" w:rsidTr="004B3EAA">
              <w:tc>
                <w:tcPr>
                  <w:tcW w:w="5000" w:type="pct"/>
                  <w:gridSpan w:val="4"/>
                </w:tcPr>
                <w:p w14:paraId="1E3BFD5B" w14:textId="77777777" w:rsidR="000B0E13" w:rsidRPr="0051510F" w:rsidRDefault="000B0E13" w:rsidP="000B0E13">
                  <w:pPr>
                    <w:widowControl w:val="0"/>
                    <w:jc w:val="both"/>
                    <w:rPr>
                      <w:rFonts w:ascii="Times New Roman" w:eastAsia="Times New Roman" w:hAnsi="Times New Roman" w:cs="Times New Roman"/>
                      <w:b/>
                      <w:i/>
                      <w:sz w:val="25"/>
                      <w:szCs w:val="25"/>
                      <w:lang w:val="ro-RO" w:eastAsia="ro-RO"/>
                    </w:rPr>
                  </w:pPr>
                  <w:r w:rsidRPr="0051510F">
                    <w:rPr>
                      <w:rFonts w:ascii="Times New Roman" w:eastAsia="Times New Roman" w:hAnsi="Times New Roman" w:cs="Times New Roman"/>
                      <w:b/>
                      <w:i/>
                      <w:sz w:val="25"/>
                      <w:szCs w:val="25"/>
                      <w:lang w:val="ro-RO" w:eastAsia="ro-RO"/>
                    </w:rPr>
                    <w:t>Întreprinderi de procesare a fructelor și legumelor</w:t>
                  </w:r>
                </w:p>
              </w:tc>
            </w:tr>
            <w:tr w:rsidR="0051510F" w:rsidRPr="0051510F" w14:paraId="217CDC54" w14:textId="77777777" w:rsidTr="004B3EAA">
              <w:tc>
                <w:tcPr>
                  <w:tcW w:w="2220" w:type="pct"/>
                  <w:vAlign w:val="center"/>
                </w:tcPr>
                <w:p w14:paraId="294A5A8F" w14:textId="2B1A4ABB" w:rsidR="000B0E13" w:rsidRPr="0051510F" w:rsidRDefault="00D27E89" w:rsidP="000B0E13">
                  <w:pPr>
                    <w:jc w:val="both"/>
                    <w:rPr>
                      <w:rFonts w:ascii="Times New Roman" w:eastAsia="Times New Roman" w:hAnsi="Times New Roman" w:cs="Times New Roman"/>
                      <w:sz w:val="25"/>
                      <w:szCs w:val="25"/>
                      <w:lang w:val="ro-RO" w:eastAsia="ro-RO"/>
                    </w:rPr>
                  </w:pPr>
                  <w:r w:rsidRPr="0051510F">
                    <w:rPr>
                      <w:rFonts w:ascii="Times New Roman" w:eastAsia="Times New Roman" w:hAnsi="Times New Roman" w:cs="Times New Roman"/>
                      <w:sz w:val="25"/>
                      <w:szCs w:val="25"/>
                      <w:lang w:val="ro-RO" w:eastAsia="ro-RO"/>
                    </w:rPr>
                    <w:t xml:space="preserve">Anul </w:t>
                  </w:r>
                  <w:r w:rsidR="000B0E13" w:rsidRPr="0051510F">
                    <w:rPr>
                      <w:rFonts w:ascii="Times New Roman" w:eastAsia="Times New Roman" w:hAnsi="Times New Roman" w:cs="Times New Roman"/>
                      <w:sz w:val="25"/>
                      <w:szCs w:val="25"/>
                      <w:lang w:val="ro-RO" w:eastAsia="ro-RO"/>
                    </w:rPr>
                    <w:t>2022</w:t>
                  </w:r>
                  <w:r w:rsidRPr="0051510F">
                    <w:rPr>
                      <w:rFonts w:ascii="Times New Roman" w:eastAsia="Times New Roman" w:hAnsi="Times New Roman" w:cs="Times New Roman"/>
                      <w:sz w:val="25"/>
                      <w:szCs w:val="25"/>
                      <w:lang w:val="ro-RO" w:eastAsia="ro-RO"/>
                    </w:rPr>
                    <w:t xml:space="preserve"> </w:t>
                  </w:r>
                  <w:r w:rsidR="00355C3F" w:rsidRPr="0051510F">
                    <w:rPr>
                      <w:rFonts w:ascii="Times New Roman" w:eastAsia="Times New Roman" w:hAnsi="Times New Roman" w:cs="Times New Roman"/>
                      <w:sz w:val="25"/>
                      <w:szCs w:val="25"/>
                      <w:lang w:val="ro-RO" w:eastAsia="ro-RO"/>
                    </w:rPr>
                    <w:t>(</w:t>
                  </w:r>
                  <w:r w:rsidRPr="0051510F">
                    <w:rPr>
                      <w:rFonts w:ascii="Times New Roman" w:eastAsia="Times New Roman" w:hAnsi="Times New Roman" w:cs="Times New Roman"/>
                      <w:sz w:val="25"/>
                      <w:szCs w:val="25"/>
                      <w:lang w:val="ro-RO" w:eastAsia="ro-RO"/>
                    </w:rPr>
                    <w:t>septembrie -</w:t>
                  </w:r>
                  <w:r w:rsidR="00355C3F" w:rsidRPr="0051510F">
                    <w:rPr>
                      <w:rFonts w:ascii="Times New Roman" w:eastAsia="Times New Roman" w:hAnsi="Times New Roman" w:cs="Times New Roman"/>
                      <w:sz w:val="25"/>
                      <w:szCs w:val="25"/>
                      <w:lang w:val="ro-RO" w:eastAsia="ro-RO"/>
                    </w:rPr>
                    <w:t xml:space="preserve"> </w:t>
                  </w:r>
                  <w:r w:rsidRPr="0051510F">
                    <w:rPr>
                      <w:rFonts w:ascii="Times New Roman" w:eastAsia="Times New Roman" w:hAnsi="Times New Roman" w:cs="Times New Roman"/>
                      <w:sz w:val="25"/>
                      <w:szCs w:val="25"/>
                      <w:lang w:val="ro-RO" w:eastAsia="ro-RO"/>
                    </w:rPr>
                    <w:t>decembrie)</w:t>
                  </w:r>
                </w:p>
              </w:tc>
              <w:tc>
                <w:tcPr>
                  <w:tcW w:w="794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14:paraId="2480F3CC" w14:textId="05CD85B9" w:rsidR="000B0E13" w:rsidRPr="0051510F" w:rsidRDefault="00886461" w:rsidP="004B3EAA">
                  <w:pPr>
                    <w:jc w:val="right"/>
                    <w:rPr>
                      <w:rFonts w:ascii="Times New Roman" w:hAnsi="Times New Roman" w:cs="Times New Roman"/>
                      <w:sz w:val="25"/>
                      <w:szCs w:val="25"/>
                      <w:lang w:val="ro-RO"/>
                    </w:rPr>
                  </w:pPr>
                  <w:r w:rsidRPr="0051510F">
                    <w:rPr>
                      <w:rFonts w:ascii="Times New Roman" w:hAnsi="Times New Roman" w:cs="Times New Roman"/>
                      <w:sz w:val="25"/>
                      <w:szCs w:val="25"/>
                      <w:lang w:val="ro-RO"/>
                    </w:rPr>
                    <w:t>1</w:t>
                  </w:r>
                  <w:r w:rsidR="00FE05A5" w:rsidRPr="0051510F">
                    <w:rPr>
                      <w:rFonts w:ascii="Times New Roman" w:hAnsi="Times New Roman" w:cs="Times New Roman"/>
                      <w:sz w:val="25"/>
                      <w:szCs w:val="25"/>
                      <w:lang w:val="ro-RO"/>
                    </w:rPr>
                    <w:t>2</w:t>
                  </w:r>
                  <w:r w:rsidRPr="0051510F">
                    <w:rPr>
                      <w:rFonts w:ascii="Times New Roman" w:hAnsi="Times New Roman" w:cs="Times New Roman"/>
                      <w:sz w:val="25"/>
                      <w:szCs w:val="25"/>
                      <w:lang w:val="ro-RO"/>
                    </w:rPr>
                    <w:t xml:space="preserve"> </w:t>
                  </w:r>
                  <w:r w:rsidR="00FE05A5" w:rsidRPr="0051510F">
                    <w:rPr>
                      <w:rFonts w:ascii="Times New Roman" w:hAnsi="Times New Roman" w:cs="Times New Roman"/>
                      <w:sz w:val="25"/>
                      <w:szCs w:val="25"/>
                      <w:lang w:val="ro-RO"/>
                    </w:rPr>
                    <w:t>001</w:t>
                  </w:r>
                  <w:r w:rsidR="00D27E89" w:rsidRPr="0051510F">
                    <w:rPr>
                      <w:rFonts w:ascii="Times New Roman" w:hAnsi="Times New Roman" w:cs="Times New Roman"/>
                      <w:sz w:val="25"/>
                      <w:szCs w:val="25"/>
                      <w:lang w:val="ro-RO"/>
                    </w:rPr>
                    <w:t>,0</w:t>
                  </w:r>
                  <w:r w:rsidR="000B0E13" w:rsidRPr="0051510F">
                    <w:rPr>
                      <w:rFonts w:ascii="Times New Roman" w:hAnsi="Times New Roman" w:cs="Times New Roman"/>
                      <w:sz w:val="25"/>
                      <w:szCs w:val="25"/>
                      <w:lang w:val="ro-RO"/>
                    </w:rPr>
                    <w:t>0</w:t>
                  </w:r>
                </w:p>
              </w:tc>
              <w:tc>
                <w:tcPr>
                  <w:tcW w:w="1032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14:paraId="02159668" w14:textId="77777777" w:rsidR="000B0E13" w:rsidRPr="0051510F" w:rsidRDefault="000B0E13" w:rsidP="000B0E13">
                  <w:pPr>
                    <w:jc w:val="right"/>
                    <w:rPr>
                      <w:rFonts w:ascii="Times New Roman" w:hAnsi="Times New Roman" w:cs="Times New Roman"/>
                      <w:sz w:val="25"/>
                      <w:szCs w:val="25"/>
                      <w:lang w:val="ro-RO"/>
                    </w:rPr>
                  </w:pPr>
                  <w:r w:rsidRPr="0051510F">
                    <w:rPr>
                      <w:rFonts w:ascii="Times New Roman" w:hAnsi="Times New Roman" w:cs="Times New Roman"/>
                      <w:sz w:val="25"/>
                      <w:szCs w:val="25"/>
                      <w:lang w:val="ro-RO"/>
                    </w:rPr>
                    <w:t>2 980,00</w:t>
                  </w:r>
                </w:p>
              </w:tc>
              <w:tc>
                <w:tcPr>
                  <w:tcW w:w="95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14:paraId="1137B73A" w14:textId="526ACD2C" w:rsidR="000B0E13" w:rsidRPr="0051510F" w:rsidRDefault="00564463" w:rsidP="004B3EAA">
                  <w:pPr>
                    <w:jc w:val="right"/>
                    <w:rPr>
                      <w:rFonts w:ascii="Times New Roman" w:hAnsi="Times New Roman" w:cs="Times New Roman"/>
                      <w:sz w:val="25"/>
                      <w:szCs w:val="25"/>
                      <w:lang w:val="ro-RO"/>
                    </w:rPr>
                  </w:pPr>
                  <w:r w:rsidRPr="0051510F">
                    <w:rPr>
                      <w:rFonts w:ascii="Times New Roman" w:hAnsi="Times New Roman" w:cs="Times New Roman"/>
                      <w:sz w:val="25"/>
                      <w:szCs w:val="25"/>
                      <w:lang w:val="ro-RO"/>
                    </w:rPr>
                    <w:t>3</w:t>
                  </w:r>
                  <w:r w:rsidR="00FE05A5" w:rsidRPr="0051510F">
                    <w:rPr>
                      <w:rFonts w:ascii="Times New Roman" w:hAnsi="Times New Roman" w:cs="Times New Roman"/>
                      <w:sz w:val="25"/>
                      <w:szCs w:val="25"/>
                      <w:lang w:val="ro-RO"/>
                    </w:rPr>
                    <w:t>5</w:t>
                  </w:r>
                  <w:r w:rsidRPr="0051510F">
                    <w:rPr>
                      <w:rFonts w:ascii="Times New Roman" w:hAnsi="Times New Roman" w:cs="Times New Roman"/>
                      <w:sz w:val="25"/>
                      <w:szCs w:val="25"/>
                      <w:lang w:val="ro-RO"/>
                    </w:rPr>
                    <w:t xml:space="preserve"> 7</w:t>
                  </w:r>
                  <w:r w:rsidR="005C3551" w:rsidRPr="0051510F">
                    <w:rPr>
                      <w:rFonts w:ascii="Times New Roman" w:hAnsi="Times New Roman" w:cs="Times New Roman"/>
                      <w:sz w:val="25"/>
                      <w:szCs w:val="25"/>
                      <w:lang w:val="ro-RO"/>
                    </w:rPr>
                    <w:t>62</w:t>
                  </w:r>
                  <w:r w:rsidR="00D27E89" w:rsidRPr="0051510F">
                    <w:rPr>
                      <w:rFonts w:ascii="Times New Roman" w:hAnsi="Times New Roman" w:cs="Times New Roman"/>
                      <w:sz w:val="25"/>
                      <w:szCs w:val="25"/>
                      <w:lang w:val="ro-RO"/>
                    </w:rPr>
                    <w:t>,</w:t>
                  </w:r>
                  <w:r w:rsidR="005C3551" w:rsidRPr="0051510F">
                    <w:rPr>
                      <w:rFonts w:ascii="Times New Roman" w:hAnsi="Times New Roman" w:cs="Times New Roman"/>
                      <w:sz w:val="25"/>
                      <w:szCs w:val="25"/>
                      <w:lang w:val="ro-RO"/>
                    </w:rPr>
                    <w:t>98</w:t>
                  </w:r>
                </w:p>
              </w:tc>
            </w:tr>
            <w:tr w:rsidR="0051510F" w:rsidRPr="0051510F" w14:paraId="58FEC2EB" w14:textId="77777777" w:rsidTr="004B3EAA">
              <w:tc>
                <w:tcPr>
                  <w:tcW w:w="2220" w:type="pct"/>
                  <w:vAlign w:val="center"/>
                </w:tcPr>
                <w:p w14:paraId="4E1D4C18" w14:textId="2748B37B" w:rsidR="000B0E13" w:rsidRPr="0051510F" w:rsidRDefault="000B0E13" w:rsidP="00D27E89">
                  <w:pPr>
                    <w:jc w:val="both"/>
                    <w:rPr>
                      <w:rFonts w:ascii="Times New Roman" w:eastAsia="Times New Roman" w:hAnsi="Times New Roman" w:cs="Times New Roman"/>
                      <w:sz w:val="25"/>
                      <w:szCs w:val="25"/>
                      <w:lang w:val="ro-RO" w:eastAsia="ro-RO"/>
                    </w:rPr>
                  </w:pPr>
                  <w:r w:rsidRPr="0051510F">
                    <w:rPr>
                      <w:rFonts w:ascii="Times New Roman" w:eastAsia="Times New Roman" w:hAnsi="Times New Roman" w:cs="Times New Roman"/>
                      <w:sz w:val="25"/>
                      <w:szCs w:val="25"/>
                      <w:lang w:val="ro-RO" w:eastAsia="ro-RO"/>
                    </w:rPr>
                    <w:t>Anul 2023</w:t>
                  </w:r>
                  <w:r w:rsidR="00D27E89" w:rsidRPr="0051510F">
                    <w:rPr>
                      <w:rFonts w:ascii="Times New Roman" w:eastAsia="Times New Roman" w:hAnsi="Times New Roman" w:cs="Times New Roman"/>
                      <w:sz w:val="25"/>
                      <w:szCs w:val="25"/>
                      <w:lang w:val="ro-RO" w:eastAsia="ro-RO"/>
                    </w:rPr>
                    <w:t xml:space="preserve"> </w:t>
                  </w:r>
                  <w:r w:rsidR="00355C3F" w:rsidRPr="0051510F">
                    <w:rPr>
                      <w:rFonts w:ascii="Times New Roman" w:eastAsia="Times New Roman" w:hAnsi="Times New Roman" w:cs="Times New Roman"/>
                      <w:sz w:val="25"/>
                      <w:szCs w:val="25"/>
                      <w:lang w:val="ro-RO" w:eastAsia="ro-RO"/>
                    </w:rPr>
                    <w:t>(</w:t>
                  </w:r>
                  <w:r w:rsidR="00D27E89" w:rsidRPr="0051510F">
                    <w:rPr>
                      <w:rFonts w:ascii="Times New Roman" w:eastAsia="Times New Roman" w:hAnsi="Times New Roman" w:cs="Times New Roman"/>
                      <w:sz w:val="25"/>
                      <w:szCs w:val="25"/>
                      <w:lang w:val="ro-RO" w:eastAsia="ro-RO"/>
                    </w:rPr>
                    <w:t>ianuarie - martie)</w:t>
                  </w:r>
                </w:p>
              </w:tc>
              <w:tc>
                <w:tcPr>
                  <w:tcW w:w="794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14:paraId="54FD1CCB" w14:textId="75A8AC84" w:rsidR="000B0E13" w:rsidRPr="0051510F" w:rsidRDefault="005C3551" w:rsidP="004B3EAA">
                  <w:pPr>
                    <w:jc w:val="right"/>
                    <w:rPr>
                      <w:rFonts w:ascii="Times New Roman" w:hAnsi="Times New Roman" w:cs="Times New Roman"/>
                      <w:sz w:val="25"/>
                      <w:szCs w:val="25"/>
                      <w:lang w:val="ro-RO"/>
                    </w:rPr>
                  </w:pPr>
                  <w:r w:rsidRPr="0051510F">
                    <w:rPr>
                      <w:rFonts w:ascii="Times New Roman" w:hAnsi="Times New Roman" w:cs="Times New Roman"/>
                      <w:sz w:val="25"/>
                      <w:szCs w:val="25"/>
                      <w:lang w:val="ro-RO"/>
                    </w:rPr>
                    <w:t>2</w:t>
                  </w:r>
                  <w:r w:rsidR="00564463" w:rsidRPr="0051510F">
                    <w:rPr>
                      <w:rFonts w:ascii="Times New Roman" w:hAnsi="Times New Roman" w:cs="Times New Roman"/>
                      <w:sz w:val="25"/>
                      <w:szCs w:val="25"/>
                      <w:lang w:val="ro-RO"/>
                    </w:rPr>
                    <w:t xml:space="preserve"> </w:t>
                  </w:r>
                  <w:r w:rsidRPr="0051510F">
                    <w:rPr>
                      <w:rFonts w:ascii="Times New Roman" w:hAnsi="Times New Roman" w:cs="Times New Roman"/>
                      <w:sz w:val="25"/>
                      <w:szCs w:val="25"/>
                      <w:lang w:val="ro-RO"/>
                    </w:rPr>
                    <w:t>541</w:t>
                  </w:r>
                  <w:r w:rsidR="000B0E13" w:rsidRPr="0051510F">
                    <w:rPr>
                      <w:rFonts w:ascii="Times New Roman" w:hAnsi="Times New Roman" w:cs="Times New Roman"/>
                      <w:sz w:val="25"/>
                      <w:szCs w:val="25"/>
                      <w:lang w:val="ro-RO"/>
                    </w:rPr>
                    <w:t>,00</w:t>
                  </w:r>
                </w:p>
              </w:tc>
              <w:tc>
                <w:tcPr>
                  <w:tcW w:w="1032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14:paraId="0D467D0D" w14:textId="7E03D784" w:rsidR="000B0E13" w:rsidRPr="0051510F" w:rsidRDefault="00D27E89" w:rsidP="000B0E13">
                  <w:pPr>
                    <w:jc w:val="right"/>
                    <w:rPr>
                      <w:rFonts w:ascii="Times New Roman" w:hAnsi="Times New Roman" w:cs="Times New Roman"/>
                      <w:sz w:val="25"/>
                      <w:szCs w:val="25"/>
                      <w:lang w:val="ro-RO"/>
                    </w:rPr>
                  </w:pPr>
                  <w:r w:rsidRPr="0051510F">
                    <w:rPr>
                      <w:rFonts w:ascii="Times New Roman" w:hAnsi="Times New Roman" w:cs="Times New Roman"/>
                      <w:sz w:val="25"/>
                      <w:szCs w:val="25"/>
                      <w:lang w:val="ro-RO"/>
                    </w:rPr>
                    <w:t>3 248</w:t>
                  </w:r>
                  <w:r w:rsidR="000B0E13" w:rsidRPr="0051510F">
                    <w:rPr>
                      <w:rFonts w:ascii="Times New Roman" w:hAnsi="Times New Roman" w:cs="Times New Roman"/>
                      <w:sz w:val="25"/>
                      <w:szCs w:val="25"/>
                      <w:lang w:val="ro-RO"/>
                    </w:rPr>
                    <w:t>,00</w:t>
                  </w:r>
                </w:p>
              </w:tc>
              <w:tc>
                <w:tcPr>
                  <w:tcW w:w="95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14:paraId="64382560" w14:textId="2FE287CF" w:rsidR="000B0E13" w:rsidRPr="0051510F" w:rsidRDefault="005C3551" w:rsidP="004B3EAA">
                  <w:pPr>
                    <w:jc w:val="right"/>
                    <w:rPr>
                      <w:rFonts w:ascii="Times New Roman" w:hAnsi="Times New Roman" w:cs="Times New Roman"/>
                      <w:sz w:val="25"/>
                      <w:szCs w:val="25"/>
                      <w:lang w:val="ro-RO"/>
                    </w:rPr>
                  </w:pPr>
                  <w:r w:rsidRPr="0051510F">
                    <w:rPr>
                      <w:rFonts w:ascii="Times New Roman" w:hAnsi="Times New Roman" w:cs="Times New Roman"/>
                      <w:sz w:val="25"/>
                      <w:szCs w:val="25"/>
                      <w:lang w:val="ro-RO"/>
                    </w:rPr>
                    <w:t>8</w:t>
                  </w:r>
                  <w:r w:rsidR="00564463" w:rsidRPr="0051510F">
                    <w:rPr>
                      <w:rFonts w:ascii="Times New Roman" w:hAnsi="Times New Roman" w:cs="Times New Roman"/>
                      <w:sz w:val="25"/>
                      <w:szCs w:val="25"/>
                      <w:lang w:val="ro-RO"/>
                    </w:rPr>
                    <w:t xml:space="preserve"> </w:t>
                  </w:r>
                  <w:r w:rsidRPr="0051510F">
                    <w:rPr>
                      <w:rFonts w:ascii="Times New Roman" w:hAnsi="Times New Roman" w:cs="Times New Roman"/>
                      <w:sz w:val="25"/>
                      <w:szCs w:val="25"/>
                      <w:lang w:val="ro-RO"/>
                    </w:rPr>
                    <w:t>254</w:t>
                  </w:r>
                  <w:r w:rsidR="000B0E13" w:rsidRPr="0051510F">
                    <w:rPr>
                      <w:rFonts w:ascii="Times New Roman" w:hAnsi="Times New Roman" w:cs="Times New Roman"/>
                      <w:sz w:val="25"/>
                      <w:szCs w:val="25"/>
                      <w:lang w:val="ro-RO"/>
                    </w:rPr>
                    <w:t>,</w:t>
                  </w:r>
                  <w:r w:rsidRPr="0051510F">
                    <w:rPr>
                      <w:rFonts w:ascii="Times New Roman" w:hAnsi="Times New Roman" w:cs="Times New Roman"/>
                      <w:sz w:val="25"/>
                      <w:szCs w:val="25"/>
                      <w:lang w:val="ro-RO"/>
                    </w:rPr>
                    <w:t>46</w:t>
                  </w:r>
                </w:p>
              </w:tc>
            </w:tr>
            <w:tr w:rsidR="0051510F" w:rsidRPr="0051510F" w14:paraId="5B232218" w14:textId="77777777" w:rsidTr="004B3EAA">
              <w:tc>
                <w:tcPr>
                  <w:tcW w:w="2220" w:type="pct"/>
                </w:tcPr>
                <w:p w14:paraId="4088928E" w14:textId="672B5F46" w:rsidR="000B0E13" w:rsidRPr="0051510F" w:rsidRDefault="00D27E89" w:rsidP="000B0E13">
                  <w:pPr>
                    <w:widowControl w:val="0"/>
                    <w:jc w:val="both"/>
                    <w:rPr>
                      <w:rFonts w:ascii="Times New Roman" w:eastAsia="Times New Roman" w:hAnsi="Times New Roman" w:cs="Times New Roman"/>
                      <w:b/>
                      <w:i/>
                      <w:sz w:val="25"/>
                      <w:szCs w:val="25"/>
                      <w:lang w:val="ro-RO" w:eastAsia="ro-RO"/>
                    </w:rPr>
                  </w:pPr>
                  <w:r w:rsidRPr="0051510F">
                    <w:rPr>
                      <w:rFonts w:ascii="Times New Roman" w:eastAsia="Times New Roman" w:hAnsi="Times New Roman" w:cs="Times New Roman"/>
                      <w:b/>
                      <w:i/>
                      <w:sz w:val="25"/>
                      <w:szCs w:val="25"/>
                      <w:lang w:val="ro-RO" w:eastAsia="ro-RO"/>
                    </w:rPr>
                    <w:t>TOTAL</w:t>
                  </w:r>
                </w:p>
              </w:tc>
              <w:tc>
                <w:tcPr>
                  <w:tcW w:w="794" w:type="pct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</w:tcPr>
                <w:p w14:paraId="526B1B9D" w14:textId="77777777" w:rsidR="000B0E13" w:rsidRPr="0051510F" w:rsidRDefault="000B0E13" w:rsidP="000B0E13">
                  <w:pPr>
                    <w:jc w:val="right"/>
                    <w:rPr>
                      <w:rFonts w:ascii="Times New Roman" w:hAnsi="Times New Roman" w:cs="Times New Roman"/>
                      <w:b/>
                      <w:sz w:val="25"/>
                      <w:szCs w:val="25"/>
                      <w:lang w:val="ro-RO"/>
                    </w:rPr>
                  </w:pPr>
                </w:p>
              </w:tc>
              <w:tc>
                <w:tcPr>
                  <w:tcW w:w="1032" w:type="pct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</w:tcPr>
                <w:p w14:paraId="720F418E" w14:textId="77777777" w:rsidR="000B0E13" w:rsidRPr="0051510F" w:rsidRDefault="000B0E13" w:rsidP="000B0E13">
                  <w:pPr>
                    <w:jc w:val="right"/>
                    <w:rPr>
                      <w:rFonts w:ascii="Times New Roman" w:hAnsi="Times New Roman" w:cs="Times New Roman"/>
                      <w:b/>
                      <w:sz w:val="25"/>
                      <w:szCs w:val="25"/>
                      <w:lang w:val="ro-RO"/>
                    </w:rPr>
                  </w:pPr>
                </w:p>
              </w:tc>
              <w:tc>
                <w:tcPr>
                  <w:tcW w:w="95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E52D787" w14:textId="0619C63E" w:rsidR="000B0E13" w:rsidRPr="0051510F" w:rsidRDefault="00564463" w:rsidP="004B3EAA">
                  <w:pPr>
                    <w:jc w:val="right"/>
                    <w:rPr>
                      <w:rFonts w:ascii="Times New Roman" w:hAnsi="Times New Roman" w:cs="Times New Roman"/>
                      <w:b/>
                      <w:sz w:val="25"/>
                      <w:szCs w:val="25"/>
                      <w:lang w:val="ro-RO"/>
                    </w:rPr>
                  </w:pPr>
                  <w:r w:rsidRPr="0051510F">
                    <w:rPr>
                      <w:rFonts w:ascii="Times New Roman" w:eastAsia="Times New Roman" w:hAnsi="Times New Roman" w:cs="Times New Roman"/>
                      <w:b/>
                      <w:i/>
                      <w:sz w:val="25"/>
                      <w:szCs w:val="25"/>
                      <w:lang w:val="ro-RO" w:eastAsia="ro-RO"/>
                    </w:rPr>
                    <w:t>4</w:t>
                  </w:r>
                  <w:r w:rsidR="005C3551" w:rsidRPr="0051510F">
                    <w:rPr>
                      <w:rFonts w:ascii="Times New Roman" w:eastAsia="Times New Roman" w:hAnsi="Times New Roman" w:cs="Times New Roman"/>
                      <w:b/>
                      <w:i/>
                      <w:sz w:val="25"/>
                      <w:szCs w:val="25"/>
                      <w:lang w:val="ro-RO" w:eastAsia="ro-RO"/>
                    </w:rPr>
                    <w:t>4 017</w:t>
                  </w:r>
                  <w:r w:rsidR="000B0E13" w:rsidRPr="0051510F">
                    <w:rPr>
                      <w:rFonts w:ascii="Times New Roman" w:eastAsia="Times New Roman" w:hAnsi="Times New Roman" w:cs="Times New Roman"/>
                      <w:b/>
                      <w:i/>
                      <w:sz w:val="25"/>
                      <w:szCs w:val="25"/>
                      <w:lang w:val="ro-RO" w:eastAsia="ro-RO"/>
                    </w:rPr>
                    <w:t>,</w:t>
                  </w:r>
                  <w:r w:rsidR="00D27E89" w:rsidRPr="0051510F">
                    <w:rPr>
                      <w:rFonts w:ascii="Times New Roman" w:eastAsia="Times New Roman" w:hAnsi="Times New Roman" w:cs="Times New Roman"/>
                      <w:b/>
                      <w:i/>
                      <w:sz w:val="25"/>
                      <w:szCs w:val="25"/>
                      <w:lang w:val="ro-RO" w:eastAsia="ro-RO"/>
                    </w:rPr>
                    <w:t xml:space="preserve"> </w:t>
                  </w:r>
                  <w:r w:rsidR="005C3551" w:rsidRPr="0051510F">
                    <w:rPr>
                      <w:rFonts w:ascii="Times New Roman" w:eastAsia="Times New Roman" w:hAnsi="Times New Roman" w:cs="Times New Roman"/>
                      <w:b/>
                      <w:i/>
                      <w:sz w:val="25"/>
                      <w:szCs w:val="25"/>
                      <w:lang w:val="ro-RO" w:eastAsia="ro-RO"/>
                    </w:rPr>
                    <w:t>44</w:t>
                  </w:r>
                </w:p>
              </w:tc>
            </w:tr>
          </w:tbl>
          <w:p w14:paraId="0BDB2276" w14:textId="77777777" w:rsidR="00355C3F" w:rsidRPr="0051510F" w:rsidRDefault="00355C3F" w:rsidP="004B3EA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o-RO" w:eastAsia="ro-RO"/>
              </w:rPr>
            </w:pPr>
          </w:p>
          <w:p w14:paraId="7BA27F38" w14:textId="3C70B373" w:rsidR="00E96C9E" w:rsidRPr="0051510F" w:rsidRDefault="00250D08" w:rsidP="0051510F">
            <w:pPr>
              <w:shd w:val="clear" w:color="auto" w:fill="FFFFFF"/>
              <w:ind w:firstLine="601"/>
              <w:jc w:val="both"/>
              <w:rPr>
                <w:rFonts w:ascii="Times New Roman" w:eastAsia="Arial Unicode MS" w:hAnsi="Times New Roman" w:cs="Times New Roman"/>
                <w:iCs/>
                <w:sz w:val="25"/>
                <w:szCs w:val="25"/>
                <w:lang w:val="ro-RO"/>
              </w:rPr>
            </w:pPr>
            <w:r w:rsidRPr="0051510F">
              <w:rPr>
                <w:rFonts w:ascii="Times New Roman" w:eastAsia="Times New Roman" w:hAnsi="Times New Roman" w:cs="Times New Roman"/>
                <w:sz w:val="25"/>
                <w:szCs w:val="25"/>
                <w:lang w:val="ro-RO" w:eastAsia="ro-RO"/>
              </w:rPr>
              <w:t xml:space="preserve">Astfel, </w:t>
            </w:r>
            <w:r w:rsidR="004B359F" w:rsidRPr="0051510F">
              <w:rPr>
                <w:rFonts w:ascii="Times New Roman" w:eastAsia="Times New Roman" w:hAnsi="Times New Roman" w:cs="Times New Roman"/>
                <w:sz w:val="25"/>
                <w:szCs w:val="25"/>
                <w:lang w:val="ro-RO" w:eastAsia="ro-RO"/>
              </w:rPr>
              <w:t xml:space="preserve">pentru a asigura funcționarea fabricilor de procesare, valorificarea producției vegetale, precum și obținerea produselor cu valoare adăugată, </w:t>
            </w:r>
            <w:r w:rsidRPr="0051510F">
              <w:rPr>
                <w:rFonts w:ascii="Times New Roman" w:eastAsia="Times New Roman" w:hAnsi="Times New Roman" w:cs="Times New Roman"/>
                <w:sz w:val="25"/>
                <w:szCs w:val="25"/>
                <w:lang w:val="ro-RO" w:eastAsia="ro-RO"/>
              </w:rPr>
              <w:t xml:space="preserve">a fost </w:t>
            </w:r>
            <w:r w:rsidR="00134A5B" w:rsidRPr="0051510F">
              <w:rPr>
                <w:rFonts w:ascii="Times New Roman" w:eastAsia="Times New Roman" w:hAnsi="Times New Roman" w:cs="Times New Roman"/>
                <w:sz w:val="25"/>
                <w:szCs w:val="25"/>
                <w:lang w:val="ro-RO" w:eastAsia="ro-RO"/>
              </w:rPr>
              <w:t>elaborat</w:t>
            </w:r>
            <w:r w:rsidRPr="0051510F">
              <w:rPr>
                <w:rFonts w:ascii="Times New Roman" w:eastAsia="Times New Roman" w:hAnsi="Times New Roman" w:cs="Times New Roman"/>
                <w:sz w:val="25"/>
                <w:szCs w:val="25"/>
                <w:lang w:val="ro-RO" w:eastAsia="ro-RO"/>
              </w:rPr>
              <w:t xml:space="preserve"> </w:t>
            </w:r>
            <w:r w:rsidR="00134A5B" w:rsidRPr="0051510F">
              <w:rPr>
                <w:rFonts w:ascii="Times New Roman" w:eastAsia="Times New Roman" w:hAnsi="Times New Roman" w:cs="Times New Roman"/>
                <w:sz w:val="25"/>
                <w:szCs w:val="25"/>
                <w:lang w:val="ro-RO" w:eastAsia="ro-RO"/>
              </w:rPr>
              <w:t xml:space="preserve">Regulamentul privind </w:t>
            </w:r>
            <w:r w:rsidR="005435B7" w:rsidRPr="0051510F">
              <w:rPr>
                <w:rFonts w:ascii="Times New Roman" w:eastAsia="Times New Roman" w:hAnsi="Times New Roman" w:cs="Times New Roman"/>
                <w:sz w:val="25"/>
                <w:szCs w:val="25"/>
                <w:lang w:val="ro-RO" w:eastAsia="ro-RO"/>
              </w:rPr>
              <w:t xml:space="preserve">acordarea suportului financiar pentru acciza </w:t>
            </w:r>
            <w:r w:rsidR="00134A5B" w:rsidRPr="0051510F">
              <w:rPr>
                <w:rFonts w:ascii="Times New Roman" w:eastAsia="Times New Roman" w:hAnsi="Times New Roman" w:cs="Times New Roman"/>
                <w:sz w:val="25"/>
                <w:szCs w:val="25"/>
                <w:lang w:val="ro-RO" w:eastAsia="ro-RO"/>
              </w:rPr>
              <w:t xml:space="preserve">la motorina </w:t>
            </w:r>
            <w:r w:rsidR="005435B7" w:rsidRPr="0051510F">
              <w:rPr>
                <w:rFonts w:ascii="Times New Roman" w:eastAsia="Times New Roman" w:hAnsi="Times New Roman" w:cs="Times New Roman"/>
                <w:sz w:val="25"/>
                <w:szCs w:val="25"/>
                <w:lang w:val="ro-RO" w:eastAsia="ro-RO"/>
              </w:rPr>
              <w:t xml:space="preserve">procurată și </w:t>
            </w:r>
            <w:r w:rsidR="00134A5B" w:rsidRPr="0051510F">
              <w:rPr>
                <w:rFonts w:ascii="Times New Roman" w:eastAsia="Times New Roman" w:hAnsi="Times New Roman" w:cs="Times New Roman"/>
                <w:sz w:val="25"/>
                <w:szCs w:val="25"/>
                <w:lang w:val="ro-RO" w:eastAsia="ro-RO"/>
              </w:rPr>
              <w:t>utilizată pentru prelucrarea producției vegetale</w:t>
            </w:r>
            <w:r w:rsidR="005435B7" w:rsidRPr="0051510F">
              <w:rPr>
                <w:rFonts w:ascii="Times New Roman" w:eastAsia="Times New Roman" w:hAnsi="Times New Roman" w:cs="Times New Roman"/>
                <w:sz w:val="25"/>
                <w:szCs w:val="25"/>
                <w:lang w:val="ro-RO" w:eastAsia="ro-RO"/>
              </w:rPr>
              <w:t xml:space="preserve">, </w:t>
            </w:r>
            <w:r w:rsidR="007152C7" w:rsidRPr="0051510F">
              <w:rPr>
                <w:rFonts w:ascii="Times New Roman" w:eastAsia="Times New Roman" w:hAnsi="Times New Roman" w:cs="Times New Roman"/>
                <w:sz w:val="25"/>
                <w:szCs w:val="25"/>
                <w:lang w:val="ro-RO" w:eastAsia="ro-RO"/>
              </w:rPr>
              <w:t xml:space="preserve">utilizată în calitate de combustibil alternativ în procesul </w:t>
            </w:r>
            <w:r w:rsidR="007152C7" w:rsidRPr="0051510F">
              <w:rPr>
                <w:rFonts w:ascii="Times New Roman" w:eastAsia="Arial Unicode MS" w:hAnsi="Times New Roman" w:cs="Times New Roman"/>
                <w:iCs/>
                <w:sz w:val="25"/>
                <w:szCs w:val="25"/>
                <w:lang w:val="ro-RO"/>
              </w:rPr>
              <w:t>prel</w:t>
            </w:r>
            <w:r w:rsidR="002637A5" w:rsidRPr="0051510F">
              <w:rPr>
                <w:rFonts w:ascii="Times New Roman" w:eastAsia="Arial Unicode MS" w:hAnsi="Times New Roman" w:cs="Times New Roman"/>
                <w:iCs/>
                <w:sz w:val="25"/>
                <w:szCs w:val="25"/>
                <w:lang w:val="ro-RO"/>
              </w:rPr>
              <w:t>ucrare a fructelor</w:t>
            </w:r>
            <w:r w:rsidR="00C06DCB" w:rsidRPr="0051510F">
              <w:rPr>
                <w:rFonts w:ascii="Times New Roman" w:eastAsia="Arial Unicode MS" w:hAnsi="Times New Roman" w:cs="Times New Roman"/>
                <w:iCs/>
                <w:sz w:val="25"/>
                <w:szCs w:val="25"/>
                <w:lang w:val="ro-RO"/>
              </w:rPr>
              <w:t xml:space="preserve"> și </w:t>
            </w:r>
            <w:r w:rsidR="002637A5" w:rsidRPr="0051510F">
              <w:rPr>
                <w:rFonts w:ascii="Times New Roman" w:eastAsia="Arial Unicode MS" w:hAnsi="Times New Roman" w:cs="Times New Roman"/>
                <w:iCs/>
                <w:sz w:val="25"/>
                <w:szCs w:val="25"/>
                <w:lang w:val="ro-RO"/>
              </w:rPr>
              <w:t xml:space="preserve">legumelor </w:t>
            </w:r>
            <w:r w:rsidR="007076A0" w:rsidRPr="0051510F">
              <w:rPr>
                <w:rFonts w:ascii="Times New Roman" w:eastAsia="Arial Unicode MS" w:hAnsi="Times New Roman" w:cs="Times New Roman"/>
                <w:iCs/>
                <w:sz w:val="25"/>
                <w:szCs w:val="25"/>
                <w:lang w:val="ro-RO"/>
              </w:rPr>
              <w:t>.</w:t>
            </w:r>
          </w:p>
        </w:tc>
      </w:tr>
      <w:tr w:rsidR="0051510F" w:rsidRPr="0051510F" w14:paraId="1214F2E1" w14:textId="77777777" w:rsidTr="004B3EAA">
        <w:trPr>
          <w:trHeight w:val="733"/>
        </w:trPr>
        <w:tc>
          <w:tcPr>
            <w:tcW w:w="9209" w:type="dxa"/>
          </w:tcPr>
          <w:p w14:paraId="6A9931B6" w14:textId="66A05FA3" w:rsidR="002727BD" w:rsidRPr="0051510F" w:rsidRDefault="002727BD" w:rsidP="003C3216">
            <w:pPr>
              <w:pStyle w:val="Listparagraf"/>
              <w:numPr>
                <w:ilvl w:val="0"/>
                <w:numId w:val="1"/>
              </w:numPr>
              <w:tabs>
                <w:tab w:val="left" w:pos="459"/>
              </w:tabs>
              <w:ind w:left="0" w:firstLine="0"/>
              <w:jc w:val="both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 w:rsidRPr="0051510F">
              <w:rPr>
                <w:rFonts w:ascii="Times New Roman" w:hAnsi="Times New Roman" w:cs="Times New Roman"/>
                <w:b/>
                <w:sz w:val="25"/>
                <w:szCs w:val="25"/>
                <w:lang w:val="ro-RO"/>
              </w:rPr>
              <w:lastRenderedPageBreak/>
              <w:t>Descrierea gradului de compatibilitate pentru proiectele care au ca scop armonizarea legislației naționale cu legislația Uniunii Europene</w:t>
            </w:r>
          </w:p>
        </w:tc>
      </w:tr>
      <w:tr w:rsidR="0051510F" w:rsidRPr="0051510F" w14:paraId="16B9279A" w14:textId="77777777" w:rsidTr="004B3EAA">
        <w:trPr>
          <w:trHeight w:val="574"/>
        </w:trPr>
        <w:tc>
          <w:tcPr>
            <w:tcW w:w="9209" w:type="dxa"/>
          </w:tcPr>
          <w:p w14:paraId="48B65A75" w14:textId="73245ED8" w:rsidR="002727BD" w:rsidRPr="0051510F" w:rsidRDefault="002727BD" w:rsidP="0051510F">
            <w:pPr>
              <w:pStyle w:val="Frspaiere"/>
              <w:ind w:firstLine="567"/>
              <w:jc w:val="both"/>
              <w:rPr>
                <w:rFonts w:ascii="Times New Roman" w:hAnsi="Times New Roman" w:cs="Times New Roman"/>
                <w:b/>
                <w:sz w:val="25"/>
                <w:szCs w:val="25"/>
                <w:lang w:val="ro-RO"/>
              </w:rPr>
            </w:pPr>
            <w:r w:rsidRPr="0051510F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 xml:space="preserve">Proiectul nominalizat </w:t>
            </w:r>
            <w:r w:rsidRPr="0051510F">
              <w:rPr>
                <w:rFonts w:ascii="Times New Roman" w:hAnsi="Times New Roman" w:cs="Times New Roman"/>
                <w:sz w:val="25"/>
                <w:szCs w:val="25"/>
                <w:lang w:val="ro-RO" w:bidi="ro-RO"/>
              </w:rPr>
              <w:t>nu conține norme privind armonizarea legislației naționale cu legislația Uniunii Europene</w:t>
            </w:r>
            <w:r w:rsidR="007679FC" w:rsidRPr="0051510F">
              <w:rPr>
                <w:rFonts w:ascii="Times New Roman" w:hAnsi="Times New Roman" w:cs="Times New Roman"/>
                <w:sz w:val="25"/>
                <w:szCs w:val="25"/>
                <w:lang w:val="ro-RO" w:bidi="ro-RO"/>
              </w:rPr>
              <w:t>.</w:t>
            </w:r>
          </w:p>
        </w:tc>
      </w:tr>
      <w:tr w:rsidR="0051510F" w:rsidRPr="0051510F" w14:paraId="6B82CBDE" w14:textId="77777777" w:rsidTr="004B3EAA">
        <w:trPr>
          <w:trHeight w:val="487"/>
        </w:trPr>
        <w:tc>
          <w:tcPr>
            <w:tcW w:w="9209" w:type="dxa"/>
          </w:tcPr>
          <w:p w14:paraId="00A1D878" w14:textId="77777777" w:rsidR="002727BD" w:rsidRPr="0051510F" w:rsidRDefault="002727BD" w:rsidP="003C3216">
            <w:pPr>
              <w:pStyle w:val="Frspaiere"/>
              <w:numPr>
                <w:ilvl w:val="0"/>
                <w:numId w:val="1"/>
              </w:numPr>
              <w:tabs>
                <w:tab w:val="left" w:pos="459"/>
              </w:tabs>
              <w:ind w:left="34" w:firstLine="0"/>
              <w:jc w:val="both"/>
              <w:rPr>
                <w:rFonts w:ascii="Times New Roman" w:hAnsi="Times New Roman" w:cs="Times New Roman"/>
                <w:b/>
                <w:sz w:val="25"/>
                <w:szCs w:val="25"/>
                <w:lang w:val="ro-RO"/>
              </w:rPr>
            </w:pPr>
            <w:r w:rsidRPr="0051510F">
              <w:rPr>
                <w:rFonts w:ascii="Times New Roman" w:hAnsi="Times New Roman" w:cs="Times New Roman"/>
                <w:b/>
                <w:sz w:val="25"/>
                <w:szCs w:val="25"/>
                <w:lang w:val="ro-RO"/>
              </w:rPr>
              <w:t>Principalele prevederi ale proiectului și evidențierea elementelor noi</w:t>
            </w:r>
          </w:p>
          <w:p w14:paraId="58310467" w14:textId="77777777" w:rsidR="002B437E" w:rsidRPr="0051510F" w:rsidRDefault="002B437E" w:rsidP="002B437E">
            <w:pPr>
              <w:pStyle w:val="Frspaiere"/>
              <w:tabs>
                <w:tab w:val="left" w:pos="459"/>
              </w:tabs>
              <w:ind w:left="34"/>
              <w:jc w:val="both"/>
              <w:rPr>
                <w:rFonts w:ascii="Times New Roman" w:hAnsi="Times New Roman" w:cs="Times New Roman"/>
                <w:b/>
                <w:sz w:val="16"/>
                <w:szCs w:val="16"/>
                <w:lang w:val="ro-RO"/>
              </w:rPr>
            </w:pPr>
          </w:p>
        </w:tc>
      </w:tr>
      <w:tr w:rsidR="0051510F" w:rsidRPr="0051510F" w14:paraId="011D9546" w14:textId="77777777" w:rsidTr="004B3EAA">
        <w:tc>
          <w:tcPr>
            <w:tcW w:w="9209" w:type="dxa"/>
            <w:shd w:val="clear" w:color="auto" w:fill="auto"/>
          </w:tcPr>
          <w:p w14:paraId="1AC21591" w14:textId="75928A48" w:rsidR="00134A5B" w:rsidRPr="0051510F" w:rsidRDefault="00134A5B" w:rsidP="00AA2C91">
            <w:pPr>
              <w:shd w:val="clear" w:color="auto" w:fill="FFFFFF"/>
              <w:ind w:firstLine="601"/>
              <w:jc w:val="both"/>
              <w:rPr>
                <w:rFonts w:ascii="Times New Roman" w:hAnsi="Times New Roman" w:cs="Times New Roman"/>
                <w:bCs/>
                <w:sz w:val="25"/>
                <w:szCs w:val="25"/>
                <w:lang w:val="ro-RO"/>
              </w:rPr>
            </w:pPr>
            <w:r w:rsidRPr="0051510F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 xml:space="preserve">Proiectul hotărârii </w:t>
            </w:r>
            <w:r w:rsidR="00B57FBE" w:rsidRPr="0051510F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 xml:space="preserve">de Guvern </w:t>
            </w:r>
            <w:r w:rsidRPr="0051510F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 xml:space="preserve">pentru aprobarea </w:t>
            </w:r>
            <w:r w:rsidR="00BB6565" w:rsidRPr="0051510F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 xml:space="preserve">Regulamentului </w:t>
            </w:r>
            <w:r w:rsidR="00BB6565" w:rsidRPr="0051510F">
              <w:rPr>
                <w:rFonts w:ascii="Times New Roman" w:hAnsi="Times New Roman" w:cs="Times New Roman"/>
                <w:bCs/>
                <w:sz w:val="25"/>
                <w:szCs w:val="25"/>
                <w:lang w:val="ro-RO"/>
              </w:rPr>
              <w:t>privind acordarea suportului financiar pentru acciza la motorina procurată și utilizată pentru prelucrarea producției vegetale</w:t>
            </w:r>
            <w:r w:rsidR="00CE7AF0" w:rsidRPr="0051510F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,</w:t>
            </w:r>
            <w:r w:rsidR="002C4868" w:rsidRPr="0051510F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 xml:space="preserve"> </w:t>
            </w:r>
            <w:r w:rsidR="002C4868" w:rsidRPr="0051510F">
              <w:rPr>
                <w:rFonts w:ascii="Times New Roman" w:hAnsi="Times New Roman" w:cs="Times New Roman"/>
                <w:bCs/>
                <w:sz w:val="25"/>
                <w:szCs w:val="25"/>
                <w:lang w:val="ro-RO"/>
              </w:rPr>
              <w:t xml:space="preserve">stabilește modul de acordare a mijloacelor financiare </w:t>
            </w:r>
            <w:r w:rsidR="00B57FBE" w:rsidRPr="0051510F">
              <w:rPr>
                <w:rFonts w:ascii="Times New Roman" w:hAnsi="Times New Roman" w:cs="Times New Roman"/>
                <w:bCs/>
                <w:sz w:val="25"/>
                <w:szCs w:val="25"/>
                <w:lang w:val="ro-RO"/>
              </w:rPr>
              <w:t>întreprinderilor care desfășoară activități de prelucrare a producției vegetale, inclusiv a sfeclei de zahă</w:t>
            </w:r>
            <w:r w:rsidR="005435B7" w:rsidRPr="0051510F">
              <w:rPr>
                <w:rFonts w:ascii="Times New Roman" w:hAnsi="Times New Roman" w:cs="Times New Roman"/>
                <w:bCs/>
                <w:sz w:val="25"/>
                <w:szCs w:val="25"/>
                <w:lang w:val="ro-RO"/>
              </w:rPr>
              <w:t>r</w:t>
            </w:r>
            <w:r w:rsidR="00B57FBE" w:rsidRPr="0051510F">
              <w:rPr>
                <w:rFonts w:ascii="Times New Roman" w:hAnsi="Times New Roman" w:cs="Times New Roman"/>
                <w:b/>
                <w:bCs/>
                <w:sz w:val="25"/>
                <w:szCs w:val="25"/>
                <w:lang w:val="ro-RO"/>
              </w:rPr>
              <w:t xml:space="preserve"> </w:t>
            </w:r>
            <w:r w:rsidR="002C4868" w:rsidRPr="0051510F">
              <w:rPr>
                <w:rFonts w:ascii="Times New Roman" w:hAnsi="Times New Roman" w:cs="Times New Roman"/>
                <w:bCs/>
                <w:sz w:val="25"/>
                <w:szCs w:val="25"/>
                <w:lang w:val="ro-RO"/>
              </w:rPr>
              <w:t>în perioada rece</w:t>
            </w:r>
            <w:r w:rsidR="00AA2C91" w:rsidRPr="0051510F">
              <w:rPr>
                <w:rFonts w:ascii="Times New Roman" w:hAnsi="Times New Roman" w:cs="Times New Roman"/>
                <w:bCs/>
                <w:sz w:val="25"/>
                <w:szCs w:val="25"/>
                <w:lang w:val="ro-RO"/>
              </w:rPr>
              <w:t>.</w:t>
            </w:r>
          </w:p>
          <w:p w14:paraId="684B098B" w14:textId="0825AC13" w:rsidR="0063153B" w:rsidRPr="0051510F" w:rsidRDefault="00AA2C91" w:rsidP="0063153B">
            <w:pPr>
              <w:pStyle w:val="Frspaiere"/>
              <w:ind w:left="34" w:firstLine="567"/>
              <w:jc w:val="both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 w:rsidRPr="0051510F">
              <w:rPr>
                <w:rFonts w:ascii="Times New Roman" w:hAnsi="Times New Roman" w:cs="Times New Roman"/>
                <w:bCs/>
                <w:sz w:val="25"/>
                <w:szCs w:val="25"/>
                <w:lang w:val="ro-RO"/>
              </w:rPr>
              <w:t xml:space="preserve">În acest scop, </w:t>
            </w:r>
            <w:r w:rsidR="00886461" w:rsidRPr="0051510F">
              <w:rPr>
                <w:rFonts w:ascii="Times New Roman" w:hAnsi="Times New Roman" w:cs="Times New Roman"/>
                <w:bCs/>
                <w:sz w:val="25"/>
                <w:szCs w:val="25"/>
                <w:lang w:val="ro-RO"/>
              </w:rPr>
              <w:t xml:space="preserve">Agenția de </w:t>
            </w:r>
            <w:r w:rsidR="00886461" w:rsidRPr="0051510F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 xml:space="preserve"> Intervenț</w:t>
            </w:r>
            <w:r w:rsidR="005C3551" w:rsidRPr="0051510F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ie și Plăți pentru Agricultură</w:t>
            </w:r>
            <w:r w:rsidR="005C3551" w:rsidRPr="0051510F">
              <w:rPr>
                <w:rFonts w:ascii="Times New Roman" w:hAnsi="Times New Roman" w:cs="Times New Roman"/>
                <w:bCs/>
                <w:sz w:val="25"/>
                <w:szCs w:val="25"/>
                <w:lang w:val="ro-RO"/>
              </w:rPr>
              <w:t xml:space="preserve"> </w:t>
            </w:r>
            <w:r w:rsidR="00564463" w:rsidRPr="0051510F">
              <w:rPr>
                <w:rFonts w:ascii="Times New Roman" w:hAnsi="Times New Roman" w:cs="Times New Roman"/>
                <w:bCs/>
                <w:sz w:val="25"/>
                <w:szCs w:val="25"/>
                <w:lang w:val="ro-RO"/>
              </w:rPr>
              <w:t>va repartiza</w:t>
            </w:r>
            <w:r w:rsidR="00564463" w:rsidRPr="0051510F">
              <w:rPr>
                <w:rFonts w:ascii="Times New Roman" w:hAnsi="Times New Roman" w:cs="Times New Roman"/>
                <w:b/>
                <w:bCs/>
                <w:sz w:val="25"/>
                <w:szCs w:val="25"/>
                <w:lang w:val="ro-RO"/>
              </w:rPr>
              <w:t xml:space="preserve"> </w:t>
            </w:r>
            <w:r w:rsidR="005C3551" w:rsidRPr="0051510F">
              <w:rPr>
                <w:rFonts w:ascii="Times New Roman" w:hAnsi="Times New Roman" w:cs="Times New Roman"/>
                <w:b/>
                <w:sz w:val="25"/>
                <w:szCs w:val="25"/>
                <w:lang w:val="ro-RO"/>
              </w:rPr>
              <w:t>44</w:t>
            </w:r>
            <w:r w:rsidR="00564463" w:rsidRPr="0051510F">
              <w:rPr>
                <w:rFonts w:ascii="Times New Roman" w:hAnsi="Times New Roman" w:cs="Times New Roman"/>
                <w:b/>
                <w:sz w:val="25"/>
                <w:szCs w:val="25"/>
                <w:lang w:val="ro-RO"/>
              </w:rPr>
              <w:t xml:space="preserve"> mil</w:t>
            </w:r>
            <w:r w:rsidR="005C3551" w:rsidRPr="0051510F">
              <w:rPr>
                <w:rFonts w:ascii="Times New Roman" w:hAnsi="Times New Roman" w:cs="Times New Roman"/>
                <w:b/>
                <w:sz w:val="25"/>
                <w:szCs w:val="25"/>
                <w:lang w:val="ro-RO"/>
              </w:rPr>
              <w:t>. lei</w:t>
            </w:r>
            <w:r w:rsidR="00564463" w:rsidRPr="0051510F">
              <w:rPr>
                <w:rFonts w:ascii="Times New Roman" w:hAnsi="Times New Roman" w:cs="Times New Roman"/>
                <w:bCs/>
                <w:sz w:val="25"/>
                <w:szCs w:val="25"/>
                <w:lang w:val="ro-RO"/>
              </w:rPr>
              <w:t xml:space="preserve"> conform prevederilor din Regulament.</w:t>
            </w:r>
          </w:p>
          <w:p w14:paraId="5AD5E725" w14:textId="67ADCC61" w:rsidR="006A61C0" w:rsidRPr="0051510F" w:rsidRDefault="00564463" w:rsidP="0063153B">
            <w:pPr>
              <w:pStyle w:val="Frspaiere"/>
              <w:ind w:left="34" w:firstLine="567"/>
              <w:jc w:val="both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 w:rsidRPr="0051510F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Prin urmare,</w:t>
            </w:r>
            <w:r w:rsidR="006A61C0" w:rsidRPr="0051510F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 xml:space="preserve"> vor fi eligibile întreprinderile care desfășoară activități conform codurilor din Clasificatorul Activităților din Economia Moldovei (CAEM-2), precum prelucrarea și conservarea fructelor</w:t>
            </w:r>
            <w:r w:rsidR="004B359F" w:rsidRPr="0051510F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 xml:space="preserve"> și </w:t>
            </w:r>
            <w:r w:rsidR="006A61C0" w:rsidRPr="0051510F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legumelor.</w:t>
            </w:r>
          </w:p>
          <w:p w14:paraId="3E793500" w14:textId="11CFEFBC" w:rsidR="006A61C0" w:rsidRPr="0051510F" w:rsidRDefault="00B57FBE" w:rsidP="008952CE">
            <w:pPr>
              <w:pStyle w:val="Frspaiere"/>
              <w:ind w:left="34" w:firstLine="567"/>
              <w:jc w:val="both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 w:rsidRPr="0051510F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Suportul financiar acordat pentru a</w:t>
            </w:r>
            <w:r w:rsidR="006A61C0" w:rsidRPr="0051510F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cciz</w:t>
            </w:r>
            <w:r w:rsidRPr="0051510F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a</w:t>
            </w:r>
            <w:r w:rsidR="006A61C0" w:rsidRPr="0051510F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 xml:space="preserve"> la motorina utilizată </w:t>
            </w:r>
            <w:r w:rsidRPr="0051510F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pentru prelucrarea producției vegetale</w:t>
            </w:r>
            <w:r w:rsidR="006A61C0" w:rsidRPr="0051510F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 xml:space="preserve"> urmează a fi rambursat în cuantum de 100%</w:t>
            </w:r>
            <w:r w:rsidR="00CE7AF0" w:rsidRPr="0051510F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 xml:space="preserve">, în conformitate cu cotele stabilite </w:t>
            </w:r>
            <w:r w:rsidR="001E1E58" w:rsidRPr="0051510F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în Codul Fiscal nr. 1163-XIII  din  24.04.1997, după cum urmează</w:t>
            </w:r>
            <w:r w:rsidR="00CE7AF0" w:rsidRPr="0051510F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:</w:t>
            </w:r>
          </w:p>
          <w:p w14:paraId="29EBEBEE" w14:textId="77777777" w:rsidR="004D49D3" w:rsidRPr="0051510F" w:rsidRDefault="004D49D3" w:rsidP="008952CE">
            <w:pPr>
              <w:numPr>
                <w:ilvl w:val="0"/>
                <w:numId w:val="5"/>
              </w:numPr>
              <w:shd w:val="clear" w:color="auto" w:fill="FFFFFF"/>
              <w:tabs>
                <w:tab w:val="left" w:pos="567"/>
                <w:tab w:val="left" w:pos="993"/>
              </w:tabs>
              <w:spacing w:afterAutospacing="1"/>
              <w:ind w:left="142" w:firstLine="567"/>
              <w:jc w:val="both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 w:rsidRPr="0051510F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2980 lei per tonă la motorină pentru anul 2022;</w:t>
            </w:r>
          </w:p>
          <w:p w14:paraId="76BDB4E1" w14:textId="77777777" w:rsidR="008952CE" w:rsidRPr="0051510F" w:rsidRDefault="004D49D3" w:rsidP="00C16AD1">
            <w:pPr>
              <w:numPr>
                <w:ilvl w:val="0"/>
                <w:numId w:val="5"/>
              </w:numPr>
              <w:shd w:val="clear" w:color="auto" w:fill="FFFFFF"/>
              <w:tabs>
                <w:tab w:val="left" w:pos="567"/>
                <w:tab w:val="left" w:pos="993"/>
              </w:tabs>
              <w:ind w:left="142" w:firstLine="567"/>
              <w:jc w:val="both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 w:rsidRPr="0051510F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3248 lei per tonă la motorină pentru anul 2023.</w:t>
            </w:r>
          </w:p>
          <w:p w14:paraId="4E4231E5" w14:textId="152343F3" w:rsidR="00A34EEA" w:rsidRPr="0051510F" w:rsidRDefault="005435B7" w:rsidP="00A34EEA">
            <w:pPr>
              <w:tabs>
                <w:tab w:val="left" w:pos="851"/>
              </w:tabs>
              <w:ind w:firstLine="601"/>
              <w:jc w:val="both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 w:rsidRPr="0051510F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D</w:t>
            </w:r>
            <w:r w:rsidR="00FB0369" w:rsidRPr="0051510F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osarele de</w:t>
            </w:r>
            <w:r w:rsidRPr="0051510F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 xml:space="preserve"> acordare a suportului financiar pentru acciza la motorină </w:t>
            </w:r>
            <w:r w:rsidRPr="0051510F">
              <w:rPr>
                <w:rFonts w:ascii="Times New Roman" w:hAnsi="Times New Roman" w:cs="Times New Roman"/>
                <w:bCs/>
                <w:sz w:val="25"/>
                <w:szCs w:val="25"/>
                <w:lang w:val="ro-RO"/>
              </w:rPr>
              <w:t>procurată și utilizată pentru prelucrarea producției vegetale</w:t>
            </w:r>
            <w:r w:rsidR="00FB0369" w:rsidRPr="0051510F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 xml:space="preserve">, urmează a fi depuse </w:t>
            </w:r>
            <w:r w:rsidRPr="0051510F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 xml:space="preserve">începând 1 februarie 2023 până la </w:t>
            </w:r>
            <w:r w:rsidR="00D86973" w:rsidRPr="0051510F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14</w:t>
            </w:r>
            <w:r w:rsidRPr="0051510F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 xml:space="preserve"> aprilie 2023.</w:t>
            </w:r>
            <w:r w:rsidR="001B6E98" w:rsidRPr="0051510F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 xml:space="preserve"> Întreprinderile care au procurat și utilizat motorina în activitățile de prelucrare, conservarea fructelor și legumelor, </w:t>
            </w:r>
            <w:r w:rsidR="00A34EEA" w:rsidRPr="0051510F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 xml:space="preserve">pot depune cel mult </w:t>
            </w:r>
            <w:r w:rsidR="00FC7474" w:rsidRPr="0051510F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2</w:t>
            </w:r>
            <w:r w:rsidR="00A34EEA" w:rsidRPr="0051510F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 xml:space="preserve"> dosare de acordare a suportului financiar, care confirmă </w:t>
            </w:r>
            <w:r w:rsidR="00A34EEA" w:rsidRPr="0051510F">
              <w:rPr>
                <w:rFonts w:ascii="Times New Roman" w:hAnsi="Times New Roman" w:cs="Times New Roman"/>
                <w:i/>
                <w:sz w:val="25"/>
                <w:szCs w:val="25"/>
                <w:lang w:val="ro-RO"/>
              </w:rPr>
              <w:t>perioada</w:t>
            </w:r>
            <w:r w:rsidR="00A34EEA" w:rsidRPr="0051510F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 xml:space="preserve"> de procurare a </w:t>
            </w:r>
            <w:r w:rsidR="00A34EEA" w:rsidRPr="0051510F">
              <w:rPr>
                <w:rStyle w:val="do1"/>
                <w:rFonts w:ascii="Times New Roman" w:hAnsi="Times New Roman" w:cs="Times New Roman"/>
                <w:b w:val="0"/>
                <w:sz w:val="25"/>
                <w:szCs w:val="25"/>
                <w:lang w:val="ro-RO"/>
              </w:rPr>
              <w:t xml:space="preserve">motorinei și </w:t>
            </w:r>
            <w:r w:rsidR="00A34EEA" w:rsidRPr="0051510F">
              <w:rPr>
                <w:rStyle w:val="do1"/>
                <w:rFonts w:ascii="Times New Roman" w:hAnsi="Times New Roman" w:cs="Times New Roman"/>
                <w:b w:val="0"/>
                <w:i/>
                <w:sz w:val="25"/>
                <w:szCs w:val="25"/>
                <w:lang w:val="ro-RO"/>
              </w:rPr>
              <w:t>cantitatea</w:t>
            </w:r>
            <w:r w:rsidR="00A34EEA" w:rsidRPr="0051510F">
              <w:rPr>
                <w:rStyle w:val="do1"/>
                <w:rFonts w:ascii="Times New Roman" w:hAnsi="Times New Roman" w:cs="Times New Roman"/>
                <w:b w:val="0"/>
                <w:sz w:val="25"/>
                <w:szCs w:val="25"/>
                <w:lang w:val="ro-RO"/>
              </w:rPr>
              <w:t xml:space="preserve"> procurată de motorină</w:t>
            </w:r>
            <w:r w:rsidR="00A34EEA" w:rsidRPr="0051510F">
              <w:rPr>
                <w:rStyle w:val="do1"/>
                <w:rFonts w:ascii="Times New Roman" w:hAnsi="Times New Roman" w:cs="Times New Roman"/>
                <w:sz w:val="25"/>
                <w:szCs w:val="25"/>
                <w:lang w:val="ro-RO"/>
              </w:rPr>
              <w:t xml:space="preserve">, </w:t>
            </w:r>
            <w:r w:rsidR="00A34EEA" w:rsidRPr="0051510F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după cum urmează:</w:t>
            </w:r>
          </w:p>
          <w:p w14:paraId="3BE4C65D" w14:textId="77777777" w:rsidR="001B6E98" w:rsidRPr="0051510F" w:rsidRDefault="001B6E98" w:rsidP="00C16AD1">
            <w:pPr>
              <w:numPr>
                <w:ilvl w:val="0"/>
                <w:numId w:val="6"/>
              </w:num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 w:rsidRPr="0051510F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pentru motorina achiziționată în perioada 01 septembrie 2022 – 31 decembrie 2022;</w:t>
            </w:r>
          </w:p>
          <w:p w14:paraId="6D8ACE69" w14:textId="64255FFE" w:rsidR="00290943" w:rsidRPr="0051510F" w:rsidRDefault="001B6E98" w:rsidP="00D86973">
            <w:pPr>
              <w:pStyle w:val="NormalWeb"/>
              <w:numPr>
                <w:ilvl w:val="0"/>
                <w:numId w:val="6"/>
              </w:numPr>
              <w:tabs>
                <w:tab w:val="left" w:pos="851"/>
                <w:tab w:val="left" w:pos="1026"/>
              </w:tabs>
              <w:spacing w:before="0" w:beforeAutospacing="0" w:after="0" w:afterAutospacing="0"/>
              <w:ind w:left="34" w:firstLine="686"/>
              <w:jc w:val="both"/>
              <w:rPr>
                <w:rFonts w:eastAsiaTheme="minorHAnsi"/>
                <w:sz w:val="25"/>
                <w:szCs w:val="25"/>
                <w:lang w:val="ro-RO" w:eastAsia="en-US"/>
              </w:rPr>
            </w:pPr>
            <w:r w:rsidRPr="0051510F">
              <w:rPr>
                <w:rFonts w:eastAsiaTheme="minorHAnsi"/>
                <w:sz w:val="25"/>
                <w:szCs w:val="25"/>
                <w:lang w:val="ro-RO" w:eastAsia="en-US"/>
              </w:rPr>
              <w:t>pentru motorina achiziționată în perioada 01 ianuarie 2022 - 31 martie 2023.</w:t>
            </w:r>
            <w:r w:rsidR="004B359F" w:rsidRPr="0051510F">
              <w:rPr>
                <w:rFonts w:eastAsia="Arial Unicode MS"/>
                <w:sz w:val="25"/>
                <w:szCs w:val="25"/>
                <w:lang w:val="ro-RO"/>
              </w:rPr>
              <w:t xml:space="preserve">   Sursele financiare direcționate pentru acordarea suportului financiar pentru acciza la motorina </w:t>
            </w:r>
            <w:r w:rsidR="004B359F" w:rsidRPr="0051510F">
              <w:rPr>
                <w:sz w:val="25"/>
                <w:szCs w:val="25"/>
                <w:lang w:val="ro-RO"/>
              </w:rPr>
              <w:t>utilizată în calitate de combustibil alternativ la întreprinderile de prelucrare</w:t>
            </w:r>
            <w:r w:rsidR="004B359F" w:rsidRPr="0051510F">
              <w:rPr>
                <w:rFonts w:eastAsia="Arial Unicode MS"/>
                <w:sz w:val="25"/>
                <w:szCs w:val="25"/>
                <w:lang w:val="ro-RO"/>
              </w:rPr>
              <w:t xml:space="preserve"> vor asigura activitatea continuă a acestora, a căror activitate se extinde în sezonul rece, precum și pentru asigurarea valorificării materiei prime, dar și </w:t>
            </w:r>
            <w:r w:rsidR="004B359F" w:rsidRPr="0051510F">
              <w:rPr>
                <w:sz w:val="25"/>
                <w:szCs w:val="25"/>
                <w:lang w:val="ro-RO"/>
              </w:rPr>
              <w:t>reducerii presiunii prețurilor pe piața internă.</w:t>
            </w:r>
          </w:p>
        </w:tc>
      </w:tr>
      <w:tr w:rsidR="0051510F" w:rsidRPr="0051510F" w14:paraId="453F0B3B" w14:textId="77777777" w:rsidTr="004B3EAA">
        <w:trPr>
          <w:trHeight w:val="426"/>
        </w:trPr>
        <w:tc>
          <w:tcPr>
            <w:tcW w:w="9209" w:type="dxa"/>
            <w:shd w:val="clear" w:color="auto" w:fill="auto"/>
            <w:vAlign w:val="center"/>
          </w:tcPr>
          <w:p w14:paraId="66F44D1C" w14:textId="77777777" w:rsidR="002727BD" w:rsidRPr="0051510F" w:rsidRDefault="002727BD" w:rsidP="00713DD6">
            <w:pPr>
              <w:pStyle w:val="Frspaiere"/>
              <w:numPr>
                <w:ilvl w:val="0"/>
                <w:numId w:val="1"/>
              </w:numPr>
              <w:tabs>
                <w:tab w:val="left" w:pos="459"/>
              </w:tabs>
              <w:ind w:left="34" w:firstLine="0"/>
              <w:jc w:val="both"/>
              <w:rPr>
                <w:rFonts w:ascii="Times New Roman" w:hAnsi="Times New Roman" w:cs="Times New Roman"/>
                <w:b/>
                <w:sz w:val="25"/>
                <w:szCs w:val="25"/>
                <w:lang w:val="ro-RO"/>
              </w:rPr>
            </w:pPr>
            <w:r w:rsidRPr="0051510F">
              <w:rPr>
                <w:rFonts w:ascii="Times New Roman" w:hAnsi="Times New Roman" w:cs="Times New Roman"/>
                <w:b/>
                <w:sz w:val="25"/>
                <w:szCs w:val="25"/>
                <w:lang w:val="ro-RO"/>
              </w:rPr>
              <w:lastRenderedPageBreak/>
              <w:t xml:space="preserve">Fundamentarea </w:t>
            </w:r>
            <w:proofErr w:type="spellStart"/>
            <w:r w:rsidRPr="0051510F">
              <w:rPr>
                <w:rFonts w:ascii="Times New Roman" w:hAnsi="Times New Roman" w:cs="Times New Roman"/>
                <w:b/>
                <w:sz w:val="25"/>
                <w:szCs w:val="25"/>
                <w:lang w:val="ro-RO"/>
              </w:rPr>
              <w:t>economico</w:t>
            </w:r>
            <w:proofErr w:type="spellEnd"/>
            <w:r w:rsidRPr="0051510F">
              <w:rPr>
                <w:rFonts w:ascii="Times New Roman" w:hAnsi="Times New Roman" w:cs="Times New Roman"/>
                <w:b/>
                <w:sz w:val="25"/>
                <w:szCs w:val="25"/>
                <w:lang w:val="ro-RO"/>
              </w:rPr>
              <w:t>-financiară</w:t>
            </w:r>
          </w:p>
        </w:tc>
      </w:tr>
      <w:tr w:rsidR="0051510F" w:rsidRPr="0051510F" w14:paraId="49CBD45E" w14:textId="77777777" w:rsidTr="004B3EAA">
        <w:trPr>
          <w:trHeight w:val="702"/>
        </w:trPr>
        <w:tc>
          <w:tcPr>
            <w:tcW w:w="9209" w:type="dxa"/>
            <w:shd w:val="clear" w:color="auto" w:fill="auto"/>
          </w:tcPr>
          <w:p w14:paraId="1E9EB67E" w14:textId="1AF25D6E" w:rsidR="002727BD" w:rsidRPr="0051510F" w:rsidRDefault="002727BD" w:rsidP="00B15B66">
            <w:pPr>
              <w:pStyle w:val="Frspaiere"/>
              <w:ind w:left="34" w:firstLine="567"/>
              <w:jc w:val="both"/>
              <w:rPr>
                <w:rStyle w:val="do1"/>
                <w:sz w:val="25"/>
                <w:szCs w:val="25"/>
                <w:lang w:val="ro-RO"/>
              </w:rPr>
            </w:pPr>
            <w:r w:rsidRPr="0051510F">
              <w:rPr>
                <w:rStyle w:val="do1"/>
                <w:rFonts w:ascii="Times New Roman" w:hAnsi="Times New Roman" w:cs="Times New Roman"/>
                <w:b w:val="0"/>
                <w:sz w:val="25"/>
                <w:szCs w:val="25"/>
                <w:lang w:val="ro-RO"/>
              </w:rPr>
              <w:t xml:space="preserve">Pentru </w:t>
            </w:r>
            <w:r w:rsidR="00AC44E2" w:rsidRPr="0051510F">
              <w:rPr>
                <w:rStyle w:val="do1"/>
                <w:rFonts w:ascii="Times New Roman" w:hAnsi="Times New Roman" w:cs="Times New Roman"/>
                <w:b w:val="0"/>
                <w:sz w:val="25"/>
                <w:szCs w:val="25"/>
                <w:lang w:val="ro-RO"/>
              </w:rPr>
              <w:t>acordarea suportului financiar pentru</w:t>
            </w:r>
            <w:r w:rsidR="006A3A0A" w:rsidRPr="0051510F">
              <w:rPr>
                <w:rStyle w:val="do1"/>
                <w:rFonts w:ascii="Times New Roman" w:hAnsi="Times New Roman" w:cs="Times New Roman"/>
                <w:b w:val="0"/>
                <w:sz w:val="25"/>
                <w:szCs w:val="25"/>
                <w:lang w:val="ro-RO"/>
              </w:rPr>
              <w:t xml:space="preserve"> </w:t>
            </w:r>
            <w:r w:rsidR="00AC44E2" w:rsidRPr="0051510F">
              <w:rPr>
                <w:rStyle w:val="do1"/>
                <w:rFonts w:ascii="Times New Roman" w:hAnsi="Times New Roman" w:cs="Times New Roman"/>
                <w:b w:val="0"/>
                <w:sz w:val="25"/>
                <w:szCs w:val="25"/>
                <w:lang w:val="ro-RO"/>
              </w:rPr>
              <w:t xml:space="preserve">acciza </w:t>
            </w:r>
            <w:r w:rsidR="006A3A0A" w:rsidRPr="0051510F">
              <w:rPr>
                <w:rStyle w:val="do1"/>
                <w:rFonts w:ascii="Times New Roman" w:hAnsi="Times New Roman" w:cs="Times New Roman"/>
                <w:b w:val="0"/>
                <w:sz w:val="25"/>
                <w:szCs w:val="25"/>
                <w:lang w:val="ro-RO"/>
              </w:rPr>
              <w:t>la motorina utilizată pentru prelucrarea producției vegetale</w:t>
            </w:r>
            <w:r w:rsidR="002C4868" w:rsidRPr="0051510F">
              <w:rPr>
                <w:rStyle w:val="do1"/>
                <w:rFonts w:ascii="Times New Roman" w:hAnsi="Times New Roman" w:cs="Times New Roman"/>
                <w:b w:val="0"/>
                <w:sz w:val="25"/>
                <w:szCs w:val="25"/>
                <w:lang w:val="ro-RO"/>
              </w:rPr>
              <w:t xml:space="preserve"> </w:t>
            </w:r>
            <w:r w:rsidR="00346BDC" w:rsidRPr="0051510F">
              <w:rPr>
                <w:rStyle w:val="do1"/>
                <w:rFonts w:ascii="Times New Roman" w:hAnsi="Times New Roman" w:cs="Times New Roman"/>
                <w:b w:val="0"/>
                <w:sz w:val="25"/>
                <w:szCs w:val="25"/>
                <w:lang w:val="ro-RO"/>
              </w:rPr>
              <w:t xml:space="preserve">vor fi alocate mijloace financiare din Fondul de </w:t>
            </w:r>
            <w:r w:rsidR="00A17EF2" w:rsidRPr="0051510F">
              <w:rPr>
                <w:rStyle w:val="do1"/>
                <w:rFonts w:ascii="Times New Roman" w:hAnsi="Times New Roman" w:cs="Times New Roman"/>
                <w:b w:val="0"/>
                <w:sz w:val="25"/>
                <w:szCs w:val="25"/>
                <w:lang w:val="ro-RO"/>
              </w:rPr>
              <w:t>r</w:t>
            </w:r>
            <w:r w:rsidR="00B15B66" w:rsidRPr="0051510F">
              <w:rPr>
                <w:rStyle w:val="do1"/>
                <w:rFonts w:ascii="Times New Roman" w:hAnsi="Times New Roman" w:cs="Times New Roman"/>
                <w:b w:val="0"/>
                <w:sz w:val="25"/>
                <w:szCs w:val="25"/>
                <w:lang w:val="ro-RO"/>
              </w:rPr>
              <w:t>ezervă</w:t>
            </w:r>
            <w:r w:rsidR="00346BDC" w:rsidRPr="0051510F">
              <w:rPr>
                <w:rStyle w:val="do1"/>
                <w:rFonts w:ascii="Times New Roman" w:hAnsi="Times New Roman" w:cs="Times New Roman"/>
                <w:b w:val="0"/>
                <w:sz w:val="25"/>
                <w:szCs w:val="25"/>
                <w:lang w:val="ro-RO"/>
              </w:rPr>
              <w:t xml:space="preserve"> a Guvernului, </w:t>
            </w:r>
            <w:r w:rsidR="000E4E47" w:rsidRPr="0051510F">
              <w:rPr>
                <w:rStyle w:val="do1"/>
                <w:rFonts w:ascii="Times New Roman" w:hAnsi="Times New Roman" w:cs="Times New Roman"/>
                <w:b w:val="0"/>
                <w:sz w:val="25"/>
                <w:szCs w:val="25"/>
                <w:lang w:val="ro-RO"/>
              </w:rPr>
              <w:t>Ministerului Agriculturii și Industriei Alimentare</w:t>
            </w:r>
            <w:r w:rsidR="000E4E47" w:rsidRPr="0051510F">
              <w:rPr>
                <w:rStyle w:val="do1"/>
                <w:sz w:val="25"/>
                <w:szCs w:val="25"/>
                <w:lang w:val="ro-RO"/>
              </w:rPr>
              <w:t>.</w:t>
            </w:r>
            <w:r w:rsidR="00802343" w:rsidRPr="0051510F" w:rsidDel="00802343">
              <w:rPr>
                <w:rStyle w:val="do1"/>
                <w:sz w:val="25"/>
                <w:szCs w:val="25"/>
                <w:lang w:val="ro-RO"/>
              </w:rPr>
              <w:t xml:space="preserve"> </w:t>
            </w:r>
          </w:p>
        </w:tc>
      </w:tr>
      <w:tr w:rsidR="0051510F" w:rsidRPr="0051510F" w14:paraId="0C6D5DCD" w14:textId="77777777" w:rsidTr="004B3EAA">
        <w:trPr>
          <w:trHeight w:val="472"/>
        </w:trPr>
        <w:tc>
          <w:tcPr>
            <w:tcW w:w="9209" w:type="dxa"/>
            <w:shd w:val="clear" w:color="auto" w:fill="auto"/>
            <w:vAlign w:val="center"/>
          </w:tcPr>
          <w:p w14:paraId="2B9EF6C3" w14:textId="77777777" w:rsidR="002727BD" w:rsidRPr="0051510F" w:rsidRDefault="002727BD" w:rsidP="00713DD6">
            <w:pPr>
              <w:pStyle w:val="Frspaiere"/>
              <w:numPr>
                <w:ilvl w:val="0"/>
                <w:numId w:val="1"/>
              </w:numPr>
              <w:tabs>
                <w:tab w:val="left" w:pos="601"/>
              </w:tabs>
              <w:ind w:left="34" w:firstLine="0"/>
              <w:jc w:val="both"/>
              <w:rPr>
                <w:rFonts w:ascii="Times New Roman" w:hAnsi="Times New Roman" w:cs="Times New Roman"/>
                <w:b/>
                <w:sz w:val="25"/>
                <w:szCs w:val="25"/>
                <w:lang w:val="ro-RO"/>
              </w:rPr>
            </w:pPr>
            <w:r w:rsidRPr="0051510F">
              <w:rPr>
                <w:rFonts w:ascii="Times New Roman" w:hAnsi="Times New Roman" w:cs="Times New Roman"/>
                <w:b/>
                <w:sz w:val="25"/>
                <w:szCs w:val="25"/>
                <w:lang w:val="ro-RO"/>
              </w:rPr>
              <w:t>Modul de încorporare a actului în cadrul normativ în vigoare</w:t>
            </w:r>
          </w:p>
        </w:tc>
      </w:tr>
      <w:tr w:rsidR="0051510F" w:rsidRPr="0051510F" w14:paraId="4E743F0B" w14:textId="77777777" w:rsidTr="004B3EAA">
        <w:tc>
          <w:tcPr>
            <w:tcW w:w="9209" w:type="dxa"/>
            <w:shd w:val="clear" w:color="auto" w:fill="auto"/>
          </w:tcPr>
          <w:p w14:paraId="5AB43579" w14:textId="400445B7" w:rsidR="002727BD" w:rsidRPr="0051510F" w:rsidRDefault="00095DD8" w:rsidP="00B15B66">
            <w:pPr>
              <w:spacing w:after="80"/>
              <w:ind w:firstLine="567"/>
              <w:jc w:val="both"/>
              <w:rPr>
                <w:rFonts w:ascii="Times New Roman" w:hAnsi="Times New Roman" w:cs="Times New Roman"/>
                <w:b/>
                <w:sz w:val="25"/>
                <w:szCs w:val="25"/>
                <w:lang w:val="ro-RO"/>
              </w:rPr>
            </w:pPr>
            <w:r w:rsidRPr="0051510F">
              <w:rPr>
                <w:rStyle w:val="do1"/>
                <w:rFonts w:ascii="Times New Roman" w:hAnsi="Times New Roman" w:cs="Times New Roman"/>
                <w:b w:val="0"/>
                <w:sz w:val="25"/>
                <w:szCs w:val="25"/>
                <w:lang w:val="ro-RO"/>
              </w:rPr>
              <w:t xml:space="preserve">În temeiul art.36 alin. (1) lit. a) din Legea </w:t>
            </w:r>
            <w:r w:rsidR="00DC57A6" w:rsidRPr="0051510F">
              <w:rPr>
                <w:rStyle w:val="do1"/>
                <w:rFonts w:ascii="Times New Roman" w:hAnsi="Times New Roman" w:cs="Times New Roman"/>
                <w:b w:val="0"/>
                <w:sz w:val="25"/>
                <w:szCs w:val="25"/>
                <w:lang w:val="ro-RO"/>
              </w:rPr>
              <w:t>finanțelor</w:t>
            </w:r>
            <w:r w:rsidRPr="0051510F">
              <w:rPr>
                <w:rStyle w:val="do1"/>
                <w:rFonts w:ascii="Times New Roman" w:hAnsi="Times New Roman" w:cs="Times New Roman"/>
                <w:b w:val="0"/>
                <w:sz w:val="25"/>
                <w:szCs w:val="25"/>
                <w:lang w:val="ro-RO"/>
              </w:rPr>
              <w:t xml:space="preserve"> publice </w:t>
            </w:r>
            <w:r w:rsidR="00DC57A6" w:rsidRPr="0051510F">
              <w:rPr>
                <w:rStyle w:val="do1"/>
                <w:rFonts w:ascii="Times New Roman" w:hAnsi="Times New Roman" w:cs="Times New Roman"/>
                <w:b w:val="0"/>
                <w:sz w:val="25"/>
                <w:szCs w:val="25"/>
                <w:lang w:val="ro-RO"/>
              </w:rPr>
              <w:t>și</w:t>
            </w:r>
            <w:r w:rsidRPr="0051510F">
              <w:rPr>
                <w:rStyle w:val="do1"/>
                <w:rFonts w:ascii="Times New Roman" w:hAnsi="Times New Roman" w:cs="Times New Roman"/>
                <w:b w:val="0"/>
                <w:sz w:val="25"/>
                <w:szCs w:val="25"/>
                <w:lang w:val="ro-RO"/>
              </w:rPr>
              <w:t xml:space="preserve"> </w:t>
            </w:r>
            <w:r w:rsidR="00DC57A6" w:rsidRPr="0051510F">
              <w:rPr>
                <w:rStyle w:val="do1"/>
                <w:rFonts w:ascii="Times New Roman" w:hAnsi="Times New Roman" w:cs="Times New Roman"/>
                <w:b w:val="0"/>
                <w:sz w:val="25"/>
                <w:szCs w:val="25"/>
                <w:lang w:val="ro-RO"/>
              </w:rPr>
              <w:t>responsabilității</w:t>
            </w:r>
            <w:r w:rsidRPr="0051510F">
              <w:rPr>
                <w:rStyle w:val="do1"/>
                <w:rFonts w:ascii="Times New Roman" w:hAnsi="Times New Roman" w:cs="Times New Roman"/>
                <w:b w:val="0"/>
                <w:sz w:val="25"/>
                <w:szCs w:val="25"/>
                <w:lang w:val="ro-RO"/>
              </w:rPr>
              <w:t xml:space="preserve"> bugetar-fiscale nr.181/2014</w:t>
            </w:r>
            <w:r w:rsidRPr="0051510F">
              <w:rPr>
                <w:rStyle w:val="do1"/>
                <w:rFonts w:ascii="Times New Roman" w:hAnsi="Times New Roman" w:cs="Times New Roman"/>
                <w:sz w:val="25"/>
                <w:szCs w:val="25"/>
                <w:lang w:val="ro-RO"/>
              </w:rPr>
              <w:t xml:space="preserve"> (</w:t>
            </w:r>
            <w:r w:rsidRPr="0051510F">
              <w:rPr>
                <w:rFonts w:ascii="Times New Roman" w:hAnsi="Times New Roman" w:cs="Times New Roman"/>
                <w:sz w:val="25"/>
                <w:szCs w:val="25"/>
                <w:shd w:val="clear" w:color="auto" w:fill="FFFFFF"/>
                <w:lang w:val="ro-RO"/>
              </w:rPr>
              <w:t>Monitorul Oficial al Republicii Moldova, 2014, nr. 223-230, art.519</w:t>
            </w:r>
            <w:r w:rsidRPr="0051510F">
              <w:rPr>
                <w:rStyle w:val="do1"/>
                <w:rFonts w:ascii="Times New Roman" w:hAnsi="Times New Roman" w:cs="Times New Roman"/>
                <w:sz w:val="25"/>
                <w:szCs w:val="25"/>
                <w:lang w:val="ro-RO"/>
              </w:rPr>
              <w:t>),</w:t>
            </w:r>
            <w:r w:rsidRPr="0051510F">
              <w:rPr>
                <w:rFonts w:ascii="Times New Roman" w:hAnsi="Times New Roman" w:cs="Times New Roman"/>
                <w:sz w:val="25"/>
                <w:szCs w:val="25"/>
                <w:shd w:val="clear" w:color="auto" w:fill="FFFFFF"/>
                <w:lang w:val="ro-RO"/>
              </w:rPr>
              <w:t xml:space="preserve"> cu modificările ulterioare</w:t>
            </w:r>
            <w:r w:rsidRPr="0051510F">
              <w:rPr>
                <w:rStyle w:val="do1"/>
                <w:rFonts w:ascii="Times New Roman" w:hAnsi="Times New Roman" w:cs="Times New Roman"/>
                <w:sz w:val="25"/>
                <w:szCs w:val="25"/>
                <w:lang w:val="ro-RO"/>
              </w:rPr>
              <w:t xml:space="preserve"> </w:t>
            </w:r>
            <w:r w:rsidRPr="0051510F">
              <w:rPr>
                <w:rStyle w:val="do1"/>
                <w:rFonts w:ascii="Times New Roman" w:hAnsi="Times New Roman" w:cs="Times New Roman"/>
                <w:b w:val="0"/>
                <w:sz w:val="25"/>
                <w:szCs w:val="25"/>
                <w:lang w:val="ro-RO"/>
              </w:rPr>
              <w:t>și în conformitate cu pct.7 din Regulamentul privind gestionarea fondurilor de urgență ale Guvernului, aprobat prin Hotărârea Guvernului nr. 862/2015</w:t>
            </w:r>
            <w:r w:rsidRPr="0051510F">
              <w:rPr>
                <w:rStyle w:val="do1"/>
                <w:rFonts w:ascii="Times New Roman" w:hAnsi="Times New Roman" w:cs="Times New Roman"/>
                <w:sz w:val="25"/>
                <w:szCs w:val="25"/>
                <w:lang w:val="ro-RO"/>
              </w:rPr>
              <w:t xml:space="preserve"> </w:t>
            </w:r>
            <w:r w:rsidRPr="0051510F">
              <w:rPr>
                <w:rStyle w:val="do1"/>
                <w:rFonts w:ascii="Times New Roman" w:hAnsi="Times New Roman" w:cs="Times New Roman"/>
                <w:b w:val="0"/>
                <w:sz w:val="25"/>
                <w:szCs w:val="25"/>
                <w:lang w:val="ro-RO"/>
              </w:rPr>
              <w:t>(</w:t>
            </w:r>
            <w:r w:rsidRPr="0051510F">
              <w:rPr>
                <w:rFonts w:ascii="Times New Roman" w:hAnsi="Times New Roman" w:cs="Times New Roman"/>
                <w:sz w:val="25"/>
                <w:szCs w:val="25"/>
                <w:shd w:val="clear" w:color="auto" w:fill="FFFFFF"/>
                <w:lang w:val="ro-RO"/>
              </w:rPr>
              <w:t>Monitorul Oficial al Republicii Moldova, 2015, nr. 347-360, art. 967), cu modificările ulterioare</w:t>
            </w:r>
            <w:r w:rsidR="00FD38A6" w:rsidRPr="0051510F">
              <w:rPr>
                <w:rFonts w:ascii="Times New Roman" w:hAnsi="Times New Roman" w:cs="Times New Roman"/>
                <w:sz w:val="25"/>
                <w:szCs w:val="25"/>
                <w:shd w:val="clear" w:color="auto" w:fill="FFFFFF"/>
                <w:lang w:val="ro-RO"/>
              </w:rPr>
              <w:t>.</w:t>
            </w:r>
          </w:p>
        </w:tc>
      </w:tr>
      <w:tr w:rsidR="0051510F" w:rsidRPr="0051510F" w14:paraId="046F4DC5" w14:textId="77777777" w:rsidTr="004B3EAA">
        <w:trPr>
          <w:trHeight w:val="459"/>
        </w:trPr>
        <w:tc>
          <w:tcPr>
            <w:tcW w:w="9209" w:type="dxa"/>
            <w:vAlign w:val="center"/>
          </w:tcPr>
          <w:p w14:paraId="5CA36BE6" w14:textId="77777777" w:rsidR="002727BD" w:rsidRPr="0051510F" w:rsidRDefault="002727BD" w:rsidP="00713DD6">
            <w:pPr>
              <w:pStyle w:val="Listparagraf"/>
              <w:numPr>
                <w:ilvl w:val="0"/>
                <w:numId w:val="1"/>
              </w:numPr>
              <w:tabs>
                <w:tab w:val="left" w:pos="34"/>
                <w:tab w:val="left" w:pos="601"/>
              </w:tabs>
              <w:ind w:left="34" w:firstLine="0"/>
              <w:jc w:val="both"/>
              <w:rPr>
                <w:rFonts w:ascii="Times New Roman" w:hAnsi="Times New Roman" w:cs="Times New Roman"/>
                <w:b/>
                <w:sz w:val="25"/>
                <w:szCs w:val="25"/>
                <w:lang w:val="ro-RO"/>
              </w:rPr>
            </w:pPr>
            <w:r w:rsidRPr="0051510F">
              <w:rPr>
                <w:rFonts w:ascii="Times New Roman" w:hAnsi="Times New Roman" w:cs="Times New Roman"/>
                <w:b/>
                <w:sz w:val="25"/>
                <w:szCs w:val="25"/>
                <w:lang w:val="ro-RO"/>
              </w:rPr>
              <w:t xml:space="preserve">Avizarea </w:t>
            </w:r>
            <w:proofErr w:type="spellStart"/>
            <w:r w:rsidRPr="0051510F">
              <w:rPr>
                <w:rFonts w:ascii="Times New Roman" w:hAnsi="Times New Roman" w:cs="Times New Roman"/>
                <w:b/>
                <w:sz w:val="25"/>
                <w:szCs w:val="25"/>
                <w:lang w:val="ro-RO"/>
              </w:rPr>
              <w:t>şi</w:t>
            </w:r>
            <w:proofErr w:type="spellEnd"/>
            <w:r w:rsidRPr="0051510F">
              <w:rPr>
                <w:rFonts w:ascii="Times New Roman" w:hAnsi="Times New Roman" w:cs="Times New Roman"/>
                <w:b/>
                <w:sz w:val="25"/>
                <w:szCs w:val="25"/>
                <w:lang w:val="ro-RO"/>
              </w:rPr>
              <w:t xml:space="preserve"> consultarea publică a proiectului</w:t>
            </w:r>
          </w:p>
        </w:tc>
      </w:tr>
      <w:tr w:rsidR="0051510F" w:rsidRPr="0051510F" w14:paraId="58094250" w14:textId="77777777" w:rsidTr="004B3EAA">
        <w:tc>
          <w:tcPr>
            <w:tcW w:w="9209" w:type="dxa"/>
          </w:tcPr>
          <w:p w14:paraId="3D0731AB" w14:textId="7D70F03B" w:rsidR="002727BD" w:rsidRPr="0051510F" w:rsidRDefault="007679FC" w:rsidP="0051510F">
            <w:pPr>
              <w:ind w:firstLine="567"/>
              <w:jc w:val="both"/>
              <w:rPr>
                <w:rFonts w:ascii="Times New Roman" w:hAnsi="Times New Roman" w:cs="Times New Roman"/>
                <w:b/>
                <w:sz w:val="25"/>
                <w:szCs w:val="25"/>
                <w:lang w:val="ro-RO"/>
              </w:rPr>
            </w:pPr>
            <w:r w:rsidRPr="0051510F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 xml:space="preserve">Pentru consultarea publică proiectul </w:t>
            </w:r>
            <w:r w:rsidR="0051510F" w:rsidRPr="0051510F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este</w:t>
            </w:r>
            <w:r w:rsidR="00346BDC" w:rsidRPr="0051510F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 xml:space="preserve"> publicat pe pagina web a Ministerului Agriculturii </w:t>
            </w:r>
            <w:proofErr w:type="spellStart"/>
            <w:r w:rsidR="00346BDC" w:rsidRPr="0051510F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şi</w:t>
            </w:r>
            <w:proofErr w:type="spellEnd"/>
            <w:r w:rsidR="00346BDC" w:rsidRPr="0051510F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 xml:space="preserve"> Industriei Alimentare, la compartimentul „Transparența decizională”, rubrica „Proiecte de documente” și pe </w:t>
            </w:r>
            <w:hyperlink r:id="rId6" w:history="1">
              <w:r w:rsidR="00346BDC" w:rsidRPr="0051510F">
                <w:rPr>
                  <w:rStyle w:val="Hyperlink"/>
                  <w:rFonts w:ascii="Times New Roman" w:hAnsi="Times New Roman" w:cs="Times New Roman"/>
                  <w:color w:val="auto"/>
                  <w:sz w:val="25"/>
                  <w:szCs w:val="25"/>
                  <w:lang w:val="ro-RO"/>
                </w:rPr>
                <w:t>http://www.particip.gov.md</w:t>
              </w:r>
            </w:hyperlink>
            <w:r w:rsidR="00346BDC" w:rsidRPr="0051510F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 xml:space="preserve">. </w:t>
            </w:r>
          </w:p>
        </w:tc>
      </w:tr>
      <w:tr w:rsidR="0051510F" w:rsidRPr="0051510F" w14:paraId="58FD3CCD" w14:textId="77777777" w:rsidTr="004B3EAA">
        <w:tc>
          <w:tcPr>
            <w:tcW w:w="9209" w:type="dxa"/>
          </w:tcPr>
          <w:p w14:paraId="7641E50E" w14:textId="45D8EBF1" w:rsidR="002727BD" w:rsidRPr="0051510F" w:rsidRDefault="004D49D3" w:rsidP="004D49D3">
            <w:pPr>
              <w:pStyle w:val="Listparagraf"/>
              <w:numPr>
                <w:ilvl w:val="0"/>
                <w:numId w:val="1"/>
              </w:numPr>
              <w:tabs>
                <w:tab w:val="left" w:pos="884"/>
              </w:tabs>
              <w:ind w:left="601" w:hanging="567"/>
              <w:jc w:val="both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 w:rsidRPr="0051510F">
              <w:rPr>
                <w:rFonts w:ascii="Times New Roman" w:hAnsi="Times New Roman" w:cs="Times New Roman"/>
                <w:b/>
                <w:sz w:val="25"/>
                <w:szCs w:val="25"/>
                <w:lang w:val="ro-RO"/>
              </w:rPr>
              <w:t xml:space="preserve"> </w:t>
            </w:r>
            <w:r w:rsidR="002727BD" w:rsidRPr="0051510F">
              <w:rPr>
                <w:rFonts w:ascii="Times New Roman" w:hAnsi="Times New Roman" w:cs="Times New Roman"/>
                <w:b/>
                <w:sz w:val="25"/>
                <w:szCs w:val="25"/>
                <w:lang w:val="ro-RO"/>
              </w:rPr>
              <w:t>Constatările expertizei anticorupție</w:t>
            </w:r>
          </w:p>
        </w:tc>
      </w:tr>
      <w:tr w:rsidR="0051510F" w:rsidRPr="0051510F" w14:paraId="772C9093" w14:textId="77777777" w:rsidTr="004B3EAA">
        <w:tc>
          <w:tcPr>
            <w:tcW w:w="9209" w:type="dxa"/>
          </w:tcPr>
          <w:p w14:paraId="296DDFB9" w14:textId="7704740D" w:rsidR="00A81BD0" w:rsidRPr="0051510F" w:rsidRDefault="00346BDC" w:rsidP="00A325A8">
            <w:pPr>
              <w:tabs>
                <w:tab w:val="left" w:pos="884"/>
                <w:tab w:val="left" w:pos="1196"/>
              </w:tabs>
              <w:ind w:firstLine="601"/>
              <w:jc w:val="both"/>
              <w:rPr>
                <w:rFonts w:ascii="Times New Roman" w:hAnsi="Times New Roman" w:cs="Times New Roman"/>
                <w:b/>
                <w:sz w:val="25"/>
                <w:szCs w:val="25"/>
                <w:lang w:val="ro-RO"/>
              </w:rPr>
            </w:pPr>
            <w:r w:rsidRPr="0051510F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Proiectul urmează a fi supus expertizei Centrului Național Anticorupție</w:t>
            </w:r>
            <w:r w:rsidR="00A325A8" w:rsidRPr="0051510F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.</w:t>
            </w:r>
          </w:p>
        </w:tc>
      </w:tr>
      <w:tr w:rsidR="0051510F" w:rsidRPr="0051510F" w14:paraId="0F7D065B" w14:textId="77777777" w:rsidTr="004B3EAA">
        <w:tc>
          <w:tcPr>
            <w:tcW w:w="9209" w:type="dxa"/>
          </w:tcPr>
          <w:p w14:paraId="03B3457A" w14:textId="54CD000D" w:rsidR="002727BD" w:rsidRPr="0051510F" w:rsidRDefault="002727BD" w:rsidP="004D49D3">
            <w:pPr>
              <w:pStyle w:val="Listparagraf"/>
              <w:numPr>
                <w:ilvl w:val="0"/>
                <w:numId w:val="1"/>
              </w:numPr>
              <w:tabs>
                <w:tab w:val="left" w:pos="884"/>
                <w:tab w:val="left" w:pos="1196"/>
              </w:tabs>
              <w:spacing w:after="80"/>
              <w:ind w:left="601" w:hanging="567"/>
              <w:jc w:val="both"/>
              <w:rPr>
                <w:rFonts w:ascii="Times New Roman" w:hAnsi="Times New Roman" w:cs="Times New Roman"/>
                <w:b/>
                <w:sz w:val="25"/>
                <w:szCs w:val="25"/>
                <w:lang w:val="ro-RO"/>
              </w:rPr>
            </w:pPr>
            <w:r w:rsidRPr="0051510F">
              <w:rPr>
                <w:rFonts w:ascii="Times New Roman" w:hAnsi="Times New Roman" w:cs="Times New Roman"/>
                <w:b/>
                <w:sz w:val="25"/>
                <w:szCs w:val="25"/>
                <w:lang w:val="ro-RO"/>
              </w:rPr>
              <w:t>Constatările expertizei de compatibilitate</w:t>
            </w:r>
          </w:p>
        </w:tc>
      </w:tr>
      <w:tr w:rsidR="0051510F" w:rsidRPr="0051510F" w14:paraId="4E02A273" w14:textId="77777777" w:rsidTr="004B3EAA">
        <w:tc>
          <w:tcPr>
            <w:tcW w:w="9209" w:type="dxa"/>
          </w:tcPr>
          <w:p w14:paraId="4A698AE7" w14:textId="38028AFF" w:rsidR="00F54FB0" w:rsidRPr="0051510F" w:rsidRDefault="00A325A8" w:rsidP="00F54FB0">
            <w:pPr>
              <w:tabs>
                <w:tab w:val="left" w:pos="884"/>
                <w:tab w:val="left" w:pos="1196"/>
              </w:tabs>
              <w:spacing w:after="80"/>
              <w:ind w:firstLine="601"/>
              <w:jc w:val="both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 w:rsidRPr="0051510F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Nu este necesară.</w:t>
            </w:r>
          </w:p>
        </w:tc>
      </w:tr>
      <w:tr w:rsidR="0051510F" w:rsidRPr="0051510F" w14:paraId="7B097B82" w14:textId="77777777" w:rsidTr="004B3EAA">
        <w:tc>
          <w:tcPr>
            <w:tcW w:w="9209" w:type="dxa"/>
          </w:tcPr>
          <w:p w14:paraId="561EEA25" w14:textId="41559211" w:rsidR="002727BD" w:rsidRPr="0051510F" w:rsidRDefault="002727BD" w:rsidP="004D49D3">
            <w:pPr>
              <w:pStyle w:val="Listparagraf"/>
              <w:numPr>
                <w:ilvl w:val="0"/>
                <w:numId w:val="1"/>
              </w:numPr>
              <w:tabs>
                <w:tab w:val="left" w:pos="743"/>
                <w:tab w:val="left" w:pos="884"/>
              </w:tabs>
              <w:spacing w:after="80"/>
              <w:ind w:left="601" w:hanging="567"/>
              <w:jc w:val="both"/>
              <w:rPr>
                <w:rFonts w:ascii="Times New Roman" w:hAnsi="Times New Roman" w:cs="Times New Roman"/>
                <w:b/>
                <w:sz w:val="25"/>
                <w:szCs w:val="25"/>
                <w:lang w:val="ro-RO"/>
              </w:rPr>
            </w:pPr>
            <w:r w:rsidRPr="0051510F">
              <w:rPr>
                <w:rFonts w:ascii="Times New Roman" w:hAnsi="Times New Roman" w:cs="Times New Roman"/>
                <w:b/>
                <w:sz w:val="25"/>
                <w:szCs w:val="25"/>
                <w:lang w:val="ro-RO"/>
              </w:rPr>
              <w:t>Constatările expertizei juridice</w:t>
            </w:r>
          </w:p>
        </w:tc>
      </w:tr>
      <w:tr w:rsidR="0051510F" w:rsidRPr="0051510F" w14:paraId="10E116C2" w14:textId="77777777" w:rsidTr="004B3EAA">
        <w:tc>
          <w:tcPr>
            <w:tcW w:w="9209" w:type="dxa"/>
          </w:tcPr>
          <w:p w14:paraId="26727AE3" w14:textId="45123D11" w:rsidR="002727BD" w:rsidRPr="0051510F" w:rsidRDefault="00346BDC" w:rsidP="00E44B53">
            <w:pPr>
              <w:tabs>
                <w:tab w:val="left" w:pos="993"/>
              </w:tabs>
              <w:ind w:firstLine="601"/>
              <w:jc w:val="both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 w:rsidRPr="0051510F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 xml:space="preserve">În temeiul art. 34 </w:t>
            </w:r>
            <w:proofErr w:type="spellStart"/>
            <w:r w:rsidRPr="0051510F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şi</w:t>
            </w:r>
            <w:proofErr w:type="spellEnd"/>
            <w:r w:rsidRPr="0051510F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 xml:space="preserve"> 37 din Legea nr. 100/2017 cu privire la actele normative, proiectul urmează a fi supus expertizei juridice.</w:t>
            </w:r>
          </w:p>
        </w:tc>
      </w:tr>
      <w:tr w:rsidR="0051510F" w:rsidRPr="0051510F" w14:paraId="03B40367" w14:textId="77777777" w:rsidTr="004B3EAA">
        <w:tc>
          <w:tcPr>
            <w:tcW w:w="9209" w:type="dxa"/>
          </w:tcPr>
          <w:p w14:paraId="2632BE1C" w14:textId="2AAA2F11" w:rsidR="002727BD" w:rsidRPr="0051510F" w:rsidRDefault="002727BD" w:rsidP="004D49D3">
            <w:pPr>
              <w:pStyle w:val="Listparagraf"/>
              <w:numPr>
                <w:ilvl w:val="0"/>
                <w:numId w:val="1"/>
              </w:numPr>
              <w:tabs>
                <w:tab w:val="left" w:pos="884"/>
                <w:tab w:val="left" w:pos="1196"/>
              </w:tabs>
              <w:spacing w:after="80"/>
              <w:ind w:left="601" w:hanging="567"/>
              <w:jc w:val="both"/>
              <w:rPr>
                <w:rFonts w:ascii="Times New Roman" w:hAnsi="Times New Roman" w:cs="Times New Roman"/>
                <w:b/>
                <w:sz w:val="25"/>
                <w:szCs w:val="25"/>
                <w:lang w:val="ro-RO"/>
              </w:rPr>
            </w:pPr>
            <w:r w:rsidRPr="0051510F">
              <w:rPr>
                <w:rFonts w:ascii="Times New Roman" w:hAnsi="Times New Roman" w:cs="Times New Roman"/>
                <w:b/>
                <w:sz w:val="25"/>
                <w:szCs w:val="25"/>
                <w:lang w:val="ro-RO"/>
              </w:rPr>
              <w:t>Constatările altor expertize</w:t>
            </w:r>
          </w:p>
        </w:tc>
      </w:tr>
      <w:tr w:rsidR="0051510F" w:rsidRPr="0051510F" w14:paraId="2F1D3F8D" w14:textId="77777777" w:rsidTr="004B3EAA">
        <w:tc>
          <w:tcPr>
            <w:tcW w:w="9209" w:type="dxa"/>
          </w:tcPr>
          <w:p w14:paraId="2BF347FB" w14:textId="77777777" w:rsidR="002727BD" w:rsidRPr="0051510F" w:rsidRDefault="002727BD" w:rsidP="008623D9">
            <w:pPr>
              <w:ind w:firstLine="567"/>
              <w:jc w:val="both"/>
              <w:rPr>
                <w:rFonts w:ascii="Times New Roman" w:hAnsi="Times New Roman" w:cs="Times New Roman"/>
                <w:iCs/>
                <w:sz w:val="25"/>
                <w:szCs w:val="25"/>
                <w:lang w:val="ro-RO"/>
              </w:rPr>
            </w:pPr>
            <w:r w:rsidRPr="0051510F">
              <w:rPr>
                <w:rFonts w:ascii="Times New Roman" w:hAnsi="Times New Roman" w:cs="Times New Roman"/>
                <w:iCs/>
                <w:sz w:val="25"/>
                <w:szCs w:val="25"/>
                <w:lang w:val="ro-RO"/>
              </w:rPr>
              <w:t xml:space="preserve"> </w:t>
            </w:r>
          </w:p>
        </w:tc>
      </w:tr>
    </w:tbl>
    <w:p w14:paraId="3D4EB291" w14:textId="77777777" w:rsidR="00FD38A6" w:rsidRPr="0051510F" w:rsidRDefault="00FD38A6" w:rsidP="002727BD">
      <w:pPr>
        <w:pStyle w:val="Frspaiere"/>
        <w:rPr>
          <w:rFonts w:ascii="Times New Roman" w:hAnsi="Times New Roman" w:cs="Times New Roman"/>
          <w:sz w:val="25"/>
          <w:szCs w:val="25"/>
        </w:rPr>
      </w:pPr>
    </w:p>
    <w:p w14:paraId="72142BEE" w14:textId="77777777" w:rsidR="0051510F" w:rsidRPr="0051510F" w:rsidRDefault="0051510F" w:rsidP="002727BD">
      <w:pPr>
        <w:pStyle w:val="Frspaiere"/>
        <w:rPr>
          <w:rFonts w:ascii="Times New Roman" w:hAnsi="Times New Roman" w:cs="Times New Roman"/>
          <w:sz w:val="25"/>
          <w:szCs w:val="25"/>
        </w:rPr>
      </w:pPr>
    </w:p>
    <w:p w14:paraId="0AE63536" w14:textId="77777777" w:rsidR="0051510F" w:rsidRPr="0051510F" w:rsidRDefault="0051510F" w:rsidP="002727BD">
      <w:pPr>
        <w:pStyle w:val="Frspaiere"/>
        <w:rPr>
          <w:rFonts w:ascii="Times New Roman" w:hAnsi="Times New Roman" w:cs="Times New Roman"/>
          <w:sz w:val="25"/>
          <w:szCs w:val="25"/>
        </w:rPr>
      </w:pPr>
    </w:p>
    <w:p w14:paraId="3C9413E3" w14:textId="77777777" w:rsidR="0051510F" w:rsidRPr="0051510F" w:rsidRDefault="0051510F" w:rsidP="002727BD">
      <w:pPr>
        <w:pStyle w:val="Frspaiere"/>
        <w:rPr>
          <w:rFonts w:ascii="Times New Roman" w:hAnsi="Times New Roman" w:cs="Times New Roman"/>
          <w:sz w:val="25"/>
          <w:szCs w:val="25"/>
        </w:rPr>
      </w:pPr>
    </w:p>
    <w:p w14:paraId="109BBA0A" w14:textId="77777777" w:rsidR="00EE43B7" w:rsidRPr="0051510F" w:rsidRDefault="00EE43B7" w:rsidP="002727BD">
      <w:pPr>
        <w:pStyle w:val="Frspaiere"/>
        <w:rPr>
          <w:rFonts w:ascii="Times New Roman" w:hAnsi="Times New Roman" w:cs="Times New Roman"/>
          <w:sz w:val="25"/>
          <w:szCs w:val="25"/>
        </w:rPr>
      </w:pPr>
    </w:p>
    <w:p w14:paraId="0930AF24" w14:textId="4DE4B0D1" w:rsidR="0059246B" w:rsidRPr="0051510F" w:rsidRDefault="00603C35" w:rsidP="00F863AB">
      <w:pPr>
        <w:ind w:firstLine="708"/>
        <w:rPr>
          <w:rFonts w:ascii="Times New Roman" w:hAnsi="Times New Roman" w:cs="Times New Roman"/>
          <w:b/>
          <w:sz w:val="25"/>
          <w:szCs w:val="25"/>
        </w:rPr>
      </w:pPr>
      <w:r w:rsidRPr="0051510F">
        <w:rPr>
          <w:rFonts w:ascii="Times New Roman" w:hAnsi="Times New Roman" w:cs="Times New Roman"/>
          <w:b/>
          <w:sz w:val="25"/>
          <w:szCs w:val="25"/>
        </w:rPr>
        <w:t>Ministru</w:t>
      </w:r>
      <w:r w:rsidR="00A81BD0" w:rsidRPr="0051510F">
        <w:rPr>
          <w:rFonts w:ascii="Times New Roman" w:hAnsi="Times New Roman" w:cs="Times New Roman"/>
          <w:b/>
          <w:sz w:val="25"/>
          <w:szCs w:val="25"/>
        </w:rPr>
        <w:tab/>
      </w:r>
      <w:r w:rsidR="002727BD" w:rsidRPr="0051510F">
        <w:rPr>
          <w:rFonts w:ascii="Times New Roman" w:hAnsi="Times New Roman" w:cs="Times New Roman"/>
          <w:b/>
          <w:sz w:val="25"/>
          <w:szCs w:val="25"/>
        </w:rPr>
        <w:tab/>
      </w:r>
      <w:r w:rsidR="002727BD" w:rsidRPr="0051510F">
        <w:rPr>
          <w:rFonts w:ascii="Times New Roman" w:hAnsi="Times New Roman" w:cs="Times New Roman"/>
          <w:b/>
          <w:sz w:val="25"/>
          <w:szCs w:val="25"/>
        </w:rPr>
        <w:tab/>
      </w:r>
      <w:r w:rsidR="002727BD" w:rsidRPr="0051510F">
        <w:rPr>
          <w:rFonts w:ascii="Times New Roman" w:hAnsi="Times New Roman" w:cs="Times New Roman"/>
          <w:b/>
          <w:sz w:val="25"/>
          <w:szCs w:val="25"/>
        </w:rPr>
        <w:tab/>
      </w:r>
      <w:r w:rsidR="002727BD" w:rsidRPr="0051510F">
        <w:rPr>
          <w:rFonts w:ascii="Times New Roman" w:hAnsi="Times New Roman" w:cs="Times New Roman"/>
          <w:b/>
          <w:sz w:val="25"/>
          <w:szCs w:val="25"/>
        </w:rPr>
        <w:tab/>
      </w:r>
      <w:r w:rsidR="002727BD" w:rsidRPr="0051510F">
        <w:rPr>
          <w:rFonts w:ascii="Times New Roman" w:hAnsi="Times New Roman" w:cs="Times New Roman"/>
          <w:b/>
          <w:sz w:val="25"/>
          <w:szCs w:val="25"/>
        </w:rPr>
        <w:tab/>
      </w:r>
      <w:r w:rsidR="00E3442E" w:rsidRPr="0051510F">
        <w:rPr>
          <w:rFonts w:ascii="Times New Roman" w:hAnsi="Times New Roman" w:cs="Times New Roman"/>
          <w:b/>
          <w:sz w:val="25"/>
          <w:szCs w:val="25"/>
        </w:rPr>
        <w:tab/>
      </w:r>
      <w:r w:rsidR="00346BDC" w:rsidRPr="0051510F">
        <w:rPr>
          <w:rFonts w:ascii="Times New Roman" w:hAnsi="Times New Roman" w:cs="Times New Roman"/>
          <w:b/>
          <w:sz w:val="25"/>
          <w:szCs w:val="25"/>
        </w:rPr>
        <w:t>Vladimir BOLEA</w:t>
      </w:r>
    </w:p>
    <w:p w14:paraId="413CD31F" w14:textId="77777777" w:rsidR="00EE43B7" w:rsidRPr="0051510F" w:rsidRDefault="00EE43B7" w:rsidP="00F863AB">
      <w:pPr>
        <w:ind w:firstLine="708"/>
        <w:rPr>
          <w:rFonts w:ascii="Times New Roman" w:hAnsi="Times New Roman" w:cs="Times New Roman"/>
          <w:b/>
          <w:sz w:val="24"/>
          <w:szCs w:val="24"/>
        </w:rPr>
      </w:pPr>
    </w:p>
    <w:p w14:paraId="0C939905" w14:textId="77777777" w:rsidR="00742233" w:rsidRPr="0051510F" w:rsidRDefault="00742233" w:rsidP="00F863AB">
      <w:pPr>
        <w:ind w:firstLine="708"/>
        <w:rPr>
          <w:rFonts w:ascii="Times New Roman" w:hAnsi="Times New Roman" w:cs="Times New Roman"/>
          <w:b/>
          <w:sz w:val="24"/>
          <w:szCs w:val="24"/>
        </w:rPr>
      </w:pPr>
    </w:p>
    <w:p w14:paraId="15621BB4" w14:textId="77777777" w:rsidR="00742233" w:rsidRPr="0051510F" w:rsidRDefault="00742233" w:rsidP="00F863AB">
      <w:pPr>
        <w:ind w:firstLine="708"/>
        <w:rPr>
          <w:rFonts w:ascii="Times New Roman" w:hAnsi="Times New Roman" w:cs="Times New Roman"/>
          <w:b/>
          <w:sz w:val="24"/>
          <w:szCs w:val="24"/>
        </w:rPr>
      </w:pPr>
    </w:p>
    <w:p w14:paraId="6FCD756C" w14:textId="77777777" w:rsidR="00742233" w:rsidRPr="0051510F" w:rsidRDefault="00742233" w:rsidP="00F863AB">
      <w:pPr>
        <w:ind w:firstLine="708"/>
        <w:rPr>
          <w:rFonts w:ascii="Times New Roman" w:hAnsi="Times New Roman" w:cs="Times New Roman"/>
          <w:b/>
          <w:sz w:val="24"/>
          <w:szCs w:val="24"/>
        </w:rPr>
      </w:pPr>
    </w:p>
    <w:p w14:paraId="74E8D382" w14:textId="77777777" w:rsidR="00742233" w:rsidRPr="0051510F" w:rsidRDefault="00742233" w:rsidP="00F863AB">
      <w:pPr>
        <w:ind w:firstLine="708"/>
        <w:rPr>
          <w:rFonts w:ascii="Times New Roman" w:hAnsi="Times New Roman" w:cs="Times New Roman"/>
          <w:b/>
          <w:sz w:val="24"/>
          <w:szCs w:val="24"/>
        </w:rPr>
      </w:pPr>
    </w:p>
    <w:p w14:paraId="23072B20" w14:textId="77777777" w:rsidR="00742233" w:rsidRPr="0051510F" w:rsidRDefault="00742233" w:rsidP="00F863AB">
      <w:pPr>
        <w:ind w:firstLine="708"/>
        <w:rPr>
          <w:rFonts w:ascii="Times New Roman" w:hAnsi="Times New Roman" w:cs="Times New Roman"/>
          <w:b/>
          <w:sz w:val="24"/>
          <w:szCs w:val="24"/>
        </w:rPr>
      </w:pPr>
    </w:p>
    <w:p w14:paraId="650E2FA2" w14:textId="77777777" w:rsidR="00742233" w:rsidRPr="0051510F" w:rsidRDefault="00742233" w:rsidP="00F863AB">
      <w:pPr>
        <w:ind w:firstLine="708"/>
        <w:rPr>
          <w:rFonts w:ascii="Times New Roman" w:hAnsi="Times New Roman" w:cs="Times New Roman"/>
          <w:b/>
          <w:sz w:val="24"/>
          <w:szCs w:val="24"/>
        </w:rPr>
      </w:pPr>
    </w:p>
    <w:p w14:paraId="6C463EDA" w14:textId="77777777" w:rsidR="00742233" w:rsidRPr="0051510F" w:rsidRDefault="00742233" w:rsidP="00F863AB">
      <w:pPr>
        <w:ind w:firstLine="708"/>
        <w:rPr>
          <w:rFonts w:ascii="Times New Roman" w:hAnsi="Times New Roman" w:cs="Times New Roman"/>
          <w:b/>
          <w:sz w:val="24"/>
          <w:szCs w:val="24"/>
        </w:rPr>
      </w:pPr>
    </w:p>
    <w:p w14:paraId="59483BFC" w14:textId="5B89AEBF" w:rsidR="003C3216" w:rsidRPr="0051510F" w:rsidRDefault="003C3216" w:rsidP="003C3216">
      <w:pPr>
        <w:spacing w:after="0"/>
        <w:rPr>
          <w:rFonts w:ascii="Times New Roman" w:hAnsi="Times New Roman" w:cs="Times New Roman"/>
          <w:sz w:val="16"/>
          <w:szCs w:val="16"/>
        </w:rPr>
      </w:pPr>
      <w:r w:rsidRPr="0051510F">
        <w:rPr>
          <w:rFonts w:ascii="Times New Roman" w:hAnsi="Times New Roman" w:cs="Times New Roman"/>
          <w:sz w:val="16"/>
          <w:szCs w:val="16"/>
        </w:rPr>
        <w:t>Ex: Bîlici Dulsineia</w:t>
      </w:r>
    </w:p>
    <w:p w14:paraId="223748F7" w14:textId="5EFF2927" w:rsidR="003C3216" w:rsidRPr="0051510F" w:rsidRDefault="003C3216" w:rsidP="003C3216">
      <w:pPr>
        <w:spacing w:after="0"/>
        <w:rPr>
          <w:rFonts w:ascii="Times New Roman" w:hAnsi="Times New Roman" w:cs="Times New Roman"/>
          <w:sz w:val="16"/>
          <w:szCs w:val="16"/>
        </w:rPr>
      </w:pPr>
      <w:r w:rsidRPr="0051510F">
        <w:rPr>
          <w:rFonts w:ascii="Times New Roman" w:hAnsi="Times New Roman" w:cs="Times New Roman"/>
          <w:sz w:val="16"/>
          <w:szCs w:val="16"/>
        </w:rPr>
        <w:t>Tel. 0 (22) 204-515</w:t>
      </w:r>
    </w:p>
    <w:sectPr w:rsidR="003C3216" w:rsidRPr="0051510F" w:rsidSect="0051510F">
      <w:pgSz w:w="11906" w:h="16838" w:code="9"/>
      <w:pgMar w:top="1134" w:right="849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311BA0"/>
    <w:multiLevelType w:val="hybridMultilevel"/>
    <w:tmpl w:val="D004D81E"/>
    <w:lvl w:ilvl="0" w:tplc="2F5654BA">
      <w:start w:val="1"/>
      <w:numFmt w:val="decimal"/>
      <w:lvlText w:val="%1)"/>
      <w:lvlJc w:val="left"/>
      <w:pPr>
        <w:ind w:left="1778" w:hanging="360"/>
      </w:pPr>
      <w:rPr>
        <w:rFonts w:hint="default"/>
        <w:color w:val="000000" w:themeColor="text1"/>
      </w:rPr>
    </w:lvl>
    <w:lvl w:ilvl="1" w:tplc="04180019" w:tentative="1">
      <w:start w:val="1"/>
      <w:numFmt w:val="lowerLetter"/>
      <w:lvlText w:val="%2."/>
      <w:lvlJc w:val="left"/>
      <w:pPr>
        <w:ind w:left="1647" w:hanging="360"/>
      </w:pPr>
    </w:lvl>
    <w:lvl w:ilvl="2" w:tplc="0418001B" w:tentative="1">
      <w:start w:val="1"/>
      <w:numFmt w:val="lowerRoman"/>
      <w:lvlText w:val="%3."/>
      <w:lvlJc w:val="right"/>
      <w:pPr>
        <w:ind w:left="2367" w:hanging="180"/>
      </w:pPr>
    </w:lvl>
    <w:lvl w:ilvl="3" w:tplc="0418000F" w:tentative="1">
      <w:start w:val="1"/>
      <w:numFmt w:val="decimal"/>
      <w:lvlText w:val="%4."/>
      <w:lvlJc w:val="left"/>
      <w:pPr>
        <w:ind w:left="3087" w:hanging="360"/>
      </w:pPr>
    </w:lvl>
    <w:lvl w:ilvl="4" w:tplc="04180019" w:tentative="1">
      <w:start w:val="1"/>
      <w:numFmt w:val="lowerLetter"/>
      <w:lvlText w:val="%5."/>
      <w:lvlJc w:val="left"/>
      <w:pPr>
        <w:ind w:left="3807" w:hanging="360"/>
      </w:pPr>
    </w:lvl>
    <w:lvl w:ilvl="5" w:tplc="0418001B" w:tentative="1">
      <w:start w:val="1"/>
      <w:numFmt w:val="lowerRoman"/>
      <w:lvlText w:val="%6."/>
      <w:lvlJc w:val="right"/>
      <w:pPr>
        <w:ind w:left="4527" w:hanging="180"/>
      </w:pPr>
    </w:lvl>
    <w:lvl w:ilvl="6" w:tplc="0418000F" w:tentative="1">
      <w:start w:val="1"/>
      <w:numFmt w:val="decimal"/>
      <w:lvlText w:val="%7."/>
      <w:lvlJc w:val="left"/>
      <w:pPr>
        <w:ind w:left="5247" w:hanging="360"/>
      </w:pPr>
    </w:lvl>
    <w:lvl w:ilvl="7" w:tplc="04180019" w:tentative="1">
      <w:start w:val="1"/>
      <w:numFmt w:val="lowerLetter"/>
      <w:lvlText w:val="%8."/>
      <w:lvlJc w:val="left"/>
      <w:pPr>
        <w:ind w:left="5967" w:hanging="360"/>
      </w:pPr>
    </w:lvl>
    <w:lvl w:ilvl="8" w:tplc="0418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DB50741"/>
    <w:multiLevelType w:val="hybridMultilevel"/>
    <w:tmpl w:val="636A39CC"/>
    <w:lvl w:ilvl="0" w:tplc="56EE63BA">
      <w:start w:val="5"/>
      <w:numFmt w:val="bullet"/>
      <w:lvlText w:val="-"/>
      <w:lvlJc w:val="left"/>
      <w:pPr>
        <w:ind w:left="1068" w:hanging="360"/>
      </w:pPr>
      <w:rPr>
        <w:rFonts w:ascii="Times New Roman" w:eastAsiaTheme="minorEastAsia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>
    <w:nsid w:val="29BF502A"/>
    <w:multiLevelType w:val="hybridMultilevel"/>
    <w:tmpl w:val="7BA29868"/>
    <w:lvl w:ilvl="0" w:tplc="60700FCC">
      <w:start w:val="2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29CB1820"/>
    <w:multiLevelType w:val="hybridMultilevel"/>
    <w:tmpl w:val="8E722E44"/>
    <w:lvl w:ilvl="0" w:tplc="90FC909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DB941F0"/>
    <w:multiLevelType w:val="hybridMultilevel"/>
    <w:tmpl w:val="D7AA2D00"/>
    <w:lvl w:ilvl="0" w:tplc="A1386C9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2A77123"/>
    <w:multiLevelType w:val="hybridMultilevel"/>
    <w:tmpl w:val="3D0C5546"/>
    <w:lvl w:ilvl="0" w:tplc="0418000F">
      <w:start w:val="1"/>
      <w:numFmt w:val="decimal"/>
      <w:lvlText w:val="%1."/>
      <w:lvlJc w:val="left"/>
      <w:pPr>
        <w:ind w:left="1179" w:hanging="360"/>
      </w:pPr>
    </w:lvl>
    <w:lvl w:ilvl="1" w:tplc="04180019" w:tentative="1">
      <w:start w:val="1"/>
      <w:numFmt w:val="lowerLetter"/>
      <w:lvlText w:val="%2."/>
      <w:lvlJc w:val="left"/>
      <w:pPr>
        <w:ind w:left="1899" w:hanging="360"/>
      </w:pPr>
    </w:lvl>
    <w:lvl w:ilvl="2" w:tplc="0418001B" w:tentative="1">
      <w:start w:val="1"/>
      <w:numFmt w:val="lowerRoman"/>
      <w:lvlText w:val="%3."/>
      <w:lvlJc w:val="right"/>
      <w:pPr>
        <w:ind w:left="2619" w:hanging="180"/>
      </w:pPr>
    </w:lvl>
    <w:lvl w:ilvl="3" w:tplc="0418000F" w:tentative="1">
      <w:start w:val="1"/>
      <w:numFmt w:val="decimal"/>
      <w:lvlText w:val="%4."/>
      <w:lvlJc w:val="left"/>
      <w:pPr>
        <w:ind w:left="3339" w:hanging="360"/>
      </w:pPr>
    </w:lvl>
    <w:lvl w:ilvl="4" w:tplc="04180019" w:tentative="1">
      <w:start w:val="1"/>
      <w:numFmt w:val="lowerLetter"/>
      <w:lvlText w:val="%5."/>
      <w:lvlJc w:val="left"/>
      <w:pPr>
        <w:ind w:left="4059" w:hanging="360"/>
      </w:pPr>
    </w:lvl>
    <w:lvl w:ilvl="5" w:tplc="0418001B" w:tentative="1">
      <w:start w:val="1"/>
      <w:numFmt w:val="lowerRoman"/>
      <w:lvlText w:val="%6."/>
      <w:lvlJc w:val="right"/>
      <w:pPr>
        <w:ind w:left="4779" w:hanging="180"/>
      </w:pPr>
    </w:lvl>
    <w:lvl w:ilvl="6" w:tplc="0418000F" w:tentative="1">
      <w:start w:val="1"/>
      <w:numFmt w:val="decimal"/>
      <w:lvlText w:val="%7."/>
      <w:lvlJc w:val="left"/>
      <w:pPr>
        <w:ind w:left="5499" w:hanging="360"/>
      </w:pPr>
    </w:lvl>
    <w:lvl w:ilvl="7" w:tplc="04180019" w:tentative="1">
      <w:start w:val="1"/>
      <w:numFmt w:val="lowerLetter"/>
      <w:lvlText w:val="%8."/>
      <w:lvlJc w:val="left"/>
      <w:pPr>
        <w:ind w:left="6219" w:hanging="360"/>
      </w:pPr>
    </w:lvl>
    <w:lvl w:ilvl="8" w:tplc="0418001B" w:tentative="1">
      <w:start w:val="1"/>
      <w:numFmt w:val="lowerRoman"/>
      <w:lvlText w:val="%9."/>
      <w:lvlJc w:val="right"/>
      <w:pPr>
        <w:ind w:left="6939" w:hanging="180"/>
      </w:pPr>
    </w:lvl>
  </w:abstractNum>
  <w:abstractNum w:abstractNumId="6">
    <w:nsid w:val="7B7765CC"/>
    <w:multiLevelType w:val="hybridMultilevel"/>
    <w:tmpl w:val="1082CA3C"/>
    <w:lvl w:ilvl="0" w:tplc="07548D26">
      <w:start w:val="1"/>
      <w:numFmt w:val="decimal"/>
      <w:lvlText w:val="%1."/>
      <w:lvlJc w:val="left"/>
      <w:pPr>
        <w:ind w:left="819" w:hanging="360"/>
      </w:pPr>
      <w:rPr>
        <w:rFonts w:ascii="Times New Roman" w:hAnsi="Times New Roman" w:cs="Times New Roman" w:hint="default"/>
        <w:sz w:val="26"/>
        <w:szCs w:val="26"/>
      </w:rPr>
    </w:lvl>
    <w:lvl w:ilvl="1" w:tplc="04180019" w:tentative="1">
      <w:start w:val="1"/>
      <w:numFmt w:val="lowerLetter"/>
      <w:lvlText w:val="%2."/>
      <w:lvlJc w:val="left"/>
      <w:pPr>
        <w:ind w:left="1539" w:hanging="360"/>
      </w:pPr>
    </w:lvl>
    <w:lvl w:ilvl="2" w:tplc="0418001B" w:tentative="1">
      <w:start w:val="1"/>
      <w:numFmt w:val="lowerRoman"/>
      <w:lvlText w:val="%3."/>
      <w:lvlJc w:val="right"/>
      <w:pPr>
        <w:ind w:left="2259" w:hanging="180"/>
      </w:pPr>
    </w:lvl>
    <w:lvl w:ilvl="3" w:tplc="0418000F" w:tentative="1">
      <w:start w:val="1"/>
      <w:numFmt w:val="decimal"/>
      <w:lvlText w:val="%4."/>
      <w:lvlJc w:val="left"/>
      <w:pPr>
        <w:ind w:left="2979" w:hanging="360"/>
      </w:pPr>
    </w:lvl>
    <w:lvl w:ilvl="4" w:tplc="04180019" w:tentative="1">
      <w:start w:val="1"/>
      <w:numFmt w:val="lowerLetter"/>
      <w:lvlText w:val="%5."/>
      <w:lvlJc w:val="left"/>
      <w:pPr>
        <w:ind w:left="3699" w:hanging="360"/>
      </w:pPr>
    </w:lvl>
    <w:lvl w:ilvl="5" w:tplc="0418001B" w:tentative="1">
      <w:start w:val="1"/>
      <w:numFmt w:val="lowerRoman"/>
      <w:lvlText w:val="%6."/>
      <w:lvlJc w:val="right"/>
      <w:pPr>
        <w:ind w:left="4419" w:hanging="180"/>
      </w:pPr>
    </w:lvl>
    <w:lvl w:ilvl="6" w:tplc="0418000F" w:tentative="1">
      <w:start w:val="1"/>
      <w:numFmt w:val="decimal"/>
      <w:lvlText w:val="%7."/>
      <w:lvlJc w:val="left"/>
      <w:pPr>
        <w:ind w:left="5139" w:hanging="360"/>
      </w:pPr>
    </w:lvl>
    <w:lvl w:ilvl="7" w:tplc="04180019" w:tentative="1">
      <w:start w:val="1"/>
      <w:numFmt w:val="lowerLetter"/>
      <w:lvlText w:val="%8."/>
      <w:lvlJc w:val="left"/>
      <w:pPr>
        <w:ind w:left="5859" w:hanging="360"/>
      </w:pPr>
    </w:lvl>
    <w:lvl w:ilvl="8" w:tplc="0418001B" w:tentative="1">
      <w:start w:val="1"/>
      <w:numFmt w:val="lowerRoman"/>
      <w:lvlText w:val="%9."/>
      <w:lvlJc w:val="right"/>
      <w:pPr>
        <w:ind w:left="6579" w:hanging="180"/>
      </w:p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6"/>
  </w:num>
  <w:num w:numId="5">
    <w:abstractNumId w:val="0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27BD"/>
    <w:rsid w:val="00032411"/>
    <w:rsid w:val="0003485A"/>
    <w:rsid w:val="00062ED7"/>
    <w:rsid w:val="00071AC8"/>
    <w:rsid w:val="0008764C"/>
    <w:rsid w:val="00095DD8"/>
    <w:rsid w:val="000B0E13"/>
    <w:rsid w:val="000E00EC"/>
    <w:rsid w:val="000E499E"/>
    <w:rsid w:val="000E4E47"/>
    <w:rsid w:val="00105333"/>
    <w:rsid w:val="00111AB8"/>
    <w:rsid w:val="0011202E"/>
    <w:rsid w:val="001125F9"/>
    <w:rsid w:val="00116620"/>
    <w:rsid w:val="00123A90"/>
    <w:rsid w:val="0013118F"/>
    <w:rsid w:val="001328AB"/>
    <w:rsid w:val="00133F40"/>
    <w:rsid w:val="00134A5B"/>
    <w:rsid w:val="001522C6"/>
    <w:rsid w:val="001719A9"/>
    <w:rsid w:val="001A2AEE"/>
    <w:rsid w:val="001A4C15"/>
    <w:rsid w:val="001B6E98"/>
    <w:rsid w:val="001C15F8"/>
    <w:rsid w:val="001D2C08"/>
    <w:rsid w:val="001D7CD2"/>
    <w:rsid w:val="001E1E58"/>
    <w:rsid w:val="001E53EF"/>
    <w:rsid w:val="002262F6"/>
    <w:rsid w:val="002325F8"/>
    <w:rsid w:val="0023576F"/>
    <w:rsid w:val="00235FB6"/>
    <w:rsid w:val="00250D08"/>
    <w:rsid w:val="00252099"/>
    <w:rsid w:val="00261284"/>
    <w:rsid w:val="00262D51"/>
    <w:rsid w:val="002637A5"/>
    <w:rsid w:val="002727BD"/>
    <w:rsid w:val="00290943"/>
    <w:rsid w:val="0029754F"/>
    <w:rsid w:val="002B437E"/>
    <w:rsid w:val="002C4868"/>
    <w:rsid w:val="002D13C4"/>
    <w:rsid w:val="002D2D48"/>
    <w:rsid w:val="002F0828"/>
    <w:rsid w:val="003028D4"/>
    <w:rsid w:val="0031749E"/>
    <w:rsid w:val="00332CD8"/>
    <w:rsid w:val="00346BDC"/>
    <w:rsid w:val="00354083"/>
    <w:rsid w:val="00355C3F"/>
    <w:rsid w:val="003902B5"/>
    <w:rsid w:val="00392743"/>
    <w:rsid w:val="003C211A"/>
    <w:rsid w:val="003C3216"/>
    <w:rsid w:val="003C3CC1"/>
    <w:rsid w:val="003D4015"/>
    <w:rsid w:val="003E1531"/>
    <w:rsid w:val="003E2703"/>
    <w:rsid w:val="003E2AE8"/>
    <w:rsid w:val="003E4362"/>
    <w:rsid w:val="003F01DF"/>
    <w:rsid w:val="003F4A61"/>
    <w:rsid w:val="004001B1"/>
    <w:rsid w:val="00411F8B"/>
    <w:rsid w:val="00424905"/>
    <w:rsid w:val="00440F4B"/>
    <w:rsid w:val="00442FA6"/>
    <w:rsid w:val="00446063"/>
    <w:rsid w:val="00450F18"/>
    <w:rsid w:val="004620E8"/>
    <w:rsid w:val="004B359F"/>
    <w:rsid w:val="004B3EAA"/>
    <w:rsid w:val="004D3CE2"/>
    <w:rsid w:val="004D49D3"/>
    <w:rsid w:val="00502B6D"/>
    <w:rsid w:val="00505A17"/>
    <w:rsid w:val="00505E2B"/>
    <w:rsid w:val="00513416"/>
    <w:rsid w:val="005138DD"/>
    <w:rsid w:val="0051510F"/>
    <w:rsid w:val="00516420"/>
    <w:rsid w:val="00522609"/>
    <w:rsid w:val="005435B7"/>
    <w:rsid w:val="0055280F"/>
    <w:rsid w:val="00554E03"/>
    <w:rsid w:val="0055648D"/>
    <w:rsid w:val="00564463"/>
    <w:rsid w:val="00575C83"/>
    <w:rsid w:val="0059246B"/>
    <w:rsid w:val="005A0A04"/>
    <w:rsid w:val="005B36C1"/>
    <w:rsid w:val="005C3551"/>
    <w:rsid w:val="005F373B"/>
    <w:rsid w:val="00603C35"/>
    <w:rsid w:val="00607C8B"/>
    <w:rsid w:val="00610B2C"/>
    <w:rsid w:val="00617EA9"/>
    <w:rsid w:val="0063153B"/>
    <w:rsid w:val="006354E4"/>
    <w:rsid w:val="00645B1C"/>
    <w:rsid w:val="00647351"/>
    <w:rsid w:val="00650A30"/>
    <w:rsid w:val="00654936"/>
    <w:rsid w:val="00660F9D"/>
    <w:rsid w:val="006A3A0A"/>
    <w:rsid w:val="006A47CB"/>
    <w:rsid w:val="006A61C0"/>
    <w:rsid w:val="006A6DFF"/>
    <w:rsid w:val="006B1549"/>
    <w:rsid w:val="006C148E"/>
    <w:rsid w:val="006C53E8"/>
    <w:rsid w:val="006D3B00"/>
    <w:rsid w:val="006D4F49"/>
    <w:rsid w:val="006D54AD"/>
    <w:rsid w:val="006E1323"/>
    <w:rsid w:val="006F2480"/>
    <w:rsid w:val="006F5607"/>
    <w:rsid w:val="007015BF"/>
    <w:rsid w:val="00702661"/>
    <w:rsid w:val="00704925"/>
    <w:rsid w:val="007076A0"/>
    <w:rsid w:val="00713DD6"/>
    <w:rsid w:val="007152C7"/>
    <w:rsid w:val="0072088D"/>
    <w:rsid w:val="00723F38"/>
    <w:rsid w:val="00724830"/>
    <w:rsid w:val="00726067"/>
    <w:rsid w:val="00742233"/>
    <w:rsid w:val="00747817"/>
    <w:rsid w:val="007679FC"/>
    <w:rsid w:val="00774650"/>
    <w:rsid w:val="00784150"/>
    <w:rsid w:val="00785472"/>
    <w:rsid w:val="007944B8"/>
    <w:rsid w:val="0079763B"/>
    <w:rsid w:val="007A30A2"/>
    <w:rsid w:val="007A3D91"/>
    <w:rsid w:val="007B3BDB"/>
    <w:rsid w:val="007C67F5"/>
    <w:rsid w:val="007F3CD9"/>
    <w:rsid w:val="007F61A9"/>
    <w:rsid w:val="00800087"/>
    <w:rsid w:val="00800974"/>
    <w:rsid w:val="008021C6"/>
    <w:rsid w:val="00802343"/>
    <w:rsid w:val="008165E0"/>
    <w:rsid w:val="008574E8"/>
    <w:rsid w:val="00861892"/>
    <w:rsid w:val="00866A62"/>
    <w:rsid w:val="00867912"/>
    <w:rsid w:val="00873C0E"/>
    <w:rsid w:val="00882F8E"/>
    <w:rsid w:val="00886461"/>
    <w:rsid w:val="00893306"/>
    <w:rsid w:val="008952CE"/>
    <w:rsid w:val="00895563"/>
    <w:rsid w:val="008A00B2"/>
    <w:rsid w:val="008A2924"/>
    <w:rsid w:val="008B07B4"/>
    <w:rsid w:val="008B31E2"/>
    <w:rsid w:val="008C25C9"/>
    <w:rsid w:val="008D2C0F"/>
    <w:rsid w:val="008D6CDA"/>
    <w:rsid w:val="008E7B3E"/>
    <w:rsid w:val="0090095D"/>
    <w:rsid w:val="00910FF8"/>
    <w:rsid w:val="00911C91"/>
    <w:rsid w:val="00944A80"/>
    <w:rsid w:val="00946B8E"/>
    <w:rsid w:val="00950133"/>
    <w:rsid w:val="009551C3"/>
    <w:rsid w:val="009561F3"/>
    <w:rsid w:val="0096256A"/>
    <w:rsid w:val="00963743"/>
    <w:rsid w:val="009861F1"/>
    <w:rsid w:val="00995C22"/>
    <w:rsid w:val="009D1EDD"/>
    <w:rsid w:val="009D6642"/>
    <w:rsid w:val="009E5F35"/>
    <w:rsid w:val="009F5700"/>
    <w:rsid w:val="00A03088"/>
    <w:rsid w:val="00A129BF"/>
    <w:rsid w:val="00A17EF2"/>
    <w:rsid w:val="00A21BB8"/>
    <w:rsid w:val="00A325A8"/>
    <w:rsid w:val="00A34EEA"/>
    <w:rsid w:val="00A46E14"/>
    <w:rsid w:val="00A60F21"/>
    <w:rsid w:val="00A722B9"/>
    <w:rsid w:val="00A81BD0"/>
    <w:rsid w:val="00A944A4"/>
    <w:rsid w:val="00AA282A"/>
    <w:rsid w:val="00AA2C91"/>
    <w:rsid w:val="00AB4417"/>
    <w:rsid w:val="00AC44E2"/>
    <w:rsid w:val="00AC671D"/>
    <w:rsid w:val="00AE2C96"/>
    <w:rsid w:val="00B15B66"/>
    <w:rsid w:val="00B231DD"/>
    <w:rsid w:val="00B3055B"/>
    <w:rsid w:val="00B37002"/>
    <w:rsid w:val="00B379D4"/>
    <w:rsid w:val="00B43E4D"/>
    <w:rsid w:val="00B43F05"/>
    <w:rsid w:val="00B57FBE"/>
    <w:rsid w:val="00B61790"/>
    <w:rsid w:val="00BB3E11"/>
    <w:rsid w:val="00BB6565"/>
    <w:rsid w:val="00BD4D38"/>
    <w:rsid w:val="00C06DCB"/>
    <w:rsid w:val="00C125AD"/>
    <w:rsid w:val="00C159F9"/>
    <w:rsid w:val="00C16AD1"/>
    <w:rsid w:val="00C25DA2"/>
    <w:rsid w:val="00C4270B"/>
    <w:rsid w:val="00C46665"/>
    <w:rsid w:val="00C61619"/>
    <w:rsid w:val="00C67ADF"/>
    <w:rsid w:val="00C87A94"/>
    <w:rsid w:val="00C96361"/>
    <w:rsid w:val="00CB06C1"/>
    <w:rsid w:val="00CB617D"/>
    <w:rsid w:val="00CB72C1"/>
    <w:rsid w:val="00CC77CC"/>
    <w:rsid w:val="00CD1637"/>
    <w:rsid w:val="00CD3CCD"/>
    <w:rsid w:val="00CE7AF0"/>
    <w:rsid w:val="00CF4A94"/>
    <w:rsid w:val="00D0444C"/>
    <w:rsid w:val="00D1414A"/>
    <w:rsid w:val="00D27E89"/>
    <w:rsid w:val="00D5064C"/>
    <w:rsid w:val="00D51B1E"/>
    <w:rsid w:val="00D77160"/>
    <w:rsid w:val="00D842DE"/>
    <w:rsid w:val="00D86973"/>
    <w:rsid w:val="00D876D9"/>
    <w:rsid w:val="00DA49F9"/>
    <w:rsid w:val="00DB5C67"/>
    <w:rsid w:val="00DC2101"/>
    <w:rsid w:val="00DC57A6"/>
    <w:rsid w:val="00DC7A3C"/>
    <w:rsid w:val="00DE2546"/>
    <w:rsid w:val="00DE5E3D"/>
    <w:rsid w:val="00DF0813"/>
    <w:rsid w:val="00DF143C"/>
    <w:rsid w:val="00E004B4"/>
    <w:rsid w:val="00E17E7A"/>
    <w:rsid w:val="00E30CE2"/>
    <w:rsid w:val="00E3442E"/>
    <w:rsid w:val="00E35307"/>
    <w:rsid w:val="00E35850"/>
    <w:rsid w:val="00E414D1"/>
    <w:rsid w:val="00E44B53"/>
    <w:rsid w:val="00E750C6"/>
    <w:rsid w:val="00E96C9E"/>
    <w:rsid w:val="00EB4E09"/>
    <w:rsid w:val="00EB4F20"/>
    <w:rsid w:val="00EC2433"/>
    <w:rsid w:val="00ED3949"/>
    <w:rsid w:val="00EE43B7"/>
    <w:rsid w:val="00F0024B"/>
    <w:rsid w:val="00F10882"/>
    <w:rsid w:val="00F14C6C"/>
    <w:rsid w:val="00F2733B"/>
    <w:rsid w:val="00F277EF"/>
    <w:rsid w:val="00F3511A"/>
    <w:rsid w:val="00F42329"/>
    <w:rsid w:val="00F54FB0"/>
    <w:rsid w:val="00F623FE"/>
    <w:rsid w:val="00F80F90"/>
    <w:rsid w:val="00F863AB"/>
    <w:rsid w:val="00FB0369"/>
    <w:rsid w:val="00FC43AB"/>
    <w:rsid w:val="00FC7474"/>
    <w:rsid w:val="00FD38A6"/>
    <w:rsid w:val="00FD7B50"/>
    <w:rsid w:val="00FE05A5"/>
    <w:rsid w:val="00FE3972"/>
    <w:rsid w:val="00FE7EB1"/>
    <w:rsid w:val="00FF0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E4B6E"/>
  <w15:chartTrackingRefBased/>
  <w15:docId w15:val="{BC12FDEB-649D-4917-8BDF-4DCF9F869E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27BD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Frspaiere">
    <w:name w:val="No Spacing"/>
    <w:link w:val="FrspaiereCaracter"/>
    <w:uiPriority w:val="1"/>
    <w:qFormat/>
    <w:rsid w:val="002727BD"/>
    <w:pPr>
      <w:spacing w:after="0" w:line="240" w:lineRule="auto"/>
    </w:pPr>
  </w:style>
  <w:style w:type="table" w:styleId="Tabelgril">
    <w:name w:val="Table Grid"/>
    <w:basedOn w:val="TabelNormal"/>
    <w:uiPriority w:val="39"/>
    <w:rsid w:val="002727BD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rspaiereCaracter">
    <w:name w:val="Fără spațiere Caracter"/>
    <w:basedOn w:val="Fontdeparagrafimplicit"/>
    <w:link w:val="Frspaiere"/>
    <w:uiPriority w:val="1"/>
    <w:rsid w:val="002727BD"/>
  </w:style>
  <w:style w:type="paragraph" w:styleId="Listparagraf">
    <w:name w:val="List Paragraph"/>
    <w:basedOn w:val="Normal"/>
    <w:uiPriority w:val="34"/>
    <w:qFormat/>
    <w:rsid w:val="002727BD"/>
    <w:pPr>
      <w:ind w:left="720"/>
      <w:contextualSpacing/>
    </w:pPr>
  </w:style>
  <w:style w:type="paragraph" w:styleId="TextnBalon">
    <w:name w:val="Balloon Text"/>
    <w:basedOn w:val="Normal"/>
    <w:link w:val="TextnBalonCaracter"/>
    <w:uiPriority w:val="99"/>
    <w:semiHidden/>
    <w:unhideWhenUsed/>
    <w:rsid w:val="00A81B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A81BD0"/>
    <w:rPr>
      <w:rFonts w:ascii="Segoe UI" w:hAnsi="Segoe UI" w:cs="Segoe UI"/>
      <w:sz w:val="18"/>
      <w:szCs w:val="18"/>
    </w:rPr>
  </w:style>
  <w:style w:type="character" w:styleId="Referincomentariu">
    <w:name w:val="annotation reference"/>
    <w:basedOn w:val="Fontdeparagrafimplicit"/>
    <w:uiPriority w:val="99"/>
    <w:semiHidden/>
    <w:unhideWhenUsed/>
    <w:rsid w:val="00B379D4"/>
    <w:rPr>
      <w:sz w:val="16"/>
      <w:szCs w:val="16"/>
    </w:rPr>
  </w:style>
  <w:style w:type="paragraph" w:styleId="Textcomentariu">
    <w:name w:val="annotation text"/>
    <w:basedOn w:val="Normal"/>
    <w:link w:val="TextcomentariuCaracter"/>
    <w:uiPriority w:val="99"/>
    <w:semiHidden/>
    <w:unhideWhenUsed/>
    <w:rsid w:val="00B379D4"/>
    <w:pPr>
      <w:spacing w:line="240" w:lineRule="auto"/>
    </w:pPr>
    <w:rPr>
      <w:sz w:val="20"/>
      <w:szCs w:val="20"/>
    </w:rPr>
  </w:style>
  <w:style w:type="character" w:customStyle="1" w:styleId="TextcomentariuCaracter">
    <w:name w:val="Text comentariu Caracter"/>
    <w:basedOn w:val="Fontdeparagrafimplicit"/>
    <w:link w:val="Textcomentariu"/>
    <w:uiPriority w:val="99"/>
    <w:semiHidden/>
    <w:rsid w:val="00B379D4"/>
    <w:rPr>
      <w:sz w:val="20"/>
      <w:szCs w:val="20"/>
    </w:rPr>
  </w:style>
  <w:style w:type="paragraph" w:styleId="SubiectComentariu">
    <w:name w:val="annotation subject"/>
    <w:basedOn w:val="Textcomentariu"/>
    <w:next w:val="Textcomentariu"/>
    <w:link w:val="SubiectComentariuCaracter"/>
    <w:uiPriority w:val="99"/>
    <w:semiHidden/>
    <w:unhideWhenUsed/>
    <w:rsid w:val="00B379D4"/>
    <w:rPr>
      <w:b/>
      <w:bCs/>
    </w:rPr>
  </w:style>
  <w:style w:type="character" w:customStyle="1" w:styleId="SubiectComentariuCaracter">
    <w:name w:val="Subiect Comentariu Caracter"/>
    <w:basedOn w:val="TextcomentariuCaracter"/>
    <w:link w:val="SubiectComentariu"/>
    <w:uiPriority w:val="99"/>
    <w:semiHidden/>
    <w:rsid w:val="00B379D4"/>
    <w:rPr>
      <w:b/>
      <w:bCs/>
      <w:sz w:val="20"/>
      <w:szCs w:val="20"/>
    </w:rPr>
  </w:style>
  <w:style w:type="character" w:styleId="Hyperlink">
    <w:name w:val="Hyperlink"/>
    <w:basedOn w:val="Fontdeparagrafimplicit"/>
    <w:uiPriority w:val="99"/>
    <w:unhideWhenUsed/>
    <w:rsid w:val="007679FC"/>
    <w:rPr>
      <w:color w:val="0563C1" w:themeColor="hyperlink"/>
      <w:u w:val="single"/>
    </w:rPr>
  </w:style>
  <w:style w:type="character" w:customStyle="1" w:styleId="do1">
    <w:name w:val="do1"/>
    <w:basedOn w:val="Fontdeparagrafimplicit"/>
    <w:rsid w:val="00346BDC"/>
    <w:rPr>
      <w:b/>
      <w:bCs/>
      <w:sz w:val="26"/>
      <w:szCs w:val="26"/>
    </w:rPr>
  </w:style>
  <w:style w:type="paragraph" w:styleId="NormalWeb">
    <w:name w:val="Normal (Web)"/>
    <w:basedOn w:val="Normal"/>
    <w:uiPriority w:val="99"/>
    <w:unhideWhenUsed/>
    <w:rsid w:val="00C67A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particip.gov.md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F5FFD8-5B1E-4077-BE52-471D9BA185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1277</Words>
  <Characters>7407</Characters>
  <Application>Microsoft Office Word</Application>
  <DocSecurity>0</DocSecurity>
  <Lines>61</Lines>
  <Paragraphs>17</Paragraphs>
  <ScaleCrop>false</ScaleCrop>
  <HeadingPairs>
    <vt:vector size="6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8667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Dulsineia Bîlici</dc:creator>
  <cp:keywords/>
  <dc:description/>
  <cp:lastModifiedBy>Dulsineia Bîlici</cp:lastModifiedBy>
  <cp:revision>2</cp:revision>
  <cp:lastPrinted>2022-11-17T08:54:00Z</cp:lastPrinted>
  <dcterms:created xsi:type="dcterms:W3CDTF">2022-11-17T09:05:00Z</dcterms:created>
  <dcterms:modified xsi:type="dcterms:W3CDTF">2022-11-17T09:05:00Z</dcterms:modified>
</cp:coreProperties>
</file>