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5" w:type="pct"/>
        <w:jc w:val="center"/>
        <w:tblLook w:val="04A0" w:firstRow="1" w:lastRow="0" w:firstColumn="1" w:lastColumn="0" w:noHBand="0" w:noVBand="1"/>
      </w:tblPr>
      <w:tblGrid>
        <w:gridCol w:w="4760"/>
        <w:gridCol w:w="399"/>
        <w:gridCol w:w="1470"/>
        <w:gridCol w:w="1472"/>
        <w:gridCol w:w="1209"/>
        <w:gridCol w:w="149"/>
      </w:tblGrid>
      <w:tr w:rsidR="00523971" w:rsidRPr="00523971" w14:paraId="3DFD9062" w14:textId="77777777" w:rsidTr="001F2F9D">
        <w:trPr>
          <w:jc w:val="center"/>
        </w:trPr>
        <w:tc>
          <w:tcPr>
            <w:tcW w:w="5000" w:type="pct"/>
            <w:gridSpan w:val="6"/>
            <w:tcMar>
              <w:top w:w="15" w:type="dxa"/>
              <w:left w:w="45" w:type="dxa"/>
              <w:bottom w:w="15" w:type="dxa"/>
              <w:right w:w="45" w:type="dxa"/>
            </w:tcMar>
            <w:hideMark/>
          </w:tcPr>
          <w:p w14:paraId="7599E778" w14:textId="77777777" w:rsidR="00523971" w:rsidRPr="00523971" w:rsidRDefault="00523971" w:rsidP="00523971">
            <w:pPr>
              <w:spacing w:after="0" w:line="240" w:lineRule="auto"/>
              <w:jc w:val="center"/>
              <w:rPr>
                <w:rFonts w:ascii="Times New Roman" w:eastAsia="Times New Roman" w:hAnsi="Times New Roman" w:cs="Times New Roman"/>
                <w:b/>
                <w:bCs/>
                <w:sz w:val="28"/>
                <w:szCs w:val="24"/>
                <w:lang w:val="ro-RO" w:eastAsia="ru-RU"/>
              </w:rPr>
            </w:pPr>
            <w:r w:rsidRPr="00523971">
              <w:rPr>
                <w:rFonts w:ascii="Times New Roman" w:eastAsia="Times New Roman" w:hAnsi="Times New Roman" w:cs="Times New Roman"/>
                <w:b/>
                <w:bCs/>
                <w:sz w:val="28"/>
                <w:szCs w:val="24"/>
                <w:lang w:val="ro-RO" w:eastAsia="ru-RU"/>
              </w:rPr>
              <w:t xml:space="preserve">Analiza a impactului de reglementare </w:t>
            </w:r>
          </w:p>
          <w:p w14:paraId="2C51E30D" w14:textId="77777777" w:rsidR="00523971" w:rsidRPr="00523971" w:rsidRDefault="00523971" w:rsidP="00523971">
            <w:pPr>
              <w:spacing w:after="0" w:line="240" w:lineRule="auto"/>
              <w:jc w:val="center"/>
              <w:rPr>
                <w:rFonts w:ascii="Times New Roman" w:eastAsia="Times New Roman" w:hAnsi="Times New Roman" w:cs="Times New Roman"/>
                <w:b/>
                <w:bCs/>
                <w:sz w:val="28"/>
                <w:szCs w:val="24"/>
                <w:lang w:val="ro-RO" w:eastAsia="ru-RU"/>
              </w:rPr>
            </w:pPr>
            <w:r w:rsidRPr="00523971">
              <w:rPr>
                <w:rFonts w:ascii="Times New Roman" w:eastAsia="Times New Roman" w:hAnsi="Times New Roman" w:cs="Times New Roman"/>
                <w:b/>
                <w:bCs/>
                <w:sz w:val="28"/>
                <w:szCs w:val="24"/>
                <w:lang w:val="ro-RO" w:eastAsia="ru-RU"/>
              </w:rPr>
              <w:t xml:space="preserve">la proiectul de lege pentru modificarea Legii nr. 20/2009 privind prevenirea </w:t>
            </w:r>
            <w:proofErr w:type="spellStart"/>
            <w:r w:rsidRPr="00523971">
              <w:rPr>
                <w:rFonts w:ascii="Times New Roman" w:eastAsia="Times New Roman" w:hAnsi="Times New Roman" w:cs="Times New Roman"/>
                <w:b/>
                <w:bCs/>
                <w:sz w:val="28"/>
                <w:szCs w:val="24"/>
                <w:lang w:val="ro-RO" w:eastAsia="ru-RU"/>
              </w:rPr>
              <w:t>şi</w:t>
            </w:r>
            <w:proofErr w:type="spellEnd"/>
            <w:r w:rsidRPr="00523971">
              <w:rPr>
                <w:rFonts w:ascii="Times New Roman" w:eastAsia="Times New Roman" w:hAnsi="Times New Roman" w:cs="Times New Roman"/>
                <w:b/>
                <w:bCs/>
                <w:sz w:val="28"/>
                <w:szCs w:val="24"/>
                <w:lang w:val="ro-RO" w:eastAsia="ru-RU"/>
              </w:rPr>
              <w:t xml:space="preserve"> combaterea criminalității informatice</w:t>
            </w:r>
          </w:p>
          <w:p w14:paraId="5C803852" w14:textId="77777777" w:rsidR="00523971" w:rsidRPr="00523971" w:rsidRDefault="00523971" w:rsidP="00523971">
            <w:pPr>
              <w:spacing w:after="0" w:line="240" w:lineRule="auto"/>
              <w:rPr>
                <w:rFonts w:ascii="Times New Roman" w:eastAsia="Times New Roman" w:hAnsi="Times New Roman" w:cs="Times New Roman"/>
                <w:sz w:val="24"/>
                <w:szCs w:val="24"/>
                <w:lang w:val="ro-RO" w:eastAsia="ru-RU"/>
              </w:rPr>
            </w:pPr>
            <w:r w:rsidRPr="00523971">
              <w:rPr>
                <w:rFonts w:ascii="Times New Roman" w:eastAsia="Times New Roman" w:hAnsi="Times New Roman" w:cs="Times New Roman"/>
                <w:sz w:val="24"/>
                <w:szCs w:val="24"/>
                <w:lang w:val="ro-RO" w:eastAsia="ru-RU"/>
              </w:rPr>
              <w:t> </w:t>
            </w:r>
          </w:p>
        </w:tc>
      </w:tr>
      <w:tr w:rsidR="00523971" w:rsidRPr="00523971" w14:paraId="17FC35EA" w14:textId="77777777" w:rsidTr="001F2F9D">
        <w:trPr>
          <w:jc w:val="center"/>
        </w:trPr>
        <w:tc>
          <w:tcPr>
            <w:tcW w:w="2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98DD56"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Titlul analizei impactului</w:t>
            </w:r>
            <w:r w:rsidRPr="00523971">
              <w:rPr>
                <w:rFonts w:ascii="Times New Roman" w:eastAsia="Times New Roman" w:hAnsi="Times New Roman" w:cs="Times New Roman"/>
                <w:b/>
                <w:bCs/>
                <w:sz w:val="24"/>
                <w:szCs w:val="24"/>
                <w:lang w:val="ro-RO"/>
              </w:rPr>
              <w:br/>
            </w:r>
            <w:r w:rsidRPr="00523971">
              <w:rPr>
                <w:rFonts w:ascii="Times New Roman" w:eastAsia="Times New Roman" w:hAnsi="Times New Roman" w:cs="Times New Roman"/>
                <w:sz w:val="24"/>
                <w:szCs w:val="24"/>
                <w:lang w:val="ro-RO"/>
              </w:rPr>
              <w:t xml:space="preserve">(poate </w:t>
            </w:r>
            <w:proofErr w:type="spellStart"/>
            <w:r w:rsidRPr="00523971">
              <w:rPr>
                <w:rFonts w:ascii="Times New Roman" w:eastAsia="Times New Roman" w:hAnsi="Times New Roman" w:cs="Times New Roman"/>
                <w:sz w:val="24"/>
                <w:szCs w:val="24"/>
                <w:lang w:val="ro-RO"/>
              </w:rPr>
              <w:t>conţine</w:t>
            </w:r>
            <w:proofErr w:type="spellEnd"/>
            <w:r w:rsidRPr="00523971">
              <w:rPr>
                <w:rFonts w:ascii="Times New Roman" w:eastAsia="Times New Roman" w:hAnsi="Times New Roman" w:cs="Times New Roman"/>
                <w:sz w:val="24"/>
                <w:szCs w:val="24"/>
                <w:lang w:val="ro-RO"/>
              </w:rPr>
              <w:t xml:space="preserve"> titlul propunerii de act normativ):</w:t>
            </w:r>
          </w:p>
        </w:tc>
        <w:tc>
          <w:tcPr>
            <w:tcW w:w="248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700EFF" w14:textId="3AFBEBFC"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Proiectul de lege pentru</w:t>
            </w:r>
            <w:r w:rsidRPr="00523971">
              <w:rPr>
                <w:rFonts w:ascii="Times New Roman" w:eastAsia="Times New Roman" w:hAnsi="Times New Roman" w:cs="Times New Roman"/>
                <w:sz w:val="24"/>
                <w:szCs w:val="24"/>
                <w:lang w:val="ro-RO"/>
              </w:rPr>
              <w:t xml:space="preserve"> modificarea Legii nr. 20/2009 privind prevenirea și combaterea criminalității informatice</w:t>
            </w:r>
          </w:p>
        </w:tc>
      </w:tr>
      <w:tr w:rsidR="00523971" w:rsidRPr="00523971" w14:paraId="621FD5C0" w14:textId="77777777" w:rsidTr="001F2F9D">
        <w:trPr>
          <w:jc w:val="center"/>
        </w:trPr>
        <w:tc>
          <w:tcPr>
            <w:tcW w:w="2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D0D5A"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Data:</w:t>
            </w:r>
          </w:p>
        </w:tc>
        <w:tc>
          <w:tcPr>
            <w:tcW w:w="248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E60A24" w14:textId="429021AD" w:rsidR="00523971" w:rsidRPr="00523971" w:rsidRDefault="00223DF2" w:rsidP="00223DF2">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29</w:t>
            </w:r>
            <w:r w:rsidR="00523971" w:rsidRPr="0052397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11</w:t>
            </w:r>
            <w:r w:rsidR="00986A06">
              <w:rPr>
                <w:rFonts w:ascii="Times New Roman" w:eastAsia="Times New Roman" w:hAnsi="Times New Roman" w:cs="Times New Roman"/>
                <w:sz w:val="24"/>
                <w:szCs w:val="24"/>
                <w:lang w:val="ro-RO"/>
              </w:rPr>
              <w:t>.2022</w:t>
            </w:r>
          </w:p>
        </w:tc>
      </w:tr>
      <w:tr w:rsidR="00523971" w:rsidRPr="00523971" w14:paraId="22CA89FB" w14:textId="77777777" w:rsidTr="001F2F9D">
        <w:trPr>
          <w:jc w:val="center"/>
        </w:trPr>
        <w:tc>
          <w:tcPr>
            <w:tcW w:w="2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581C4F" w14:textId="047AC5D5"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 xml:space="preserve">Autoritatea </w:t>
            </w:r>
            <w:r w:rsidR="00E05392" w:rsidRPr="00523971">
              <w:rPr>
                <w:rFonts w:ascii="Times New Roman" w:eastAsia="Times New Roman" w:hAnsi="Times New Roman" w:cs="Times New Roman"/>
                <w:b/>
                <w:bCs/>
                <w:sz w:val="24"/>
                <w:szCs w:val="24"/>
                <w:lang w:val="ro-RO"/>
              </w:rPr>
              <w:t>administrației</w:t>
            </w:r>
            <w:r w:rsidRPr="00523971">
              <w:rPr>
                <w:rFonts w:ascii="Times New Roman" w:eastAsia="Times New Roman" w:hAnsi="Times New Roman" w:cs="Times New Roman"/>
                <w:b/>
                <w:bCs/>
                <w:sz w:val="24"/>
                <w:szCs w:val="24"/>
                <w:lang w:val="ro-RO"/>
              </w:rPr>
              <w:t xml:space="preserve"> publice (autor):</w:t>
            </w:r>
          </w:p>
        </w:tc>
        <w:tc>
          <w:tcPr>
            <w:tcW w:w="248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4302AE" w14:textId="6D98F08B"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 xml:space="preserve">Ministerul Afacerilor Interne </w:t>
            </w:r>
          </w:p>
        </w:tc>
      </w:tr>
      <w:tr w:rsidR="00523971" w:rsidRPr="00523971" w14:paraId="22B2182F" w14:textId="77777777" w:rsidTr="001F2F9D">
        <w:trPr>
          <w:jc w:val="center"/>
        </w:trPr>
        <w:tc>
          <w:tcPr>
            <w:tcW w:w="2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C219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Subdiviziunea:</w:t>
            </w:r>
          </w:p>
        </w:tc>
        <w:tc>
          <w:tcPr>
            <w:tcW w:w="248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40D182" w14:textId="75043F23"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Direcția politici de prevenire și combatere a criminalității</w:t>
            </w:r>
          </w:p>
        </w:tc>
      </w:tr>
      <w:tr w:rsidR="00523971" w:rsidRPr="00523971" w14:paraId="0629990D" w14:textId="77777777" w:rsidTr="001F2F9D">
        <w:trPr>
          <w:jc w:val="center"/>
        </w:trPr>
        <w:tc>
          <w:tcPr>
            <w:tcW w:w="25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568025"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 xml:space="preserve">Persoana responsabilă </w:t>
            </w:r>
            <w:proofErr w:type="spellStart"/>
            <w:r w:rsidRPr="00523971">
              <w:rPr>
                <w:rFonts w:ascii="Times New Roman" w:eastAsia="Times New Roman" w:hAnsi="Times New Roman" w:cs="Times New Roman"/>
                <w:b/>
                <w:bCs/>
                <w:sz w:val="24"/>
                <w:szCs w:val="24"/>
                <w:lang w:val="ro-RO"/>
              </w:rPr>
              <w:t>şi</w:t>
            </w:r>
            <w:proofErr w:type="spellEnd"/>
            <w:r w:rsidRPr="00523971">
              <w:rPr>
                <w:rFonts w:ascii="Times New Roman" w:eastAsia="Times New Roman" w:hAnsi="Times New Roman" w:cs="Times New Roman"/>
                <w:b/>
                <w:bCs/>
                <w:sz w:val="24"/>
                <w:szCs w:val="24"/>
                <w:lang w:val="ro-RO"/>
              </w:rPr>
              <w:t xml:space="preserve"> datele de contact:</w:t>
            </w:r>
          </w:p>
        </w:tc>
        <w:tc>
          <w:tcPr>
            <w:tcW w:w="2484"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EC058" w14:textId="3EF71BD9"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Dumitru Vleju- ofițer principal al Direcției politici de prevenire și combatere a criminalității</w:t>
            </w:r>
          </w:p>
          <w:p w14:paraId="53A5AC96" w14:textId="77777777" w:rsidR="00523971" w:rsidRPr="00523971" w:rsidRDefault="00523971" w:rsidP="00523971">
            <w:pPr>
              <w:spacing w:after="0" w:line="240" w:lineRule="auto"/>
              <w:rPr>
                <w:rFonts w:ascii="Times New Roman" w:eastAsia="Times New Roman" w:hAnsi="Times New Roman" w:cs="Times New Roman"/>
                <w:sz w:val="24"/>
                <w:szCs w:val="24"/>
                <w:lang w:val="en-US"/>
              </w:rPr>
            </w:pPr>
            <w:r w:rsidRPr="00523971">
              <w:rPr>
                <w:rFonts w:ascii="Times New Roman" w:eastAsia="Times New Roman" w:hAnsi="Times New Roman" w:cs="Times New Roman"/>
                <w:sz w:val="24"/>
                <w:szCs w:val="24"/>
                <w:lang w:val="en-US"/>
              </w:rPr>
              <w:t>Date de contact: tel. 022 255-750.</w:t>
            </w:r>
          </w:p>
          <w:p w14:paraId="15DACE50"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en-US"/>
              </w:rPr>
              <w:t xml:space="preserve">e-mail: dumitru.vleju@mai.gov.md, </w:t>
            </w:r>
          </w:p>
        </w:tc>
      </w:tr>
      <w:tr w:rsidR="00523971" w:rsidRPr="00523971" w14:paraId="4DA93C38" w14:textId="77777777" w:rsidTr="001F2F9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E12DDD" w14:textId="77777777" w:rsidR="00523971" w:rsidRPr="00523971" w:rsidRDefault="00523971" w:rsidP="00523971">
            <w:pPr>
              <w:spacing w:after="0" w:line="240" w:lineRule="auto"/>
              <w:rPr>
                <w:rFonts w:ascii="Times New Roman" w:eastAsia="Times New Roman" w:hAnsi="Times New Roman" w:cs="Times New Roman"/>
                <w:b/>
                <w:bCs/>
                <w:sz w:val="24"/>
                <w:szCs w:val="24"/>
                <w:lang w:val="ro-RO"/>
              </w:rPr>
            </w:pPr>
            <w:r w:rsidRPr="00523971">
              <w:rPr>
                <w:rFonts w:ascii="Times New Roman" w:eastAsia="Times New Roman" w:hAnsi="Times New Roman" w:cs="Times New Roman"/>
                <w:b/>
                <w:bCs/>
                <w:sz w:val="24"/>
                <w:szCs w:val="24"/>
                <w:lang w:val="ro-RO"/>
              </w:rPr>
              <w:t>Compartimentele analizei impactului</w:t>
            </w:r>
          </w:p>
        </w:tc>
      </w:tr>
      <w:tr w:rsidR="00523971" w:rsidRPr="00523971" w14:paraId="48CC7781" w14:textId="77777777" w:rsidTr="001F2F9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780E60"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1. Definirea problemei</w:t>
            </w:r>
          </w:p>
        </w:tc>
      </w:tr>
      <w:tr w:rsidR="00523971" w:rsidRPr="00523971" w14:paraId="53897883"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1168CD" w14:textId="02AA064C"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sz w:val="24"/>
                <w:szCs w:val="24"/>
                <w:lang w:val="ro-RO"/>
              </w:rPr>
              <w:t xml:space="preserve">a) Determinați clar </w:t>
            </w:r>
            <w:r w:rsidR="0054068F" w:rsidRPr="00523971">
              <w:rPr>
                <w:rFonts w:ascii="Times New Roman" w:eastAsia="Times New Roman" w:hAnsi="Times New Roman" w:cs="Times New Roman"/>
                <w:sz w:val="24"/>
                <w:szCs w:val="24"/>
                <w:lang w:val="ro-RO"/>
              </w:rPr>
              <w:t>și</w:t>
            </w:r>
            <w:r w:rsidRPr="00523971">
              <w:rPr>
                <w:rFonts w:ascii="Times New Roman" w:eastAsia="Times New Roman" w:hAnsi="Times New Roman" w:cs="Times New Roman"/>
                <w:sz w:val="24"/>
                <w:szCs w:val="24"/>
                <w:lang w:val="ro-RO"/>
              </w:rPr>
              <w:t xml:space="preserve"> concis problema </w:t>
            </w:r>
            <w:r w:rsidR="00E05392" w:rsidRPr="00523971">
              <w:rPr>
                <w:rFonts w:ascii="Times New Roman" w:eastAsia="Times New Roman" w:hAnsi="Times New Roman" w:cs="Times New Roman"/>
                <w:sz w:val="24"/>
                <w:szCs w:val="24"/>
                <w:lang w:val="ro-RO"/>
              </w:rPr>
              <w:t>și</w:t>
            </w:r>
            <w:r w:rsidRPr="00523971">
              <w:rPr>
                <w:rFonts w:ascii="Times New Roman" w:eastAsia="Times New Roman" w:hAnsi="Times New Roman" w:cs="Times New Roman"/>
                <w:sz w:val="24"/>
                <w:szCs w:val="24"/>
                <w:lang w:val="ro-RO"/>
              </w:rPr>
              <w:t>/sau problemele care urmează să fie soluționate</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1EE719E"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2955597"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A976B8" w14:textId="7312C2B9" w:rsidR="00225F3A" w:rsidRDefault="00225F3A" w:rsidP="00225F3A">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Factorul-cheie care determină necesitatea intervenției sunt ambiguitățile de implementare a prevederilor cadrului normativ urmare modificării Legii nr. 20/2009 </w:t>
            </w:r>
            <w:r w:rsidRPr="00225F3A">
              <w:rPr>
                <w:rFonts w:ascii="Times New Roman" w:eastAsia="Times New Roman" w:hAnsi="Times New Roman" w:cs="Times New Roman"/>
                <w:sz w:val="24"/>
                <w:szCs w:val="24"/>
              </w:rPr>
              <w:t xml:space="preserve">privind prevenirea </w:t>
            </w:r>
            <w:proofErr w:type="spellStart"/>
            <w:r w:rsidRPr="00225F3A">
              <w:rPr>
                <w:rFonts w:ascii="Times New Roman" w:eastAsia="Times New Roman" w:hAnsi="Times New Roman" w:cs="Times New Roman"/>
                <w:sz w:val="24"/>
                <w:szCs w:val="24"/>
              </w:rPr>
              <w:t>şi</w:t>
            </w:r>
            <w:proofErr w:type="spellEnd"/>
            <w:r w:rsidRPr="00225F3A">
              <w:rPr>
                <w:rFonts w:ascii="Times New Roman" w:eastAsia="Times New Roman" w:hAnsi="Times New Roman" w:cs="Times New Roman"/>
                <w:sz w:val="24"/>
                <w:szCs w:val="24"/>
              </w:rPr>
              <w:t xml:space="preserve"> combaterea criminalității informatice</w:t>
            </w:r>
            <w:r>
              <w:rPr>
                <w:rFonts w:ascii="Times New Roman" w:eastAsia="Times New Roman" w:hAnsi="Times New Roman" w:cs="Times New Roman"/>
                <w:sz w:val="24"/>
                <w:szCs w:val="24"/>
              </w:rPr>
              <w:t xml:space="preserve">, operate prin </w:t>
            </w:r>
            <w:r w:rsidR="00D8578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egea nr. 257/2020, determinate prin lipsa autorităților cu drept de dispunere a sistării accesului </w:t>
            </w:r>
            <w:r w:rsidRPr="00225F3A">
              <w:rPr>
                <w:rFonts w:ascii="Times New Roman" w:eastAsia="Times New Roman" w:hAnsi="Times New Roman" w:cs="Times New Roman"/>
                <w:sz w:val="24"/>
                <w:szCs w:val="24"/>
                <w:lang w:val="ro-RO"/>
              </w:rPr>
              <w:t>la conținut infracțional</w:t>
            </w:r>
            <w:r>
              <w:rPr>
                <w:rFonts w:ascii="Times New Roman" w:eastAsia="Times New Roman" w:hAnsi="Times New Roman" w:cs="Times New Roman"/>
                <w:sz w:val="24"/>
                <w:szCs w:val="24"/>
                <w:lang w:val="ro-RO"/>
              </w:rPr>
              <w:t xml:space="preserve"> și limitarea sistării accesului la conținut infracțional numai prin adresele IP. </w:t>
            </w:r>
          </w:p>
          <w:p w14:paraId="0FD03BDD" w14:textId="71447A94" w:rsidR="00523971" w:rsidRPr="00AA0A90" w:rsidRDefault="00225F3A" w:rsidP="00D85787">
            <w:pPr>
              <w:spacing w:after="0" w:line="240" w:lineRule="auto"/>
              <w:ind w:firstLine="426"/>
              <w:jc w:val="both"/>
              <w:rPr>
                <w:rFonts w:ascii="Times New Roman" w:eastAsia="Times New Roman" w:hAnsi="Times New Roman" w:cs="Times New Roman"/>
                <w:sz w:val="24"/>
                <w:szCs w:val="24"/>
              </w:rPr>
            </w:pPr>
            <w:r w:rsidRPr="00AA0A90">
              <w:rPr>
                <w:rFonts w:ascii="Times New Roman" w:eastAsia="Times New Roman" w:hAnsi="Times New Roman" w:cs="Times New Roman"/>
                <w:sz w:val="24"/>
                <w:szCs w:val="24"/>
              </w:rPr>
              <w:t xml:space="preserve">Subsecvent, </w:t>
            </w:r>
            <w:r w:rsidR="00AA0A90">
              <w:rPr>
                <w:rFonts w:ascii="Times New Roman" w:eastAsia="Times New Roman" w:hAnsi="Times New Roman" w:cs="Times New Roman"/>
                <w:sz w:val="24"/>
                <w:szCs w:val="24"/>
              </w:rPr>
              <w:t xml:space="preserve">a fost constată lipsa coroborării art. 4) din </w:t>
            </w:r>
            <w:r w:rsidR="00D85787">
              <w:rPr>
                <w:rFonts w:ascii="Times New Roman" w:eastAsia="Times New Roman" w:hAnsi="Times New Roman" w:cs="Times New Roman"/>
                <w:sz w:val="24"/>
                <w:szCs w:val="24"/>
              </w:rPr>
              <w:t>L</w:t>
            </w:r>
            <w:r w:rsidR="00AA0A90">
              <w:rPr>
                <w:rFonts w:ascii="Times New Roman" w:eastAsia="Times New Roman" w:hAnsi="Times New Roman" w:cs="Times New Roman"/>
                <w:sz w:val="24"/>
                <w:szCs w:val="24"/>
              </w:rPr>
              <w:t xml:space="preserve">egea nr. 6/2009 pentru ratificarea Convenției Consiliului Europei </w:t>
            </w:r>
            <w:r w:rsidR="00AA0A90" w:rsidRPr="00AA0A90">
              <w:rPr>
                <w:rFonts w:ascii="Times New Roman" w:eastAsia="Times New Roman" w:hAnsi="Times New Roman" w:cs="Times New Roman"/>
                <w:bCs/>
                <w:sz w:val="24"/>
                <w:szCs w:val="24"/>
              </w:rPr>
              <w:t>privind criminalitatea informatică</w:t>
            </w:r>
            <w:r w:rsidR="00AA0A90">
              <w:rPr>
                <w:rFonts w:ascii="Times New Roman" w:eastAsia="Times New Roman" w:hAnsi="Times New Roman" w:cs="Times New Roman"/>
                <w:bCs/>
                <w:sz w:val="24"/>
                <w:szCs w:val="24"/>
              </w:rPr>
              <w:t xml:space="preserve"> și Legea nr. 20/2009</w:t>
            </w:r>
            <w:r w:rsidR="00AA0A90" w:rsidRPr="00AA0A90">
              <w:rPr>
                <w:rFonts w:ascii="Times New Roman" w:eastAsia="Times New Roman" w:hAnsi="Times New Roman" w:cs="Times New Roman"/>
                <w:sz w:val="24"/>
                <w:szCs w:val="24"/>
              </w:rPr>
              <w:t xml:space="preserve"> </w:t>
            </w:r>
            <w:r w:rsidR="00AA0A90" w:rsidRPr="00AA0A90">
              <w:rPr>
                <w:rFonts w:ascii="Times New Roman" w:eastAsia="Times New Roman" w:hAnsi="Times New Roman" w:cs="Times New Roman"/>
                <w:bCs/>
                <w:sz w:val="24"/>
                <w:szCs w:val="24"/>
              </w:rPr>
              <w:t xml:space="preserve">privind prevenirea </w:t>
            </w:r>
            <w:proofErr w:type="spellStart"/>
            <w:r w:rsidR="00AA0A90" w:rsidRPr="00AA0A90">
              <w:rPr>
                <w:rFonts w:ascii="Times New Roman" w:eastAsia="Times New Roman" w:hAnsi="Times New Roman" w:cs="Times New Roman"/>
                <w:bCs/>
                <w:sz w:val="24"/>
                <w:szCs w:val="24"/>
              </w:rPr>
              <w:t>şi</w:t>
            </w:r>
            <w:proofErr w:type="spellEnd"/>
            <w:r w:rsidR="00AA0A90" w:rsidRPr="00AA0A90">
              <w:rPr>
                <w:rFonts w:ascii="Times New Roman" w:eastAsia="Times New Roman" w:hAnsi="Times New Roman" w:cs="Times New Roman"/>
                <w:bCs/>
                <w:sz w:val="24"/>
                <w:szCs w:val="24"/>
              </w:rPr>
              <w:t xml:space="preserve"> combaterea criminalității informatice</w:t>
            </w:r>
            <w:r w:rsidR="00AA0A90">
              <w:rPr>
                <w:rFonts w:ascii="Times New Roman" w:eastAsia="Times New Roman" w:hAnsi="Times New Roman" w:cs="Times New Roman"/>
                <w:bCs/>
                <w:sz w:val="24"/>
                <w:szCs w:val="24"/>
              </w:rPr>
              <w:t>.</w:t>
            </w:r>
          </w:p>
        </w:tc>
      </w:tr>
      <w:tr w:rsidR="00523971" w:rsidRPr="00523971" w14:paraId="5747EFDA"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01668E" w14:textId="77777777" w:rsidR="00523971" w:rsidRPr="00523971" w:rsidRDefault="00523971" w:rsidP="008C59FD">
            <w:pPr>
              <w:spacing w:after="0" w:line="240" w:lineRule="auto"/>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b)</w:t>
            </w:r>
            <w:r w:rsidRPr="00523971">
              <w:rPr>
                <w:rFonts w:ascii="Times New Roman" w:eastAsia="Times New Roman" w:hAnsi="Times New Roman" w:cs="Times New Roman"/>
                <w:sz w:val="24"/>
                <w:szCs w:val="24"/>
                <w:lang w:val="ro-RO"/>
              </w:rPr>
              <w:t xml:space="preserve"> </w:t>
            </w:r>
            <w:r w:rsidRPr="00523971">
              <w:rPr>
                <w:rFonts w:ascii="Times New Roman" w:eastAsia="Times New Roman" w:hAnsi="Times New Roman" w:cs="Times New Roman"/>
                <w:b/>
                <w:sz w:val="24"/>
                <w:szCs w:val="24"/>
                <w:lang w:val="ro-RO"/>
              </w:rPr>
              <w:t>Descrieți problema, persoanele/entitățile afectate și cele care contribuie la apariția problemei, cu justificarea necesității schimbării situației curente și viitoare, în baza dovezilor și datelor colectate și examinate</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EC85A96"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C63700D"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C96358" w14:textId="77777777" w:rsidR="00523971" w:rsidRDefault="00523971" w:rsidP="00AA0A90">
            <w:pPr>
              <w:spacing w:after="0" w:line="240" w:lineRule="auto"/>
              <w:ind w:firstLine="514"/>
              <w:jc w:val="both"/>
              <w:rPr>
                <w:rFonts w:ascii="Times New Roman" w:eastAsia="Times New Roman" w:hAnsi="Times New Roman" w:cs="Times New Roman"/>
                <w:sz w:val="24"/>
                <w:szCs w:val="24"/>
              </w:rPr>
            </w:pPr>
            <w:r w:rsidRPr="00A93C94">
              <w:rPr>
                <w:rFonts w:ascii="Times New Roman" w:eastAsia="Times New Roman" w:hAnsi="Times New Roman" w:cs="Times New Roman"/>
                <w:sz w:val="24"/>
                <w:szCs w:val="24"/>
              </w:rPr>
              <w:t>Tehnologia informațională a evoluat și a transformat societățile la nivel mondial într-un mod extraordinar. Cu toate acestea, este înregistrată, de asemenea, o creștere semnificativă a exploatării tehnologiei informaționale în scopuri infracționale. Criminalitatea informatică este considerată în prezent de multe state o amenințare gravă la adresa drepturilor omului, a statului de drept și a funcționării societăților democratice. Amenințările reprezentate de criminalitatea informatică sunt numeroase, printre exemple se numără violența sexuală online împotriva copiilor și alte infracțiuni împotriva demnității și integrității persoanelor; furtul și utilizarea abuzivă a datelor cu caracter personal care afectează viața privată a persoanelor</w:t>
            </w:r>
            <w:r w:rsidRPr="00523971">
              <w:rPr>
                <w:rFonts w:ascii="Times New Roman" w:eastAsia="Times New Roman" w:hAnsi="Times New Roman" w:cs="Times New Roman"/>
                <w:sz w:val="24"/>
                <w:szCs w:val="24"/>
              </w:rPr>
              <w:t xml:space="preserve">. </w:t>
            </w:r>
          </w:p>
          <w:p w14:paraId="2025DBCF" w14:textId="7A1496E4" w:rsidR="00AA0A90" w:rsidRPr="00AA0A90" w:rsidRDefault="00AA0A90" w:rsidP="00AA0A90">
            <w:pPr>
              <w:spacing w:after="0" w:line="240" w:lineRule="auto"/>
              <w:ind w:firstLine="514"/>
              <w:jc w:val="both"/>
              <w:rPr>
                <w:rFonts w:ascii="Times New Roman" w:eastAsia="Times New Roman" w:hAnsi="Times New Roman" w:cs="Times New Roman"/>
                <w:sz w:val="24"/>
                <w:szCs w:val="24"/>
              </w:rPr>
            </w:pPr>
            <w:r w:rsidRPr="00AA0A90">
              <w:rPr>
                <w:rFonts w:ascii="Times New Roman" w:eastAsia="Times New Roman" w:hAnsi="Times New Roman" w:cs="Times New Roman"/>
                <w:sz w:val="24"/>
                <w:szCs w:val="24"/>
              </w:rPr>
              <w:t xml:space="preserve">La 16 decembrie 2020 a fost adoptată legea nr. 257 cu privire la modificarea unor acte normative, prin care a fost introdusă modificarea la articolul 7 din Legea nr. 20/2009 privind prevenirea </w:t>
            </w:r>
            <w:proofErr w:type="spellStart"/>
            <w:r w:rsidRPr="00AA0A90">
              <w:rPr>
                <w:rFonts w:ascii="Times New Roman" w:eastAsia="Times New Roman" w:hAnsi="Times New Roman" w:cs="Times New Roman"/>
                <w:sz w:val="24"/>
                <w:szCs w:val="24"/>
              </w:rPr>
              <w:t>şi</w:t>
            </w:r>
            <w:proofErr w:type="spellEnd"/>
            <w:r w:rsidRPr="00AA0A90">
              <w:rPr>
                <w:rFonts w:ascii="Times New Roman" w:eastAsia="Times New Roman" w:hAnsi="Times New Roman" w:cs="Times New Roman"/>
                <w:sz w:val="24"/>
                <w:szCs w:val="24"/>
              </w:rPr>
              <w:t xml:space="preserve"> combaterea criminalității informatice și anume completarea cu lit. e</w:t>
            </w:r>
            <w:r w:rsidRPr="00AA0A90">
              <w:rPr>
                <w:rFonts w:ascii="Times New Roman" w:eastAsia="Times New Roman" w:hAnsi="Times New Roman" w:cs="Times New Roman"/>
                <w:sz w:val="24"/>
                <w:szCs w:val="24"/>
                <w:vertAlign w:val="superscript"/>
              </w:rPr>
              <w:t>1</w:t>
            </w:r>
            <w:r w:rsidRPr="00AA0A90">
              <w:rPr>
                <w:rFonts w:ascii="Times New Roman" w:eastAsia="Times New Roman" w:hAnsi="Times New Roman" w:cs="Times New Roman"/>
                <w:sz w:val="24"/>
                <w:szCs w:val="24"/>
              </w:rPr>
              <w:t xml:space="preserve">) cu următorul cuprins: </w:t>
            </w:r>
            <w:r w:rsidRPr="00AA0A90">
              <w:rPr>
                <w:rFonts w:ascii="Times New Roman" w:eastAsia="Times New Roman" w:hAnsi="Times New Roman" w:cs="Times New Roman"/>
                <w:i/>
                <w:sz w:val="24"/>
                <w:szCs w:val="24"/>
              </w:rPr>
              <w:t xml:space="preserve">să sisteze, în condițiile legii, folosind metodele </w:t>
            </w:r>
            <w:proofErr w:type="spellStart"/>
            <w:r w:rsidRPr="00AA0A90">
              <w:rPr>
                <w:rFonts w:ascii="Times New Roman" w:eastAsia="Times New Roman" w:hAnsi="Times New Roman" w:cs="Times New Roman"/>
                <w:i/>
                <w:sz w:val="24"/>
                <w:szCs w:val="24"/>
              </w:rPr>
              <w:t>şi</w:t>
            </w:r>
            <w:proofErr w:type="spellEnd"/>
            <w:r w:rsidRPr="00AA0A90">
              <w:rPr>
                <w:rFonts w:ascii="Times New Roman" w:eastAsia="Times New Roman" w:hAnsi="Times New Roman" w:cs="Times New Roman"/>
                <w:i/>
                <w:sz w:val="24"/>
                <w:szCs w:val="24"/>
              </w:rPr>
              <w:t xml:space="preserve"> mijloacele tehnice din posesie, accesul din propriul sistem informatic la toate adresele IP pe care sunt amplasate pagini web, inclusiv cele găzduite de furnizorul respectiv, ce contribuie la comiterea infracțiunilor sau la încălcarea prevederilor legislației în vigoare ori conțin/difuzează instrucțiuni privind modul de comitere a acestora</w:t>
            </w:r>
            <w:r w:rsidRPr="00AA0A90">
              <w:rPr>
                <w:rFonts w:ascii="Times New Roman" w:eastAsia="Times New Roman" w:hAnsi="Times New Roman" w:cs="Times New Roman"/>
                <w:sz w:val="24"/>
                <w:szCs w:val="24"/>
              </w:rPr>
              <w:t>”.</w:t>
            </w:r>
            <w:r w:rsidR="00D85787">
              <w:rPr>
                <w:rFonts w:ascii="Times New Roman" w:eastAsia="Times New Roman" w:hAnsi="Times New Roman" w:cs="Times New Roman"/>
                <w:sz w:val="24"/>
                <w:szCs w:val="24"/>
              </w:rPr>
              <w:t xml:space="preserve"> </w:t>
            </w:r>
            <w:r w:rsidR="00D85787" w:rsidRPr="00D85787">
              <w:rPr>
                <w:rFonts w:ascii="Times New Roman" w:eastAsia="Times New Roman" w:hAnsi="Times New Roman" w:cs="Times New Roman"/>
                <w:sz w:val="24"/>
                <w:szCs w:val="24"/>
              </w:rPr>
              <w:t xml:space="preserve">Introducerea </w:t>
            </w:r>
            <w:r w:rsidR="00D85787">
              <w:rPr>
                <w:rFonts w:ascii="Times New Roman" w:eastAsia="Times New Roman" w:hAnsi="Times New Roman" w:cs="Times New Roman"/>
                <w:sz w:val="24"/>
                <w:szCs w:val="24"/>
              </w:rPr>
              <w:t xml:space="preserve">acestei </w:t>
            </w:r>
            <w:r w:rsidR="00D85787" w:rsidRPr="00D85787">
              <w:rPr>
                <w:rFonts w:ascii="Times New Roman" w:eastAsia="Times New Roman" w:hAnsi="Times New Roman" w:cs="Times New Roman"/>
                <w:sz w:val="24"/>
                <w:szCs w:val="24"/>
              </w:rPr>
              <w:t xml:space="preserve">reglementări, lipsită de autoritățile care sunt abilitate cu dreptul de a dispune o astfel de măsură, generează apariția diferitor interpretări și devine dificilă executarea acestei obligații de  către furnizorii de servicii.   </w:t>
            </w:r>
          </w:p>
          <w:p w14:paraId="340353D3" w14:textId="77777777" w:rsidR="00C83871" w:rsidRDefault="00AA0A90" w:rsidP="00AA0A90">
            <w:pPr>
              <w:spacing w:after="0" w:line="240" w:lineRule="auto"/>
              <w:ind w:firstLine="708"/>
              <w:jc w:val="both"/>
              <w:rPr>
                <w:rFonts w:ascii="Times New Roman" w:eastAsia="Times New Roman" w:hAnsi="Times New Roman" w:cs="Times New Roman"/>
                <w:sz w:val="24"/>
                <w:szCs w:val="24"/>
                <w:lang w:val="ro-RO"/>
              </w:rPr>
            </w:pPr>
            <w:r w:rsidRPr="00AA0A90">
              <w:rPr>
                <w:rFonts w:ascii="Times New Roman" w:eastAsia="Times New Roman" w:hAnsi="Times New Roman" w:cs="Times New Roman"/>
                <w:sz w:val="24"/>
                <w:szCs w:val="24"/>
                <w:lang w:val="ro-RO"/>
              </w:rPr>
              <w:t xml:space="preserve">Un exemplu elocvent de sistarea accesului la conținutul infracțional este împiedicarea utilizatorilor să acceseze site-uri web care prezintă materiale de abuz sexual asupra copiilor, reprezentând o parte importantă a luptei împotriva acestei infracțiuni. Prin sistarea accesului, se </w:t>
            </w:r>
            <w:r w:rsidRPr="00AA0A90">
              <w:rPr>
                <w:rFonts w:ascii="Times New Roman" w:eastAsia="Times New Roman" w:hAnsi="Times New Roman" w:cs="Times New Roman"/>
                <w:sz w:val="24"/>
                <w:szCs w:val="24"/>
                <w:lang w:val="ro-RO"/>
              </w:rPr>
              <w:lastRenderedPageBreak/>
              <w:t>oprește re-victimizarea copiilor abuzați și are un efect pedagogic asupra utilizatorilor care ar putea fi pe cale să comită o infracțiune gravă prin vizualizarea sau descărcarea de materiale ilegale. Rolul de prevenire și combaterea acestui fenomen fiind în competența subdiviziunii specializate a  Ministerului Afacerilor Interne, care nu este indicată în lista autorităților cu dreptul de a dispune această măsură, astfel dispunând de capacități limitate în domeniul prevenirii acestui fenomen.</w:t>
            </w:r>
          </w:p>
          <w:p w14:paraId="2020DF3B" w14:textId="30D691C7" w:rsidR="00AA0A90" w:rsidRDefault="00AA0A90" w:rsidP="00AA0A90">
            <w:pPr>
              <w:spacing w:after="0" w:line="240" w:lineRule="auto"/>
              <w:ind w:firstLine="798"/>
              <w:jc w:val="both"/>
              <w:rPr>
                <w:rFonts w:ascii="Times New Roman" w:eastAsia="Times New Roman" w:hAnsi="Times New Roman" w:cs="Times New Roman"/>
                <w:sz w:val="24"/>
                <w:szCs w:val="24"/>
              </w:rPr>
            </w:pPr>
            <w:r w:rsidRPr="00CF71CD">
              <w:rPr>
                <w:rFonts w:ascii="Times New Roman" w:eastAsia="Times New Roman" w:hAnsi="Times New Roman" w:cs="Times New Roman"/>
                <w:sz w:val="24"/>
                <w:szCs w:val="24"/>
              </w:rPr>
              <w:t>Totodată, s</w:t>
            </w:r>
            <w:r w:rsidR="00523971" w:rsidRPr="00CF71CD">
              <w:rPr>
                <w:rFonts w:ascii="Times New Roman" w:eastAsia="Times New Roman" w:hAnsi="Times New Roman" w:cs="Times New Roman"/>
                <w:sz w:val="24"/>
                <w:szCs w:val="24"/>
              </w:rPr>
              <w:t>ubdiviziunea centrală specializată în prevenirea și combaterea criminalității informatice a MAI</w:t>
            </w:r>
            <w:r w:rsidRPr="00CF71CD">
              <w:rPr>
                <w:rFonts w:ascii="Times New Roman" w:eastAsia="Times New Roman" w:hAnsi="Times New Roman" w:cs="Times New Roman"/>
                <w:sz w:val="24"/>
                <w:szCs w:val="24"/>
              </w:rPr>
              <w:t xml:space="preserve"> numai la compartimentul sustragere a mijloacelor financiare de pe cardurile bancare ale cetățenilor Republicii Moldova, în primul semestrului I 2022, a înregistrat 218 de infracțiuni, cu un prejudiciu de 4,5 milioane MDL, iar în perioada analogică a anului 2021 au fost înregistrate 550 de infracțiuni cu un prejudiciu de 9 milioane</w:t>
            </w:r>
            <w:r w:rsidR="00D85787" w:rsidRPr="00CF71CD">
              <w:rPr>
                <w:rFonts w:ascii="Times New Roman" w:eastAsia="Times New Roman" w:hAnsi="Times New Roman" w:cs="Times New Roman"/>
                <w:sz w:val="24"/>
                <w:szCs w:val="24"/>
              </w:rPr>
              <w:t xml:space="preserve"> MDL</w:t>
            </w:r>
            <w:r w:rsidRPr="00CF71CD">
              <w:rPr>
                <w:rFonts w:ascii="Times New Roman" w:eastAsia="Times New Roman" w:hAnsi="Times New Roman" w:cs="Times New Roman"/>
                <w:sz w:val="24"/>
                <w:szCs w:val="24"/>
              </w:rPr>
              <w:t>.</w:t>
            </w:r>
          </w:p>
          <w:p w14:paraId="08E63FA8" w14:textId="22F24138" w:rsidR="00523971" w:rsidRPr="00A93C94" w:rsidRDefault="00523971" w:rsidP="00523971">
            <w:pPr>
              <w:spacing w:after="0" w:line="240" w:lineRule="auto"/>
              <w:ind w:firstLine="567"/>
              <w:jc w:val="both"/>
              <w:rPr>
                <w:rFonts w:ascii="Times New Roman" w:eastAsia="Times New Roman" w:hAnsi="Times New Roman" w:cs="Times New Roman"/>
                <w:sz w:val="24"/>
                <w:szCs w:val="24"/>
              </w:rPr>
            </w:pPr>
            <w:r w:rsidRPr="00A93C94">
              <w:rPr>
                <w:rFonts w:ascii="Times New Roman" w:eastAsia="Times New Roman" w:hAnsi="Times New Roman" w:cs="Times New Roman"/>
                <w:sz w:val="24"/>
                <w:szCs w:val="24"/>
              </w:rPr>
              <w:t xml:space="preserve">Astfel în scopul prevenirii cazurilor din domeniul infracțiunilor informatice, pentru care este necesar să fie acordat prioritate maximă, este necesar de reglementat la nivel normativ,  autoritățile abilitate cu dreptul de a dispune sistare accesului la conținut infracțional, care să fie compatibilă cu drepturile fundamentale, protecția datelor, protecția consumatorilor, comerțul electronic etc. Respectiv, subdiviziunea centrală specializată în prevenirea și combaterea criminalității informatice a MAI, care conform atribuțiilor, realizează </w:t>
            </w:r>
            <w:r w:rsidR="00E05392" w:rsidRPr="00A93C94">
              <w:rPr>
                <w:rFonts w:ascii="Times New Roman" w:eastAsia="Times New Roman" w:hAnsi="Times New Roman" w:cs="Times New Roman"/>
                <w:sz w:val="24"/>
                <w:szCs w:val="24"/>
              </w:rPr>
              <w:t>atât</w:t>
            </w:r>
            <w:r w:rsidRPr="00A93C94">
              <w:rPr>
                <w:rFonts w:ascii="Times New Roman" w:eastAsia="Times New Roman" w:hAnsi="Times New Roman" w:cs="Times New Roman"/>
                <w:sz w:val="24"/>
                <w:szCs w:val="24"/>
              </w:rPr>
              <w:t xml:space="preserve"> combaterea, </w:t>
            </w:r>
            <w:r w:rsidR="00E05392" w:rsidRPr="00A93C94">
              <w:rPr>
                <w:rFonts w:ascii="Times New Roman" w:eastAsia="Times New Roman" w:hAnsi="Times New Roman" w:cs="Times New Roman"/>
                <w:sz w:val="24"/>
                <w:szCs w:val="24"/>
              </w:rPr>
              <w:t>cât</w:t>
            </w:r>
            <w:r w:rsidRPr="00A93C94">
              <w:rPr>
                <w:rFonts w:ascii="Times New Roman" w:eastAsia="Times New Roman" w:hAnsi="Times New Roman" w:cs="Times New Roman"/>
                <w:sz w:val="24"/>
                <w:szCs w:val="24"/>
              </w:rPr>
              <w:t xml:space="preserve"> și prevenirea infracțiunilor, atribuții prevăzute de legea nr. 320/2012</w:t>
            </w:r>
            <w:r w:rsidRPr="00A93C94">
              <w:rPr>
                <w:rFonts w:ascii="Georgia" w:eastAsia="Times New Roman" w:hAnsi="Georgia" w:cs="Times New Roman"/>
                <w:bCs/>
                <w:i/>
                <w:iCs/>
                <w:color w:val="333333"/>
                <w:sz w:val="24"/>
                <w:szCs w:val="24"/>
                <w:lang w:eastAsia="ru-RU"/>
              </w:rPr>
              <w:t xml:space="preserve"> </w:t>
            </w:r>
            <w:r w:rsidRPr="00A93C94">
              <w:rPr>
                <w:rFonts w:ascii="Times New Roman" w:eastAsia="Times New Roman" w:hAnsi="Times New Roman" w:cs="Times New Roman"/>
                <w:bCs/>
                <w:sz w:val="24"/>
                <w:szCs w:val="24"/>
              </w:rPr>
              <w:t xml:space="preserve">cu privire la activitatea </w:t>
            </w:r>
            <w:r w:rsidR="00E05392" w:rsidRPr="00A93C94">
              <w:rPr>
                <w:rFonts w:ascii="Times New Roman" w:eastAsia="Times New Roman" w:hAnsi="Times New Roman" w:cs="Times New Roman"/>
                <w:bCs/>
                <w:sz w:val="24"/>
                <w:szCs w:val="24"/>
              </w:rPr>
              <w:t>Poliției</w:t>
            </w:r>
            <w:r w:rsidRPr="00A93C94">
              <w:rPr>
                <w:rFonts w:ascii="Times New Roman" w:eastAsia="Times New Roman" w:hAnsi="Times New Roman" w:cs="Times New Roman"/>
                <w:bCs/>
                <w:sz w:val="24"/>
                <w:szCs w:val="24"/>
              </w:rPr>
              <w:t xml:space="preserve"> </w:t>
            </w:r>
            <w:r w:rsidR="00E05392" w:rsidRPr="00A93C94">
              <w:rPr>
                <w:rFonts w:ascii="Times New Roman" w:eastAsia="Times New Roman" w:hAnsi="Times New Roman" w:cs="Times New Roman"/>
                <w:bCs/>
                <w:sz w:val="24"/>
                <w:szCs w:val="24"/>
              </w:rPr>
              <w:t>și</w:t>
            </w:r>
            <w:r w:rsidRPr="00A93C94">
              <w:rPr>
                <w:rFonts w:ascii="Times New Roman" w:eastAsia="Times New Roman" w:hAnsi="Times New Roman" w:cs="Times New Roman"/>
                <w:bCs/>
                <w:sz w:val="24"/>
                <w:szCs w:val="24"/>
              </w:rPr>
              <w:t xml:space="preserve"> statutul </w:t>
            </w:r>
            <w:r w:rsidR="00E05392" w:rsidRPr="00A93C94">
              <w:rPr>
                <w:rFonts w:ascii="Times New Roman" w:eastAsia="Times New Roman" w:hAnsi="Times New Roman" w:cs="Times New Roman"/>
                <w:bCs/>
                <w:sz w:val="24"/>
                <w:szCs w:val="24"/>
              </w:rPr>
              <w:t>polițistului</w:t>
            </w:r>
            <w:r w:rsidRPr="00A93C94">
              <w:rPr>
                <w:rFonts w:ascii="Times New Roman" w:eastAsia="Times New Roman" w:hAnsi="Times New Roman" w:cs="Times New Roman"/>
                <w:sz w:val="24"/>
                <w:szCs w:val="24"/>
              </w:rPr>
              <w:t xml:space="preserve">. În acest sens, poliția asigură </w:t>
            </w:r>
            <w:r w:rsidR="00E05392" w:rsidRPr="00A93C94">
              <w:rPr>
                <w:rFonts w:ascii="Times New Roman" w:eastAsia="Times New Roman" w:hAnsi="Times New Roman" w:cs="Times New Roman"/>
                <w:sz w:val="24"/>
                <w:szCs w:val="24"/>
              </w:rPr>
              <w:t>reacționarea</w:t>
            </w:r>
            <w:r w:rsidRPr="00A93C94">
              <w:rPr>
                <w:rFonts w:ascii="Times New Roman" w:eastAsia="Times New Roman" w:hAnsi="Times New Roman" w:cs="Times New Roman"/>
                <w:sz w:val="24"/>
                <w:szCs w:val="24"/>
              </w:rPr>
              <w:t xml:space="preserve"> promptă la sesizările despre infracțiuni, constată cauzele </w:t>
            </w:r>
            <w:proofErr w:type="spellStart"/>
            <w:r w:rsidRPr="00A93C94">
              <w:rPr>
                <w:rFonts w:ascii="Times New Roman" w:eastAsia="Times New Roman" w:hAnsi="Times New Roman" w:cs="Times New Roman"/>
                <w:sz w:val="24"/>
                <w:szCs w:val="24"/>
              </w:rPr>
              <w:t>şi</w:t>
            </w:r>
            <w:proofErr w:type="spellEnd"/>
            <w:r w:rsidRPr="00A93C94">
              <w:rPr>
                <w:rFonts w:ascii="Times New Roman" w:eastAsia="Times New Roman" w:hAnsi="Times New Roman" w:cs="Times New Roman"/>
                <w:sz w:val="24"/>
                <w:szCs w:val="24"/>
              </w:rPr>
              <w:t xml:space="preserve"> </w:t>
            </w:r>
            <w:r w:rsidR="00E05392" w:rsidRPr="00A93C94">
              <w:rPr>
                <w:rFonts w:ascii="Times New Roman" w:eastAsia="Times New Roman" w:hAnsi="Times New Roman" w:cs="Times New Roman"/>
                <w:sz w:val="24"/>
                <w:szCs w:val="24"/>
              </w:rPr>
              <w:t>condițiile</w:t>
            </w:r>
            <w:r w:rsidRPr="00A93C94">
              <w:rPr>
                <w:rFonts w:ascii="Times New Roman" w:eastAsia="Times New Roman" w:hAnsi="Times New Roman" w:cs="Times New Roman"/>
                <w:sz w:val="24"/>
                <w:szCs w:val="24"/>
              </w:rPr>
              <w:t xml:space="preserve"> ce pot genera sau contribui la </w:t>
            </w:r>
            <w:r w:rsidR="00E05392" w:rsidRPr="00A93C94">
              <w:rPr>
                <w:rFonts w:ascii="Times New Roman" w:eastAsia="Times New Roman" w:hAnsi="Times New Roman" w:cs="Times New Roman"/>
                <w:sz w:val="24"/>
                <w:szCs w:val="24"/>
              </w:rPr>
              <w:t>săvârșirea</w:t>
            </w:r>
            <w:r w:rsidRPr="00A93C94">
              <w:rPr>
                <w:rFonts w:ascii="Times New Roman" w:eastAsia="Times New Roman" w:hAnsi="Times New Roman" w:cs="Times New Roman"/>
                <w:sz w:val="24"/>
                <w:szCs w:val="24"/>
              </w:rPr>
              <w:t xml:space="preserve"> </w:t>
            </w:r>
            <w:r w:rsidR="00E05392" w:rsidRPr="00A93C94">
              <w:rPr>
                <w:rFonts w:ascii="Times New Roman" w:eastAsia="Times New Roman" w:hAnsi="Times New Roman" w:cs="Times New Roman"/>
                <w:sz w:val="24"/>
                <w:szCs w:val="24"/>
              </w:rPr>
              <w:t>infracțiunilor</w:t>
            </w:r>
            <w:r w:rsidRPr="00A93C94">
              <w:rPr>
                <w:rFonts w:ascii="Times New Roman" w:eastAsia="Times New Roman" w:hAnsi="Times New Roman" w:cs="Times New Roman"/>
                <w:sz w:val="24"/>
                <w:szCs w:val="24"/>
              </w:rPr>
              <w:t xml:space="preserve"> care sunt în </w:t>
            </w:r>
            <w:r w:rsidR="00E05392" w:rsidRPr="00A93C94">
              <w:rPr>
                <w:rFonts w:ascii="Times New Roman" w:eastAsia="Times New Roman" w:hAnsi="Times New Roman" w:cs="Times New Roman"/>
                <w:sz w:val="24"/>
                <w:szCs w:val="24"/>
              </w:rPr>
              <w:t>competența</w:t>
            </w:r>
            <w:r w:rsidRPr="00A93C94">
              <w:rPr>
                <w:rFonts w:ascii="Times New Roman" w:eastAsia="Times New Roman" w:hAnsi="Times New Roman" w:cs="Times New Roman"/>
                <w:sz w:val="24"/>
                <w:szCs w:val="24"/>
              </w:rPr>
              <w:t xml:space="preserve"> </w:t>
            </w:r>
            <w:r w:rsidR="00E05392" w:rsidRPr="00A93C94">
              <w:rPr>
                <w:rFonts w:ascii="Times New Roman" w:eastAsia="Times New Roman" w:hAnsi="Times New Roman" w:cs="Times New Roman"/>
                <w:sz w:val="24"/>
                <w:szCs w:val="24"/>
              </w:rPr>
              <w:t>Poliției</w:t>
            </w:r>
            <w:r w:rsidRPr="00A93C94">
              <w:rPr>
                <w:rFonts w:ascii="Times New Roman" w:eastAsia="Times New Roman" w:hAnsi="Times New Roman" w:cs="Times New Roman"/>
                <w:sz w:val="24"/>
                <w:szCs w:val="24"/>
              </w:rPr>
              <w:t xml:space="preserve">, cu sesizarea, potrivit legii a persoanei cu </w:t>
            </w:r>
            <w:r w:rsidR="00E05392" w:rsidRPr="00A93C94">
              <w:rPr>
                <w:rFonts w:ascii="Times New Roman" w:eastAsia="Times New Roman" w:hAnsi="Times New Roman" w:cs="Times New Roman"/>
                <w:sz w:val="24"/>
                <w:szCs w:val="24"/>
              </w:rPr>
              <w:t>funcții</w:t>
            </w:r>
            <w:r w:rsidRPr="00A93C94">
              <w:rPr>
                <w:rFonts w:ascii="Times New Roman" w:eastAsia="Times New Roman" w:hAnsi="Times New Roman" w:cs="Times New Roman"/>
                <w:sz w:val="24"/>
                <w:szCs w:val="24"/>
              </w:rPr>
              <w:t xml:space="preserve"> de răspundere cu privire la necesitatea de întreprindere a măsurilor de înlăturare a acestor cauze </w:t>
            </w:r>
            <w:r w:rsidR="00E05392" w:rsidRPr="00A93C94">
              <w:rPr>
                <w:rFonts w:ascii="Times New Roman" w:eastAsia="Times New Roman" w:hAnsi="Times New Roman" w:cs="Times New Roman"/>
                <w:sz w:val="24"/>
                <w:szCs w:val="24"/>
              </w:rPr>
              <w:t>și</w:t>
            </w:r>
            <w:r w:rsidRPr="00A93C94">
              <w:rPr>
                <w:rFonts w:ascii="Times New Roman" w:eastAsia="Times New Roman" w:hAnsi="Times New Roman" w:cs="Times New Roman"/>
                <w:sz w:val="24"/>
                <w:szCs w:val="24"/>
              </w:rPr>
              <w:t xml:space="preserve"> condiții. </w:t>
            </w:r>
          </w:p>
          <w:p w14:paraId="0424D86A" w14:textId="77777777" w:rsidR="00523971" w:rsidRPr="00A93C94" w:rsidRDefault="00523971" w:rsidP="00523971">
            <w:pPr>
              <w:spacing w:after="0" w:line="240" w:lineRule="auto"/>
              <w:ind w:firstLine="567"/>
              <w:jc w:val="both"/>
              <w:rPr>
                <w:rFonts w:ascii="Times New Roman" w:eastAsia="Times New Roman" w:hAnsi="Times New Roman" w:cs="Times New Roman"/>
                <w:sz w:val="24"/>
                <w:szCs w:val="24"/>
              </w:rPr>
            </w:pPr>
            <w:r w:rsidRPr="00A93C94">
              <w:rPr>
                <w:rFonts w:ascii="Times New Roman" w:eastAsia="Times New Roman" w:hAnsi="Times New Roman" w:cs="Times New Roman"/>
                <w:sz w:val="24"/>
                <w:szCs w:val="24"/>
              </w:rPr>
              <w:t xml:space="preserve">Subsecvent, un moment important în vederea atribuirii funcției de sistare a accesului la conținut infracțional către Ministerul Afacerilor Interne și Serviciul de Informații și Securitate, va duce într-o stare organizată și strict controlată ingerința dată, din considerentul că la moment dispunerea acesteia, poate fi atribuită oricărei autorități prevăzute de legea nr. 20/2009 </w:t>
            </w:r>
            <w:r w:rsidRPr="00A93C94">
              <w:rPr>
                <w:rFonts w:ascii="Times New Roman" w:eastAsia="Times New Roman" w:hAnsi="Times New Roman" w:cs="Times New Roman"/>
                <w:bCs/>
                <w:sz w:val="24"/>
                <w:szCs w:val="24"/>
              </w:rPr>
              <w:t xml:space="preserve">privind prevenirea </w:t>
            </w:r>
            <w:proofErr w:type="spellStart"/>
            <w:r w:rsidRPr="00A93C94">
              <w:rPr>
                <w:rFonts w:ascii="Times New Roman" w:eastAsia="Times New Roman" w:hAnsi="Times New Roman" w:cs="Times New Roman"/>
                <w:bCs/>
                <w:sz w:val="24"/>
                <w:szCs w:val="24"/>
              </w:rPr>
              <w:t>şi</w:t>
            </w:r>
            <w:proofErr w:type="spellEnd"/>
            <w:r w:rsidRPr="00A93C94">
              <w:rPr>
                <w:rFonts w:ascii="Times New Roman" w:eastAsia="Times New Roman" w:hAnsi="Times New Roman" w:cs="Times New Roman"/>
                <w:bCs/>
                <w:sz w:val="24"/>
                <w:szCs w:val="24"/>
              </w:rPr>
              <w:t xml:space="preserve"> combaterea criminalității informatice</w:t>
            </w:r>
            <w:r w:rsidRPr="00A93C94">
              <w:rPr>
                <w:rFonts w:ascii="Times New Roman" w:eastAsia="Times New Roman" w:hAnsi="Times New Roman" w:cs="Times New Roman"/>
                <w:sz w:val="24"/>
                <w:szCs w:val="24"/>
              </w:rPr>
              <w:t>, posibil și de către angajați care nu dispun de cunoștințe tehnice speciale în acest domeniu, ceea ce generează aplicare incorectă a acestei prevederi.</w:t>
            </w:r>
          </w:p>
          <w:p w14:paraId="148F1FD2" w14:textId="77777777" w:rsidR="00523971" w:rsidRPr="00523971" w:rsidRDefault="00523971" w:rsidP="00523971">
            <w:pPr>
              <w:spacing w:after="0" w:line="240" w:lineRule="auto"/>
              <w:ind w:firstLine="567"/>
              <w:jc w:val="both"/>
              <w:rPr>
                <w:rFonts w:ascii="Times New Roman" w:eastAsia="Times New Roman" w:hAnsi="Times New Roman" w:cs="Times New Roman"/>
                <w:sz w:val="24"/>
                <w:szCs w:val="24"/>
              </w:rPr>
            </w:pPr>
            <w:r w:rsidRPr="00523971">
              <w:rPr>
                <w:rFonts w:ascii="Times New Roman" w:eastAsia="Times New Roman" w:hAnsi="Times New Roman" w:cs="Times New Roman"/>
                <w:sz w:val="24"/>
                <w:szCs w:val="24"/>
              </w:rPr>
              <w:t xml:space="preserve">Dispunerea de către subdiviziunile centrale specializate în prevenirea și combaterea criminalității informatice din cadrul MAI și SIS, reiese din stoparea conținutului infracțional și a apariției de noi victime, dar nu are scopul de stabilire a făptuitorului, care uneori este imposibilă datorită faptului că site-ul este găzduit în afara teritoriului RM, aceste măsuri sunt stipulate în Codul de procedură penală.  </w:t>
            </w:r>
          </w:p>
          <w:p w14:paraId="51C46F70" w14:textId="77777777" w:rsidR="00523971" w:rsidRPr="00A93C94" w:rsidRDefault="00523971" w:rsidP="00523971">
            <w:pPr>
              <w:spacing w:after="0" w:line="240" w:lineRule="auto"/>
              <w:ind w:firstLine="567"/>
              <w:jc w:val="both"/>
              <w:rPr>
                <w:rFonts w:ascii="Times New Roman" w:eastAsia="Times New Roman" w:hAnsi="Times New Roman" w:cs="Times New Roman"/>
                <w:sz w:val="24"/>
                <w:szCs w:val="24"/>
                <w:lang w:val="ro-RO"/>
              </w:rPr>
            </w:pPr>
            <w:r w:rsidRPr="00A93C94">
              <w:rPr>
                <w:rFonts w:ascii="Times New Roman" w:eastAsia="Times New Roman" w:hAnsi="Times New Roman" w:cs="Times New Roman"/>
                <w:sz w:val="24"/>
                <w:szCs w:val="24"/>
                <w:lang w:val="ro-RO"/>
              </w:rPr>
              <w:t xml:space="preserve">La moment, incertitudinea creată, împiedică prevenirea infracțiunilor informatice și celor comise cu utilizarea </w:t>
            </w:r>
            <w:r w:rsidRPr="00A93C94">
              <w:rPr>
                <w:rFonts w:ascii="Times New Roman" w:eastAsia="Times New Roman" w:hAnsi="Times New Roman" w:cs="Times New Roman"/>
                <w:bCs/>
                <w:sz w:val="24"/>
                <w:szCs w:val="24"/>
              </w:rPr>
              <w:t>tehnologiilor informaționale,</w:t>
            </w:r>
            <w:r w:rsidRPr="00A93C94">
              <w:rPr>
                <w:rFonts w:ascii="Times New Roman" w:eastAsia="Times New Roman" w:hAnsi="Times New Roman" w:cs="Times New Roman"/>
                <w:sz w:val="24"/>
                <w:szCs w:val="24"/>
                <w:lang w:val="ro-RO"/>
              </w:rPr>
              <w:t xml:space="preserve"> ca urmare sunt afectați :</w:t>
            </w:r>
          </w:p>
          <w:p w14:paraId="77F405B5" w14:textId="77777777" w:rsidR="00523971" w:rsidRPr="00A93C94" w:rsidRDefault="00523971" w:rsidP="00E05392">
            <w:pPr>
              <w:numPr>
                <w:ilvl w:val="0"/>
                <w:numId w:val="5"/>
              </w:numPr>
              <w:spacing w:after="0" w:line="240" w:lineRule="auto"/>
              <w:ind w:left="0" w:firstLine="514"/>
              <w:contextualSpacing/>
              <w:jc w:val="both"/>
              <w:rPr>
                <w:rFonts w:ascii="Times New Roman" w:eastAsia="Times New Roman" w:hAnsi="Times New Roman" w:cs="Times New Roman"/>
                <w:sz w:val="24"/>
                <w:szCs w:val="24"/>
                <w:lang w:val="ro-RO"/>
              </w:rPr>
            </w:pPr>
            <w:r w:rsidRPr="00A93C94">
              <w:rPr>
                <w:rFonts w:ascii="Times New Roman" w:eastAsia="Times New Roman" w:hAnsi="Times New Roman" w:cs="Times New Roman"/>
                <w:bCs/>
                <w:sz w:val="24"/>
                <w:szCs w:val="24"/>
              </w:rPr>
              <w:t>Utilizatorii de sisteme informatice</w:t>
            </w:r>
            <w:r w:rsidRPr="00A93C94">
              <w:rPr>
                <w:rFonts w:ascii="Times New Roman" w:eastAsia="Times New Roman" w:hAnsi="Times New Roman" w:cs="Times New Roman"/>
                <w:sz w:val="24"/>
                <w:szCs w:val="24"/>
                <w:lang w:val="ro-RO"/>
              </w:rPr>
              <w:t xml:space="preserve"> care accesează în continuare conținutul infracțional, deoarece accesul nu este sistat. Iar măsura de sistare a accesului este o măsură de prevenire, considerent din care dispunerea se va efectua în termeni proximi de către </w:t>
            </w:r>
            <w:r w:rsidRPr="00A93C94">
              <w:rPr>
                <w:rFonts w:ascii="Times New Roman" w:eastAsia="Times New Roman" w:hAnsi="Times New Roman" w:cs="Times New Roman"/>
                <w:sz w:val="24"/>
                <w:szCs w:val="24"/>
              </w:rPr>
              <w:t>subdiviziunile centrale specializate în prevenirea și combaterea criminalității informatice din cadrul MAI și SIS</w:t>
            </w:r>
            <w:r w:rsidRPr="00A93C94">
              <w:rPr>
                <w:rFonts w:ascii="Times New Roman" w:eastAsia="Times New Roman" w:hAnsi="Times New Roman" w:cs="Times New Roman"/>
                <w:sz w:val="24"/>
                <w:szCs w:val="24"/>
                <w:lang w:val="ro-RO"/>
              </w:rPr>
              <w:t>;</w:t>
            </w:r>
          </w:p>
          <w:p w14:paraId="678BF1C7" w14:textId="77777777" w:rsidR="00523971" w:rsidRPr="00A93C94" w:rsidRDefault="00523971" w:rsidP="00E05392">
            <w:pPr>
              <w:numPr>
                <w:ilvl w:val="0"/>
                <w:numId w:val="5"/>
              </w:numPr>
              <w:spacing w:after="0" w:line="240" w:lineRule="auto"/>
              <w:ind w:left="0" w:firstLine="514"/>
              <w:contextualSpacing/>
              <w:jc w:val="both"/>
              <w:rPr>
                <w:rFonts w:ascii="Times New Roman" w:eastAsia="Times New Roman" w:hAnsi="Times New Roman" w:cs="Times New Roman"/>
                <w:sz w:val="24"/>
                <w:szCs w:val="24"/>
                <w:lang w:val="ro-RO"/>
              </w:rPr>
            </w:pPr>
            <w:r w:rsidRPr="00A93C94">
              <w:rPr>
                <w:rFonts w:ascii="Times New Roman" w:eastAsia="Times New Roman" w:hAnsi="Times New Roman" w:cs="Times New Roman"/>
                <w:sz w:val="24"/>
                <w:szCs w:val="24"/>
                <w:lang w:val="ro-RO"/>
              </w:rPr>
              <w:t xml:space="preserve">Entitățile economice, care sunt supuși atacurilor prin intermediul tehnologiilor informaționale, prin accesarea site-urilor </w:t>
            </w:r>
            <w:proofErr w:type="spellStart"/>
            <w:r w:rsidRPr="00A93C94">
              <w:rPr>
                <w:rFonts w:ascii="Times New Roman" w:eastAsia="Times New Roman" w:hAnsi="Times New Roman" w:cs="Times New Roman"/>
                <w:sz w:val="24"/>
                <w:szCs w:val="24"/>
                <w:lang w:val="ro-RO"/>
              </w:rPr>
              <w:t>phishing</w:t>
            </w:r>
            <w:proofErr w:type="spellEnd"/>
            <w:r w:rsidRPr="00A93C94">
              <w:rPr>
                <w:rFonts w:ascii="Times New Roman" w:eastAsia="Times New Roman" w:hAnsi="Times New Roman" w:cs="Times New Roman"/>
                <w:sz w:val="24"/>
                <w:szCs w:val="24"/>
                <w:lang w:val="ro-RO"/>
              </w:rPr>
              <w:t>, astfel documentele comerciale (contabile, cu secret comercial), bazele de date sunt criptate sau sustrase, iar pentru întoarcerea acestor se estorchează mijloace financiare;</w:t>
            </w:r>
          </w:p>
          <w:p w14:paraId="7EC75766" w14:textId="77777777" w:rsidR="00523971" w:rsidRPr="00A93C94" w:rsidRDefault="00523971" w:rsidP="00E05392">
            <w:pPr>
              <w:numPr>
                <w:ilvl w:val="0"/>
                <w:numId w:val="5"/>
              </w:numPr>
              <w:spacing w:after="0" w:line="240" w:lineRule="auto"/>
              <w:ind w:left="0" w:firstLine="514"/>
              <w:contextualSpacing/>
              <w:jc w:val="both"/>
              <w:rPr>
                <w:rFonts w:ascii="Times New Roman" w:eastAsia="Times New Roman" w:hAnsi="Times New Roman" w:cs="Times New Roman"/>
                <w:sz w:val="24"/>
                <w:szCs w:val="24"/>
                <w:lang w:val="ro-RO"/>
              </w:rPr>
            </w:pPr>
            <w:r w:rsidRPr="00A93C94">
              <w:rPr>
                <w:rFonts w:ascii="Times New Roman" w:eastAsia="Times New Roman" w:hAnsi="Times New Roman" w:cs="Times New Roman"/>
                <w:sz w:val="24"/>
                <w:szCs w:val="24"/>
                <w:lang w:val="ro-RO"/>
              </w:rPr>
              <w:t>Furnizorii servicii , deoarece nu cunosc a cui solicitări trebuie să fie executate, astfel ori o execută solicitarea primită de orice autoritate ori refuză la toți, respectiv neîndeplinind obligațiile sale prevăzute de art. 7 alin. (1) lit. e</w:t>
            </w:r>
            <w:r w:rsidRPr="00A93C94">
              <w:rPr>
                <w:rFonts w:ascii="Times New Roman" w:eastAsia="Times New Roman" w:hAnsi="Times New Roman" w:cs="Times New Roman"/>
                <w:sz w:val="24"/>
                <w:szCs w:val="24"/>
                <w:vertAlign w:val="superscript"/>
                <w:lang w:val="ro-RO"/>
              </w:rPr>
              <w:t>1</w:t>
            </w:r>
            <w:r w:rsidRPr="00A93C94">
              <w:rPr>
                <w:rFonts w:ascii="Times New Roman" w:eastAsia="Times New Roman" w:hAnsi="Times New Roman" w:cs="Times New Roman"/>
                <w:sz w:val="24"/>
                <w:szCs w:val="24"/>
                <w:lang w:val="ro-RO"/>
              </w:rPr>
              <w:t>)</w:t>
            </w:r>
            <w:r w:rsidRPr="00A93C94">
              <w:rPr>
                <w:rFonts w:ascii="Times New Roman" w:eastAsia="Times New Roman" w:hAnsi="Times New Roman" w:cs="Times New Roman"/>
                <w:sz w:val="24"/>
                <w:szCs w:val="24"/>
                <w:vertAlign w:val="superscript"/>
                <w:lang w:val="ro-RO"/>
              </w:rPr>
              <w:t xml:space="preserve"> </w:t>
            </w:r>
            <w:r w:rsidRPr="00A93C94">
              <w:rPr>
                <w:rFonts w:ascii="Times New Roman" w:eastAsia="Times New Roman" w:hAnsi="Times New Roman" w:cs="Times New Roman"/>
                <w:sz w:val="24"/>
                <w:szCs w:val="24"/>
                <w:lang w:val="ro-RO"/>
              </w:rPr>
              <w:t>din</w:t>
            </w:r>
            <w:r w:rsidRPr="00A93C94">
              <w:rPr>
                <w:rFonts w:ascii="Times New Roman" w:eastAsia="Times New Roman" w:hAnsi="Times New Roman" w:cs="Times New Roman"/>
                <w:sz w:val="24"/>
                <w:szCs w:val="24"/>
              </w:rPr>
              <w:t xml:space="preserve"> legea nr. 20/2009 </w:t>
            </w:r>
            <w:r w:rsidRPr="00A93C94">
              <w:rPr>
                <w:rFonts w:ascii="Times New Roman" w:eastAsia="Times New Roman" w:hAnsi="Times New Roman" w:cs="Times New Roman"/>
                <w:bCs/>
                <w:sz w:val="24"/>
                <w:szCs w:val="24"/>
              </w:rPr>
              <w:t xml:space="preserve">privind prevenirea </w:t>
            </w:r>
            <w:proofErr w:type="spellStart"/>
            <w:r w:rsidRPr="00A93C94">
              <w:rPr>
                <w:rFonts w:ascii="Times New Roman" w:eastAsia="Times New Roman" w:hAnsi="Times New Roman" w:cs="Times New Roman"/>
                <w:bCs/>
                <w:sz w:val="24"/>
                <w:szCs w:val="24"/>
              </w:rPr>
              <w:t>şi</w:t>
            </w:r>
            <w:proofErr w:type="spellEnd"/>
            <w:r w:rsidRPr="00A93C94">
              <w:rPr>
                <w:rFonts w:ascii="Times New Roman" w:eastAsia="Times New Roman" w:hAnsi="Times New Roman" w:cs="Times New Roman"/>
                <w:bCs/>
                <w:sz w:val="24"/>
                <w:szCs w:val="24"/>
              </w:rPr>
              <w:t xml:space="preserve"> combaterea criminalității informatice;</w:t>
            </w:r>
          </w:p>
          <w:p w14:paraId="4070EAC7" w14:textId="77777777" w:rsidR="00523971" w:rsidRPr="00A93C94" w:rsidRDefault="00523971" w:rsidP="00E05392">
            <w:pPr>
              <w:numPr>
                <w:ilvl w:val="0"/>
                <w:numId w:val="5"/>
              </w:numPr>
              <w:spacing w:after="0" w:line="240" w:lineRule="auto"/>
              <w:ind w:left="0" w:firstLine="514"/>
              <w:contextualSpacing/>
              <w:jc w:val="both"/>
              <w:rPr>
                <w:rFonts w:ascii="Times New Roman" w:eastAsia="Times New Roman" w:hAnsi="Times New Roman" w:cs="Times New Roman"/>
                <w:sz w:val="24"/>
                <w:szCs w:val="24"/>
                <w:lang w:val="ro-RO"/>
              </w:rPr>
            </w:pPr>
            <w:r w:rsidRPr="00A93C94">
              <w:rPr>
                <w:rFonts w:ascii="Times New Roman" w:eastAsia="Times New Roman" w:hAnsi="Times New Roman" w:cs="Times New Roman"/>
                <w:sz w:val="24"/>
                <w:szCs w:val="24"/>
                <w:lang w:val="ro-RO"/>
              </w:rPr>
              <w:t>Statul care întâmpină dificultăți în asigurarea protecției în mediul online.</w:t>
            </w:r>
          </w:p>
          <w:p w14:paraId="46EB9E8C" w14:textId="77777777" w:rsidR="00523971" w:rsidRPr="00A93C94" w:rsidRDefault="00523971" w:rsidP="00523971">
            <w:pPr>
              <w:spacing w:after="0" w:line="240" w:lineRule="auto"/>
              <w:ind w:firstLine="426"/>
              <w:jc w:val="both"/>
              <w:rPr>
                <w:rFonts w:ascii="Times New Roman" w:eastAsia="Times New Roman" w:hAnsi="Times New Roman" w:cs="Times New Roman"/>
                <w:sz w:val="24"/>
                <w:szCs w:val="24"/>
                <w:lang w:val="ro-RO"/>
              </w:rPr>
            </w:pPr>
            <w:r w:rsidRPr="00A93C94">
              <w:rPr>
                <w:rFonts w:ascii="Times New Roman" w:eastAsia="Times New Roman" w:hAnsi="Times New Roman" w:cs="Times New Roman"/>
                <w:sz w:val="24"/>
                <w:szCs w:val="24"/>
                <w:lang w:val="ro-RO"/>
              </w:rPr>
              <w:t xml:space="preserve">Totodată excluderea obligațiunii de sistare a accesului anume în baza adreselor IP, va asigura realizarea acestei acțiuni prin diferite metode posibile, cum ar fi: în baza adresei URL a paginii web, în baza DNS (numelui de domeniu) ori adreselor IP, precum și alte metode existente sau care vor apărea, fără a interveni legislativ în viitor. </w:t>
            </w:r>
          </w:p>
          <w:p w14:paraId="7385335F" w14:textId="1E5745EC" w:rsidR="00A423BE" w:rsidRPr="00A423BE" w:rsidRDefault="00523971" w:rsidP="00A423BE">
            <w:pPr>
              <w:spacing w:after="0" w:line="240" w:lineRule="auto"/>
              <w:ind w:firstLine="426"/>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lastRenderedPageBreak/>
              <w:t>Un alt aspect import</w:t>
            </w:r>
            <w:r w:rsidR="006E32D0">
              <w:rPr>
                <w:rFonts w:ascii="Times New Roman" w:eastAsia="Times New Roman" w:hAnsi="Times New Roman" w:cs="Times New Roman"/>
                <w:sz w:val="24"/>
                <w:szCs w:val="24"/>
                <w:lang w:val="ro-RO"/>
              </w:rPr>
              <w:t>ant</w:t>
            </w:r>
            <w:r w:rsidRPr="00523971">
              <w:rPr>
                <w:rFonts w:ascii="Times New Roman" w:eastAsia="Times New Roman" w:hAnsi="Times New Roman" w:cs="Times New Roman"/>
                <w:sz w:val="24"/>
                <w:szCs w:val="24"/>
                <w:lang w:val="ro-RO"/>
              </w:rPr>
              <w:t xml:space="preserve"> privind sintagma „</w:t>
            </w:r>
            <w:r w:rsidRPr="00523971">
              <w:rPr>
                <w:rFonts w:ascii="Times New Roman" w:eastAsia="Times New Roman" w:hAnsi="Times New Roman" w:cs="Times New Roman"/>
                <w:i/>
                <w:sz w:val="24"/>
                <w:szCs w:val="24"/>
                <w:lang w:val="ro-RO"/>
              </w:rPr>
              <w:t>la toate adresele IP</w:t>
            </w:r>
            <w:r w:rsidRPr="00523971">
              <w:rPr>
                <w:rFonts w:ascii="Times New Roman" w:eastAsia="Times New Roman" w:hAnsi="Times New Roman" w:cs="Times New Roman"/>
                <w:sz w:val="24"/>
                <w:szCs w:val="24"/>
                <w:lang w:val="ro-RO"/>
              </w:rPr>
              <w:t xml:space="preserve">”  este existența  riscului ca mai multe site-uri web să împartă aceeași adresă IP, astfel pot fi afectate alte site-uri web, care nu au contribuit la comiterea infracțiunilor și activează în conformitate cu legislația.  </w:t>
            </w:r>
          </w:p>
          <w:p w14:paraId="00975651" w14:textId="77777777" w:rsidR="00523971" w:rsidRPr="00523971" w:rsidRDefault="00523971" w:rsidP="00523971">
            <w:pPr>
              <w:spacing w:after="0" w:line="240" w:lineRule="auto"/>
              <w:ind w:firstLine="426"/>
              <w:jc w:val="both"/>
              <w:rPr>
                <w:rFonts w:ascii="Times New Roman" w:eastAsia="Times New Roman" w:hAnsi="Times New Roman" w:cs="Times New Roman"/>
                <w:sz w:val="24"/>
                <w:szCs w:val="24"/>
                <w:u w:val="single"/>
                <w:lang w:val="ro-RO"/>
              </w:rPr>
            </w:pPr>
            <w:r w:rsidRPr="00523971">
              <w:rPr>
                <w:rFonts w:ascii="Times New Roman" w:eastAsia="Times New Roman" w:hAnsi="Times New Roman" w:cs="Times New Roman"/>
                <w:sz w:val="24"/>
                <w:szCs w:val="24"/>
                <w:u w:val="single"/>
                <w:lang w:val="ro-RO"/>
              </w:rPr>
              <w:t>Conservarea</w:t>
            </w:r>
          </w:p>
          <w:p w14:paraId="48D70817" w14:textId="77777777" w:rsidR="00523971" w:rsidRDefault="00523971" w:rsidP="00523971">
            <w:pPr>
              <w:spacing w:after="0" w:line="240" w:lineRule="auto"/>
              <w:ind w:firstLine="426"/>
              <w:jc w:val="both"/>
              <w:rPr>
                <w:rFonts w:ascii="Times New Roman" w:eastAsia="Times New Roman" w:hAnsi="Times New Roman" w:cs="Times New Roman"/>
                <w:sz w:val="24"/>
                <w:szCs w:val="24"/>
                <w:lang w:val="it-IT"/>
              </w:rPr>
            </w:pPr>
            <w:r w:rsidRPr="00523971">
              <w:rPr>
                <w:rFonts w:ascii="Times New Roman" w:eastAsia="Times New Roman" w:hAnsi="Times New Roman" w:cs="Times New Roman"/>
                <w:sz w:val="24"/>
                <w:szCs w:val="24"/>
                <w:lang w:val="ro-RO"/>
              </w:rPr>
              <w:t xml:space="preserve">Legea nr. 6/2009 </w:t>
            </w:r>
            <w:r w:rsidRPr="00523971">
              <w:rPr>
                <w:rFonts w:ascii="Times New Roman" w:eastAsia="Times New Roman" w:hAnsi="Times New Roman" w:cs="Times New Roman"/>
                <w:sz w:val="24"/>
                <w:szCs w:val="24"/>
                <w:lang w:val="it-IT"/>
              </w:rPr>
              <w:t>pentru ratificarea Convenţiei Consiliului Europei privind criminalitatea informatică prevede că Ministerul Afacerilor Interne desemnează punctul de contact responsabil de realizarea prevederilor articolului 35 din Convenție (inclusiv sub aspectul dispunerii conservării datelor informatice). Conservarea datelor informatice este prima acțiune care necesită a fi realizată în vederea neadmiterii ștergerii sau alterării datelor cu valoare probatorie. Aceasta este o acțiune foarte importantă și sub aspectul cooperării internaționale, luînd în considerației că criminalitatea informatică este un fenomen transfrontalier care persistă și evoluează la nivel global. Astfel, lipsa atribuției de dispunere a conservării datelor informatice de către MAI duce la neîndeplinirea de către Republic Moldova a obligațiilor prevăzute de Convenția de la Budapesta.</w:t>
            </w:r>
          </w:p>
          <w:p w14:paraId="66012967" w14:textId="5E2392B5" w:rsidR="00B07545" w:rsidRDefault="00B07545" w:rsidP="00B07545">
            <w:pPr>
              <w:spacing w:after="0" w:line="240" w:lineRule="auto"/>
              <w:ind w:firstLine="426"/>
              <w:jc w:val="both"/>
              <w:rPr>
                <w:rFonts w:ascii="Times New Roman" w:eastAsia="Times New Roman" w:hAnsi="Times New Roman" w:cs="Times New Roman"/>
                <w:sz w:val="24"/>
                <w:szCs w:val="24"/>
              </w:rPr>
            </w:pPr>
            <w:r w:rsidRPr="00B07545">
              <w:rPr>
                <w:rFonts w:ascii="Times New Roman" w:eastAsia="Times New Roman" w:hAnsi="Times New Roman" w:cs="Times New Roman"/>
                <w:sz w:val="24"/>
                <w:szCs w:val="24"/>
              </w:rPr>
              <w:t xml:space="preserve">Articolul 29 din Convenția de la Budapesta asigură conservarea rapidă a datelor, astfel încât să permită un timp suficient pentru a obține datele prin intermediul asistenței juridice </w:t>
            </w:r>
            <w:r>
              <w:rPr>
                <w:rFonts w:ascii="Times New Roman" w:eastAsia="Times New Roman" w:hAnsi="Times New Roman" w:cs="Times New Roman"/>
                <w:sz w:val="24"/>
                <w:szCs w:val="24"/>
              </w:rPr>
              <w:t>internaționale</w:t>
            </w:r>
            <w:r w:rsidRPr="00B07545">
              <w:rPr>
                <w:rFonts w:ascii="Times New Roman" w:eastAsia="Times New Roman" w:hAnsi="Times New Roman" w:cs="Times New Roman"/>
                <w:sz w:val="24"/>
                <w:szCs w:val="24"/>
              </w:rPr>
              <w:t>. Conform Raportului explicativ</w:t>
            </w:r>
            <w:r>
              <w:rPr>
                <w:rFonts w:ascii="Times New Roman" w:eastAsia="Times New Roman" w:hAnsi="Times New Roman" w:cs="Times New Roman"/>
                <w:sz w:val="24"/>
                <w:szCs w:val="24"/>
              </w:rPr>
              <w:t xml:space="preserve"> a Convenției</w:t>
            </w:r>
            <w:r w:rsidR="00F47106" w:rsidRPr="00F47106">
              <w:rPr>
                <w:rFonts w:ascii="Times New Roman" w:eastAsia="Times New Roman" w:hAnsi="Times New Roman" w:cs="Times New Roman"/>
                <w:sz w:val="24"/>
                <w:szCs w:val="24"/>
              </w:rPr>
              <w:t xml:space="preserve"> de la Budapesta</w:t>
            </w:r>
            <w:r w:rsidRPr="00B07545">
              <w:rPr>
                <w:rFonts w:ascii="Times New Roman" w:eastAsia="Times New Roman" w:hAnsi="Times New Roman" w:cs="Times New Roman"/>
                <w:sz w:val="24"/>
                <w:szCs w:val="24"/>
              </w:rPr>
              <w:t xml:space="preserve">, cererea de conservare </w:t>
            </w:r>
            <w:r>
              <w:rPr>
                <w:rFonts w:ascii="Times New Roman" w:eastAsia="Times New Roman" w:hAnsi="Times New Roman" w:cs="Times New Roman"/>
                <w:sz w:val="24"/>
                <w:szCs w:val="24"/>
              </w:rPr>
              <w:t>rapidă</w:t>
            </w:r>
            <w:r w:rsidRPr="00B07545">
              <w:rPr>
                <w:rFonts w:ascii="Times New Roman" w:eastAsia="Times New Roman" w:hAnsi="Times New Roman" w:cs="Times New Roman"/>
                <w:sz w:val="24"/>
                <w:szCs w:val="24"/>
              </w:rPr>
              <w:t xml:space="preserve"> a datelor informatice stocate este o "</w:t>
            </w:r>
            <w:r w:rsidRPr="00F47106">
              <w:rPr>
                <w:rFonts w:ascii="Times New Roman" w:eastAsia="Times New Roman" w:hAnsi="Times New Roman" w:cs="Times New Roman"/>
                <w:i/>
                <w:sz w:val="24"/>
                <w:szCs w:val="24"/>
              </w:rPr>
              <w:t>măsură provizorie destinată să aibă loc mult mai rapid decât executarea unei cereri de asistență internațională tradițională</w:t>
            </w:r>
            <w:r w:rsidR="00F47106" w:rsidRPr="00F47106">
              <w:rPr>
                <w:rFonts w:ascii="Times New Roman" w:eastAsia="Times New Roman" w:hAnsi="Times New Roman" w:cs="Times New Roman"/>
                <w:i/>
                <w:sz w:val="24"/>
                <w:szCs w:val="24"/>
              </w:rPr>
              <w:t xml:space="preserve"> </w:t>
            </w:r>
            <w:r w:rsidRPr="00F47106">
              <w:rPr>
                <w:rFonts w:ascii="Times New Roman" w:eastAsia="Times New Roman" w:hAnsi="Times New Roman" w:cs="Times New Roman"/>
                <w:i/>
                <w:sz w:val="24"/>
                <w:szCs w:val="24"/>
              </w:rPr>
              <w:t>(pct. 282)</w:t>
            </w:r>
            <w:r w:rsidR="00F47106" w:rsidRPr="00F47106">
              <w:rPr>
                <w:rFonts w:ascii="Times New Roman" w:eastAsia="Times New Roman" w:hAnsi="Times New Roman" w:cs="Times New Roman"/>
                <w:i/>
                <w:sz w:val="24"/>
                <w:szCs w:val="24"/>
              </w:rPr>
              <w:t>”</w:t>
            </w:r>
            <w:r w:rsidRPr="00B07545">
              <w:rPr>
                <w:rFonts w:ascii="Times New Roman" w:eastAsia="Times New Roman" w:hAnsi="Times New Roman" w:cs="Times New Roman"/>
                <w:sz w:val="24"/>
                <w:szCs w:val="24"/>
              </w:rPr>
              <w:t xml:space="preserve"> și ar trebui să precizeze autoritatea care solicită conservarea cererii. Astfel, cererea de </w:t>
            </w:r>
            <w:r w:rsidR="00F47106" w:rsidRPr="00F47106">
              <w:rPr>
                <w:rFonts w:ascii="Times New Roman" w:eastAsia="Times New Roman" w:hAnsi="Times New Roman" w:cs="Times New Roman"/>
                <w:sz w:val="24"/>
                <w:szCs w:val="24"/>
              </w:rPr>
              <w:t>conservare</w:t>
            </w:r>
            <w:r w:rsidR="00F47106">
              <w:rPr>
                <w:rFonts w:ascii="Times New Roman" w:eastAsia="Times New Roman" w:hAnsi="Times New Roman" w:cs="Times New Roman"/>
                <w:sz w:val="24"/>
                <w:szCs w:val="24"/>
              </w:rPr>
              <w:t xml:space="preserve"> </w:t>
            </w:r>
            <w:r w:rsidR="00F47106" w:rsidRPr="00F47106">
              <w:rPr>
                <w:rFonts w:ascii="Times New Roman" w:eastAsia="Times New Roman" w:hAnsi="Times New Roman" w:cs="Times New Roman"/>
                <w:sz w:val="24"/>
                <w:szCs w:val="24"/>
              </w:rPr>
              <w:t xml:space="preserve">rapidă a datelor </w:t>
            </w:r>
            <w:r w:rsidRPr="00B07545">
              <w:rPr>
                <w:rFonts w:ascii="Times New Roman" w:eastAsia="Times New Roman" w:hAnsi="Times New Roman" w:cs="Times New Roman"/>
                <w:sz w:val="24"/>
                <w:szCs w:val="24"/>
              </w:rPr>
              <w:t xml:space="preserve">nu trebuie să îndeplinească condițiile formale ale unei cereri de asistență </w:t>
            </w:r>
            <w:r w:rsidR="00F47106" w:rsidRPr="00F47106">
              <w:rPr>
                <w:rFonts w:ascii="Times New Roman" w:eastAsia="Times New Roman" w:hAnsi="Times New Roman" w:cs="Times New Roman"/>
                <w:sz w:val="24"/>
                <w:szCs w:val="24"/>
              </w:rPr>
              <w:t xml:space="preserve">juridice internaționale </w:t>
            </w:r>
            <w:r w:rsidRPr="00B07545">
              <w:rPr>
                <w:rFonts w:ascii="Times New Roman" w:eastAsia="Times New Roman" w:hAnsi="Times New Roman" w:cs="Times New Roman"/>
                <w:sz w:val="24"/>
                <w:szCs w:val="24"/>
              </w:rPr>
              <w:t>tradițională</w:t>
            </w:r>
            <w:r w:rsidR="00F47106">
              <w:rPr>
                <w:rFonts w:ascii="Times New Roman" w:eastAsia="Times New Roman" w:hAnsi="Times New Roman" w:cs="Times New Roman"/>
                <w:sz w:val="24"/>
                <w:szCs w:val="24"/>
              </w:rPr>
              <w:t xml:space="preserve"> (prevăzută de Codul de procedură penală)</w:t>
            </w:r>
            <w:r w:rsidRPr="00B07545">
              <w:rPr>
                <w:rFonts w:ascii="Times New Roman" w:eastAsia="Times New Roman" w:hAnsi="Times New Roman" w:cs="Times New Roman"/>
                <w:sz w:val="24"/>
                <w:szCs w:val="24"/>
              </w:rPr>
              <w:t xml:space="preserve"> și nici nu trebuie să fie emisă de aceeași autoritate care va trimite ulterior cererea </w:t>
            </w:r>
            <w:r w:rsidR="00F47106" w:rsidRPr="00F47106">
              <w:rPr>
                <w:rFonts w:ascii="Times New Roman" w:eastAsia="Times New Roman" w:hAnsi="Times New Roman" w:cs="Times New Roman"/>
                <w:sz w:val="24"/>
                <w:szCs w:val="24"/>
              </w:rPr>
              <w:t>de asistență juridic</w:t>
            </w:r>
            <w:r w:rsidR="00F47106">
              <w:rPr>
                <w:rFonts w:ascii="Times New Roman" w:eastAsia="Times New Roman" w:hAnsi="Times New Roman" w:cs="Times New Roman"/>
                <w:sz w:val="24"/>
                <w:szCs w:val="24"/>
              </w:rPr>
              <w:t>ă</w:t>
            </w:r>
            <w:r w:rsidR="00F47106" w:rsidRPr="00F47106">
              <w:rPr>
                <w:rFonts w:ascii="Times New Roman" w:eastAsia="Times New Roman" w:hAnsi="Times New Roman" w:cs="Times New Roman"/>
                <w:sz w:val="24"/>
                <w:szCs w:val="24"/>
              </w:rPr>
              <w:t xml:space="preserve"> internațional</w:t>
            </w:r>
            <w:r w:rsidR="00F47106">
              <w:rPr>
                <w:rFonts w:ascii="Times New Roman" w:eastAsia="Times New Roman" w:hAnsi="Times New Roman" w:cs="Times New Roman"/>
                <w:sz w:val="24"/>
                <w:szCs w:val="24"/>
              </w:rPr>
              <w:t xml:space="preserve">ă, privind </w:t>
            </w:r>
            <w:r w:rsidRPr="00B07545">
              <w:rPr>
                <w:rFonts w:ascii="Times New Roman" w:eastAsia="Times New Roman" w:hAnsi="Times New Roman" w:cs="Times New Roman"/>
                <w:sz w:val="24"/>
                <w:szCs w:val="24"/>
              </w:rPr>
              <w:t>divulgare</w:t>
            </w:r>
            <w:r w:rsidR="00F47106">
              <w:rPr>
                <w:rFonts w:ascii="Times New Roman" w:eastAsia="Times New Roman" w:hAnsi="Times New Roman" w:cs="Times New Roman"/>
                <w:sz w:val="24"/>
                <w:szCs w:val="24"/>
              </w:rPr>
              <w:t>a</w:t>
            </w:r>
            <w:r w:rsidRPr="00B07545">
              <w:rPr>
                <w:rFonts w:ascii="Times New Roman" w:eastAsia="Times New Roman" w:hAnsi="Times New Roman" w:cs="Times New Roman"/>
                <w:sz w:val="24"/>
                <w:szCs w:val="24"/>
              </w:rPr>
              <w:t xml:space="preserve"> datelor </w:t>
            </w:r>
            <w:r w:rsidR="00F47106">
              <w:rPr>
                <w:rFonts w:ascii="Times New Roman" w:eastAsia="Times New Roman" w:hAnsi="Times New Roman" w:cs="Times New Roman"/>
                <w:sz w:val="24"/>
                <w:szCs w:val="24"/>
              </w:rPr>
              <w:t>conservate.</w:t>
            </w:r>
          </w:p>
          <w:p w14:paraId="3FB9D835" w14:textId="1947BF32" w:rsidR="00B07545" w:rsidRPr="00F47106" w:rsidRDefault="00523971" w:rsidP="00F47106">
            <w:pPr>
              <w:spacing w:after="0" w:line="240" w:lineRule="auto"/>
              <w:ind w:firstLine="426"/>
              <w:jc w:val="both"/>
              <w:rPr>
                <w:rFonts w:ascii="Times New Roman" w:eastAsia="Times New Roman" w:hAnsi="Times New Roman" w:cs="Times New Roman"/>
                <w:sz w:val="24"/>
                <w:szCs w:val="24"/>
                <w:lang w:val="it-IT"/>
              </w:rPr>
            </w:pPr>
            <w:r w:rsidRPr="00523971">
              <w:rPr>
                <w:rFonts w:ascii="Times New Roman" w:eastAsia="Times New Roman" w:hAnsi="Times New Roman" w:cs="Times New Roman"/>
                <w:sz w:val="24"/>
                <w:szCs w:val="24"/>
                <w:lang w:val="it-IT"/>
              </w:rPr>
              <w:t xml:space="preserve">Conservarea datelor informatice în sine reprezintă solicitarea adresată furnizoului de servicii de comunicații electronice de a păstra și a nu șterge datele informatice administrate în contextul furnizării de servicii. Astfel, conservarea datelor informatice nu presupune obținerea datelor de către autoritățile abilitate, acestea fiind păstrate de către furnizorul de servicii pînă la momentul ridicării datelor conform procedurii prevăzute de lege, sau în cazul în care datele respective nu sunt ridicate în termenul asigurării conservării, prevăzute de </w:t>
            </w:r>
            <w:r w:rsidRPr="00523971">
              <w:rPr>
                <w:rFonts w:ascii="Times New Roman" w:eastAsia="Times New Roman" w:hAnsi="Times New Roman" w:cs="Times New Roman"/>
                <w:sz w:val="24"/>
                <w:szCs w:val="24"/>
                <w:lang w:val="ro-RO"/>
              </w:rPr>
              <w:t>Legea nr. 20/2009, acestea sunt șterse de către furnizorul de servicii. Respectiv, conservarea datelor informatice nu reprezintă o ingerință în viața privată, fiind o măsură de asigurare a integrității datelor cu valoare probatorie și este necesară pornind de la faptul că furnizorii de servicii de comunicații electronice păstrează datele generate sau procesate pentru o perioadă limitată de timp, după care le nimicesc.</w:t>
            </w:r>
          </w:p>
          <w:p w14:paraId="52C35EB3" w14:textId="58915798" w:rsidR="006E32D0" w:rsidRPr="00F47106" w:rsidRDefault="00523971" w:rsidP="00F47106">
            <w:pPr>
              <w:spacing w:after="0" w:line="240" w:lineRule="auto"/>
              <w:ind w:firstLine="426"/>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it-IT"/>
              </w:rPr>
              <w:t xml:space="preserve">În redacția actuală a art. 4 alin. (4) lit. b) din </w:t>
            </w:r>
            <w:r w:rsidRPr="00523971">
              <w:rPr>
                <w:rFonts w:ascii="Times New Roman" w:eastAsia="Times New Roman" w:hAnsi="Times New Roman" w:cs="Times New Roman"/>
                <w:sz w:val="24"/>
                <w:szCs w:val="24"/>
                <w:lang w:val="ro-RO"/>
              </w:rPr>
              <w:t xml:space="preserve">Legea nr. 20/2009, Procuratura dispune în cadrul desfășurării urmăririi penale conservarea datelor informatice. Ca urmare, a apărut o contradicție cu Legea nr. 6/2009 </w:t>
            </w:r>
            <w:r w:rsidRPr="00523971">
              <w:rPr>
                <w:rFonts w:ascii="Times New Roman" w:eastAsia="Times New Roman" w:hAnsi="Times New Roman" w:cs="Times New Roman"/>
                <w:sz w:val="24"/>
                <w:szCs w:val="24"/>
                <w:lang w:val="it-IT"/>
              </w:rPr>
              <w:t xml:space="preserve">pentru ratificarea Convenţiei Consiliului Europei privind criminalitatea informatică raportată la prevederile Convenției și </w:t>
            </w:r>
            <w:r w:rsidRPr="00523971">
              <w:rPr>
                <w:rFonts w:ascii="Times New Roman" w:eastAsia="Times New Roman" w:hAnsi="Times New Roman" w:cs="Times New Roman"/>
                <w:sz w:val="24"/>
                <w:szCs w:val="24"/>
                <w:lang w:val="ro-RO"/>
              </w:rPr>
              <w:t>a fost generată apariție unor interpretări precum că măsura conservării datelor informatice poate fi dispusă doar de către procuror și doar în cadrul urmăririi penale.</w:t>
            </w:r>
            <w:r w:rsidR="00A423BE">
              <w:rPr>
                <w:rFonts w:ascii="Times New Roman" w:eastAsia="Times New Roman" w:hAnsi="Times New Roman" w:cs="Times New Roman"/>
                <w:sz w:val="24"/>
                <w:szCs w:val="24"/>
                <w:lang w:val="ro-RO"/>
              </w:rPr>
              <w:t xml:space="preserve"> </w:t>
            </w:r>
            <w:r w:rsidR="00F47106" w:rsidRPr="00F47106">
              <w:rPr>
                <w:rFonts w:ascii="Times New Roman" w:eastAsia="Times New Roman" w:hAnsi="Times New Roman" w:cs="Times New Roman"/>
                <w:sz w:val="24"/>
                <w:szCs w:val="24"/>
                <w:lang w:val="ro-RO"/>
              </w:rPr>
              <w:t xml:space="preserve">Respectiv, posibilitatea conservării datelor în baza cooperării internaționale prevăzută de Convenției este dificilă în cazul în care aceasta este dispusă din partea Ministerului Afacerilor Interne, care este desemnat </w:t>
            </w:r>
            <w:r w:rsidR="00F47106" w:rsidRPr="00F47106">
              <w:rPr>
                <w:rFonts w:ascii="Times New Roman" w:eastAsia="Times New Roman" w:hAnsi="Times New Roman" w:cs="Times New Roman"/>
                <w:sz w:val="24"/>
                <w:szCs w:val="24"/>
              </w:rPr>
              <w:t>punctul de contact responsabil să asigure cooperarea internațională imediată și permanentă în domeniul combaterii criminalității informatice</w:t>
            </w:r>
            <w:r w:rsidR="00F47106">
              <w:rPr>
                <w:rFonts w:ascii="Times New Roman" w:eastAsia="Times New Roman" w:hAnsi="Times New Roman" w:cs="Times New Roman"/>
                <w:sz w:val="24"/>
                <w:szCs w:val="24"/>
              </w:rPr>
              <w:t>.</w:t>
            </w:r>
            <w:r w:rsidR="00F47106" w:rsidRPr="00F47106">
              <w:rPr>
                <w:rFonts w:ascii="Times New Roman" w:eastAsia="Times New Roman" w:hAnsi="Times New Roman" w:cs="Times New Roman"/>
                <w:sz w:val="24"/>
                <w:szCs w:val="24"/>
              </w:rPr>
              <w:t xml:space="preserve"> </w:t>
            </w:r>
          </w:p>
          <w:p w14:paraId="4372D168" w14:textId="2ED324F0" w:rsidR="00523971" w:rsidRPr="00A93C94" w:rsidRDefault="0026228A" w:rsidP="0026228A">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Aceasta are ca rezultat</w:t>
            </w:r>
            <w:r w:rsidR="00523971" w:rsidRPr="00523971">
              <w:rPr>
                <w:rFonts w:ascii="Times New Roman" w:eastAsia="Times New Roman" w:hAnsi="Times New Roman" w:cs="Times New Roman"/>
                <w:sz w:val="24"/>
                <w:szCs w:val="24"/>
                <w:lang w:val="ro-RO"/>
              </w:rPr>
              <w:t xml:space="preserve"> </w:t>
            </w:r>
            <w:r w:rsidR="00523971" w:rsidRPr="00A93C94">
              <w:rPr>
                <w:rFonts w:ascii="Times New Roman" w:eastAsia="Times New Roman" w:hAnsi="Times New Roman" w:cs="Times New Roman"/>
                <w:sz w:val="24"/>
                <w:szCs w:val="24"/>
                <w:lang w:val="ro-RO"/>
              </w:rPr>
              <w:t>dispariția datelor informatice cu valoare probatorie</w:t>
            </w:r>
            <w:r>
              <w:rPr>
                <w:rFonts w:ascii="Times New Roman" w:eastAsia="Times New Roman" w:hAnsi="Times New Roman" w:cs="Times New Roman"/>
                <w:sz w:val="24"/>
                <w:szCs w:val="24"/>
                <w:lang w:val="ro-RO"/>
              </w:rPr>
              <w:t xml:space="preserve"> și </w:t>
            </w:r>
            <w:r w:rsidRPr="00F47106">
              <w:rPr>
                <w:rFonts w:ascii="Times New Roman" w:eastAsia="Times New Roman" w:hAnsi="Times New Roman" w:cs="Times New Roman"/>
                <w:sz w:val="24"/>
                <w:szCs w:val="24"/>
              </w:rPr>
              <w:t>pune în pericol funcționarea rețelei 24/7 a Convenției de la Budapesta, având în vedere că majoritatea punctelor de contact sunt autoritățile polițienești</w:t>
            </w:r>
            <w:r>
              <w:rPr>
                <w:rFonts w:ascii="Times New Roman" w:eastAsia="Times New Roman" w:hAnsi="Times New Roman" w:cs="Times New Roman"/>
                <w:sz w:val="24"/>
                <w:szCs w:val="24"/>
              </w:rPr>
              <w:t>.</w:t>
            </w:r>
            <w:r w:rsidR="00523971" w:rsidRPr="00A93C94">
              <w:rPr>
                <w:rFonts w:ascii="Times New Roman" w:eastAsia="Times New Roman" w:hAnsi="Times New Roman" w:cs="Times New Roman"/>
                <w:sz w:val="24"/>
                <w:szCs w:val="24"/>
                <w:lang w:val="ro-RO"/>
              </w:rPr>
              <w:t xml:space="preserve"> Menționăm, că în cazul infracțiunilor comise prin sistemele informatice datele informatice reprezintă cea mai valoroasă și în unele cazuri unica sursă de informații cu valoare probatorie pentru stabilirea subiectului infracțiunii și altor circumstanțe pe caz.</w:t>
            </w:r>
          </w:p>
          <w:p w14:paraId="26D855BB" w14:textId="77777777" w:rsidR="00523971" w:rsidRPr="008D50DA" w:rsidRDefault="00523971" w:rsidP="00523971">
            <w:pPr>
              <w:spacing w:after="0" w:line="240" w:lineRule="auto"/>
              <w:ind w:firstLine="426"/>
              <w:jc w:val="both"/>
              <w:rPr>
                <w:rFonts w:ascii="Times New Roman" w:eastAsia="Times New Roman" w:hAnsi="Times New Roman" w:cs="Times New Roman"/>
                <w:sz w:val="24"/>
                <w:szCs w:val="24"/>
                <w:lang w:val="ro-RO"/>
              </w:rPr>
            </w:pPr>
            <w:r w:rsidRPr="008D50DA">
              <w:rPr>
                <w:rFonts w:ascii="Times New Roman" w:eastAsia="Times New Roman" w:hAnsi="Times New Roman" w:cs="Times New Roman"/>
                <w:sz w:val="24"/>
                <w:szCs w:val="24"/>
                <w:lang w:val="ro-RO"/>
              </w:rPr>
              <w:t>Persoanele/entitățile afectate:</w:t>
            </w:r>
          </w:p>
          <w:p w14:paraId="545D9D55" w14:textId="77777777" w:rsidR="00523971" w:rsidRPr="00523971" w:rsidRDefault="00523971" w:rsidP="00A423BE">
            <w:pPr>
              <w:numPr>
                <w:ilvl w:val="0"/>
                <w:numId w:val="4"/>
              </w:numPr>
              <w:spacing w:after="0" w:line="240" w:lineRule="auto"/>
              <w:ind w:left="0" w:firstLine="373"/>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Autoritățile responsabile de prevenirea și combaterea criminalității informatice, ale căror activitate devine ineficientă ca urmare a ștergerii datelor informatice în mod automat de către furnizorii de servicii după scurgerea termenului de păstrare.</w:t>
            </w:r>
          </w:p>
          <w:p w14:paraId="2015DB98" w14:textId="77777777" w:rsidR="0026228A" w:rsidRDefault="00523971" w:rsidP="0026228A">
            <w:pPr>
              <w:numPr>
                <w:ilvl w:val="0"/>
                <w:numId w:val="4"/>
              </w:numPr>
              <w:spacing w:after="0" w:line="240" w:lineRule="auto"/>
              <w:ind w:left="0" w:firstLine="373"/>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lastRenderedPageBreak/>
              <w:t>Persoanele fizice și juridice – deoarece în cadrul investigațiilor inițiate în baza plângerilor acestora nu pot fi acumulate date informatice necesare. Respectiv, investigațiile nu se finalizează cu succes.</w:t>
            </w:r>
          </w:p>
          <w:p w14:paraId="26699AC6" w14:textId="3A8F4A89" w:rsidR="008D50DA" w:rsidRPr="008D50DA" w:rsidRDefault="008D50DA" w:rsidP="008D50DA">
            <w:pPr>
              <w:spacing w:after="0" w:line="240" w:lineRule="auto"/>
              <w:ind w:firstLine="373"/>
              <w:jc w:val="both"/>
              <w:rPr>
                <w:rFonts w:ascii="Times New Roman" w:hAnsi="Times New Roman" w:cs="Times New Roman"/>
                <w:sz w:val="24"/>
                <w:szCs w:val="28"/>
                <w:lang w:val="ro-RO"/>
              </w:rPr>
            </w:pPr>
            <w:r w:rsidRPr="008D50DA">
              <w:rPr>
                <w:rFonts w:ascii="Times New Roman" w:eastAsia="Times New Roman" w:hAnsi="Times New Roman" w:cs="Times New Roman"/>
                <w:sz w:val="24"/>
                <w:szCs w:val="24"/>
                <w:lang w:val="ro-RO"/>
              </w:rPr>
              <w:t>În același timp, intervenția preconizată</w:t>
            </w:r>
            <w:r>
              <w:rPr>
                <w:rFonts w:ascii="Times New Roman" w:eastAsia="Times New Roman" w:hAnsi="Times New Roman" w:cs="Times New Roman"/>
                <w:sz w:val="24"/>
                <w:szCs w:val="24"/>
                <w:lang w:val="ro-RO"/>
              </w:rPr>
              <w:t xml:space="preserve"> prin proiectul menționat</w:t>
            </w:r>
            <w:r w:rsidRPr="008D50D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nu presupune adoptarea unor noi mecanisme</w:t>
            </w:r>
            <w:r w:rsidRPr="008D50DA">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acestea fiind deja în vigoare,</w:t>
            </w:r>
            <w:r w:rsidRPr="008D50D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dar din contra stipulează expres </w:t>
            </w:r>
            <w:r w:rsidRPr="008D50DA">
              <w:rPr>
                <w:rFonts w:ascii="Times New Roman" w:hAnsi="Times New Roman" w:cs="Times New Roman"/>
                <w:sz w:val="24"/>
                <w:szCs w:val="28"/>
                <w:lang w:val="ro-RO"/>
              </w:rPr>
              <w:t>autoritățile abilitate cu atribuția de dispunere a sistării accesului la conținut infracțional</w:t>
            </w:r>
            <w:r>
              <w:rPr>
                <w:rFonts w:ascii="Times New Roman" w:hAnsi="Times New Roman" w:cs="Times New Roman"/>
                <w:sz w:val="24"/>
                <w:szCs w:val="28"/>
                <w:lang w:val="ro-RO"/>
              </w:rPr>
              <w:t xml:space="preserve"> </w:t>
            </w:r>
            <w:r w:rsidRPr="008D50DA">
              <w:rPr>
                <w:rFonts w:ascii="Times New Roman" w:hAnsi="Times New Roman" w:cs="Times New Roman"/>
                <w:i/>
                <w:sz w:val="24"/>
                <w:szCs w:val="28"/>
                <w:lang w:val="ro-RO"/>
              </w:rPr>
              <w:t>(cu cunoștințe tehnice în domeniu)</w:t>
            </w:r>
            <w:r>
              <w:rPr>
                <w:rFonts w:ascii="Times New Roman" w:hAnsi="Times New Roman" w:cs="Times New Roman"/>
                <w:sz w:val="24"/>
                <w:szCs w:val="28"/>
                <w:lang w:val="ro-RO"/>
              </w:rPr>
              <w:t xml:space="preserve">, ceea ce </w:t>
            </w:r>
            <w:r w:rsidRPr="008D50DA">
              <w:rPr>
                <w:rFonts w:ascii="Times New Roman" w:hAnsi="Times New Roman" w:cs="Times New Roman"/>
                <w:sz w:val="24"/>
                <w:szCs w:val="28"/>
                <w:lang w:val="ro-RO"/>
              </w:rPr>
              <w:t>nu va admite  limitării eronate sau excesive a accesului la conținutul web</w:t>
            </w:r>
            <w:r>
              <w:rPr>
                <w:rFonts w:ascii="Times New Roman" w:hAnsi="Times New Roman" w:cs="Times New Roman"/>
                <w:sz w:val="24"/>
                <w:szCs w:val="28"/>
                <w:lang w:val="ro-RO"/>
              </w:rPr>
              <w:t xml:space="preserve">, fiind în beneficiul furnizorilor de servicii  </w:t>
            </w:r>
          </w:p>
        </w:tc>
      </w:tr>
      <w:tr w:rsidR="00523971" w:rsidRPr="00523971" w14:paraId="595B3590"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CE7F8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lastRenderedPageBreak/>
              <w:t>c)</w:t>
            </w:r>
            <w:r w:rsidRPr="00523971">
              <w:rPr>
                <w:rFonts w:ascii="Times New Roman" w:eastAsia="Times New Roman" w:hAnsi="Times New Roman" w:cs="Times New Roman"/>
                <w:sz w:val="24"/>
                <w:szCs w:val="24"/>
                <w:lang w:val="ro-RO"/>
              </w:rPr>
              <w:t xml:space="preserve"> Expuneți clar cauzele care au dus la </w:t>
            </w:r>
            <w:proofErr w:type="spellStart"/>
            <w:r w:rsidRPr="00523971">
              <w:rPr>
                <w:rFonts w:ascii="Times New Roman" w:eastAsia="Times New Roman" w:hAnsi="Times New Roman" w:cs="Times New Roman"/>
                <w:sz w:val="24"/>
                <w:szCs w:val="24"/>
                <w:lang w:val="ro-RO"/>
              </w:rPr>
              <w:t>apariţia</w:t>
            </w:r>
            <w:proofErr w:type="spellEnd"/>
            <w:r w:rsidRPr="00523971">
              <w:rPr>
                <w:rFonts w:ascii="Times New Roman" w:eastAsia="Times New Roman" w:hAnsi="Times New Roman" w:cs="Times New Roman"/>
                <w:sz w:val="24"/>
                <w:szCs w:val="24"/>
                <w:lang w:val="ro-RO"/>
              </w:rPr>
              <w:t xml:space="preserve"> problemei</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006CD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6C3DA25"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22B287" w14:textId="77777777" w:rsidR="00523971" w:rsidRPr="00523971" w:rsidRDefault="00523971" w:rsidP="001366B8">
            <w:pPr>
              <w:numPr>
                <w:ilvl w:val="0"/>
                <w:numId w:val="2"/>
              </w:numPr>
              <w:spacing w:after="0" w:line="240" w:lineRule="auto"/>
              <w:ind w:left="-53" w:firstLine="413"/>
              <w:contextualSpacing/>
              <w:jc w:val="both"/>
              <w:rPr>
                <w:rFonts w:ascii="Times New Roman" w:eastAsia="Times New Roman" w:hAnsi="Times New Roman" w:cs="Times New Roman"/>
                <w:sz w:val="24"/>
                <w:szCs w:val="24"/>
              </w:rPr>
            </w:pPr>
            <w:r w:rsidRPr="00523971">
              <w:rPr>
                <w:rFonts w:ascii="Times New Roman" w:eastAsia="Times New Roman" w:hAnsi="Times New Roman" w:cs="Times New Roman"/>
                <w:sz w:val="24"/>
                <w:szCs w:val="24"/>
              </w:rPr>
              <w:t xml:space="preserve">Legea nr. 20/2009 a fost adoptată imediat după ratificarea </w:t>
            </w:r>
            <w:proofErr w:type="spellStart"/>
            <w:r w:rsidRPr="00523971">
              <w:rPr>
                <w:rFonts w:ascii="Times New Roman" w:eastAsia="Times New Roman" w:hAnsi="Times New Roman" w:cs="Times New Roman"/>
                <w:bCs/>
                <w:sz w:val="24"/>
                <w:szCs w:val="24"/>
              </w:rPr>
              <w:t>Convenţiei</w:t>
            </w:r>
            <w:proofErr w:type="spellEnd"/>
            <w:r w:rsidRPr="00523971">
              <w:rPr>
                <w:rFonts w:ascii="Times New Roman" w:eastAsia="Times New Roman" w:hAnsi="Times New Roman" w:cs="Times New Roman"/>
                <w:bCs/>
                <w:sz w:val="24"/>
                <w:szCs w:val="24"/>
              </w:rPr>
              <w:t xml:space="preserve"> Consiliului Europei privind criminalitatea informatică</w:t>
            </w:r>
            <w:r w:rsidRPr="00523971">
              <w:rPr>
                <w:rFonts w:ascii="Times New Roman" w:eastAsia="Times New Roman" w:hAnsi="Times New Roman" w:cs="Times New Roman"/>
                <w:sz w:val="24"/>
                <w:szCs w:val="24"/>
              </w:rPr>
              <w:t xml:space="preserve"> și nu a fost suficient corelată cu prevederile convenției.</w:t>
            </w:r>
          </w:p>
          <w:p w14:paraId="1D279706" w14:textId="77777777" w:rsidR="00523971" w:rsidRPr="00523971" w:rsidRDefault="00523971" w:rsidP="001366B8">
            <w:pPr>
              <w:numPr>
                <w:ilvl w:val="0"/>
                <w:numId w:val="2"/>
              </w:numPr>
              <w:spacing w:after="0" w:line="240" w:lineRule="auto"/>
              <w:ind w:left="-53" w:firstLine="413"/>
              <w:contextualSpacing/>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rPr>
              <w:t xml:space="preserve">De la momentul ratificării </w:t>
            </w:r>
            <w:proofErr w:type="spellStart"/>
            <w:r w:rsidRPr="00523971">
              <w:rPr>
                <w:rFonts w:ascii="Times New Roman" w:eastAsia="Times New Roman" w:hAnsi="Times New Roman" w:cs="Times New Roman"/>
                <w:bCs/>
                <w:sz w:val="24"/>
                <w:szCs w:val="24"/>
              </w:rPr>
              <w:t>Convenţiei</w:t>
            </w:r>
            <w:proofErr w:type="spellEnd"/>
            <w:r w:rsidRPr="00523971">
              <w:rPr>
                <w:rFonts w:ascii="Times New Roman" w:eastAsia="Times New Roman" w:hAnsi="Times New Roman" w:cs="Times New Roman"/>
                <w:bCs/>
                <w:sz w:val="24"/>
                <w:szCs w:val="24"/>
              </w:rPr>
              <w:t xml:space="preserve"> Consiliului Europei privind criminalitatea informatică</w:t>
            </w:r>
            <w:r w:rsidRPr="00523971">
              <w:rPr>
                <w:rFonts w:ascii="Times New Roman" w:eastAsia="Times New Roman" w:hAnsi="Times New Roman" w:cs="Times New Roman"/>
                <w:sz w:val="24"/>
                <w:szCs w:val="24"/>
              </w:rPr>
              <w:t xml:space="preserve"> au trecut 12 ani, tehnologiile informaționale s-au dezvoltat, fiind aplicate în toate domeniile</w:t>
            </w:r>
            <w:r w:rsidRPr="00523971">
              <w:rPr>
                <w:rFonts w:ascii="Times New Roman" w:eastAsia="Times New Roman" w:hAnsi="Times New Roman" w:cs="Times New Roman"/>
                <w:sz w:val="24"/>
                <w:szCs w:val="24"/>
                <w:lang w:val="ro-RO"/>
              </w:rPr>
              <w:t xml:space="preserve"> vieții economice, sociale, astfel la moment există necesitatea unui răspuns prompt în raport cu criminalitatea informatică.</w:t>
            </w:r>
          </w:p>
          <w:p w14:paraId="12D97A94" w14:textId="77777777" w:rsidR="00523971" w:rsidRPr="00523971" w:rsidRDefault="00523971" w:rsidP="001366B8">
            <w:pPr>
              <w:numPr>
                <w:ilvl w:val="0"/>
                <w:numId w:val="2"/>
              </w:numPr>
              <w:spacing w:after="0" w:line="240" w:lineRule="auto"/>
              <w:ind w:left="-53" w:firstLine="413"/>
              <w:contextualSpacing/>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Legea nr. 20/2009 a fost completată la art. 7 alin.(1) cu litera e</w:t>
            </w:r>
            <w:r w:rsidRPr="00523971">
              <w:rPr>
                <w:rFonts w:ascii="Times New Roman" w:eastAsia="Times New Roman" w:hAnsi="Times New Roman" w:cs="Times New Roman"/>
                <w:sz w:val="24"/>
                <w:szCs w:val="24"/>
                <w:vertAlign w:val="superscript"/>
                <w:lang w:val="ro-RO"/>
              </w:rPr>
              <w:t>1</w:t>
            </w:r>
            <w:r w:rsidRPr="00523971">
              <w:rPr>
                <w:rFonts w:ascii="Times New Roman" w:eastAsia="Times New Roman" w:hAnsi="Times New Roman" w:cs="Times New Roman"/>
                <w:sz w:val="24"/>
                <w:szCs w:val="24"/>
                <w:lang w:val="ro-RO"/>
              </w:rPr>
              <w:t>) cu obligația furnizorilor de servicii de a sista accesul, însă nu a fost prevăzut care autoritate dispune sistarea.</w:t>
            </w:r>
          </w:p>
          <w:p w14:paraId="3C40387D" w14:textId="77777777" w:rsidR="00523971" w:rsidRPr="00523971" w:rsidRDefault="00523971" w:rsidP="001366B8">
            <w:pPr>
              <w:numPr>
                <w:ilvl w:val="0"/>
                <w:numId w:val="2"/>
              </w:numPr>
              <w:spacing w:after="0" w:line="240" w:lineRule="auto"/>
              <w:ind w:left="-53" w:firstLine="413"/>
              <w:contextualSpacing/>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 xml:space="preserve">Expunerea </w:t>
            </w:r>
            <w:r w:rsidRPr="00523971">
              <w:rPr>
                <w:rFonts w:ascii="Times New Roman" w:eastAsia="Times New Roman" w:hAnsi="Times New Roman" w:cs="Times New Roman"/>
                <w:sz w:val="24"/>
                <w:szCs w:val="24"/>
              </w:rPr>
              <w:t>sistării exhaustive</w:t>
            </w:r>
            <w:r w:rsidRPr="00523971">
              <w:rPr>
                <w:rFonts w:ascii="Times New Roman" w:eastAsia="Times New Roman" w:hAnsi="Times New Roman" w:cs="Times New Roman"/>
                <w:b/>
                <w:bCs/>
                <w:sz w:val="24"/>
                <w:szCs w:val="24"/>
                <w:lang w:val="ro-RO"/>
              </w:rPr>
              <w:t xml:space="preserve"> </w:t>
            </w:r>
            <w:r w:rsidRPr="001366B8">
              <w:rPr>
                <w:rFonts w:ascii="Times New Roman" w:eastAsia="Times New Roman" w:hAnsi="Times New Roman" w:cs="Times New Roman"/>
                <w:bCs/>
                <w:sz w:val="24"/>
                <w:szCs w:val="24"/>
                <w:lang w:val="ro-RO"/>
              </w:rPr>
              <w:t>în baza adreselor IP</w:t>
            </w:r>
            <w:r w:rsidRPr="00523971">
              <w:rPr>
                <w:rFonts w:ascii="Times New Roman" w:eastAsia="Times New Roman" w:hAnsi="Times New Roman" w:cs="Times New Roman"/>
                <w:b/>
                <w:bCs/>
                <w:sz w:val="24"/>
                <w:szCs w:val="24"/>
                <w:lang w:val="ro-RO"/>
              </w:rPr>
              <w:t>, a</w:t>
            </w:r>
            <w:r w:rsidRPr="00523971">
              <w:rPr>
                <w:rFonts w:ascii="Times New Roman" w:eastAsia="Times New Roman" w:hAnsi="Times New Roman" w:cs="Times New Roman"/>
                <w:sz w:val="24"/>
                <w:szCs w:val="24"/>
                <w:lang w:val="ro-RO"/>
              </w:rPr>
              <w:t xml:space="preserve"> </w:t>
            </w:r>
            <w:r w:rsidRPr="00523971">
              <w:rPr>
                <w:rFonts w:ascii="Times New Roman" w:eastAsia="Times New Roman" w:hAnsi="Times New Roman" w:cs="Times New Roman"/>
                <w:bCs/>
                <w:sz w:val="24"/>
                <w:szCs w:val="24"/>
                <w:lang w:val="ro-RO"/>
              </w:rPr>
              <w:t>exclus realizarea acestei acțiuni prin diferite metode posibile, cum ar fi: în baza adresei URL a paginii web, în baza DNS (numelui de domeniu), astfel persistând riscul de a afectata alte site-uri web, care nu au contribuit la comiterea infracțiunilor sau la încălcarea prevederilor legislației, dar împart aceeași adresă IP.</w:t>
            </w:r>
          </w:p>
        </w:tc>
      </w:tr>
      <w:tr w:rsidR="00523971" w:rsidRPr="00523971" w14:paraId="4C16FA25"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482E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 xml:space="preserve">d) </w:t>
            </w:r>
            <w:r w:rsidRPr="00523971">
              <w:rPr>
                <w:rFonts w:ascii="Times New Roman" w:eastAsia="Times New Roman" w:hAnsi="Times New Roman" w:cs="Times New Roman"/>
                <w:sz w:val="24"/>
                <w:szCs w:val="24"/>
                <w:lang w:val="ro-RO"/>
              </w:rPr>
              <w:t xml:space="preserve">Descrieți cum a evoluat problema </w:t>
            </w:r>
            <w:proofErr w:type="spellStart"/>
            <w:r w:rsidRPr="00523971">
              <w:rPr>
                <w:rFonts w:ascii="Times New Roman" w:eastAsia="Times New Roman" w:hAnsi="Times New Roman" w:cs="Times New Roman"/>
                <w:sz w:val="24"/>
                <w:szCs w:val="24"/>
                <w:lang w:val="ro-RO"/>
              </w:rPr>
              <w:t>şi</w:t>
            </w:r>
            <w:proofErr w:type="spellEnd"/>
            <w:r w:rsidRPr="00523971">
              <w:rPr>
                <w:rFonts w:ascii="Times New Roman" w:eastAsia="Times New Roman" w:hAnsi="Times New Roman" w:cs="Times New Roman"/>
                <w:sz w:val="24"/>
                <w:szCs w:val="24"/>
                <w:lang w:val="ro-RO"/>
              </w:rPr>
              <w:t xml:space="preserve"> cum va evolua fără o intervenție </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6E9A0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A767FB1" w14:textId="77777777" w:rsidTr="00737212">
        <w:trPr>
          <w:trHeight w:val="3129"/>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8738DB" w14:textId="77777777" w:rsidR="00523971" w:rsidRPr="00523971" w:rsidRDefault="00523971" w:rsidP="00EA062C">
            <w:pPr>
              <w:spacing w:after="0" w:line="240" w:lineRule="auto"/>
              <w:ind w:left="-53" w:firstLine="284"/>
              <w:contextualSpacing/>
              <w:rPr>
                <w:rFonts w:ascii="Times New Roman" w:eastAsia="Times New Roman" w:hAnsi="Times New Roman" w:cs="Times New Roman"/>
                <w:sz w:val="24"/>
                <w:szCs w:val="24"/>
                <w:u w:val="single"/>
                <w:lang w:val="ro-RO"/>
              </w:rPr>
            </w:pPr>
            <w:r w:rsidRPr="00523971">
              <w:rPr>
                <w:rFonts w:ascii="Times New Roman" w:eastAsia="Times New Roman" w:hAnsi="Times New Roman" w:cs="Times New Roman"/>
                <w:sz w:val="24"/>
                <w:szCs w:val="24"/>
                <w:u w:val="single"/>
                <w:lang w:val="ro-RO"/>
              </w:rPr>
              <w:t>Sistarea</w:t>
            </w:r>
          </w:p>
          <w:p w14:paraId="669CF41C" w14:textId="77777777" w:rsidR="00523971" w:rsidRPr="00523971" w:rsidRDefault="00523971" w:rsidP="00EA062C">
            <w:pPr>
              <w:numPr>
                <w:ilvl w:val="0"/>
                <w:numId w:val="3"/>
              </w:numPr>
              <w:spacing w:after="0" w:line="240" w:lineRule="auto"/>
              <w:ind w:left="-53" w:firstLine="284"/>
              <w:contextualSpacing/>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 xml:space="preserve">În perioada anilor 2020-2021 persoanele fizice și juridice din Republica Moldova au devenit tot mai mult afectate de fraude în spațiul online, unde infractorii expediază, prin metoda </w:t>
            </w:r>
            <w:proofErr w:type="spellStart"/>
            <w:r w:rsidRPr="00523971">
              <w:rPr>
                <w:rFonts w:ascii="Times New Roman" w:eastAsia="Times New Roman" w:hAnsi="Times New Roman" w:cs="Times New Roman"/>
                <w:sz w:val="24"/>
                <w:szCs w:val="24"/>
                <w:lang w:val="ro-RO"/>
              </w:rPr>
              <w:t>Phising</w:t>
            </w:r>
            <w:proofErr w:type="spellEnd"/>
            <w:r w:rsidRPr="00523971">
              <w:rPr>
                <w:rFonts w:ascii="Times New Roman" w:eastAsia="Times New Roman" w:hAnsi="Times New Roman" w:cs="Times New Roman"/>
                <w:sz w:val="24"/>
                <w:szCs w:val="24"/>
                <w:lang w:val="ro-RO"/>
              </w:rPr>
              <w:t>, linkuri către adrese URL de pe care la accesare sunt descărcate și instalate programe malițioase care criptează computerul și estorcă mijloace financiare.</w:t>
            </w:r>
          </w:p>
          <w:p w14:paraId="2E4DCC1C" w14:textId="77777777" w:rsidR="00523971" w:rsidRPr="00523971" w:rsidRDefault="00523971" w:rsidP="00EA062C">
            <w:pPr>
              <w:numPr>
                <w:ilvl w:val="0"/>
                <w:numId w:val="3"/>
              </w:numPr>
              <w:spacing w:after="0" w:line="240" w:lineRule="auto"/>
              <w:ind w:left="-53" w:firstLine="284"/>
              <w:contextualSpacing/>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Fenomenul de criminalitate tradițional migrează în spațiul online, permițând, spre exemplu, comercializarea drogurilor în mediul online pe pagini web create în acest sens.</w:t>
            </w:r>
          </w:p>
          <w:p w14:paraId="7628133A" w14:textId="711E833B" w:rsidR="00523971" w:rsidRPr="001E2A9E" w:rsidRDefault="00523971" w:rsidP="00523971">
            <w:pPr>
              <w:numPr>
                <w:ilvl w:val="0"/>
                <w:numId w:val="3"/>
              </w:numPr>
              <w:spacing w:after="0" w:line="240" w:lineRule="auto"/>
              <w:ind w:left="-53" w:firstLine="284"/>
              <w:contextualSpacing/>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În lipsa unei intervenții, vor fi victimizate și alter persoane fizice și juridice prin intermediul paginilor web create în scop infracțional care deja există. De asemenea, reieșind din faptul lipsei răspunsului prompt a statului în raport cu fenomenul dat, va fi încurajată apariția de noi pagini web cu conținut infracțional.</w:t>
            </w:r>
          </w:p>
        </w:tc>
      </w:tr>
      <w:tr w:rsidR="00523971" w:rsidRPr="00523971" w14:paraId="5FA96C38"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0DB199" w14:textId="77777777" w:rsidR="00523971" w:rsidRPr="00523971" w:rsidRDefault="00523971" w:rsidP="008C59FD">
            <w:pPr>
              <w:spacing w:after="0" w:line="240" w:lineRule="auto"/>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 xml:space="preserve">e) </w:t>
            </w:r>
            <w:r w:rsidRPr="00523971">
              <w:rPr>
                <w:rFonts w:ascii="Times New Roman" w:eastAsia="Times New Roman" w:hAnsi="Times New Roman" w:cs="Times New Roman"/>
                <w:sz w:val="24"/>
                <w:szCs w:val="24"/>
                <w:lang w:val="ro-RO"/>
              </w:rPr>
              <w:t xml:space="preserve">Descrieți cadrul juridic actual aplicabil raporturilor analizate </w:t>
            </w:r>
            <w:proofErr w:type="spellStart"/>
            <w:r w:rsidRPr="00523971">
              <w:rPr>
                <w:rFonts w:ascii="Times New Roman" w:eastAsia="Times New Roman" w:hAnsi="Times New Roman" w:cs="Times New Roman"/>
                <w:sz w:val="24"/>
                <w:szCs w:val="24"/>
                <w:lang w:val="ro-RO"/>
              </w:rPr>
              <w:t>şi</w:t>
            </w:r>
            <w:proofErr w:type="spellEnd"/>
            <w:r w:rsidRPr="00523971">
              <w:rPr>
                <w:rFonts w:ascii="Times New Roman" w:eastAsia="Times New Roman" w:hAnsi="Times New Roman" w:cs="Times New Roman"/>
                <w:sz w:val="24"/>
                <w:szCs w:val="24"/>
                <w:lang w:val="ro-RO"/>
              </w:rPr>
              <w:t xml:space="preserve"> identificați </w:t>
            </w:r>
            <w:proofErr w:type="spellStart"/>
            <w:r w:rsidRPr="00523971">
              <w:rPr>
                <w:rFonts w:ascii="Times New Roman" w:eastAsia="Times New Roman" w:hAnsi="Times New Roman" w:cs="Times New Roman"/>
                <w:sz w:val="24"/>
                <w:szCs w:val="24"/>
                <w:lang w:val="ro-RO"/>
              </w:rPr>
              <w:t>carenţele</w:t>
            </w:r>
            <w:proofErr w:type="spellEnd"/>
            <w:r w:rsidRPr="00523971">
              <w:rPr>
                <w:rFonts w:ascii="Times New Roman" w:eastAsia="Times New Roman" w:hAnsi="Times New Roman" w:cs="Times New Roman"/>
                <w:sz w:val="24"/>
                <w:szCs w:val="24"/>
                <w:lang w:val="ro-RO"/>
              </w:rPr>
              <w:t xml:space="preserve"> prevederilor normative în vigoare, identificați documentele de politici </w:t>
            </w:r>
            <w:proofErr w:type="spellStart"/>
            <w:r w:rsidRPr="00523971">
              <w:rPr>
                <w:rFonts w:ascii="Times New Roman" w:eastAsia="Times New Roman" w:hAnsi="Times New Roman" w:cs="Times New Roman"/>
                <w:sz w:val="24"/>
                <w:szCs w:val="24"/>
                <w:lang w:val="ro-RO"/>
              </w:rPr>
              <w:t>şi</w:t>
            </w:r>
            <w:proofErr w:type="spellEnd"/>
            <w:r w:rsidRPr="00523971">
              <w:rPr>
                <w:rFonts w:ascii="Times New Roman" w:eastAsia="Times New Roman" w:hAnsi="Times New Roman" w:cs="Times New Roman"/>
                <w:sz w:val="24"/>
                <w:szCs w:val="24"/>
                <w:lang w:val="ro-RO"/>
              </w:rPr>
              <w:t xml:space="preserve"> reglementările existente care condiționează intervenția statului</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B62FDA5"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6175C411"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A992EA"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Legea nr. 20/2009</w:t>
            </w:r>
            <w:r w:rsidRPr="00523971">
              <w:rPr>
                <w:rFonts w:ascii="Georgia" w:eastAsia="Times New Roman" w:hAnsi="Georgia" w:cs="Times New Roman"/>
                <w:b/>
                <w:bCs/>
                <w:color w:val="333333"/>
                <w:sz w:val="20"/>
                <w:szCs w:val="20"/>
                <w:shd w:val="clear" w:color="auto" w:fill="FFFFFF"/>
                <w:lang w:val="en-US"/>
              </w:rPr>
              <w:t xml:space="preserve"> </w:t>
            </w:r>
            <w:r w:rsidRPr="00523971">
              <w:rPr>
                <w:rFonts w:ascii="Times New Roman" w:eastAsia="Times New Roman" w:hAnsi="Times New Roman" w:cs="Times New Roman"/>
                <w:bCs/>
                <w:sz w:val="24"/>
                <w:szCs w:val="24"/>
              </w:rPr>
              <w:t>privind prevenirea și combaterea criminalității informatice</w:t>
            </w:r>
            <w:r w:rsidRPr="00523971">
              <w:rPr>
                <w:rFonts w:ascii="Times New Roman" w:eastAsia="Times New Roman" w:hAnsi="Times New Roman" w:cs="Times New Roman"/>
                <w:b/>
                <w:bCs/>
                <w:sz w:val="24"/>
                <w:szCs w:val="24"/>
                <w:lang w:val="en-US"/>
              </w:rPr>
              <w:t>.</w:t>
            </w:r>
          </w:p>
        </w:tc>
      </w:tr>
      <w:tr w:rsidR="00523971" w:rsidRPr="00523971" w14:paraId="6F0DC4E4" w14:textId="77777777" w:rsidTr="001F2F9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EFAEB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2. Stabilirea obiectivelor</w:t>
            </w:r>
          </w:p>
        </w:tc>
      </w:tr>
      <w:tr w:rsidR="00523971" w:rsidRPr="00523971" w14:paraId="06B612AB"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47641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a) Expuneți obiectivele (care trebuie să fie legate direct de problemă și cauzele acesteia, formulate cuantificat, măsurabil, fixat în timp și realist</w:t>
            </w:r>
            <w:r w:rsidRPr="00523971">
              <w:rPr>
                <w:rFonts w:ascii="Times New Roman" w:eastAsia="Times New Roman" w:hAnsi="Times New Roman" w:cs="Times New Roman"/>
                <w:sz w:val="24"/>
                <w:szCs w:val="24"/>
                <w:lang w:val="ro-RO"/>
              </w:rPr>
              <w:t>)</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3D8FEDD"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DB3F4CE"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tbl>
            <w:tblPr>
              <w:tblW w:w="0" w:type="auto"/>
              <w:tblBorders>
                <w:top w:val="nil"/>
                <w:left w:val="nil"/>
                <w:bottom w:val="nil"/>
                <w:right w:val="nil"/>
              </w:tblBorders>
              <w:tblLook w:val="0000" w:firstRow="0" w:lastRow="0" w:firstColumn="0" w:lastColumn="0" w:noHBand="0" w:noVBand="0"/>
            </w:tblPr>
            <w:tblGrid>
              <w:gridCol w:w="9369"/>
            </w:tblGrid>
            <w:tr w:rsidR="00523971" w:rsidRPr="00523971" w14:paraId="49210B6A" w14:textId="77777777" w:rsidTr="008B6B55">
              <w:trPr>
                <w:trHeight w:val="523"/>
              </w:trPr>
              <w:tc>
                <w:tcPr>
                  <w:tcW w:w="0" w:type="auto"/>
                </w:tcPr>
                <w:p w14:paraId="11F6EE4F" w14:textId="77777777" w:rsidR="00523971" w:rsidRPr="00523971" w:rsidRDefault="00523971" w:rsidP="008C59FD">
                  <w:pPr>
                    <w:spacing w:after="0" w:line="240" w:lineRule="auto"/>
                    <w:jc w:val="both"/>
                    <w:rPr>
                      <w:rFonts w:ascii="Times New Roman" w:eastAsia="Times New Roman" w:hAnsi="Times New Roman" w:cs="Times New Roman"/>
                      <w:sz w:val="24"/>
                      <w:szCs w:val="24"/>
                    </w:rPr>
                  </w:pPr>
                  <w:r w:rsidRPr="00523971">
                    <w:rPr>
                      <w:rFonts w:ascii="Times New Roman" w:eastAsia="Times New Roman" w:hAnsi="Times New Roman" w:cs="Times New Roman"/>
                      <w:sz w:val="24"/>
                      <w:szCs w:val="24"/>
                    </w:rPr>
                    <w:t xml:space="preserve">Obiectivul principal al acestui proiect constă în perfecționarea și actualizarea actului normativ prin sporirea gradului de claritate și coerență al reglementării, corelarea cu alte prevederi legale, creșterea eficacității practice și înlăturarea lacunelor identificate, asigurarea unui răspuns prompt și eficient în prevenirea și descoperirea infracțiunilor, care pot fi remediate doar prin intervenție legislativă. </w:t>
                  </w:r>
                </w:p>
              </w:tc>
            </w:tr>
          </w:tbl>
          <w:p w14:paraId="13BFBCA0" w14:textId="77777777" w:rsidR="00523971" w:rsidRPr="00523971" w:rsidRDefault="00523971" w:rsidP="00523971">
            <w:pPr>
              <w:spacing w:after="0" w:line="240" w:lineRule="auto"/>
              <w:rPr>
                <w:rFonts w:ascii="Times New Roman" w:eastAsia="Times New Roman" w:hAnsi="Times New Roman" w:cs="Times New Roman"/>
                <w:sz w:val="24"/>
                <w:szCs w:val="24"/>
                <w:lang w:val="en-US"/>
              </w:rPr>
            </w:pPr>
          </w:p>
        </w:tc>
      </w:tr>
      <w:tr w:rsidR="00523971" w:rsidRPr="00523971" w14:paraId="51B5BFC9" w14:textId="77777777" w:rsidTr="001F2F9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C362E5"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3. Identificarea opțiunilor</w:t>
            </w:r>
          </w:p>
        </w:tc>
      </w:tr>
      <w:tr w:rsidR="00523971" w:rsidRPr="00523971" w14:paraId="4F626690"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8B5EA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a) Expuneți succint opțiunea „a nu face nimic”, care presupune lipsa de intervenție</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1BA33C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6CEF1F6"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057E67" w14:textId="77777777" w:rsidR="00523971" w:rsidRPr="00523971" w:rsidRDefault="00523971" w:rsidP="00523971">
            <w:pPr>
              <w:spacing w:after="0" w:line="240" w:lineRule="auto"/>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Opțiunea „a nu face nimic” este opțiunea prin care nu se vor opera modificările propuse în legea nr. 20/2009</w:t>
            </w:r>
            <w:r w:rsidRPr="00523971">
              <w:rPr>
                <w:rFonts w:ascii="Times New Roman" w:eastAsia="Times New Roman" w:hAnsi="Times New Roman" w:cs="Times New Roman"/>
                <w:bCs/>
                <w:sz w:val="24"/>
                <w:szCs w:val="24"/>
              </w:rPr>
              <w:t xml:space="preserve"> privind prevenirea și combaterea criminalității informatice</w:t>
            </w:r>
            <w:r w:rsidRPr="00523971">
              <w:rPr>
                <w:rFonts w:ascii="Times New Roman" w:eastAsia="Times New Roman" w:hAnsi="Times New Roman" w:cs="Times New Roman"/>
                <w:bCs/>
                <w:sz w:val="24"/>
                <w:szCs w:val="24"/>
                <w:lang w:val="en-US"/>
              </w:rPr>
              <w:t xml:space="preserve">, </w:t>
            </w:r>
            <w:r w:rsidRPr="00523971">
              <w:rPr>
                <w:rFonts w:ascii="Times New Roman" w:eastAsia="Times New Roman" w:hAnsi="Times New Roman" w:cs="Times New Roman"/>
                <w:bCs/>
                <w:sz w:val="24"/>
                <w:szCs w:val="24"/>
              </w:rPr>
              <w:t>iar situația actuală va rămâne neschimbată, precum și conform tendințelor ar putea să se înrăutățească.</w:t>
            </w:r>
          </w:p>
        </w:tc>
      </w:tr>
      <w:tr w:rsidR="00523971" w:rsidRPr="00523971" w14:paraId="7DFB98C1"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253B36" w14:textId="13BE01C1"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lastRenderedPageBreak/>
              <w:t>b) Expuneți</w:t>
            </w:r>
            <w:r w:rsidRPr="00523971">
              <w:rPr>
                <w:rFonts w:ascii="Times New Roman" w:eastAsia="Times New Roman" w:hAnsi="Times New Roman" w:cs="Times New Roman"/>
                <w:sz w:val="24"/>
                <w:szCs w:val="24"/>
                <w:lang w:val="ro-RO"/>
              </w:rPr>
              <w:t xml:space="preserve"> principalele prevederi ale proiectului, cu impact, explicând cum acestea țintesc cauzele problemei, cu indicarea novațiilor și întregului spectru de </w:t>
            </w:r>
            <w:r w:rsidR="00A93C94" w:rsidRPr="00523971">
              <w:rPr>
                <w:rFonts w:ascii="Times New Roman" w:eastAsia="Times New Roman" w:hAnsi="Times New Roman" w:cs="Times New Roman"/>
                <w:sz w:val="24"/>
                <w:szCs w:val="24"/>
                <w:lang w:val="ro-RO"/>
              </w:rPr>
              <w:t>soluții</w:t>
            </w:r>
            <w:r w:rsidRPr="00523971">
              <w:rPr>
                <w:rFonts w:ascii="Times New Roman" w:eastAsia="Times New Roman" w:hAnsi="Times New Roman" w:cs="Times New Roman"/>
                <w:sz w:val="24"/>
                <w:szCs w:val="24"/>
                <w:lang w:val="ro-RO"/>
              </w:rPr>
              <w:t>/drepturi/</w:t>
            </w:r>
            <w:r w:rsidR="00A93C94" w:rsidRPr="00523971">
              <w:rPr>
                <w:rFonts w:ascii="Times New Roman" w:eastAsia="Times New Roman" w:hAnsi="Times New Roman" w:cs="Times New Roman"/>
                <w:sz w:val="24"/>
                <w:szCs w:val="24"/>
                <w:lang w:val="ro-RO"/>
              </w:rPr>
              <w:t>obligații</w:t>
            </w:r>
            <w:r w:rsidRPr="00523971">
              <w:rPr>
                <w:rFonts w:ascii="Times New Roman" w:eastAsia="Times New Roman" w:hAnsi="Times New Roman" w:cs="Times New Roman"/>
                <w:sz w:val="24"/>
                <w:szCs w:val="24"/>
                <w:lang w:val="ro-RO"/>
              </w:rPr>
              <w:t xml:space="preserve"> ce se doresc să fie aprobate</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B5D867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F0A308D"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20201F" w14:textId="5D77AE49" w:rsidR="00523971" w:rsidRPr="00523971" w:rsidRDefault="00523971" w:rsidP="00EA062C">
            <w:pPr>
              <w:spacing w:after="0" w:line="240" w:lineRule="auto"/>
              <w:ind w:firstLine="514"/>
              <w:jc w:val="both"/>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Proiectul Legii pentru modificarea Legii nr. 20/2009 privind prevenirea și combaterea criminalității informatice</w:t>
            </w:r>
            <w:r w:rsidRPr="00523971">
              <w:rPr>
                <w:rFonts w:ascii="Times New Roman" w:eastAsia="Times New Roman" w:hAnsi="Times New Roman" w:cs="Times New Roman"/>
                <w:b/>
                <w:bCs/>
                <w:sz w:val="24"/>
                <w:szCs w:val="24"/>
                <w:lang w:val="ro-RO"/>
              </w:rPr>
              <w:t xml:space="preserve"> </w:t>
            </w:r>
            <w:r w:rsidRPr="00523971">
              <w:rPr>
                <w:rFonts w:ascii="Times New Roman" w:eastAsia="Times New Roman" w:hAnsi="Times New Roman" w:cs="Times New Roman"/>
                <w:bCs/>
                <w:sz w:val="24"/>
                <w:szCs w:val="24"/>
                <w:lang w:val="ro-RO"/>
              </w:rPr>
              <w:t>include următoare propuneri:</w:t>
            </w:r>
          </w:p>
          <w:p w14:paraId="437D106A" w14:textId="77777777" w:rsidR="00523971" w:rsidRPr="00523971" w:rsidRDefault="00523971" w:rsidP="00EA062C">
            <w:pPr>
              <w:numPr>
                <w:ilvl w:val="0"/>
                <w:numId w:val="6"/>
              </w:numPr>
              <w:spacing w:after="0" w:line="240" w:lineRule="auto"/>
              <w:ind w:left="0" w:firstLine="514"/>
              <w:contextualSpacing/>
              <w:jc w:val="both"/>
              <w:rPr>
                <w:rFonts w:ascii="Times New Roman" w:eastAsia="Times New Roman" w:hAnsi="Times New Roman" w:cs="Times New Roman"/>
                <w:bCs/>
                <w:sz w:val="24"/>
                <w:szCs w:val="24"/>
              </w:rPr>
            </w:pPr>
            <w:r w:rsidRPr="00523971">
              <w:rPr>
                <w:rFonts w:ascii="Times New Roman" w:eastAsia="Times New Roman" w:hAnsi="Times New Roman" w:cs="Times New Roman"/>
                <w:bCs/>
                <w:sz w:val="24"/>
                <w:szCs w:val="24"/>
                <w:lang w:val="ro-RO"/>
              </w:rPr>
              <w:t xml:space="preserve">Se propune completarea articolului 4 alineatul (1) din lege cu textul „ , </w:t>
            </w:r>
            <w:r w:rsidRPr="00523971">
              <w:rPr>
                <w:rFonts w:ascii="Times New Roman" w:eastAsia="Times New Roman" w:hAnsi="Times New Roman" w:cs="Times New Roman"/>
                <w:bCs/>
                <w:i/>
                <w:sz w:val="24"/>
                <w:szCs w:val="24"/>
                <w:lang w:val="ro-RO"/>
              </w:rPr>
              <w:t xml:space="preserve">dispun prin intermediul subdiviziunii sale centrale specializate în prevenirea </w:t>
            </w:r>
            <w:proofErr w:type="spellStart"/>
            <w:r w:rsidRPr="00523971">
              <w:rPr>
                <w:rFonts w:ascii="Times New Roman" w:eastAsia="Times New Roman" w:hAnsi="Times New Roman" w:cs="Times New Roman"/>
                <w:bCs/>
                <w:i/>
                <w:sz w:val="24"/>
                <w:szCs w:val="24"/>
                <w:lang w:val="ro-RO"/>
              </w:rPr>
              <w:t>şi</w:t>
            </w:r>
            <w:proofErr w:type="spellEnd"/>
            <w:r w:rsidRPr="00523971">
              <w:rPr>
                <w:rFonts w:ascii="Times New Roman" w:eastAsia="Times New Roman" w:hAnsi="Times New Roman" w:cs="Times New Roman"/>
                <w:bCs/>
                <w:i/>
                <w:sz w:val="24"/>
                <w:szCs w:val="24"/>
                <w:lang w:val="ro-RO"/>
              </w:rPr>
              <w:t xml:space="preserve"> combaterea criminalității informatice sistarea accesului la pagini web în condițiile prevăzute la articolul 7 alineatul (1) litera e</w:t>
            </w:r>
            <w:r w:rsidRPr="00523971">
              <w:rPr>
                <w:rFonts w:ascii="Times New Roman" w:eastAsia="Times New Roman" w:hAnsi="Times New Roman" w:cs="Times New Roman"/>
                <w:bCs/>
                <w:i/>
                <w:sz w:val="24"/>
                <w:szCs w:val="24"/>
                <w:vertAlign w:val="superscript"/>
                <w:lang w:val="ro-RO"/>
              </w:rPr>
              <w:t>1</w:t>
            </w:r>
            <w:r w:rsidRPr="00523971">
              <w:rPr>
                <w:rFonts w:ascii="Times New Roman" w:eastAsia="Times New Roman" w:hAnsi="Times New Roman" w:cs="Times New Roman"/>
                <w:bCs/>
                <w:i/>
                <w:sz w:val="24"/>
                <w:szCs w:val="24"/>
                <w:lang w:val="ro-RO"/>
              </w:rPr>
              <w:t>)</w:t>
            </w:r>
            <w:r w:rsidRPr="00523971">
              <w:rPr>
                <w:rFonts w:ascii="Times New Roman" w:eastAsia="Times New Roman" w:hAnsi="Times New Roman" w:cs="Times New Roman"/>
                <w:bCs/>
                <w:sz w:val="24"/>
                <w:szCs w:val="24"/>
                <w:lang w:val="ro-RO"/>
              </w:rPr>
              <w:t xml:space="preserve">”, astfel </w:t>
            </w:r>
            <w:r w:rsidRPr="00523971">
              <w:rPr>
                <w:rFonts w:ascii="Times New Roman" w:eastAsia="Times New Roman" w:hAnsi="Times New Roman" w:cs="Times New Roman"/>
                <w:bCs/>
                <w:sz w:val="24"/>
                <w:szCs w:val="24"/>
              </w:rPr>
              <w:t xml:space="preserve">Ministerul Afacerilor Interne și Serviciul de Informații și Securitate vor dispune </w:t>
            </w:r>
            <w:r w:rsidRPr="00523971">
              <w:rPr>
                <w:rFonts w:ascii="Times New Roman" w:eastAsia="Times New Roman" w:hAnsi="Times New Roman" w:cs="Times New Roman"/>
                <w:bCs/>
                <w:sz w:val="24"/>
                <w:szCs w:val="24"/>
                <w:lang w:val="ro-RO"/>
              </w:rPr>
              <w:t>prin intermediul subdiviziunii sale centrale specializate în prevenirea și combaterea criminalității informatice sistarea accesului la pagini web</w:t>
            </w:r>
            <w:r w:rsidRPr="00523971">
              <w:rPr>
                <w:rFonts w:ascii="Georgia" w:eastAsia="Times New Roman" w:hAnsi="Georgia" w:cs="Times New Roman"/>
                <w:color w:val="333333"/>
                <w:sz w:val="20"/>
                <w:szCs w:val="20"/>
                <w:shd w:val="clear" w:color="auto" w:fill="FFFFFF"/>
                <w:lang w:val="ro-RO"/>
              </w:rPr>
              <w:t xml:space="preserve"> </w:t>
            </w:r>
            <w:r w:rsidRPr="00523971">
              <w:rPr>
                <w:rFonts w:ascii="Times New Roman" w:eastAsia="Times New Roman" w:hAnsi="Times New Roman" w:cs="Times New Roman"/>
                <w:bCs/>
                <w:sz w:val="24"/>
                <w:szCs w:val="24"/>
              </w:rPr>
              <w:t>ce contribuie la comiterea infracțiunilor sau la încălcarea prevederilor legislației ori conțin/difuzează instrucțiuni privind modul de comitere a acestora.</w:t>
            </w:r>
          </w:p>
          <w:p w14:paraId="0A699E6B" w14:textId="75AEB543" w:rsidR="00523971" w:rsidRPr="0026228A" w:rsidRDefault="00523971" w:rsidP="0026228A">
            <w:pPr>
              <w:numPr>
                <w:ilvl w:val="0"/>
                <w:numId w:val="6"/>
              </w:numPr>
              <w:spacing w:after="0" w:line="240" w:lineRule="auto"/>
              <w:ind w:left="0" w:firstLine="514"/>
              <w:contextualSpacing/>
              <w:jc w:val="both"/>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 xml:space="preserve">Se propune completarea articolului 4 alineatul (2) din lege cu textul „ , </w:t>
            </w:r>
            <w:r w:rsidRPr="00523971">
              <w:rPr>
                <w:rFonts w:ascii="Times New Roman" w:eastAsia="Times New Roman" w:hAnsi="Times New Roman" w:cs="Times New Roman"/>
                <w:bCs/>
                <w:i/>
                <w:sz w:val="24"/>
                <w:szCs w:val="24"/>
                <w:lang w:val="ro-RO"/>
              </w:rPr>
              <w:t>dispune conservarea imediată a datelor informatice ori a datelor referitoare la traficul informatic</w:t>
            </w:r>
            <w:r w:rsidRPr="00523971">
              <w:rPr>
                <w:rFonts w:ascii="Times New Roman" w:eastAsia="Times New Roman" w:hAnsi="Times New Roman" w:cs="Times New Roman"/>
                <w:bCs/>
                <w:sz w:val="24"/>
                <w:szCs w:val="24"/>
                <w:lang w:val="ro-RO"/>
              </w:rPr>
              <w:t>”.</w:t>
            </w:r>
          </w:p>
          <w:p w14:paraId="5C9F11B8" w14:textId="77777777" w:rsidR="00523971" w:rsidRDefault="00523971" w:rsidP="00EA062C">
            <w:pPr>
              <w:numPr>
                <w:ilvl w:val="0"/>
                <w:numId w:val="6"/>
              </w:numPr>
              <w:spacing w:after="0" w:line="240" w:lineRule="auto"/>
              <w:ind w:left="0" w:firstLine="514"/>
              <w:contextualSpacing/>
              <w:jc w:val="both"/>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Se propune excluderea la articolul 7 alineatul (1) litera e</w:t>
            </w:r>
            <w:r w:rsidRPr="00523971">
              <w:rPr>
                <w:rFonts w:ascii="Times New Roman" w:eastAsia="Times New Roman" w:hAnsi="Times New Roman" w:cs="Times New Roman"/>
                <w:bCs/>
                <w:sz w:val="24"/>
                <w:szCs w:val="24"/>
                <w:vertAlign w:val="superscript"/>
                <w:lang w:val="ro-RO"/>
              </w:rPr>
              <w:t>1</w:t>
            </w:r>
            <w:r w:rsidRPr="00523971">
              <w:rPr>
                <w:rFonts w:ascii="Times New Roman" w:eastAsia="Times New Roman" w:hAnsi="Times New Roman" w:cs="Times New Roman"/>
                <w:bCs/>
                <w:sz w:val="24"/>
                <w:szCs w:val="24"/>
                <w:lang w:val="ro-RO"/>
              </w:rPr>
              <w:t>) a textului „în condițiile legii,”, „</w:t>
            </w:r>
            <w:r w:rsidRPr="00523971">
              <w:rPr>
                <w:rFonts w:ascii="Times New Roman" w:eastAsia="Times New Roman" w:hAnsi="Times New Roman" w:cs="Times New Roman"/>
                <w:bCs/>
                <w:i/>
                <w:sz w:val="24"/>
                <w:szCs w:val="24"/>
                <w:lang w:val="ro-RO"/>
              </w:rPr>
              <w:t>toate adresele IP pe care sunt amplasate</w:t>
            </w:r>
            <w:r w:rsidRPr="00523971">
              <w:rPr>
                <w:rFonts w:ascii="Times New Roman" w:eastAsia="Times New Roman" w:hAnsi="Times New Roman" w:cs="Times New Roman"/>
                <w:bCs/>
                <w:sz w:val="24"/>
                <w:szCs w:val="24"/>
                <w:lang w:val="ro-RO"/>
              </w:rPr>
              <w:t>”  și a cuvintelor „în vigoare”</w:t>
            </w:r>
            <w:r w:rsidR="0026228A">
              <w:rPr>
                <w:rFonts w:ascii="Times New Roman" w:eastAsia="Times New Roman" w:hAnsi="Times New Roman" w:cs="Times New Roman"/>
                <w:bCs/>
                <w:sz w:val="24"/>
                <w:szCs w:val="24"/>
                <w:lang w:val="ro-RO"/>
              </w:rPr>
              <w:t>.</w:t>
            </w:r>
          </w:p>
          <w:p w14:paraId="46DA4808" w14:textId="0F672A36" w:rsidR="0026228A" w:rsidRPr="00EA062C" w:rsidRDefault="0026228A" w:rsidP="0026228A">
            <w:pPr>
              <w:spacing w:after="0" w:line="240" w:lineRule="auto"/>
              <w:contextualSpacing/>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Astfel, </w:t>
            </w:r>
          </w:p>
        </w:tc>
      </w:tr>
      <w:tr w:rsidR="00523971" w:rsidRPr="00523971" w14:paraId="3F50EFFA"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F55C4E"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c) Expuneți opțiunile alternative analizate sau explicați motivul de ce acestea nu au fost luate în considerare</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E2CFF6"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AFE6B12"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131AF8" w14:textId="6382DCAE" w:rsidR="00523971" w:rsidRPr="00523971" w:rsidRDefault="00EA062C" w:rsidP="00523971">
            <w:pPr>
              <w:spacing w:after="0" w:line="240" w:lineRule="auto"/>
              <w:rPr>
                <w:rFonts w:ascii="Times New Roman" w:eastAsia="Times New Roman" w:hAnsi="Times New Roman" w:cs="Times New Roman"/>
                <w:sz w:val="24"/>
                <w:szCs w:val="24"/>
                <w:lang w:val="ro-RO"/>
              </w:rPr>
            </w:pPr>
            <w:r w:rsidRPr="00EA062C">
              <w:rPr>
                <w:rFonts w:ascii="Times New Roman" w:eastAsia="Times New Roman" w:hAnsi="Times New Roman" w:cs="Times New Roman"/>
                <w:sz w:val="24"/>
                <w:szCs w:val="24"/>
                <w:lang w:val="ro-RO"/>
              </w:rPr>
              <w:t xml:space="preserve">     Pe marginea problemelor care au stat la baza elaborării proiectului actului normativ nu există opțiuni alternative de intervenție, alegerea putând fi realizată doar între soluția de a modifica cadrul normativ existent și în aceea de nu se interveni.</w:t>
            </w:r>
          </w:p>
        </w:tc>
      </w:tr>
      <w:tr w:rsidR="00523971" w:rsidRPr="00523971" w14:paraId="371F9E62" w14:textId="77777777" w:rsidTr="001F2F9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E563F" w14:textId="77777777" w:rsidR="00523971" w:rsidRPr="001366B8" w:rsidRDefault="00523971" w:rsidP="00523971">
            <w:pPr>
              <w:spacing w:after="0" w:line="240" w:lineRule="auto"/>
              <w:rPr>
                <w:rFonts w:ascii="Times New Roman" w:eastAsia="Times New Roman" w:hAnsi="Times New Roman" w:cs="Times New Roman"/>
                <w:sz w:val="24"/>
                <w:szCs w:val="24"/>
                <w:lang w:val="ro-RO"/>
              </w:rPr>
            </w:pPr>
            <w:r w:rsidRPr="001366B8">
              <w:rPr>
                <w:rFonts w:ascii="Times New Roman" w:eastAsia="Times New Roman" w:hAnsi="Times New Roman" w:cs="Times New Roman"/>
                <w:b/>
                <w:bCs/>
                <w:sz w:val="24"/>
                <w:szCs w:val="24"/>
                <w:lang w:val="ro-RO"/>
              </w:rPr>
              <w:t>4. Analiza impacturilor opțiunilor</w:t>
            </w:r>
          </w:p>
        </w:tc>
      </w:tr>
      <w:tr w:rsidR="00523971" w:rsidRPr="00523971" w14:paraId="2F10C1D5"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0BD3DE" w14:textId="32984865" w:rsidR="00523971" w:rsidRPr="000478A0" w:rsidRDefault="00523971" w:rsidP="00523971">
            <w:pPr>
              <w:spacing w:after="0" w:line="240" w:lineRule="auto"/>
              <w:rPr>
                <w:rFonts w:ascii="Times New Roman" w:eastAsia="Times New Roman" w:hAnsi="Times New Roman" w:cs="Times New Roman"/>
                <w:bCs/>
                <w:sz w:val="24"/>
                <w:szCs w:val="24"/>
                <w:lang w:val="ro-RO"/>
              </w:rPr>
            </w:pPr>
            <w:r w:rsidRPr="000478A0">
              <w:rPr>
                <w:rFonts w:ascii="Times New Roman" w:eastAsia="Times New Roman" w:hAnsi="Times New Roman" w:cs="Times New Roman"/>
                <w:bCs/>
                <w:sz w:val="24"/>
                <w:szCs w:val="24"/>
                <w:lang w:val="ro-RO"/>
              </w:rPr>
              <w:t xml:space="preserve">a) Expuneți efectele negative </w:t>
            </w:r>
            <w:r w:rsidR="00EA062C" w:rsidRPr="000478A0">
              <w:rPr>
                <w:rFonts w:ascii="Times New Roman" w:eastAsia="Times New Roman" w:hAnsi="Times New Roman" w:cs="Times New Roman"/>
                <w:bCs/>
                <w:sz w:val="24"/>
                <w:szCs w:val="24"/>
                <w:lang w:val="ro-RO"/>
              </w:rPr>
              <w:t>și</w:t>
            </w:r>
            <w:r w:rsidRPr="000478A0">
              <w:rPr>
                <w:rFonts w:ascii="Times New Roman" w:eastAsia="Times New Roman" w:hAnsi="Times New Roman" w:cs="Times New Roman"/>
                <w:bCs/>
                <w:sz w:val="24"/>
                <w:szCs w:val="24"/>
                <w:lang w:val="ro-RO"/>
              </w:rPr>
              <w:t xml:space="preserve"> pozitive ale stării actuale și evoluția acestora în viitor, care vor sta la baza calculării impacturilor opțiunii recomandate</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CBC351" w14:textId="77777777" w:rsidR="00523971" w:rsidRPr="00131F4A" w:rsidRDefault="00523971" w:rsidP="00523971">
            <w:pPr>
              <w:spacing w:after="0" w:line="240" w:lineRule="auto"/>
              <w:rPr>
                <w:rFonts w:ascii="Times New Roman" w:eastAsia="Times New Roman" w:hAnsi="Times New Roman" w:cs="Times New Roman"/>
                <w:sz w:val="24"/>
                <w:szCs w:val="24"/>
                <w:highlight w:val="yellow"/>
                <w:lang w:val="ro-RO"/>
              </w:rPr>
            </w:pPr>
          </w:p>
        </w:tc>
      </w:tr>
      <w:tr w:rsidR="00523971" w:rsidRPr="00523971" w14:paraId="71D3A929"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DA697B" w14:textId="236DB0DC" w:rsidR="000478A0" w:rsidRPr="000478A0" w:rsidRDefault="000478A0" w:rsidP="001E2A9E">
            <w:pPr>
              <w:spacing w:after="0" w:line="240" w:lineRule="auto"/>
              <w:jc w:val="both"/>
              <w:rPr>
                <w:rFonts w:ascii="Times New Roman" w:eastAsia="Times New Roman" w:hAnsi="Times New Roman" w:cs="Times New Roman"/>
                <w:bCs/>
                <w:sz w:val="24"/>
                <w:szCs w:val="24"/>
                <w:lang w:val="ro-RO"/>
              </w:rPr>
            </w:pPr>
            <w:r w:rsidRPr="000478A0">
              <w:rPr>
                <w:rFonts w:ascii="Times New Roman" w:eastAsia="Times New Roman" w:hAnsi="Times New Roman" w:cs="Times New Roman"/>
                <w:bCs/>
                <w:sz w:val="24"/>
                <w:szCs w:val="24"/>
              </w:rPr>
              <w:t>Efectele negative ale stării actuale sunt:</w:t>
            </w:r>
          </w:p>
          <w:p w14:paraId="36591952" w14:textId="796C32ED" w:rsidR="001E2A9E" w:rsidRPr="000478A0" w:rsidRDefault="00913072" w:rsidP="000478A0">
            <w:pPr>
              <w:pStyle w:val="Listparagraf"/>
              <w:numPr>
                <w:ilvl w:val="0"/>
                <w:numId w:val="5"/>
              </w:numPr>
              <w:spacing w:after="0" w:line="240" w:lineRule="auto"/>
              <w:ind w:left="0" w:firstLine="373"/>
              <w:jc w:val="both"/>
              <w:rPr>
                <w:rFonts w:ascii="Times New Roman" w:eastAsia="Times New Roman" w:hAnsi="Times New Roman" w:cs="Times New Roman"/>
                <w:bCs/>
                <w:sz w:val="24"/>
                <w:szCs w:val="24"/>
                <w:lang w:val="ro-RO"/>
              </w:rPr>
            </w:pPr>
            <w:r w:rsidRPr="000478A0">
              <w:rPr>
                <w:rFonts w:ascii="Times New Roman" w:eastAsia="Times New Roman" w:hAnsi="Times New Roman" w:cs="Times New Roman"/>
                <w:bCs/>
                <w:sz w:val="24"/>
                <w:szCs w:val="24"/>
                <w:lang w:val="ro-RO"/>
              </w:rPr>
              <w:t>capacitate de reacție insuficientă a autorităților responsabile de prevenirea și combaterea criminalității informatice</w:t>
            </w:r>
            <w:r w:rsidR="000478A0" w:rsidRPr="000478A0">
              <w:rPr>
                <w:rFonts w:ascii="Times New Roman" w:eastAsia="Times New Roman" w:hAnsi="Times New Roman" w:cs="Times New Roman"/>
                <w:bCs/>
                <w:sz w:val="24"/>
                <w:szCs w:val="24"/>
                <w:lang w:val="ro-RO"/>
              </w:rPr>
              <w:t>;</w:t>
            </w:r>
          </w:p>
          <w:p w14:paraId="6326FC5A" w14:textId="4502F81B" w:rsidR="008D50DA" w:rsidRPr="000478A0" w:rsidRDefault="001E2A9E" w:rsidP="000478A0">
            <w:pPr>
              <w:pStyle w:val="Listparagraf"/>
              <w:numPr>
                <w:ilvl w:val="0"/>
                <w:numId w:val="5"/>
              </w:numPr>
              <w:spacing w:after="0" w:line="240" w:lineRule="auto"/>
              <w:ind w:left="0" w:firstLine="373"/>
              <w:jc w:val="both"/>
              <w:rPr>
                <w:rFonts w:ascii="Times New Roman" w:eastAsia="Times New Roman" w:hAnsi="Times New Roman" w:cs="Times New Roman"/>
                <w:bCs/>
                <w:sz w:val="24"/>
                <w:szCs w:val="24"/>
                <w:lang w:val="ro-RO"/>
              </w:rPr>
            </w:pPr>
            <w:r w:rsidRPr="000478A0">
              <w:rPr>
                <w:rFonts w:ascii="Times New Roman" w:eastAsia="Times New Roman" w:hAnsi="Times New Roman" w:cs="Times New Roman"/>
                <w:bCs/>
                <w:sz w:val="24"/>
                <w:szCs w:val="24"/>
                <w:lang w:val="ro-RO"/>
              </w:rPr>
              <w:t>persoane fizice și juridice</w:t>
            </w:r>
            <w:r w:rsidR="000478A0" w:rsidRPr="000478A0">
              <w:rPr>
                <w:rFonts w:ascii="Times New Roman" w:eastAsia="Times New Roman" w:hAnsi="Times New Roman" w:cs="Times New Roman"/>
                <w:bCs/>
                <w:sz w:val="24"/>
                <w:szCs w:val="24"/>
                <w:lang w:val="ro-RO"/>
              </w:rPr>
              <w:t xml:space="preserve"> victimizate</w:t>
            </w:r>
            <w:r w:rsidRPr="000478A0">
              <w:rPr>
                <w:rFonts w:ascii="Times New Roman" w:eastAsia="Times New Roman" w:hAnsi="Times New Roman" w:cs="Times New Roman"/>
                <w:bCs/>
                <w:sz w:val="24"/>
                <w:szCs w:val="24"/>
                <w:lang w:val="ro-RO"/>
              </w:rPr>
              <w:t xml:space="preserve"> prin intermediul paginilor web create în scop infracțional care deja există</w:t>
            </w:r>
            <w:r w:rsidR="000478A0" w:rsidRPr="000478A0">
              <w:rPr>
                <w:rFonts w:ascii="Times New Roman" w:eastAsia="Times New Roman" w:hAnsi="Times New Roman" w:cs="Times New Roman"/>
                <w:bCs/>
                <w:sz w:val="24"/>
                <w:szCs w:val="24"/>
                <w:lang w:val="ro-RO"/>
              </w:rPr>
              <w:t>;</w:t>
            </w:r>
          </w:p>
          <w:p w14:paraId="5835B4FE" w14:textId="432CBBB9" w:rsidR="008D50DA" w:rsidRPr="000478A0" w:rsidRDefault="000478A0" w:rsidP="000478A0">
            <w:pPr>
              <w:pStyle w:val="Listparagraf"/>
              <w:numPr>
                <w:ilvl w:val="0"/>
                <w:numId w:val="5"/>
              </w:numPr>
              <w:spacing w:after="0" w:line="240" w:lineRule="auto"/>
              <w:ind w:left="0" w:firstLine="373"/>
              <w:jc w:val="both"/>
              <w:rPr>
                <w:rFonts w:ascii="Times New Roman" w:eastAsia="Times New Roman" w:hAnsi="Times New Roman" w:cs="Times New Roman"/>
                <w:bCs/>
                <w:sz w:val="24"/>
                <w:szCs w:val="24"/>
                <w:lang w:val="ro-RO"/>
              </w:rPr>
            </w:pPr>
            <w:r w:rsidRPr="000478A0">
              <w:rPr>
                <w:rFonts w:ascii="Times New Roman" w:eastAsia="Times New Roman" w:hAnsi="Times New Roman" w:cs="Times New Roman"/>
                <w:bCs/>
                <w:sz w:val="24"/>
                <w:szCs w:val="24"/>
              </w:rPr>
              <w:t>perturbarea funcționării rețelei 24/7 a Convenției de la Budapesta;</w:t>
            </w:r>
          </w:p>
          <w:p w14:paraId="7C3E5D3C" w14:textId="77777777" w:rsidR="000478A0" w:rsidRDefault="000478A0" w:rsidP="000478A0">
            <w:pPr>
              <w:pStyle w:val="Listparagraf"/>
              <w:numPr>
                <w:ilvl w:val="0"/>
                <w:numId w:val="5"/>
              </w:numPr>
              <w:spacing w:after="0" w:line="240" w:lineRule="auto"/>
              <w:ind w:left="0" w:firstLine="373"/>
              <w:jc w:val="both"/>
              <w:rPr>
                <w:rFonts w:ascii="Times New Roman" w:eastAsia="Times New Roman" w:hAnsi="Times New Roman" w:cs="Times New Roman"/>
                <w:bCs/>
                <w:sz w:val="24"/>
                <w:szCs w:val="24"/>
                <w:lang w:val="ro-RO"/>
              </w:rPr>
            </w:pPr>
            <w:r w:rsidRPr="000478A0">
              <w:rPr>
                <w:rFonts w:ascii="Times New Roman" w:eastAsia="Times New Roman" w:hAnsi="Times New Roman" w:cs="Times New Roman"/>
                <w:bCs/>
                <w:sz w:val="24"/>
                <w:szCs w:val="24"/>
              </w:rPr>
              <w:t>sistarea exhaustivă</w:t>
            </w:r>
            <w:r w:rsidRPr="000478A0">
              <w:rPr>
                <w:rFonts w:ascii="Times New Roman" w:eastAsia="Times New Roman" w:hAnsi="Times New Roman" w:cs="Times New Roman"/>
                <w:b/>
                <w:bCs/>
                <w:sz w:val="24"/>
                <w:szCs w:val="24"/>
                <w:lang w:val="ro-RO"/>
              </w:rPr>
              <w:t xml:space="preserve"> </w:t>
            </w:r>
            <w:r w:rsidRPr="000478A0">
              <w:rPr>
                <w:rFonts w:ascii="Times New Roman" w:eastAsia="Times New Roman" w:hAnsi="Times New Roman" w:cs="Times New Roman"/>
                <w:bCs/>
                <w:sz w:val="24"/>
                <w:szCs w:val="24"/>
                <w:lang w:val="ro-RO"/>
              </w:rPr>
              <w:t xml:space="preserve">în baza adreselor IP, </w:t>
            </w:r>
            <w:r>
              <w:rPr>
                <w:rFonts w:ascii="Times New Roman" w:eastAsia="Times New Roman" w:hAnsi="Times New Roman" w:cs="Times New Roman"/>
                <w:bCs/>
                <w:sz w:val="24"/>
                <w:szCs w:val="24"/>
                <w:lang w:val="ro-RO"/>
              </w:rPr>
              <w:t>poate</w:t>
            </w:r>
            <w:r w:rsidRPr="000478A0">
              <w:rPr>
                <w:rFonts w:ascii="Times New Roman" w:eastAsia="Times New Roman" w:hAnsi="Times New Roman" w:cs="Times New Roman"/>
                <w:bCs/>
                <w:sz w:val="24"/>
                <w:szCs w:val="24"/>
                <w:lang w:val="ro-RO"/>
              </w:rPr>
              <w:t xml:space="preserve"> afecta alte site-uri web, care nu au contribuit la comiterea infracțiunilor sau la încălcarea prevederilor legislației, dar împart aceeași adresă IP</w:t>
            </w:r>
            <w:r>
              <w:rPr>
                <w:rFonts w:ascii="Times New Roman" w:eastAsia="Times New Roman" w:hAnsi="Times New Roman" w:cs="Times New Roman"/>
                <w:bCs/>
                <w:sz w:val="24"/>
                <w:szCs w:val="24"/>
                <w:lang w:val="ro-RO"/>
              </w:rPr>
              <w:t>.</w:t>
            </w:r>
          </w:p>
          <w:p w14:paraId="4CA99D6C" w14:textId="77777777" w:rsidR="00F72313" w:rsidRDefault="00F72313" w:rsidP="00F72313">
            <w:pPr>
              <w:pStyle w:val="Listparagraf"/>
              <w:spacing w:after="0" w:line="240" w:lineRule="auto"/>
              <w:ind w:left="373"/>
              <w:jc w:val="both"/>
              <w:rPr>
                <w:rFonts w:ascii="Times New Roman" w:eastAsia="Times New Roman" w:hAnsi="Times New Roman" w:cs="Times New Roman"/>
                <w:bCs/>
                <w:sz w:val="24"/>
                <w:szCs w:val="24"/>
                <w:lang w:val="ro-RO"/>
              </w:rPr>
            </w:pPr>
          </w:p>
          <w:p w14:paraId="12884AD7" w14:textId="77777777" w:rsidR="000478A0" w:rsidRDefault="000478A0" w:rsidP="000478A0">
            <w:pPr>
              <w:spacing w:after="0" w:line="24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Efecte pozitive nu au fost identificate.</w:t>
            </w:r>
          </w:p>
          <w:p w14:paraId="30E8E631" w14:textId="599E6EB2" w:rsidR="000478A0" w:rsidRPr="000478A0" w:rsidRDefault="000478A0" w:rsidP="000478A0">
            <w:pPr>
              <w:spacing w:after="0" w:line="240" w:lineRule="auto"/>
              <w:jc w:val="both"/>
              <w:rPr>
                <w:rFonts w:ascii="Times New Roman" w:eastAsia="Times New Roman" w:hAnsi="Times New Roman" w:cs="Times New Roman"/>
                <w:bCs/>
                <w:sz w:val="24"/>
                <w:szCs w:val="24"/>
                <w:lang w:val="ro-RO"/>
              </w:rPr>
            </w:pPr>
          </w:p>
        </w:tc>
      </w:tr>
      <w:tr w:rsidR="00523971" w:rsidRPr="00523971" w14:paraId="43CBDCB7"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0D6F0C" w14:textId="2C722F4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b</w:t>
            </w:r>
            <w:r w:rsidRPr="00523971">
              <w:rPr>
                <w:rFonts w:ascii="Times New Roman" w:eastAsia="Times New Roman" w:hAnsi="Times New Roman" w:cs="Times New Roman"/>
                <w:bCs/>
                <w:sz w:val="24"/>
                <w:szCs w:val="24"/>
                <w:vertAlign w:val="superscript"/>
                <w:lang w:val="ro-RO"/>
              </w:rPr>
              <w:t>1</w:t>
            </w:r>
            <w:r w:rsidRPr="00523971">
              <w:rPr>
                <w:rFonts w:ascii="Times New Roman" w:eastAsia="Times New Roman" w:hAnsi="Times New Roman" w:cs="Times New Roman"/>
                <w:bCs/>
                <w:sz w:val="24"/>
                <w:szCs w:val="24"/>
                <w:lang w:val="ro-RO"/>
              </w:rPr>
              <w:t xml:space="preserve">) Pentru opțiunea recomandată, identificați impacturile </w:t>
            </w:r>
            <w:r w:rsidR="00EA062C" w:rsidRPr="00523971">
              <w:rPr>
                <w:rFonts w:ascii="Times New Roman" w:eastAsia="Times New Roman" w:hAnsi="Times New Roman" w:cs="Times New Roman"/>
                <w:bCs/>
                <w:sz w:val="24"/>
                <w:szCs w:val="24"/>
                <w:lang w:val="ro-RO"/>
              </w:rPr>
              <w:t>completând</w:t>
            </w:r>
            <w:r w:rsidRPr="00523971">
              <w:rPr>
                <w:rFonts w:ascii="Times New Roman" w:eastAsia="Times New Roman" w:hAnsi="Times New Roman" w:cs="Times New Roman"/>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6A0196"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5360C80C"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8FB9D6" w14:textId="2A7F194C" w:rsidR="00F72313" w:rsidRPr="00F72313" w:rsidRDefault="00EA062C" w:rsidP="00F72313">
            <w:pPr>
              <w:pStyle w:val="Listparagraf"/>
              <w:numPr>
                <w:ilvl w:val="0"/>
                <w:numId w:val="8"/>
              </w:numPr>
              <w:spacing w:after="0" w:line="240" w:lineRule="auto"/>
              <w:ind w:left="0" w:firstLine="373"/>
              <w:jc w:val="both"/>
              <w:rPr>
                <w:rFonts w:ascii="Times New Roman" w:eastAsia="Times New Roman" w:hAnsi="Times New Roman" w:cs="Times New Roman"/>
                <w:sz w:val="24"/>
                <w:szCs w:val="24"/>
                <w:lang w:val="ro-RO"/>
              </w:rPr>
            </w:pPr>
            <w:r w:rsidRPr="00F72313">
              <w:rPr>
                <w:rFonts w:ascii="Times New Roman" w:eastAsia="Times New Roman" w:hAnsi="Times New Roman" w:cs="Times New Roman"/>
                <w:bCs/>
                <w:sz w:val="24"/>
                <w:szCs w:val="24"/>
                <w:lang w:val="ro-RO"/>
              </w:rPr>
              <w:t xml:space="preserve">Stabilirea expresă a entităților cu dreptul de a dispune sistarea accesului la pagini web ce contribuie la comiterea infracțiunilor sau la încălcarea prevederilor legislației  </w:t>
            </w:r>
            <w:r w:rsidRPr="00F72313">
              <w:rPr>
                <w:rFonts w:ascii="Times New Roman" w:eastAsia="Times New Roman" w:hAnsi="Times New Roman" w:cs="Times New Roman"/>
                <w:bCs/>
                <w:sz w:val="24"/>
                <w:szCs w:val="24"/>
              </w:rPr>
              <w:t>ce contribuie la comiterea infracțiunilor sau la încălcarea prevederilor legislației ori conțin/difuzează instrucțiuni privind modul de comitere a acestora, exclude interpretările confuze și discreționare.</w:t>
            </w:r>
            <w:r w:rsidRPr="00F72313">
              <w:rPr>
                <w:rFonts w:ascii="Times New Roman" w:eastAsia="Times New Roman" w:hAnsi="Times New Roman" w:cs="Times New Roman"/>
                <w:sz w:val="24"/>
                <w:szCs w:val="24"/>
                <w:lang w:val="ro-RO"/>
              </w:rPr>
              <w:t xml:space="preserve"> </w:t>
            </w:r>
            <w:r w:rsidR="00F72313">
              <w:rPr>
                <w:rFonts w:ascii="Times New Roman" w:eastAsia="Times New Roman" w:hAnsi="Times New Roman" w:cs="Times New Roman"/>
                <w:sz w:val="24"/>
                <w:szCs w:val="24"/>
                <w:lang w:val="ro-RO"/>
              </w:rPr>
              <w:t>Concomitent, l</w:t>
            </w:r>
            <w:r w:rsidRPr="00F72313">
              <w:rPr>
                <w:rFonts w:ascii="Times New Roman" w:eastAsia="Times New Roman" w:hAnsi="Times New Roman" w:cs="Times New Roman"/>
                <w:bCs/>
                <w:sz w:val="24"/>
                <w:szCs w:val="24"/>
                <w:lang w:val="ro-RO"/>
              </w:rPr>
              <w:t xml:space="preserve">uând în considerație aspectul tehnologic al măsurii, care necesită cunoștințe tehnice în domeniu, măsura </w:t>
            </w:r>
            <w:r w:rsidR="00F72313">
              <w:rPr>
                <w:rFonts w:ascii="Times New Roman" w:eastAsia="Times New Roman" w:hAnsi="Times New Roman" w:cs="Times New Roman"/>
                <w:bCs/>
                <w:sz w:val="24"/>
                <w:szCs w:val="24"/>
                <w:lang w:val="ro-RO"/>
              </w:rPr>
              <w:t>va</w:t>
            </w:r>
            <w:r w:rsidRPr="00F72313">
              <w:rPr>
                <w:rFonts w:ascii="Times New Roman" w:eastAsia="Times New Roman" w:hAnsi="Times New Roman" w:cs="Times New Roman"/>
                <w:bCs/>
                <w:sz w:val="24"/>
                <w:szCs w:val="24"/>
                <w:lang w:val="ro-RO"/>
              </w:rPr>
              <w:t xml:space="preserve"> fi dispusă anume de către subdiviziunea centrală specializat</w:t>
            </w:r>
            <w:r w:rsidR="00F72313">
              <w:rPr>
                <w:rFonts w:ascii="Times New Roman" w:eastAsia="Times New Roman" w:hAnsi="Times New Roman" w:cs="Times New Roman"/>
                <w:bCs/>
                <w:sz w:val="24"/>
                <w:szCs w:val="24"/>
                <w:lang w:val="ro-RO"/>
              </w:rPr>
              <w:t>ă</w:t>
            </w:r>
            <w:r w:rsidRPr="00F72313">
              <w:rPr>
                <w:rFonts w:ascii="Times New Roman" w:eastAsia="Times New Roman" w:hAnsi="Times New Roman" w:cs="Times New Roman"/>
                <w:bCs/>
                <w:sz w:val="24"/>
                <w:szCs w:val="24"/>
                <w:lang w:val="ro-RO"/>
              </w:rPr>
              <w:t xml:space="preserve"> în prevenirea și combaterea criminalității informatice din cadrul celor două au</w:t>
            </w:r>
            <w:r w:rsidR="00F72313">
              <w:rPr>
                <w:rFonts w:ascii="Times New Roman" w:eastAsia="Times New Roman" w:hAnsi="Times New Roman" w:cs="Times New Roman"/>
                <w:bCs/>
                <w:sz w:val="24"/>
                <w:szCs w:val="24"/>
                <w:lang w:val="ro-RO"/>
              </w:rPr>
              <w:t>torități (MAI și SIS), ceea ce nu va admite limitări</w:t>
            </w:r>
            <w:r w:rsidRPr="00F72313">
              <w:rPr>
                <w:rFonts w:ascii="Times New Roman" w:eastAsia="Times New Roman" w:hAnsi="Times New Roman" w:cs="Times New Roman"/>
                <w:bCs/>
                <w:sz w:val="24"/>
                <w:szCs w:val="24"/>
                <w:lang w:val="ro-RO"/>
              </w:rPr>
              <w:t xml:space="preserve"> eronate sau excesive a accesului la conținutul web.</w:t>
            </w:r>
            <w:r w:rsidR="00F72313">
              <w:rPr>
                <w:rFonts w:ascii="Times New Roman" w:eastAsia="Times New Roman" w:hAnsi="Times New Roman" w:cs="Times New Roman"/>
                <w:bCs/>
                <w:sz w:val="24"/>
                <w:szCs w:val="24"/>
                <w:lang w:val="ro-RO"/>
              </w:rPr>
              <w:t xml:space="preserve"> </w:t>
            </w:r>
          </w:p>
          <w:p w14:paraId="21FFC336" w14:textId="313C07DF" w:rsidR="00F72313" w:rsidRPr="00F72313" w:rsidRDefault="00F72313" w:rsidP="00F72313">
            <w:pPr>
              <w:pStyle w:val="Listparagraf"/>
              <w:spacing w:after="0" w:line="240" w:lineRule="auto"/>
              <w:ind w:left="0" w:firstLine="373"/>
              <w:jc w:val="both"/>
              <w:rPr>
                <w:rFonts w:ascii="Times New Roman" w:eastAsia="Times New Roman" w:hAnsi="Times New Roman" w:cs="Times New Roman"/>
                <w:sz w:val="24"/>
                <w:szCs w:val="24"/>
                <w:lang w:val="ro-RO"/>
              </w:rPr>
            </w:pPr>
            <w:r>
              <w:rPr>
                <w:rFonts w:ascii="Times New Roman" w:eastAsia="Times New Roman" w:hAnsi="Times New Roman" w:cs="Times New Roman"/>
                <w:bCs/>
                <w:sz w:val="24"/>
                <w:szCs w:val="24"/>
                <w:lang w:val="ro-RO"/>
              </w:rPr>
              <w:t xml:space="preserve">Nu au fost identificate costuri suplimentare de implementare a acestei opțiuni din considerentul că, sistarea accesului la conținut infracțional deja este stipulată în lege, iar opțiunea propusă stabilește concret </w:t>
            </w:r>
            <w:r w:rsidR="00223DF2">
              <w:rPr>
                <w:rFonts w:ascii="Times New Roman" w:eastAsia="Times New Roman" w:hAnsi="Times New Roman" w:cs="Times New Roman"/>
                <w:bCs/>
                <w:sz w:val="24"/>
                <w:szCs w:val="24"/>
                <w:lang w:val="ro-RO"/>
              </w:rPr>
              <w:t>cine va dispune această măsură.</w:t>
            </w:r>
            <w:r>
              <w:rPr>
                <w:rFonts w:ascii="Times New Roman" w:eastAsia="Times New Roman" w:hAnsi="Times New Roman" w:cs="Times New Roman"/>
                <w:bCs/>
                <w:sz w:val="24"/>
                <w:szCs w:val="24"/>
                <w:lang w:val="ro-RO"/>
              </w:rPr>
              <w:t xml:space="preserve"> </w:t>
            </w:r>
          </w:p>
          <w:p w14:paraId="01986AC8" w14:textId="1FC64B24" w:rsidR="00EA062C" w:rsidRPr="00223DF2" w:rsidRDefault="00EA062C" w:rsidP="00223DF2">
            <w:pPr>
              <w:pStyle w:val="Listparagraf"/>
              <w:numPr>
                <w:ilvl w:val="0"/>
                <w:numId w:val="8"/>
              </w:numPr>
              <w:spacing w:after="0" w:line="240" w:lineRule="auto"/>
              <w:ind w:left="-53" w:firstLine="426"/>
              <w:jc w:val="both"/>
              <w:rPr>
                <w:rFonts w:ascii="Times New Roman" w:eastAsia="Times New Roman" w:hAnsi="Times New Roman" w:cs="Times New Roman"/>
                <w:bCs/>
                <w:sz w:val="24"/>
                <w:szCs w:val="24"/>
                <w:lang w:val="ro-RO"/>
              </w:rPr>
            </w:pPr>
            <w:r w:rsidRPr="00223DF2">
              <w:rPr>
                <w:rFonts w:ascii="Times New Roman" w:eastAsia="Times New Roman" w:hAnsi="Times New Roman" w:cs="Times New Roman"/>
                <w:bCs/>
                <w:sz w:val="24"/>
                <w:szCs w:val="24"/>
                <w:lang w:val="ro-RO"/>
              </w:rPr>
              <w:lastRenderedPageBreak/>
              <w:t>D</w:t>
            </w:r>
            <w:r w:rsidRPr="00223DF2">
              <w:rPr>
                <w:rFonts w:ascii="Times New Roman" w:eastAsia="Times New Roman" w:hAnsi="Times New Roman" w:cs="Times New Roman"/>
                <w:bCs/>
                <w:sz w:val="24"/>
                <w:szCs w:val="24"/>
                <w:lang w:val="it-IT"/>
              </w:rPr>
              <w:t xml:space="preserve">ispunerea conservării datelor informatice de către MAI va asigura îndeplinirea de către Republic Moldova a obligațiilor prevăzute de art. 35 a </w:t>
            </w:r>
            <w:r w:rsidR="00AC5163" w:rsidRPr="00223DF2">
              <w:rPr>
                <w:rFonts w:ascii="Times New Roman" w:eastAsia="Times New Roman" w:hAnsi="Times New Roman" w:cs="Times New Roman"/>
                <w:bCs/>
                <w:sz w:val="24"/>
                <w:szCs w:val="24"/>
              </w:rPr>
              <w:t>Convenției</w:t>
            </w:r>
            <w:r w:rsidRPr="00223DF2">
              <w:rPr>
                <w:rFonts w:ascii="Times New Roman" w:eastAsia="Times New Roman" w:hAnsi="Times New Roman" w:cs="Times New Roman"/>
                <w:bCs/>
                <w:sz w:val="24"/>
                <w:szCs w:val="24"/>
              </w:rPr>
              <w:t xml:space="preserve"> Consiliului Europei privind criminalitatea informatică, ratificată prin Legea nr. 6/2009</w:t>
            </w:r>
            <w:r w:rsidRPr="00223DF2">
              <w:rPr>
                <w:rFonts w:ascii="Times New Roman" w:eastAsia="Times New Roman" w:hAnsi="Times New Roman" w:cs="Times New Roman"/>
                <w:bCs/>
                <w:sz w:val="24"/>
                <w:szCs w:val="24"/>
                <w:lang w:val="it-IT"/>
              </w:rPr>
              <w:t>, în care</w:t>
            </w:r>
            <w:r w:rsidRPr="00223DF2">
              <w:rPr>
                <w:rFonts w:ascii="Times New Roman" w:eastAsia="Times New Roman" w:hAnsi="Times New Roman" w:cs="Times New Roman"/>
                <w:bCs/>
                <w:sz w:val="24"/>
                <w:szCs w:val="24"/>
                <w:lang w:val="ro-RO"/>
              </w:rPr>
              <w:t xml:space="preserve"> MAI este desemnat punct de contact în scopul asigurării unei asistențe imediate pentru investigațiile referitoare la infracțiunile privind sisteme sau date informatice, inclusiv prin aplicarea măsurii de conservare a datelor informatice. </w:t>
            </w:r>
          </w:p>
          <w:p w14:paraId="4F45230B" w14:textId="77777777" w:rsidR="00EA062C" w:rsidRPr="00EA062C" w:rsidRDefault="00EA062C" w:rsidP="00EA062C">
            <w:pPr>
              <w:spacing w:after="0" w:line="240" w:lineRule="auto"/>
              <w:ind w:firstLine="373"/>
              <w:jc w:val="both"/>
              <w:rPr>
                <w:rFonts w:ascii="Times New Roman" w:eastAsia="Times New Roman" w:hAnsi="Times New Roman" w:cs="Times New Roman"/>
                <w:bCs/>
                <w:sz w:val="24"/>
                <w:szCs w:val="24"/>
                <w:lang w:val="ro-RO"/>
              </w:rPr>
            </w:pPr>
            <w:r w:rsidRPr="00EA062C">
              <w:rPr>
                <w:rFonts w:ascii="Times New Roman" w:eastAsia="Times New Roman" w:hAnsi="Times New Roman" w:cs="Times New Roman"/>
                <w:bCs/>
                <w:sz w:val="24"/>
                <w:szCs w:val="24"/>
                <w:lang w:val="ro-RO"/>
              </w:rPr>
              <w:t xml:space="preserve">Esența conservării datelor informatice constă în prevenirea dispariției datelor informatice cu valoarea probatorie ca urmare a alterării sau ștergerii, inclusiv în urma expirării termenului legal de păstrare a datelor cu privire la traficul informatic – 6 luni. </w:t>
            </w:r>
          </w:p>
          <w:p w14:paraId="2A5E332B" w14:textId="77777777" w:rsidR="00EA062C" w:rsidRPr="00EA062C" w:rsidRDefault="00EA062C" w:rsidP="00EA062C">
            <w:pPr>
              <w:spacing w:after="0" w:line="240" w:lineRule="auto"/>
              <w:ind w:firstLine="373"/>
              <w:jc w:val="both"/>
              <w:rPr>
                <w:rFonts w:ascii="Times New Roman" w:eastAsia="Times New Roman" w:hAnsi="Times New Roman" w:cs="Times New Roman"/>
                <w:bCs/>
                <w:sz w:val="24"/>
                <w:szCs w:val="24"/>
                <w:lang w:val="ro-RO"/>
              </w:rPr>
            </w:pPr>
            <w:r w:rsidRPr="00EA062C">
              <w:rPr>
                <w:rFonts w:ascii="Times New Roman" w:eastAsia="Times New Roman" w:hAnsi="Times New Roman" w:cs="Times New Roman"/>
                <w:bCs/>
                <w:sz w:val="24"/>
                <w:szCs w:val="24"/>
                <w:lang w:val="ro-RO"/>
              </w:rPr>
              <w:t>Conservarea datelor informatice nu prezintă în sine o ingerință în viața privată deoarece nu presupune oferirea datelor respective către autoritățile abilitate, ci este o măsură de asigurare a integrității datelor, iar obținerea datelor informatice conservate se efectuează în baza reglementărilor stabilite de legislația procesual penală.</w:t>
            </w:r>
          </w:p>
          <w:p w14:paraId="7ADDB336" w14:textId="77777777" w:rsidR="00EA062C" w:rsidRPr="00EA062C" w:rsidRDefault="00EA062C" w:rsidP="00EA062C">
            <w:pPr>
              <w:spacing w:after="0" w:line="240" w:lineRule="auto"/>
              <w:ind w:firstLine="373"/>
              <w:jc w:val="both"/>
              <w:rPr>
                <w:rFonts w:ascii="Times New Roman" w:eastAsia="Times New Roman" w:hAnsi="Times New Roman" w:cs="Times New Roman"/>
                <w:bCs/>
                <w:sz w:val="24"/>
                <w:szCs w:val="24"/>
                <w:lang w:val="ro-RO"/>
              </w:rPr>
            </w:pPr>
            <w:r w:rsidRPr="00EA062C">
              <w:rPr>
                <w:rFonts w:ascii="Times New Roman" w:eastAsia="Times New Roman" w:hAnsi="Times New Roman" w:cs="Times New Roman"/>
                <w:bCs/>
                <w:sz w:val="24"/>
                <w:szCs w:val="24"/>
                <w:lang w:val="ro-RO"/>
              </w:rPr>
              <w:t>Datele informatice reprezintă cea mai valoroasă și în unele cazuri unica sursă de informații cu valoare probatorie pentru stabilirea subiectului infracțiunii și altor circumstanțe pe caz.</w:t>
            </w:r>
          </w:p>
          <w:p w14:paraId="26312078" w14:textId="77777777" w:rsidR="00EA062C" w:rsidRDefault="00EA062C" w:rsidP="00EA062C">
            <w:pPr>
              <w:spacing w:after="0" w:line="240" w:lineRule="auto"/>
              <w:ind w:firstLine="373"/>
              <w:jc w:val="both"/>
              <w:rPr>
                <w:rFonts w:ascii="Times New Roman" w:eastAsia="Times New Roman" w:hAnsi="Times New Roman" w:cs="Times New Roman"/>
                <w:bCs/>
                <w:sz w:val="24"/>
                <w:szCs w:val="24"/>
                <w:lang w:val="ro-RO"/>
              </w:rPr>
            </w:pPr>
            <w:r w:rsidRPr="00EA062C">
              <w:rPr>
                <w:rFonts w:ascii="Times New Roman" w:eastAsia="Times New Roman" w:hAnsi="Times New Roman" w:cs="Times New Roman"/>
                <w:bCs/>
                <w:sz w:val="24"/>
                <w:szCs w:val="24"/>
                <w:lang w:val="ro-RO"/>
              </w:rPr>
              <w:t xml:space="preserve"> Astfel respectând principiul operativității prevăzut de art. 3 lit. c) din Legea nr. 20/2009 și dispunerea de către MAI a conservării datelor informatice, va asigura protecția adecvată în mediul online, precum și va facilita descoperirea infracțiunilor din acest domeniu.</w:t>
            </w:r>
          </w:p>
          <w:p w14:paraId="20B9490F" w14:textId="77777777" w:rsidR="00223DF2" w:rsidRDefault="00223DF2" w:rsidP="00223DF2">
            <w:pPr>
              <w:spacing w:after="0" w:line="240" w:lineRule="auto"/>
              <w:ind w:firstLine="373"/>
              <w:jc w:val="both"/>
              <w:rPr>
                <w:rFonts w:ascii="Times New Roman" w:eastAsia="Times New Roman" w:hAnsi="Times New Roman" w:cs="Times New Roman"/>
                <w:bCs/>
                <w:i/>
                <w:sz w:val="24"/>
                <w:szCs w:val="24"/>
              </w:rPr>
            </w:pPr>
            <w:r w:rsidRPr="00223DF2">
              <w:rPr>
                <w:rFonts w:ascii="Times New Roman" w:eastAsia="Times New Roman" w:hAnsi="Times New Roman" w:cs="Times New Roman"/>
                <w:bCs/>
                <w:sz w:val="24"/>
                <w:szCs w:val="24"/>
              </w:rPr>
              <w:t>Nu au fost identificate costuri suplimentare de implementare a acestei opțiuni din considerentul că,</w:t>
            </w:r>
            <w:r>
              <w:rPr>
                <w:rFonts w:ascii="Times New Roman" w:eastAsia="Times New Roman" w:hAnsi="Times New Roman" w:cs="Times New Roman"/>
                <w:bCs/>
                <w:sz w:val="24"/>
                <w:szCs w:val="24"/>
              </w:rPr>
              <w:t xml:space="preserve"> în conformitate cu Legea nr. 241/2007 </w:t>
            </w:r>
            <w:proofErr w:type="spellStart"/>
            <w:r w:rsidRPr="00223DF2">
              <w:rPr>
                <w:rFonts w:ascii="Times New Roman" w:eastAsia="Times New Roman" w:hAnsi="Times New Roman" w:cs="Times New Roman"/>
                <w:bCs/>
                <w:i/>
                <w:sz w:val="24"/>
                <w:szCs w:val="24"/>
                <w:lang w:val="en-US"/>
              </w:rPr>
              <w:t>comunicaţiilor</w:t>
            </w:r>
            <w:proofErr w:type="spellEnd"/>
            <w:r w:rsidRPr="00223DF2">
              <w:rPr>
                <w:rFonts w:ascii="Times New Roman" w:eastAsia="Times New Roman" w:hAnsi="Times New Roman" w:cs="Times New Roman"/>
                <w:bCs/>
                <w:i/>
                <w:sz w:val="24"/>
                <w:szCs w:val="24"/>
                <w:lang w:val="en-US"/>
              </w:rPr>
              <w:t xml:space="preserve"> </w:t>
            </w:r>
            <w:proofErr w:type="spellStart"/>
            <w:r w:rsidRPr="00223DF2">
              <w:rPr>
                <w:rFonts w:ascii="Times New Roman" w:eastAsia="Times New Roman" w:hAnsi="Times New Roman" w:cs="Times New Roman"/>
                <w:bCs/>
                <w:i/>
                <w:sz w:val="24"/>
                <w:szCs w:val="24"/>
                <w:lang w:val="en-US"/>
              </w:rPr>
              <w:t>electronice</w:t>
            </w:r>
            <w:proofErr w:type="spellEnd"/>
            <w:r>
              <w:rPr>
                <w:rFonts w:ascii="Times New Roman" w:eastAsia="Times New Roman" w:hAnsi="Times New Roman" w:cs="Times New Roman"/>
                <w:bCs/>
                <w:i/>
                <w:sz w:val="24"/>
                <w:szCs w:val="24"/>
                <w:lang w:val="en-US"/>
              </w:rPr>
              <w:t>,</w:t>
            </w:r>
            <w:r w:rsidRPr="00223DF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w:t>
            </w:r>
            <w:r w:rsidRPr="00223DF2">
              <w:rPr>
                <w:rFonts w:ascii="Times New Roman" w:eastAsia="Times New Roman" w:hAnsi="Times New Roman" w:cs="Times New Roman"/>
                <w:bCs/>
                <w:sz w:val="24"/>
                <w:szCs w:val="24"/>
              </w:rPr>
              <w:t xml:space="preserve">urnizorii de </w:t>
            </w:r>
            <w:proofErr w:type="spellStart"/>
            <w:r w:rsidRPr="00223DF2">
              <w:rPr>
                <w:rFonts w:ascii="Times New Roman" w:eastAsia="Times New Roman" w:hAnsi="Times New Roman" w:cs="Times New Roman"/>
                <w:bCs/>
                <w:sz w:val="24"/>
                <w:szCs w:val="24"/>
              </w:rPr>
              <w:t>reţele</w:t>
            </w:r>
            <w:proofErr w:type="spellEnd"/>
            <w:r w:rsidRPr="00223DF2">
              <w:rPr>
                <w:rFonts w:ascii="Times New Roman" w:eastAsia="Times New Roman" w:hAnsi="Times New Roman" w:cs="Times New Roman"/>
                <w:bCs/>
                <w:sz w:val="24"/>
                <w:szCs w:val="24"/>
              </w:rPr>
              <w:t xml:space="preserve"> </w:t>
            </w:r>
            <w:proofErr w:type="spellStart"/>
            <w:r w:rsidRPr="00223DF2">
              <w:rPr>
                <w:rFonts w:ascii="Times New Roman" w:eastAsia="Times New Roman" w:hAnsi="Times New Roman" w:cs="Times New Roman"/>
                <w:bCs/>
                <w:sz w:val="24"/>
                <w:szCs w:val="24"/>
              </w:rPr>
              <w:t>şi</w:t>
            </w:r>
            <w:proofErr w:type="spellEnd"/>
            <w:r w:rsidRPr="00223DF2">
              <w:rPr>
                <w:rFonts w:ascii="Times New Roman" w:eastAsia="Times New Roman" w:hAnsi="Times New Roman" w:cs="Times New Roman"/>
                <w:bCs/>
                <w:sz w:val="24"/>
                <w:szCs w:val="24"/>
              </w:rPr>
              <w:t xml:space="preserve">/sau servicii de </w:t>
            </w:r>
            <w:proofErr w:type="spellStart"/>
            <w:r w:rsidRPr="00223DF2">
              <w:rPr>
                <w:rFonts w:ascii="Times New Roman" w:eastAsia="Times New Roman" w:hAnsi="Times New Roman" w:cs="Times New Roman"/>
                <w:bCs/>
                <w:sz w:val="24"/>
                <w:szCs w:val="24"/>
              </w:rPr>
              <w:t>comunicaţii</w:t>
            </w:r>
            <w:proofErr w:type="spellEnd"/>
            <w:r w:rsidRPr="00223DF2">
              <w:rPr>
                <w:rFonts w:ascii="Times New Roman" w:eastAsia="Times New Roman" w:hAnsi="Times New Roman" w:cs="Times New Roman"/>
                <w:bCs/>
                <w:sz w:val="24"/>
                <w:szCs w:val="24"/>
              </w:rPr>
              <w:t xml:space="preserve"> electronice, indiferent de tipul de proprietate, s</w:t>
            </w:r>
            <w:r>
              <w:rPr>
                <w:rFonts w:ascii="Times New Roman" w:eastAsia="Times New Roman" w:hAnsi="Times New Roman" w:cs="Times New Roman"/>
                <w:bCs/>
                <w:sz w:val="24"/>
                <w:szCs w:val="24"/>
              </w:rPr>
              <w:t>u</w:t>
            </w:r>
            <w:r w:rsidRPr="00223DF2">
              <w:rPr>
                <w:rFonts w:ascii="Times New Roman" w:eastAsia="Times New Roman" w:hAnsi="Times New Roman" w:cs="Times New Roman"/>
                <w:bCs/>
                <w:sz w:val="24"/>
                <w:szCs w:val="24"/>
              </w:rPr>
              <w:t>nt obligați:</w:t>
            </w:r>
            <w:r>
              <w:rPr>
                <w:rFonts w:ascii="Times New Roman" w:eastAsia="Times New Roman" w:hAnsi="Times New Roman" w:cs="Times New Roman"/>
                <w:bCs/>
                <w:sz w:val="24"/>
                <w:szCs w:val="24"/>
              </w:rPr>
              <w:t xml:space="preserve"> „</w:t>
            </w:r>
            <w:r w:rsidRPr="00223DF2">
              <w:rPr>
                <w:rFonts w:ascii="Times New Roman" w:eastAsia="Times New Roman" w:hAnsi="Times New Roman" w:cs="Times New Roman"/>
                <w:bCs/>
                <w:i/>
                <w:sz w:val="24"/>
                <w:szCs w:val="24"/>
              </w:rPr>
              <w:t xml:space="preserve"> să păstreze toate informațiile disponibile, generate sau procesate în procesul furnizării propriilor servicii de </w:t>
            </w:r>
            <w:proofErr w:type="spellStart"/>
            <w:r w:rsidRPr="00223DF2">
              <w:rPr>
                <w:rFonts w:ascii="Times New Roman" w:eastAsia="Times New Roman" w:hAnsi="Times New Roman" w:cs="Times New Roman"/>
                <w:bCs/>
                <w:i/>
                <w:sz w:val="24"/>
                <w:szCs w:val="24"/>
              </w:rPr>
              <w:t>comunicaţii</w:t>
            </w:r>
            <w:proofErr w:type="spellEnd"/>
            <w:r w:rsidRPr="00223DF2">
              <w:rPr>
                <w:rFonts w:ascii="Times New Roman" w:eastAsia="Times New Roman" w:hAnsi="Times New Roman" w:cs="Times New Roman"/>
                <w:bCs/>
                <w:i/>
                <w:sz w:val="24"/>
                <w:szCs w:val="24"/>
              </w:rPr>
              <w:t xml:space="preserve"> electronice, necesare pentru identificarea </w:t>
            </w:r>
            <w:proofErr w:type="spellStart"/>
            <w:r w:rsidRPr="00223DF2">
              <w:rPr>
                <w:rFonts w:ascii="Times New Roman" w:eastAsia="Times New Roman" w:hAnsi="Times New Roman" w:cs="Times New Roman"/>
                <w:bCs/>
                <w:i/>
                <w:sz w:val="24"/>
                <w:szCs w:val="24"/>
              </w:rPr>
              <w:t>şi</w:t>
            </w:r>
            <w:proofErr w:type="spellEnd"/>
            <w:r w:rsidRPr="00223DF2">
              <w:rPr>
                <w:rFonts w:ascii="Times New Roman" w:eastAsia="Times New Roman" w:hAnsi="Times New Roman" w:cs="Times New Roman"/>
                <w:bCs/>
                <w:i/>
                <w:sz w:val="24"/>
                <w:szCs w:val="24"/>
              </w:rPr>
              <w:t xml:space="preserve"> urmărirea sursei de </w:t>
            </w:r>
            <w:proofErr w:type="spellStart"/>
            <w:r w:rsidRPr="00223DF2">
              <w:rPr>
                <w:rFonts w:ascii="Times New Roman" w:eastAsia="Times New Roman" w:hAnsi="Times New Roman" w:cs="Times New Roman"/>
                <w:bCs/>
                <w:i/>
                <w:sz w:val="24"/>
                <w:szCs w:val="24"/>
              </w:rPr>
              <w:t>comunicaţii</w:t>
            </w:r>
            <w:proofErr w:type="spellEnd"/>
            <w:r w:rsidRPr="00223DF2">
              <w:rPr>
                <w:rFonts w:ascii="Times New Roman" w:eastAsia="Times New Roman" w:hAnsi="Times New Roman" w:cs="Times New Roman"/>
                <w:bCs/>
                <w:i/>
                <w:sz w:val="24"/>
                <w:szCs w:val="24"/>
              </w:rPr>
              <w:t xml:space="preserve"> electronice, identificarea </w:t>
            </w:r>
            <w:proofErr w:type="spellStart"/>
            <w:r w:rsidRPr="00223DF2">
              <w:rPr>
                <w:rFonts w:ascii="Times New Roman" w:eastAsia="Times New Roman" w:hAnsi="Times New Roman" w:cs="Times New Roman"/>
                <w:bCs/>
                <w:i/>
                <w:sz w:val="24"/>
                <w:szCs w:val="24"/>
              </w:rPr>
              <w:t>destinaţiei</w:t>
            </w:r>
            <w:proofErr w:type="spellEnd"/>
            <w:r w:rsidRPr="00223DF2">
              <w:rPr>
                <w:rFonts w:ascii="Times New Roman" w:eastAsia="Times New Roman" w:hAnsi="Times New Roman" w:cs="Times New Roman"/>
                <w:bCs/>
                <w:i/>
                <w:sz w:val="24"/>
                <w:szCs w:val="24"/>
              </w:rPr>
              <w:t xml:space="preserve">, tipului, datei, orei </w:t>
            </w:r>
            <w:proofErr w:type="spellStart"/>
            <w:r w:rsidRPr="00223DF2">
              <w:rPr>
                <w:rFonts w:ascii="Times New Roman" w:eastAsia="Times New Roman" w:hAnsi="Times New Roman" w:cs="Times New Roman"/>
                <w:bCs/>
                <w:i/>
                <w:sz w:val="24"/>
                <w:szCs w:val="24"/>
              </w:rPr>
              <w:t>şi</w:t>
            </w:r>
            <w:proofErr w:type="spellEnd"/>
            <w:r w:rsidRPr="00223DF2">
              <w:rPr>
                <w:rFonts w:ascii="Times New Roman" w:eastAsia="Times New Roman" w:hAnsi="Times New Roman" w:cs="Times New Roman"/>
                <w:bCs/>
                <w:i/>
                <w:sz w:val="24"/>
                <w:szCs w:val="24"/>
              </w:rPr>
              <w:t xml:space="preserve"> duratei </w:t>
            </w:r>
            <w:proofErr w:type="spellStart"/>
            <w:r w:rsidRPr="00223DF2">
              <w:rPr>
                <w:rFonts w:ascii="Times New Roman" w:eastAsia="Times New Roman" w:hAnsi="Times New Roman" w:cs="Times New Roman"/>
                <w:bCs/>
                <w:i/>
                <w:sz w:val="24"/>
                <w:szCs w:val="24"/>
              </w:rPr>
              <w:t>comunicaţiei</w:t>
            </w:r>
            <w:proofErr w:type="spellEnd"/>
            <w:r w:rsidRPr="00223DF2">
              <w:rPr>
                <w:rFonts w:ascii="Times New Roman" w:eastAsia="Times New Roman" w:hAnsi="Times New Roman" w:cs="Times New Roman"/>
                <w:bCs/>
                <w:i/>
                <w:sz w:val="24"/>
                <w:szCs w:val="24"/>
              </w:rPr>
              <w:t xml:space="preserve">, identificarea echipamentului de </w:t>
            </w:r>
            <w:proofErr w:type="spellStart"/>
            <w:r w:rsidRPr="00223DF2">
              <w:rPr>
                <w:rFonts w:ascii="Times New Roman" w:eastAsia="Times New Roman" w:hAnsi="Times New Roman" w:cs="Times New Roman"/>
                <w:bCs/>
                <w:i/>
                <w:sz w:val="24"/>
                <w:szCs w:val="24"/>
              </w:rPr>
              <w:t>comunicaţii</w:t>
            </w:r>
            <w:proofErr w:type="spellEnd"/>
            <w:r w:rsidRPr="00223DF2">
              <w:rPr>
                <w:rFonts w:ascii="Times New Roman" w:eastAsia="Times New Roman" w:hAnsi="Times New Roman" w:cs="Times New Roman"/>
                <w:bCs/>
                <w:i/>
                <w:sz w:val="24"/>
                <w:szCs w:val="24"/>
              </w:rPr>
              <w:t xml:space="preserve"> al utilizatorului sau al altui dispozitiv utilizat pentru </w:t>
            </w:r>
            <w:proofErr w:type="spellStart"/>
            <w:r w:rsidRPr="00223DF2">
              <w:rPr>
                <w:rFonts w:ascii="Times New Roman" w:eastAsia="Times New Roman" w:hAnsi="Times New Roman" w:cs="Times New Roman"/>
                <w:bCs/>
                <w:i/>
                <w:sz w:val="24"/>
                <w:szCs w:val="24"/>
              </w:rPr>
              <w:t>comunicaţie</w:t>
            </w:r>
            <w:proofErr w:type="spellEnd"/>
            <w:r w:rsidRPr="00223DF2">
              <w:rPr>
                <w:rFonts w:ascii="Times New Roman" w:eastAsia="Times New Roman" w:hAnsi="Times New Roman" w:cs="Times New Roman"/>
                <w:bCs/>
                <w:i/>
                <w:sz w:val="24"/>
                <w:szCs w:val="24"/>
              </w:rPr>
              <w:t xml:space="preserve">, identificarea coordonatelor echipamentului terminal de </w:t>
            </w:r>
            <w:proofErr w:type="spellStart"/>
            <w:r w:rsidRPr="00223DF2">
              <w:rPr>
                <w:rFonts w:ascii="Times New Roman" w:eastAsia="Times New Roman" w:hAnsi="Times New Roman" w:cs="Times New Roman"/>
                <w:bCs/>
                <w:i/>
                <w:sz w:val="24"/>
                <w:szCs w:val="24"/>
              </w:rPr>
              <w:t>comunicaţii</w:t>
            </w:r>
            <w:proofErr w:type="spellEnd"/>
            <w:r w:rsidRPr="00223DF2">
              <w:rPr>
                <w:rFonts w:ascii="Times New Roman" w:eastAsia="Times New Roman" w:hAnsi="Times New Roman" w:cs="Times New Roman"/>
                <w:bCs/>
                <w:i/>
                <w:sz w:val="24"/>
                <w:szCs w:val="24"/>
              </w:rPr>
              <w:t xml:space="preserve"> mobile </w:t>
            </w:r>
            <w:proofErr w:type="spellStart"/>
            <w:r w:rsidRPr="00223DF2">
              <w:rPr>
                <w:rFonts w:ascii="Times New Roman" w:eastAsia="Times New Roman" w:hAnsi="Times New Roman" w:cs="Times New Roman"/>
                <w:bCs/>
                <w:i/>
                <w:sz w:val="24"/>
                <w:szCs w:val="24"/>
              </w:rPr>
              <w:t>şi</w:t>
            </w:r>
            <w:proofErr w:type="spellEnd"/>
            <w:r w:rsidRPr="00223DF2">
              <w:rPr>
                <w:rFonts w:ascii="Times New Roman" w:eastAsia="Times New Roman" w:hAnsi="Times New Roman" w:cs="Times New Roman"/>
                <w:bCs/>
                <w:i/>
                <w:sz w:val="24"/>
                <w:szCs w:val="24"/>
              </w:rPr>
              <w:t xml:space="preserve"> să asigurare prezentarea acestor </w:t>
            </w:r>
            <w:proofErr w:type="spellStart"/>
            <w:r w:rsidRPr="00223DF2">
              <w:rPr>
                <w:rFonts w:ascii="Times New Roman" w:eastAsia="Times New Roman" w:hAnsi="Times New Roman" w:cs="Times New Roman"/>
                <w:bCs/>
                <w:i/>
                <w:sz w:val="24"/>
                <w:szCs w:val="24"/>
              </w:rPr>
              <w:t>informaţii</w:t>
            </w:r>
            <w:proofErr w:type="spellEnd"/>
            <w:r w:rsidRPr="00223DF2">
              <w:rPr>
                <w:rFonts w:ascii="Times New Roman" w:eastAsia="Times New Roman" w:hAnsi="Times New Roman" w:cs="Times New Roman"/>
                <w:bCs/>
                <w:i/>
                <w:sz w:val="24"/>
                <w:szCs w:val="24"/>
              </w:rPr>
              <w:t xml:space="preserve"> organelor împuternicite în </w:t>
            </w:r>
            <w:proofErr w:type="spellStart"/>
            <w:r w:rsidRPr="00223DF2">
              <w:rPr>
                <w:rFonts w:ascii="Times New Roman" w:eastAsia="Times New Roman" w:hAnsi="Times New Roman" w:cs="Times New Roman"/>
                <w:bCs/>
                <w:i/>
                <w:sz w:val="24"/>
                <w:szCs w:val="24"/>
              </w:rPr>
              <w:t>condiţiile</w:t>
            </w:r>
            <w:proofErr w:type="spellEnd"/>
            <w:r w:rsidRPr="00223DF2">
              <w:rPr>
                <w:rFonts w:ascii="Times New Roman" w:eastAsia="Times New Roman" w:hAnsi="Times New Roman" w:cs="Times New Roman"/>
                <w:bCs/>
                <w:i/>
                <w:sz w:val="24"/>
                <w:szCs w:val="24"/>
              </w:rPr>
              <w:t xml:space="preserve"> legii. </w:t>
            </w:r>
            <w:proofErr w:type="spellStart"/>
            <w:r w:rsidRPr="00223DF2">
              <w:rPr>
                <w:rFonts w:ascii="Times New Roman" w:eastAsia="Times New Roman" w:hAnsi="Times New Roman" w:cs="Times New Roman"/>
                <w:bCs/>
                <w:i/>
                <w:sz w:val="24"/>
                <w:szCs w:val="24"/>
              </w:rPr>
              <w:t>Informaţiile</w:t>
            </w:r>
            <w:proofErr w:type="spellEnd"/>
            <w:r w:rsidRPr="00223DF2">
              <w:rPr>
                <w:rFonts w:ascii="Times New Roman" w:eastAsia="Times New Roman" w:hAnsi="Times New Roman" w:cs="Times New Roman"/>
                <w:bCs/>
                <w:i/>
                <w:sz w:val="24"/>
                <w:szCs w:val="24"/>
              </w:rPr>
              <w:t xml:space="preserve"> ce </w:t>
            </w:r>
            <w:proofErr w:type="spellStart"/>
            <w:r w:rsidRPr="00223DF2">
              <w:rPr>
                <w:rFonts w:ascii="Times New Roman" w:eastAsia="Times New Roman" w:hAnsi="Times New Roman" w:cs="Times New Roman"/>
                <w:bCs/>
                <w:i/>
                <w:sz w:val="24"/>
                <w:szCs w:val="24"/>
              </w:rPr>
              <w:t>ţin</w:t>
            </w:r>
            <w:proofErr w:type="spellEnd"/>
            <w:r w:rsidRPr="00223DF2">
              <w:rPr>
                <w:rFonts w:ascii="Times New Roman" w:eastAsia="Times New Roman" w:hAnsi="Times New Roman" w:cs="Times New Roman"/>
                <w:bCs/>
                <w:i/>
                <w:sz w:val="24"/>
                <w:szCs w:val="24"/>
              </w:rPr>
              <w:t xml:space="preserve"> de serviciile de telefonie mobilă sau fixă vor fi păstrate o perioadă de un an, iar cele ce </w:t>
            </w:r>
            <w:proofErr w:type="spellStart"/>
            <w:r w:rsidRPr="00223DF2">
              <w:rPr>
                <w:rFonts w:ascii="Times New Roman" w:eastAsia="Times New Roman" w:hAnsi="Times New Roman" w:cs="Times New Roman"/>
                <w:bCs/>
                <w:i/>
                <w:sz w:val="24"/>
                <w:szCs w:val="24"/>
              </w:rPr>
              <w:t>ţin</w:t>
            </w:r>
            <w:proofErr w:type="spellEnd"/>
            <w:r w:rsidRPr="00223DF2">
              <w:rPr>
                <w:rFonts w:ascii="Times New Roman" w:eastAsia="Times New Roman" w:hAnsi="Times New Roman" w:cs="Times New Roman"/>
                <w:bCs/>
                <w:i/>
                <w:sz w:val="24"/>
                <w:szCs w:val="24"/>
              </w:rPr>
              <w:t xml:space="preserve"> de </w:t>
            </w:r>
            <w:proofErr w:type="spellStart"/>
            <w:r w:rsidRPr="00223DF2">
              <w:rPr>
                <w:rFonts w:ascii="Times New Roman" w:eastAsia="Times New Roman" w:hAnsi="Times New Roman" w:cs="Times New Roman"/>
                <w:bCs/>
                <w:i/>
                <w:sz w:val="24"/>
                <w:szCs w:val="24"/>
              </w:rPr>
              <w:t>reţeaua</w:t>
            </w:r>
            <w:proofErr w:type="spellEnd"/>
            <w:r w:rsidRPr="00223DF2">
              <w:rPr>
                <w:rFonts w:ascii="Times New Roman" w:eastAsia="Times New Roman" w:hAnsi="Times New Roman" w:cs="Times New Roman"/>
                <w:bCs/>
                <w:i/>
                <w:sz w:val="24"/>
                <w:szCs w:val="24"/>
              </w:rPr>
              <w:t xml:space="preserve"> Internet - de 6 luni, la expirarea cărora informațiile menționate vor fi distruse ireversibil, prin proceduri automatizate, cu excepția informațiilor și documentelor prelucrate în conformitate cu art. 73 și a celor care, conform actelor normative în vigoare, se păstrează pentru o perioadă mai îndelungată. Obligația de păstrare se referă inclusiv la tentativele de apel </w:t>
            </w:r>
            <w:proofErr w:type="spellStart"/>
            <w:r w:rsidRPr="00223DF2">
              <w:rPr>
                <w:rFonts w:ascii="Times New Roman" w:eastAsia="Times New Roman" w:hAnsi="Times New Roman" w:cs="Times New Roman"/>
                <w:bCs/>
                <w:i/>
                <w:sz w:val="24"/>
                <w:szCs w:val="24"/>
              </w:rPr>
              <w:t>eşuate</w:t>
            </w:r>
            <w:proofErr w:type="spellEnd"/>
            <w:r w:rsidRPr="00223DF2">
              <w:rPr>
                <w:rFonts w:ascii="Times New Roman" w:eastAsia="Times New Roman" w:hAnsi="Times New Roman" w:cs="Times New Roman"/>
                <w:bCs/>
                <w:i/>
                <w:sz w:val="24"/>
                <w:szCs w:val="24"/>
              </w:rPr>
              <w:t>.”</w:t>
            </w:r>
          </w:p>
          <w:p w14:paraId="45B76D31" w14:textId="771A8616" w:rsidR="00EA062C" w:rsidRPr="00EA062C" w:rsidRDefault="00EA062C" w:rsidP="00223DF2">
            <w:pPr>
              <w:spacing w:after="0" w:line="240" w:lineRule="auto"/>
              <w:ind w:firstLine="373"/>
              <w:jc w:val="both"/>
              <w:rPr>
                <w:rFonts w:ascii="Times New Roman" w:eastAsia="Times New Roman" w:hAnsi="Times New Roman" w:cs="Times New Roman"/>
                <w:bCs/>
                <w:sz w:val="24"/>
                <w:szCs w:val="24"/>
                <w:lang w:val="ro-RO"/>
              </w:rPr>
            </w:pPr>
            <w:r w:rsidRPr="00EA062C">
              <w:rPr>
                <w:rFonts w:ascii="Times New Roman" w:eastAsia="Times New Roman" w:hAnsi="Times New Roman" w:cs="Times New Roman"/>
                <w:bCs/>
                <w:sz w:val="24"/>
                <w:szCs w:val="24"/>
                <w:lang w:val="ro-RO"/>
              </w:rPr>
              <w:t>Excluderea</w:t>
            </w:r>
            <w:r w:rsidRPr="00EA062C">
              <w:rPr>
                <w:rFonts w:ascii="Times New Roman" w:eastAsia="Times New Roman" w:hAnsi="Times New Roman" w:cs="Times New Roman"/>
                <w:bCs/>
                <w:sz w:val="24"/>
                <w:szCs w:val="24"/>
              </w:rPr>
              <w:t xml:space="preserve"> sistării exhaustive</w:t>
            </w:r>
            <w:r w:rsidRPr="00EA062C">
              <w:rPr>
                <w:rFonts w:ascii="Times New Roman" w:eastAsia="Times New Roman" w:hAnsi="Times New Roman" w:cs="Times New Roman"/>
                <w:b/>
                <w:bCs/>
                <w:sz w:val="24"/>
                <w:szCs w:val="24"/>
                <w:lang w:val="ro-RO"/>
              </w:rPr>
              <w:t xml:space="preserve"> </w:t>
            </w:r>
            <w:r w:rsidRPr="00223DF2">
              <w:rPr>
                <w:rFonts w:ascii="Times New Roman" w:eastAsia="Times New Roman" w:hAnsi="Times New Roman" w:cs="Times New Roman"/>
                <w:bCs/>
                <w:sz w:val="24"/>
                <w:szCs w:val="24"/>
                <w:lang w:val="ro-RO"/>
              </w:rPr>
              <w:t>în baza adreselor IP</w:t>
            </w:r>
            <w:r w:rsidRPr="00EA062C">
              <w:rPr>
                <w:rFonts w:ascii="Times New Roman" w:eastAsia="Times New Roman" w:hAnsi="Times New Roman" w:cs="Times New Roman"/>
                <w:b/>
                <w:bCs/>
                <w:sz w:val="24"/>
                <w:szCs w:val="24"/>
                <w:lang w:val="ro-RO"/>
              </w:rPr>
              <w:t>,</w:t>
            </w:r>
            <w:r w:rsidRPr="00EA062C">
              <w:rPr>
                <w:rFonts w:ascii="Times New Roman" w:eastAsia="Times New Roman" w:hAnsi="Times New Roman" w:cs="Times New Roman"/>
                <w:bCs/>
                <w:sz w:val="24"/>
                <w:szCs w:val="24"/>
                <w:lang w:val="ro-RO"/>
              </w:rPr>
              <w:t xml:space="preserve"> va asigura realizarea acestei acțiuni prin diferite metode posibile, cum ar fi: în baza adresei URL a paginii web, în baza DNS (</w:t>
            </w:r>
            <w:r w:rsidRPr="00223DF2">
              <w:rPr>
                <w:rFonts w:ascii="Times New Roman" w:eastAsia="Times New Roman" w:hAnsi="Times New Roman" w:cs="Times New Roman"/>
                <w:bCs/>
                <w:i/>
                <w:sz w:val="24"/>
                <w:szCs w:val="24"/>
                <w:lang w:val="ro-RO"/>
              </w:rPr>
              <w:t>numelui de domeniu</w:t>
            </w:r>
            <w:r w:rsidRPr="00EA062C">
              <w:rPr>
                <w:rFonts w:ascii="Times New Roman" w:eastAsia="Times New Roman" w:hAnsi="Times New Roman" w:cs="Times New Roman"/>
                <w:bCs/>
                <w:sz w:val="24"/>
                <w:szCs w:val="24"/>
                <w:lang w:val="ro-RO"/>
              </w:rPr>
              <w:t>) ori adreselor IP, precum și alte metode existente sau care vor apărea, fără a</w:t>
            </w:r>
            <w:r w:rsidR="00223DF2">
              <w:rPr>
                <w:rFonts w:ascii="Times New Roman" w:eastAsia="Times New Roman" w:hAnsi="Times New Roman" w:cs="Times New Roman"/>
                <w:bCs/>
                <w:sz w:val="24"/>
                <w:szCs w:val="24"/>
                <w:lang w:val="ro-RO"/>
              </w:rPr>
              <w:t xml:space="preserve"> interveni legislativ în viitor, fiind în beneficiul furnizorilor de servicii care vor alege singuri modalitatea disponibilă de echipamentele sale.</w:t>
            </w:r>
            <w:r w:rsidRPr="00EA062C">
              <w:rPr>
                <w:rFonts w:ascii="Times New Roman" w:eastAsia="Times New Roman" w:hAnsi="Times New Roman" w:cs="Times New Roman"/>
                <w:bCs/>
                <w:sz w:val="24"/>
                <w:szCs w:val="24"/>
                <w:lang w:val="ro-RO"/>
              </w:rPr>
              <w:t xml:space="preserve"> </w:t>
            </w:r>
          </w:p>
          <w:p w14:paraId="7EDF30D1" w14:textId="11284F42" w:rsidR="00523971" w:rsidRPr="00EA062C" w:rsidRDefault="00EA062C" w:rsidP="00223DF2">
            <w:pPr>
              <w:spacing w:after="0" w:line="240" w:lineRule="auto"/>
              <w:ind w:firstLine="373"/>
              <w:jc w:val="both"/>
              <w:rPr>
                <w:rFonts w:ascii="Times New Roman" w:eastAsia="Times New Roman" w:hAnsi="Times New Roman" w:cs="Times New Roman"/>
                <w:bCs/>
                <w:sz w:val="24"/>
                <w:szCs w:val="24"/>
                <w:lang w:val="ro-RO"/>
              </w:rPr>
            </w:pPr>
            <w:r w:rsidRPr="00EA062C">
              <w:rPr>
                <w:rFonts w:ascii="Times New Roman" w:eastAsia="Times New Roman" w:hAnsi="Times New Roman" w:cs="Times New Roman"/>
                <w:bCs/>
                <w:sz w:val="24"/>
                <w:szCs w:val="24"/>
                <w:lang w:val="ro-RO"/>
              </w:rPr>
              <w:t xml:space="preserve">Subsecvent </w:t>
            </w:r>
            <w:r w:rsidR="000478A0">
              <w:rPr>
                <w:rFonts w:ascii="Times New Roman" w:eastAsia="Times New Roman" w:hAnsi="Times New Roman" w:cs="Times New Roman"/>
                <w:bCs/>
                <w:sz w:val="24"/>
                <w:szCs w:val="24"/>
                <w:lang w:val="ro-RO"/>
              </w:rPr>
              <w:t>va fi exclus riscul de a afecta</w:t>
            </w:r>
            <w:r w:rsidRPr="00EA062C">
              <w:rPr>
                <w:rFonts w:ascii="Times New Roman" w:eastAsia="Times New Roman" w:hAnsi="Times New Roman" w:cs="Times New Roman"/>
                <w:bCs/>
                <w:sz w:val="24"/>
                <w:szCs w:val="24"/>
                <w:lang w:val="ro-RO"/>
              </w:rPr>
              <w:t xml:space="preserve"> alte site-uri web, care nu au contribuit la comiterea infracțiunilor sau la încălcarea prevederilor legislației, dar împart aceeași adresă IP. </w:t>
            </w:r>
          </w:p>
        </w:tc>
      </w:tr>
      <w:tr w:rsidR="00523971" w:rsidRPr="00523971" w14:paraId="7D07620B"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E75398" w14:textId="3820FCD4"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lastRenderedPageBreak/>
              <w:t>b</w:t>
            </w:r>
            <w:r w:rsidRPr="00523971">
              <w:rPr>
                <w:rFonts w:ascii="Times New Roman" w:eastAsia="Times New Roman" w:hAnsi="Times New Roman" w:cs="Times New Roman"/>
                <w:bCs/>
                <w:sz w:val="24"/>
                <w:szCs w:val="24"/>
                <w:vertAlign w:val="superscript"/>
                <w:lang w:val="ro-RO"/>
              </w:rPr>
              <w:t>2</w:t>
            </w:r>
            <w:r w:rsidRPr="00523971">
              <w:rPr>
                <w:rFonts w:ascii="Times New Roman" w:eastAsia="Times New Roman" w:hAnsi="Times New Roman" w:cs="Times New Roman"/>
                <w:bCs/>
                <w:sz w:val="24"/>
                <w:szCs w:val="24"/>
                <w:lang w:val="ro-RO"/>
              </w:rPr>
              <w:t xml:space="preserve">) Pentru opțiunile alternative analizate, identificați impacturile </w:t>
            </w:r>
            <w:r w:rsidR="00913072" w:rsidRPr="00523971">
              <w:rPr>
                <w:rFonts w:ascii="Times New Roman" w:eastAsia="Times New Roman" w:hAnsi="Times New Roman" w:cs="Times New Roman"/>
                <w:bCs/>
                <w:sz w:val="24"/>
                <w:szCs w:val="24"/>
                <w:lang w:val="ro-RO"/>
              </w:rPr>
              <w:t>completând</w:t>
            </w:r>
            <w:r w:rsidRPr="00523971">
              <w:rPr>
                <w:rFonts w:ascii="Times New Roman" w:eastAsia="Times New Roman" w:hAnsi="Times New Roman" w:cs="Times New Roman"/>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F7EC2E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54BE3DE7"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49293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w:t>
            </w:r>
          </w:p>
        </w:tc>
      </w:tr>
      <w:tr w:rsidR="00523971" w:rsidRPr="00523971" w14:paraId="18F3F70E"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599F7C"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48265A"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2C04DCF"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599BF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w:t>
            </w:r>
          </w:p>
        </w:tc>
      </w:tr>
      <w:tr w:rsidR="00523971" w:rsidRPr="00523971" w14:paraId="35DBBFA1"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75CF3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523971">
              <w:rPr>
                <w:rFonts w:ascii="Times New Roman" w:eastAsia="Times New Roman" w:hAnsi="Times New Roman" w:cs="Times New Roman"/>
                <w:bCs/>
                <w:sz w:val="24"/>
                <w:szCs w:val="24"/>
                <w:lang w:val="ro-RO"/>
              </w:rPr>
              <w:t>sînt</w:t>
            </w:r>
            <w:proofErr w:type="spellEnd"/>
            <w:r w:rsidRPr="00523971">
              <w:rPr>
                <w:rFonts w:ascii="Times New Roman" w:eastAsia="Times New Roman" w:hAnsi="Times New Roman" w:cs="Times New Roman"/>
                <w:bCs/>
                <w:sz w:val="24"/>
                <w:szCs w:val="24"/>
                <w:lang w:val="ro-RO"/>
              </w:rPr>
              <w:t xml:space="preserve"> propuse măsuri de diminuare a acestor impacturi</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09A989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8926F51"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534BDE"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w:t>
            </w:r>
          </w:p>
        </w:tc>
      </w:tr>
      <w:tr w:rsidR="00523971" w:rsidRPr="00523971" w14:paraId="43182692"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C5774E" w14:textId="77777777" w:rsidR="00523971" w:rsidRPr="00523971" w:rsidRDefault="00523971" w:rsidP="00523971">
            <w:pPr>
              <w:spacing w:after="0" w:line="240" w:lineRule="auto"/>
              <w:rPr>
                <w:rFonts w:ascii="Times New Roman" w:eastAsia="Times New Roman" w:hAnsi="Times New Roman" w:cs="Times New Roman"/>
                <w:b/>
                <w:bCs/>
                <w:sz w:val="24"/>
                <w:szCs w:val="24"/>
                <w:u w:val="single"/>
                <w:lang w:val="ro-RO"/>
              </w:rPr>
            </w:pPr>
            <w:r w:rsidRPr="00523971">
              <w:rPr>
                <w:rFonts w:ascii="Times New Roman" w:eastAsia="Times New Roman" w:hAnsi="Times New Roman" w:cs="Times New Roman"/>
                <w:b/>
                <w:bCs/>
                <w:sz w:val="24"/>
                <w:szCs w:val="24"/>
                <w:u w:val="single"/>
                <w:lang w:val="ro-RO"/>
              </w:rPr>
              <w:lastRenderedPageBreak/>
              <w:t>Concluzie</w:t>
            </w:r>
          </w:p>
          <w:p w14:paraId="467EAEFF"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 xml:space="preserve">e) Argumentați selectarea unei opțiunii, în baza atingerii obiectivelor, beneficiilor și costurilor, precum și a asigurării celui mai mic impact negativ asupra celor afectați </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50C474E"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94F5E36"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8C8177" w14:textId="006F7053" w:rsidR="00523971" w:rsidRPr="00523971" w:rsidRDefault="00B64F66" w:rsidP="00B64F66">
            <w:pPr>
              <w:spacing w:after="0" w:line="240" w:lineRule="auto"/>
              <w:jc w:val="both"/>
              <w:rPr>
                <w:rFonts w:ascii="Times New Roman" w:eastAsia="Times New Roman" w:hAnsi="Times New Roman" w:cs="Times New Roman"/>
                <w:sz w:val="24"/>
                <w:szCs w:val="24"/>
                <w:lang w:val="ro-RO"/>
              </w:rPr>
            </w:pPr>
            <w:r w:rsidRPr="00B64F66">
              <w:rPr>
                <w:rFonts w:ascii="Times New Roman" w:eastAsia="Times New Roman" w:hAnsi="Times New Roman" w:cs="Times New Roman"/>
                <w:sz w:val="24"/>
                <w:szCs w:val="24"/>
              </w:rPr>
              <w:t>Opțiunea propusă remediază problemele în domeniu, atât de ordin practic cât și juridic. Argumentele expuse la identificarea opțiunilor sunt valabile pr</w:t>
            </w:r>
            <w:bookmarkStart w:id="0" w:name="_GoBack"/>
            <w:bookmarkEnd w:id="0"/>
            <w:r w:rsidRPr="00B64F66">
              <w:rPr>
                <w:rFonts w:ascii="Times New Roman" w:eastAsia="Times New Roman" w:hAnsi="Times New Roman" w:cs="Times New Roman"/>
                <w:sz w:val="24"/>
                <w:szCs w:val="24"/>
              </w:rPr>
              <w:t>in prisma atingerii obiectivelor, fiind clarificate inclusiv în nota informativă la proiectul de lege.</w:t>
            </w:r>
          </w:p>
        </w:tc>
      </w:tr>
      <w:tr w:rsidR="00523971" w:rsidRPr="00523971" w14:paraId="0ACBAC13" w14:textId="77777777" w:rsidTr="001F2F9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DE2F5B"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 xml:space="preserve">5. Implementarea </w:t>
            </w:r>
            <w:proofErr w:type="spellStart"/>
            <w:r w:rsidRPr="00523971">
              <w:rPr>
                <w:rFonts w:ascii="Times New Roman" w:eastAsia="Times New Roman" w:hAnsi="Times New Roman" w:cs="Times New Roman"/>
                <w:b/>
                <w:bCs/>
                <w:sz w:val="24"/>
                <w:szCs w:val="24"/>
                <w:lang w:val="ro-RO"/>
              </w:rPr>
              <w:t>şi</w:t>
            </w:r>
            <w:proofErr w:type="spellEnd"/>
            <w:r w:rsidRPr="00523971">
              <w:rPr>
                <w:rFonts w:ascii="Times New Roman" w:eastAsia="Times New Roman" w:hAnsi="Times New Roman" w:cs="Times New Roman"/>
                <w:b/>
                <w:bCs/>
                <w:sz w:val="24"/>
                <w:szCs w:val="24"/>
                <w:lang w:val="ro-RO"/>
              </w:rPr>
              <w:t xml:space="preserve"> monitorizarea</w:t>
            </w:r>
          </w:p>
        </w:tc>
      </w:tr>
      <w:tr w:rsidR="00523971" w:rsidRPr="00523971" w14:paraId="3D80F139"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50BAD"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523971">
              <w:rPr>
                <w:rFonts w:ascii="Times New Roman" w:eastAsia="Times New Roman" w:hAnsi="Times New Roman" w:cs="Times New Roman"/>
                <w:bCs/>
                <w:sz w:val="24"/>
                <w:szCs w:val="24"/>
                <w:lang w:val="ro-RO"/>
              </w:rPr>
              <w:t>sînt</w:t>
            </w:r>
            <w:proofErr w:type="spellEnd"/>
            <w:r w:rsidRPr="00523971">
              <w:rPr>
                <w:rFonts w:ascii="Times New Roman" w:eastAsia="Times New Roman" w:hAnsi="Times New Roman" w:cs="Times New Roman"/>
                <w:bCs/>
                <w:sz w:val="24"/>
                <w:szCs w:val="24"/>
                <w:lang w:val="ro-RO"/>
              </w:rPr>
              <w:t xml:space="preserve"> necesare  </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AEDBD38"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1B01389"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tbl>
            <w:tblPr>
              <w:tblW w:w="0" w:type="auto"/>
              <w:tblBorders>
                <w:top w:val="nil"/>
                <w:left w:val="nil"/>
                <w:bottom w:val="nil"/>
                <w:right w:val="nil"/>
              </w:tblBorders>
              <w:tblLook w:val="0000" w:firstRow="0" w:lastRow="0" w:firstColumn="0" w:lastColumn="0" w:noHBand="0" w:noVBand="0"/>
            </w:tblPr>
            <w:tblGrid>
              <w:gridCol w:w="9369"/>
            </w:tblGrid>
            <w:tr w:rsidR="00523971" w:rsidRPr="00523971" w14:paraId="2643DC95" w14:textId="77777777" w:rsidTr="008B6B55">
              <w:trPr>
                <w:trHeight w:val="247"/>
              </w:trPr>
              <w:tc>
                <w:tcPr>
                  <w:tcW w:w="0" w:type="auto"/>
                </w:tcPr>
                <w:p w14:paraId="16B2F67F" w14:textId="77777777" w:rsidR="00523971" w:rsidRPr="00523971" w:rsidRDefault="00523971" w:rsidP="00523971">
                  <w:pPr>
                    <w:numPr>
                      <w:ilvl w:val="0"/>
                      <w:numId w:val="5"/>
                    </w:numPr>
                    <w:spacing w:after="0" w:line="240" w:lineRule="auto"/>
                    <w:ind w:left="34" w:hanging="142"/>
                    <w:contextualSpacing/>
                    <w:jc w:val="both"/>
                    <w:rPr>
                      <w:rFonts w:ascii="Times New Roman" w:eastAsia="Times New Roman" w:hAnsi="Times New Roman" w:cs="Times New Roman"/>
                      <w:bCs/>
                      <w:iCs/>
                      <w:sz w:val="24"/>
                      <w:szCs w:val="24"/>
                    </w:rPr>
                  </w:pPr>
                  <w:r w:rsidRPr="00523971">
                    <w:rPr>
                      <w:rFonts w:ascii="Times New Roman" w:eastAsia="Times New Roman" w:hAnsi="Times New Roman" w:cs="Times New Roman"/>
                      <w:sz w:val="24"/>
                      <w:szCs w:val="24"/>
                    </w:rPr>
                    <w:t xml:space="preserve">Se modifică doar Lege nr. 20/2009 </w:t>
                  </w:r>
                  <w:r w:rsidRPr="00523971">
                    <w:rPr>
                      <w:rFonts w:ascii="Times New Roman" w:eastAsia="Times New Roman" w:hAnsi="Times New Roman" w:cs="Times New Roman"/>
                      <w:bCs/>
                      <w:iCs/>
                      <w:sz w:val="24"/>
                      <w:szCs w:val="24"/>
                    </w:rPr>
                    <w:t>privind prevenirea și combaterea criminalității informatice.</w:t>
                  </w:r>
                </w:p>
                <w:p w14:paraId="6AA710FE" w14:textId="77777777" w:rsidR="00523971" w:rsidRPr="00523971" w:rsidRDefault="00523971" w:rsidP="00523971">
                  <w:pPr>
                    <w:spacing w:after="0" w:line="240" w:lineRule="auto"/>
                    <w:ind w:firstLine="720"/>
                    <w:rPr>
                      <w:rFonts w:ascii="Times New Roman" w:eastAsia="Times New Roman" w:hAnsi="Times New Roman" w:cs="Times New Roman"/>
                      <w:bCs/>
                      <w:iCs/>
                      <w:sz w:val="24"/>
                      <w:szCs w:val="24"/>
                    </w:rPr>
                  </w:pPr>
                </w:p>
              </w:tc>
            </w:tr>
            <w:tr w:rsidR="00523971" w:rsidRPr="00523971" w14:paraId="66020C20" w14:textId="77777777" w:rsidTr="008B6B55">
              <w:trPr>
                <w:trHeight w:val="247"/>
              </w:trPr>
              <w:tc>
                <w:tcPr>
                  <w:tcW w:w="0" w:type="auto"/>
                </w:tcPr>
                <w:p w14:paraId="147200B8" w14:textId="6AF2A566" w:rsidR="00523971" w:rsidRPr="00523971" w:rsidRDefault="00523971" w:rsidP="00523971">
                  <w:pPr>
                    <w:numPr>
                      <w:ilvl w:val="0"/>
                      <w:numId w:val="5"/>
                    </w:numPr>
                    <w:spacing w:after="0" w:line="240" w:lineRule="auto"/>
                    <w:ind w:left="34" w:hanging="142"/>
                    <w:contextualSpacing/>
                    <w:jc w:val="both"/>
                    <w:rPr>
                      <w:rFonts w:ascii="Times New Roman" w:eastAsia="Times New Roman" w:hAnsi="Times New Roman" w:cs="Times New Roman"/>
                      <w:sz w:val="24"/>
                      <w:szCs w:val="24"/>
                    </w:rPr>
                  </w:pPr>
                  <w:r w:rsidRPr="00523971">
                    <w:rPr>
                      <w:rFonts w:ascii="Times New Roman" w:eastAsia="Times New Roman" w:hAnsi="Times New Roman" w:cs="Times New Roman"/>
                      <w:sz w:val="24"/>
                      <w:szCs w:val="24"/>
                    </w:rPr>
                    <w:t xml:space="preserve">De asemenea, ca urmare a intrării în vigoare a proiectului de lege se vor elabora instrucțiunile privind punerea în aplicare a prevederilor din articolul 4 alineatul (1) și articolul 7 alineatul (1) litera e </w:t>
                  </w:r>
                  <w:r w:rsidRPr="00523971">
                    <w:rPr>
                      <w:rFonts w:ascii="Times New Roman" w:eastAsia="Times New Roman" w:hAnsi="Times New Roman" w:cs="Times New Roman"/>
                      <w:sz w:val="24"/>
                      <w:szCs w:val="24"/>
                      <w:vertAlign w:val="superscript"/>
                    </w:rPr>
                    <w:t>1</w:t>
                  </w:r>
                  <w:r w:rsidR="00223DF2">
                    <w:rPr>
                      <w:rFonts w:ascii="Times New Roman" w:eastAsia="Times New Roman" w:hAnsi="Times New Roman" w:cs="Times New Roman"/>
                      <w:sz w:val="24"/>
                      <w:szCs w:val="24"/>
                    </w:rPr>
                    <w:t>) din Legea nr. 20/2009.</w:t>
                  </w:r>
                </w:p>
                <w:tbl>
                  <w:tblPr>
                    <w:tblW w:w="0" w:type="auto"/>
                    <w:tblBorders>
                      <w:top w:val="nil"/>
                      <w:left w:val="nil"/>
                      <w:bottom w:val="nil"/>
                      <w:right w:val="nil"/>
                    </w:tblBorders>
                    <w:tblLook w:val="0000" w:firstRow="0" w:lastRow="0" w:firstColumn="0" w:lastColumn="0" w:noHBand="0" w:noVBand="0"/>
                  </w:tblPr>
                  <w:tblGrid>
                    <w:gridCol w:w="9153"/>
                  </w:tblGrid>
                  <w:tr w:rsidR="00523971" w:rsidRPr="00523971" w14:paraId="10A3E91D" w14:textId="77777777" w:rsidTr="008B6B55">
                    <w:trPr>
                      <w:trHeight w:val="109"/>
                    </w:trPr>
                    <w:tc>
                      <w:tcPr>
                        <w:tcW w:w="9248" w:type="dxa"/>
                      </w:tcPr>
                      <w:p w14:paraId="74925C58" w14:textId="77777777" w:rsidR="00523971" w:rsidRPr="00223DF2" w:rsidRDefault="00523971" w:rsidP="00523971">
                        <w:pPr>
                          <w:spacing w:after="0" w:line="240" w:lineRule="auto"/>
                          <w:rPr>
                            <w:rFonts w:ascii="Times New Roman" w:eastAsia="Times New Roman" w:hAnsi="Times New Roman" w:cs="Times New Roman"/>
                            <w:sz w:val="24"/>
                            <w:szCs w:val="24"/>
                          </w:rPr>
                        </w:pPr>
                      </w:p>
                      <w:p w14:paraId="2DEDA371" w14:textId="77777777" w:rsidR="00523971" w:rsidRPr="00523971" w:rsidRDefault="00523971" w:rsidP="00523971">
                        <w:pPr>
                          <w:spacing w:after="0" w:line="240" w:lineRule="auto"/>
                          <w:ind w:left="34" w:hanging="142"/>
                          <w:rPr>
                            <w:rFonts w:ascii="Times New Roman" w:eastAsia="Times New Roman" w:hAnsi="Times New Roman" w:cs="Times New Roman"/>
                            <w:sz w:val="24"/>
                            <w:szCs w:val="24"/>
                            <w:lang w:val="ru-RU"/>
                          </w:rPr>
                        </w:pPr>
                        <w:r w:rsidRPr="00523971">
                          <w:rPr>
                            <w:rFonts w:ascii="Times New Roman" w:eastAsia="Times New Roman" w:hAnsi="Times New Roman" w:cs="Times New Roman"/>
                            <w:sz w:val="24"/>
                            <w:szCs w:val="24"/>
                            <w:lang w:val="ru-RU"/>
                          </w:rPr>
                          <w:t xml:space="preserve">- </w:t>
                        </w:r>
                        <w:r w:rsidRPr="00523971">
                          <w:rPr>
                            <w:rFonts w:ascii="Times New Roman" w:eastAsia="Times New Roman" w:hAnsi="Times New Roman" w:cs="Times New Roman"/>
                            <w:sz w:val="24"/>
                            <w:szCs w:val="24"/>
                          </w:rPr>
                          <w:t>Nu necesită schimbări instituționale.</w:t>
                        </w:r>
                        <w:r w:rsidRPr="00523971">
                          <w:rPr>
                            <w:rFonts w:ascii="Times New Roman" w:eastAsia="Times New Roman" w:hAnsi="Times New Roman" w:cs="Times New Roman"/>
                            <w:sz w:val="24"/>
                            <w:szCs w:val="24"/>
                            <w:lang w:val="ru-RU"/>
                          </w:rPr>
                          <w:t xml:space="preserve"> </w:t>
                        </w:r>
                      </w:p>
                    </w:tc>
                  </w:tr>
                </w:tbl>
                <w:p w14:paraId="7B32C6D0" w14:textId="77777777" w:rsidR="00523971" w:rsidRPr="00523971" w:rsidRDefault="00523971" w:rsidP="00523971">
                  <w:pPr>
                    <w:spacing w:after="0" w:line="240" w:lineRule="auto"/>
                    <w:ind w:left="34" w:hanging="142"/>
                    <w:rPr>
                      <w:rFonts w:ascii="Times New Roman" w:eastAsia="Times New Roman" w:hAnsi="Times New Roman" w:cs="Times New Roman"/>
                      <w:sz w:val="24"/>
                      <w:szCs w:val="24"/>
                    </w:rPr>
                  </w:pPr>
                </w:p>
              </w:tc>
            </w:tr>
          </w:tbl>
          <w:p w14:paraId="77981D7C"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D5F0602"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A416A"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b) Indicați clar indicatorii de performanță în baza cărora se va efectua monitorizarea</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DC66C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E8C6A6B"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7632ED"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w:t>
            </w:r>
          </w:p>
        </w:tc>
      </w:tr>
      <w:tr w:rsidR="00523971" w:rsidRPr="00523971" w14:paraId="707BF365"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DB46D1" w14:textId="1448B5BD"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 xml:space="preserve">c) Identificați peste cât timp vor fi resimțite impacturile estimate și este necesară evaluarea performanței actului normativ propus. Explicați cum va fi monitorizată </w:t>
            </w:r>
            <w:proofErr w:type="spellStart"/>
            <w:r w:rsidRPr="00523971">
              <w:rPr>
                <w:rFonts w:ascii="Times New Roman" w:eastAsia="Times New Roman" w:hAnsi="Times New Roman" w:cs="Times New Roman"/>
                <w:bCs/>
                <w:sz w:val="24"/>
                <w:szCs w:val="24"/>
                <w:lang w:val="ro-RO"/>
              </w:rPr>
              <w:t>şi</w:t>
            </w:r>
            <w:proofErr w:type="spellEnd"/>
            <w:r w:rsidRPr="00523971">
              <w:rPr>
                <w:rFonts w:ascii="Times New Roman" w:eastAsia="Times New Roman" w:hAnsi="Times New Roman" w:cs="Times New Roman"/>
                <w:bCs/>
                <w:sz w:val="24"/>
                <w:szCs w:val="24"/>
                <w:lang w:val="ro-RO"/>
              </w:rPr>
              <w:t xml:space="preserve"> evaluată </w:t>
            </w:r>
            <w:r w:rsidR="00131F4A" w:rsidRPr="00523971">
              <w:rPr>
                <w:rFonts w:ascii="Times New Roman" w:eastAsia="Times New Roman" w:hAnsi="Times New Roman" w:cs="Times New Roman"/>
                <w:bCs/>
                <w:sz w:val="24"/>
                <w:szCs w:val="24"/>
                <w:lang w:val="ro-RO"/>
              </w:rPr>
              <w:t>opțiunea</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387F6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44F457B"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0CD4DF" w14:textId="4470C064" w:rsidR="00523971" w:rsidRPr="00131F4A"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După intrarea în vigoare a amendamentelor propuse.</w:t>
            </w:r>
          </w:p>
        </w:tc>
      </w:tr>
      <w:tr w:rsidR="00523971" w:rsidRPr="00523971" w14:paraId="1B2314F6" w14:textId="77777777" w:rsidTr="001F2F9D">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294AB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
                <w:bCs/>
                <w:sz w:val="24"/>
                <w:szCs w:val="24"/>
                <w:lang w:val="ro-RO"/>
              </w:rPr>
              <w:t>6. Consultarea</w:t>
            </w:r>
          </w:p>
        </w:tc>
      </w:tr>
      <w:tr w:rsidR="00523971" w:rsidRPr="00523971" w14:paraId="5874BC09"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E7DEBC"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sz w:val="24"/>
                <w:szCs w:val="24"/>
                <w:lang w:val="ro-RO"/>
              </w:rPr>
              <w:t>a) Identificați principalele părți (grupuri) interesate în intervenția propusă</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958A31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D5C2C37"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5E7EAA" w14:textId="77777777" w:rsidR="00523971" w:rsidRPr="00523971" w:rsidRDefault="00523971" w:rsidP="00131F4A">
            <w:pPr>
              <w:numPr>
                <w:ilvl w:val="0"/>
                <w:numId w:val="7"/>
              </w:numPr>
              <w:spacing w:after="0" w:line="240" w:lineRule="auto"/>
              <w:ind w:left="-53" w:firstLine="413"/>
              <w:contextualSpacing/>
              <w:jc w:val="both"/>
              <w:rPr>
                <w:rFonts w:ascii="Times New Roman" w:eastAsia="Times New Roman" w:hAnsi="Times New Roman" w:cs="Times New Roman"/>
                <w:sz w:val="24"/>
                <w:szCs w:val="24"/>
              </w:rPr>
            </w:pPr>
            <w:r w:rsidRPr="00523971">
              <w:rPr>
                <w:rFonts w:ascii="Times New Roman" w:eastAsia="Times New Roman" w:hAnsi="Times New Roman" w:cs="Times New Roman"/>
                <w:sz w:val="24"/>
                <w:szCs w:val="24"/>
              </w:rPr>
              <w:t>Furnizorii de servicii de comunicații electronice</w:t>
            </w:r>
          </w:p>
          <w:p w14:paraId="712DE79E" w14:textId="52C18432" w:rsidR="00523971" w:rsidRPr="00523971" w:rsidRDefault="00523971" w:rsidP="00131F4A">
            <w:pPr>
              <w:numPr>
                <w:ilvl w:val="0"/>
                <w:numId w:val="7"/>
              </w:numPr>
              <w:spacing w:after="0" w:line="240" w:lineRule="auto"/>
              <w:ind w:left="-53" w:firstLine="413"/>
              <w:contextualSpacing/>
              <w:jc w:val="both"/>
              <w:rPr>
                <w:rFonts w:ascii="Times New Roman" w:eastAsia="Times New Roman" w:hAnsi="Times New Roman" w:cs="Times New Roman"/>
                <w:sz w:val="24"/>
                <w:szCs w:val="24"/>
              </w:rPr>
            </w:pPr>
            <w:r w:rsidRPr="00523971">
              <w:rPr>
                <w:rFonts w:ascii="Times New Roman" w:eastAsia="Times New Roman" w:hAnsi="Times New Roman" w:cs="Times New Roman"/>
                <w:sz w:val="24"/>
                <w:szCs w:val="24"/>
              </w:rPr>
              <w:t xml:space="preserve">Autoritățile competente în prevenirea </w:t>
            </w:r>
            <w:proofErr w:type="spellStart"/>
            <w:r w:rsidRPr="00523971">
              <w:rPr>
                <w:rFonts w:ascii="Times New Roman" w:eastAsia="Times New Roman" w:hAnsi="Times New Roman" w:cs="Times New Roman"/>
                <w:sz w:val="24"/>
                <w:szCs w:val="24"/>
              </w:rPr>
              <w:t>şi</w:t>
            </w:r>
            <w:proofErr w:type="spellEnd"/>
            <w:r w:rsidRPr="00523971">
              <w:rPr>
                <w:rFonts w:ascii="Times New Roman" w:eastAsia="Times New Roman" w:hAnsi="Times New Roman" w:cs="Times New Roman"/>
                <w:sz w:val="24"/>
                <w:szCs w:val="24"/>
              </w:rPr>
              <w:t xml:space="preserve"> combaterea </w:t>
            </w:r>
            <w:r w:rsidR="00131F4A" w:rsidRPr="00523971">
              <w:rPr>
                <w:rFonts w:ascii="Times New Roman" w:eastAsia="Times New Roman" w:hAnsi="Times New Roman" w:cs="Times New Roman"/>
                <w:sz w:val="24"/>
                <w:szCs w:val="24"/>
              </w:rPr>
              <w:t>criminalității</w:t>
            </w:r>
            <w:r w:rsidRPr="00523971">
              <w:rPr>
                <w:rFonts w:ascii="Times New Roman" w:eastAsia="Times New Roman" w:hAnsi="Times New Roman" w:cs="Times New Roman"/>
                <w:sz w:val="24"/>
                <w:szCs w:val="24"/>
              </w:rPr>
              <w:t xml:space="preserve"> informatice (Ministerul Economiei,  Serviciul de Informații și Securitate, Procuratura Generală, </w:t>
            </w:r>
            <w:r w:rsidRPr="00523971">
              <w:rPr>
                <w:rFonts w:ascii="Times New Roman" w:eastAsia="Times New Roman" w:hAnsi="Times New Roman" w:cs="Times New Roman"/>
                <w:sz w:val="24"/>
                <w:szCs w:val="24"/>
                <w:lang w:val="ro-RO"/>
              </w:rPr>
              <w:t>Serviciul Tehnologia Informației și Securitate Cibernetică, Agenția de Guvernare Electronică)</w:t>
            </w:r>
          </w:p>
          <w:p w14:paraId="009DB602" w14:textId="2C07DA5A" w:rsidR="00523971" w:rsidRPr="00131F4A" w:rsidRDefault="00523971" w:rsidP="00523971">
            <w:pPr>
              <w:numPr>
                <w:ilvl w:val="0"/>
                <w:numId w:val="7"/>
              </w:numPr>
              <w:spacing w:after="0" w:line="240" w:lineRule="auto"/>
              <w:ind w:left="-53" w:firstLine="413"/>
              <w:contextualSpacing/>
              <w:jc w:val="both"/>
              <w:rPr>
                <w:rFonts w:ascii="Times New Roman" w:eastAsia="Times New Roman" w:hAnsi="Times New Roman" w:cs="Times New Roman"/>
                <w:sz w:val="24"/>
                <w:szCs w:val="24"/>
              </w:rPr>
            </w:pPr>
            <w:r w:rsidRPr="00523971">
              <w:rPr>
                <w:rFonts w:ascii="Times New Roman" w:eastAsia="Times New Roman" w:hAnsi="Times New Roman" w:cs="Times New Roman"/>
                <w:bCs/>
                <w:sz w:val="24"/>
                <w:szCs w:val="24"/>
              </w:rPr>
              <w:t>Utilizatorii de sisteme informatice</w:t>
            </w:r>
            <w:r w:rsidRPr="00523971">
              <w:rPr>
                <w:rFonts w:ascii="Times New Roman" w:eastAsia="Times New Roman" w:hAnsi="Times New Roman" w:cs="Times New Roman"/>
                <w:sz w:val="24"/>
                <w:szCs w:val="24"/>
                <w:lang w:val="ro-RO"/>
              </w:rPr>
              <w:t xml:space="preserve"> </w:t>
            </w:r>
          </w:p>
        </w:tc>
      </w:tr>
      <w:tr w:rsidR="00523971" w:rsidRPr="00523971" w14:paraId="3FE4D4BF"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190A6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b) Explicați succint cum (prin ce metode) s-a asigurat consultarea adecvată a părților</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FB00CB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1A94FAB"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78E9AC" w14:textId="7D2618AA" w:rsidR="00523971" w:rsidRPr="00523971" w:rsidRDefault="00523971" w:rsidP="00B52BE8">
            <w:pPr>
              <w:spacing w:after="0" w:line="240" w:lineRule="auto"/>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 xml:space="preserve">Analiza a impactului de reglementare la proiectul de lege pentru modificarea Legii nr. 20/2009 privind prevenirea </w:t>
            </w:r>
            <w:proofErr w:type="spellStart"/>
            <w:r w:rsidRPr="00523971">
              <w:rPr>
                <w:rFonts w:ascii="Times New Roman" w:eastAsia="Times New Roman" w:hAnsi="Times New Roman" w:cs="Times New Roman"/>
                <w:bCs/>
                <w:sz w:val="24"/>
                <w:szCs w:val="24"/>
                <w:lang w:val="ro-RO"/>
              </w:rPr>
              <w:t>şi</w:t>
            </w:r>
            <w:proofErr w:type="spellEnd"/>
            <w:r w:rsidRPr="00523971">
              <w:rPr>
                <w:rFonts w:ascii="Times New Roman" w:eastAsia="Times New Roman" w:hAnsi="Times New Roman" w:cs="Times New Roman"/>
                <w:bCs/>
                <w:sz w:val="24"/>
                <w:szCs w:val="24"/>
                <w:lang w:val="ro-RO"/>
              </w:rPr>
              <w:t xml:space="preserve"> combaterea criminalității informatice</w:t>
            </w:r>
            <w:r w:rsidRPr="00523971">
              <w:rPr>
                <w:rFonts w:ascii="Times New Roman" w:eastAsia="Times New Roman" w:hAnsi="Times New Roman" w:cs="Times New Roman"/>
                <w:b/>
                <w:bCs/>
                <w:sz w:val="24"/>
                <w:szCs w:val="24"/>
                <w:lang w:val="ro-RO"/>
              </w:rPr>
              <w:t xml:space="preserve"> </w:t>
            </w:r>
            <w:r w:rsidR="00B52BE8">
              <w:rPr>
                <w:rFonts w:ascii="Times New Roman" w:eastAsia="Times New Roman" w:hAnsi="Times New Roman" w:cs="Times New Roman"/>
                <w:sz w:val="24"/>
                <w:szCs w:val="24"/>
                <w:lang w:val="ro-RO"/>
              </w:rPr>
              <w:t>și proiectul de lege</w:t>
            </w:r>
            <w:r w:rsidRPr="00523971">
              <w:rPr>
                <w:rFonts w:ascii="Times New Roman" w:eastAsia="Times New Roman" w:hAnsi="Times New Roman" w:cs="Times New Roman"/>
                <w:sz w:val="24"/>
                <w:szCs w:val="24"/>
                <w:lang w:val="ro-RO"/>
              </w:rPr>
              <w:t xml:space="preserve"> </w:t>
            </w:r>
            <w:r w:rsidR="00B52BE8">
              <w:rPr>
                <w:rFonts w:ascii="Times New Roman" w:eastAsia="Times New Roman" w:hAnsi="Times New Roman" w:cs="Times New Roman"/>
                <w:sz w:val="24"/>
                <w:szCs w:val="24"/>
                <w:lang w:val="ro-RO"/>
              </w:rPr>
              <w:t xml:space="preserve">au fost </w:t>
            </w:r>
            <w:r w:rsidRPr="00523971">
              <w:rPr>
                <w:rFonts w:ascii="Times New Roman" w:eastAsia="Times New Roman" w:hAnsi="Times New Roman" w:cs="Times New Roman"/>
                <w:sz w:val="24"/>
                <w:szCs w:val="24"/>
                <w:lang w:val="ro-RO"/>
              </w:rPr>
              <w:t>plasat</w:t>
            </w:r>
            <w:r w:rsidR="00B52BE8">
              <w:rPr>
                <w:rFonts w:ascii="Times New Roman" w:eastAsia="Times New Roman" w:hAnsi="Times New Roman" w:cs="Times New Roman"/>
                <w:sz w:val="24"/>
                <w:szCs w:val="24"/>
                <w:lang w:val="ro-RO"/>
              </w:rPr>
              <w:t>e</w:t>
            </w:r>
            <w:r w:rsidRPr="00523971">
              <w:rPr>
                <w:rFonts w:ascii="Times New Roman" w:eastAsia="Times New Roman" w:hAnsi="Times New Roman" w:cs="Times New Roman"/>
                <w:sz w:val="24"/>
                <w:szCs w:val="24"/>
                <w:lang w:val="ro-RO"/>
              </w:rPr>
              <w:t xml:space="preserve"> pe pagina web oficială a Ministerului Afacerilor Interne mai.gov.md, în rubrica: Transparența, secțiunea: Anunțuri privind consultările publice și pe platforma guvernamentală </w:t>
            </w:r>
            <w:hyperlink r:id="rId7" w:history="1">
              <w:r w:rsidRPr="00523971">
                <w:rPr>
                  <w:rFonts w:ascii="Times New Roman" w:eastAsia="Times New Roman" w:hAnsi="Times New Roman" w:cs="Times New Roman"/>
                  <w:color w:val="0000FF"/>
                  <w:sz w:val="24"/>
                  <w:szCs w:val="24"/>
                  <w:u w:val="single"/>
                  <w:lang w:val="ro-RO"/>
                </w:rPr>
                <w:t>www.particip.gov.md</w:t>
              </w:r>
            </w:hyperlink>
            <w:r w:rsidRPr="00523971">
              <w:rPr>
                <w:rFonts w:ascii="Times New Roman" w:eastAsia="Times New Roman" w:hAnsi="Times New Roman" w:cs="Times New Roman"/>
                <w:sz w:val="24"/>
                <w:szCs w:val="24"/>
                <w:lang w:val="ro-RO"/>
              </w:rPr>
              <w:t>.</w:t>
            </w:r>
          </w:p>
        </w:tc>
      </w:tr>
      <w:tr w:rsidR="00523971" w:rsidRPr="00523971" w14:paraId="6B30B5AA" w14:textId="77777777" w:rsidTr="001F2F9D">
        <w:trPr>
          <w:jc w:val="center"/>
        </w:trPr>
        <w:tc>
          <w:tcPr>
            <w:tcW w:w="492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200FA" w14:textId="40AE2136"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 xml:space="preserve">c) Expuneți succint </w:t>
            </w:r>
            <w:r w:rsidR="00E05392" w:rsidRPr="00523971">
              <w:rPr>
                <w:rFonts w:ascii="Times New Roman" w:eastAsia="Times New Roman" w:hAnsi="Times New Roman" w:cs="Times New Roman"/>
                <w:sz w:val="24"/>
                <w:szCs w:val="24"/>
                <w:lang w:val="ro-RO"/>
              </w:rPr>
              <w:t>poziția</w:t>
            </w:r>
            <w:r w:rsidRPr="00523971">
              <w:rPr>
                <w:rFonts w:ascii="Times New Roman" w:eastAsia="Times New Roman" w:hAnsi="Times New Roman" w:cs="Times New Roman"/>
                <w:sz w:val="24"/>
                <w:szCs w:val="24"/>
                <w:lang w:val="ro-RO"/>
              </w:rPr>
              <w:t xml:space="preserve"> fiecărei </w:t>
            </w:r>
            <w:r w:rsidR="00E05392" w:rsidRPr="00523971">
              <w:rPr>
                <w:rFonts w:ascii="Times New Roman" w:eastAsia="Times New Roman" w:hAnsi="Times New Roman" w:cs="Times New Roman"/>
                <w:sz w:val="24"/>
                <w:szCs w:val="24"/>
                <w:lang w:val="ro-RO"/>
              </w:rPr>
              <w:t>entități</w:t>
            </w:r>
            <w:r w:rsidRPr="00523971">
              <w:rPr>
                <w:rFonts w:ascii="Times New Roman" w:eastAsia="Times New Roman" w:hAnsi="Times New Roman" w:cs="Times New Roman"/>
                <w:sz w:val="24"/>
                <w:szCs w:val="24"/>
                <w:lang w:val="ro-RO"/>
              </w:rPr>
              <w:t xml:space="preserve"> consultate față de documentul de analiză a impactului </w:t>
            </w:r>
            <w:r w:rsidR="00E05392" w:rsidRPr="00523971">
              <w:rPr>
                <w:rFonts w:ascii="Times New Roman" w:eastAsia="Times New Roman" w:hAnsi="Times New Roman" w:cs="Times New Roman"/>
                <w:sz w:val="24"/>
                <w:szCs w:val="24"/>
                <w:lang w:val="ro-RO"/>
              </w:rPr>
              <w:t>și</w:t>
            </w:r>
            <w:r w:rsidRPr="00523971">
              <w:rPr>
                <w:rFonts w:ascii="Times New Roman" w:eastAsia="Times New Roman" w:hAnsi="Times New Roman" w:cs="Times New Roman"/>
                <w:sz w:val="24"/>
                <w:szCs w:val="24"/>
                <w:lang w:val="ro-RO"/>
              </w:rPr>
              <w:t xml:space="preserve">/sau </w:t>
            </w:r>
            <w:r w:rsidR="00E05392" w:rsidRPr="00523971">
              <w:rPr>
                <w:rFonts w:ascii="Times New Roman" w:eastAsia="Times New Roman" w:hAnsi="Times New Roman" w:cs="Times New Roman"/>
                <w:sz w:val="24"/>
                <w:szCs w:val="24"/>
                <w:lang w:val="ro-RO"/>
              </w:rPr>
              <w:t>intervenția</w:t>
            </w:r>
            <w:r w:rsidRPr="00523971">
              <w:rPr>
                <w:rFonts w:ascii="Times New Roman" w:eastAsia="Times New Roman" w:hAnsi="Times New Roman" w:cs="Times New Roman"/>
                <w:sz w:val="24"/>
                <w:szCs w:val="24"/>
                <w:lang w:val="ro-RO"/>
              </w:rPr>
              <w:t xml:space="preserve"> propusă (se expune poziția a cel puțin unui exponent din fiecare grup de interese identificat)</w:t>
            </w:r>
          </w:p>
        </w:tc>
        <w:tc>
          <w:tcPr>
            <w:tcW w:w="7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5CC56F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6D83CD6" w14:textId="77777777" w:rsidTr="001F2F9D">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9E816E"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4FF5CC6" w14:textId="77777777" w:rsidTr="001F2F9D">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0A2E2D0" w14:textId="77777777" w:rsidR="00523971" w:rsidRPr="00523971" w:rsidRDefault="00523971" w:rsidP="00523971">
            <w:pPr>
              <w:spacing w:after="0" w:line="240" w:lineRule="auto"/>
              <w:jc w:val="right"/>
              <w:rPr>
                <w:rFonts w:ascii="Times New Roman" w:eastAsia="Times New Roman" w:hAnsi="Times New Roman" w:cs="Times New Roman"/>
                <w:b/>
                <w:bCs/>
                <w:sz w:val="24"/>
                <w:szCs w:val="24"/>
                <w:lang w:val="ro-RO"/>
              </w:rPr>
            </w:pPr>
            <w:r w:rsidRPr="00523971">
              <w:rPr>
                <w:rFonts w:ascii="Times New Roman" w:eastAsia="Times New Roman" w:hAnsi="Times New Roman" w:cs="Times New Roman"/>
                <w:b/>
                <w:bCs/>
                <w:sz w:val="24"/>
                <w:szCs w:val="24"/>
                <w:lang w:val="ro-RO"/>
              </w:rPr>
              <w:t xml:space="preserve">Anexă </w:t>
            </w:r>
          </w:p>
          <w:p w14:paraId="63E4362E" w14:textId="77777777" w:rsidR="00523971" w:rsidRPr="00523971" w:rsidRDefault="00523971" w:rsidP="00523971">
            <w:pPr>
              <w:spacing w:after="0" w:line="240" w:lineRule="auto"/>
              <w:jc w:val="center"/>
              <w:rPr>
                <w:rFonts w:ascii="Times New Roman" w:eastAsia="Times New Roman" w:hAnsi="Times New Roman" w:cs="Times New Roman"/>
                <w:b/>
                <w:bCs/>
                <w:sz w:val="24"/>
                <w:szCs w:val="24"/>
                <w:lang w:val="ro-RO"/>
              </w:rPr>
            </w:pPr>
            <w:r w:rsidRPr="00523971">
              <w:rPr>
                <w:rFonts w:ascii="Times New Roman" w:eastAsia="Times New Roman" w:hAnsi="Times New Roman" w:cs="Times New Roman"/>
                <w:b/>
                <w:bCs/>
                <w:sz w:val="24"/>
                <w:szCs w:val="24"/>
                <w:lang w:val="ro-RO"/>
              </w:rPr>
              <w:t>Tabel pentru identificarea impacturilor</w:t>
            </w:r>
          </w:p>
        </w:tc>
      </w:tr>
      <w:tr w:rsidR="00523971" w:rsidRPr="00523971" w14:paraId="1D9422F7" w14:textId="77777777" w:rsidTr="001F2F9D">
        <w:trPr>
          <w:trHeight w:val="263"/>
          <w:jc w:val="center"/>
        </w:trPr>
        <w:tc>
          <w:tcPr>
            <w:tcW w:w="272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396FE82" w14:textId="77777777" w:rsidR="00523971" w:rsidRPr="00523971" w:rsidRDefault="00523971" w:rsidP="00523971">
            <w:pPr>
              <w:spacing w:after="0" w:line="240" w:lineRule="auto"/>
              <w:jc w:val="center"/>
              <w:rPr>
                <w:rFonts w:ascii="Times New Roman" w:eastAsia="Times New Roman" w:hAnsi="Times New Roman" w:cs="Times New Roman"/>
                <w:b/>
                <w:bCs/>
                <w:sz w:val="24"/>
                <w:szCs w:val="24"/>
                <w:lang w:val="ro-RO"/>
              </w:rPr>
            </w:pPr>
            <w:r w:rsidRPr="00523971">
              <w:rPr>
                <w:rFonts w:ascii="Times New Roman" w:eastAsia="Times New Roman" w:hAnsi="Times New Roman" w:cs="Times New Roman"/>
                <w:b/>
                <w:bCs/>
                <w:sz w:val="24"/>
                <w:szCs w:val="24"/>
                <w:lang w:val="ro-RO"/>
              </w:rPr>
              <w:t>Categorii de impact</w:t>
            </w:r>
          </w:p>
        </w:tc>
        <w:tc>
          <w:tcPr>
            <w:tcW w:w="2273" w:type="pct"/>
            <w:gridSpan w:val="4"/>
            <w:tcBorders>
              <w:top w:val="single" w:sz="4" w:space="0" w:color="auto"/>
              <w:left w:val="single" w:sz="6" w:space="0" w:color="000000"/>
              <w:bottom w:val="single" w:sz="6" w:space="0" w:color="000000"/>
              <w:right w:val="single" w:sz="6" w:space="0" w:color="000000"/>
            </w:tcBorders>
          </w:tcPr>
          <w:p w14:paraId="22AE8E41" w14:textId="77777777" w:rsidR="00523971" w:rsidRPr="00523971" w:rsidRDefault="00523971" w:rsidP="00523971">
            <w:pPr>
              <w:spacing w:after="0" w:line="240" w:lineRule="auto"/>
              <w:jc w:val="center"/>
              <w:rPr>
                <w:rFonts w:ascii="Times New Roman" w:eastAsia="Times New Roman" w:hAnsi="Times New Roman" w:cs="Times New Roman"/>
                <w:b/>
                <w:sz w:val="24"/>
                <w:szCs w:val="24"/>
                <w:lang w:val="ro-RO"/>
              </w:rPr>
            </w:pPr>
            <w:r w:rsidRPr="00523971">
              <w:rPr>
                <w:rFonts w:ascii="Times New Roman" w:eastAsia="Times New Roman" w:hAnsi="Times New Roman" w:cs="Times New Roman"/>
                <w:b/>
                <w:sz w:val="24"/>
                <w:szCs w:val="24"/>
                <w:lang w:val="ro-RO"/>
              </w:rPr>
              <w:t>Punctaj atribuit</w:t>
            </w:r>
          </w:p>
        </w:tc>
      </w:tr>
      <w:tr w:rsidR="00523971" w:rsidRPr="00523971" w14:paraId="3224A2F3" w14:textId="77777777" w:rsidTr="001F2F9D">
        <w:trPr>
          <w:trHeight w:val="444"/>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0E1EEB" w14:textId="77777777" w:rsidR="00523971" w:rsidRPr="00523971" w:rsidRDefault="00523971" w:rsidP="00523971">
            <w:pPr>
              <w:spacing w:after="0" w:line="240" w:lineRule="auto"/>
              <w:rPr>
                <w:rFonts w:ascii="Times New Roman" w:eastAsia="Times New Roman" w:hAnsi="Times New Roman" w:cs="Times New Roman"/>
                <w:bCs/>
                <w:i/>
                <w:sz w:val="24"/>
                <w:szCs w:val="24"/>
                <w:lang w:val="ro-RO"/>
              </w:rPr>
            </w:pPr>
          </w:p>
        </w:tc>
        <w:tc>
          <w:tcPr>
            <w:tcW w:w="777" w:type="pct"/>
            <w:tcBorders>
              <w:top w:val="nil"/>
              <w:left w:val="single" w:sz="6" w:space="0" w:color="000000"/>
              <w:bottom w:val="single" w:sz="6" w:space="0" w:color="000000"/>
              <w:right w:val="single" w:sz="6" w:space="0" w:color="000000"/>
            </w:tcBorders>
          </w:tcPr>
          <w:p w14:paraId="53C4F842" w14:textId="77777777" w:rsidR="00523971" w:rsidRPr="00523971" w:rsidRDefault="00523971" w:rsidP="00523971">
            <w:pPr>
              <w:spacing w:after="0" w:line="240" w:lineRule="auto"/>
              <w:rPr>
                <w:rFonts w:ascii="Times New Roman" w:eastAsia="Times New Roman" w:hAnsi="Times New Roman" w:cs="Times New Roman"/>
                <w:i/>
                <w:sz w:val="24"/>
                <w:szCs w:val="24"/>
                <w:lang w:val="ro-RO"/>
              </w:rPr>
            </w:pPr>
            <w:r w:rsidRPr="00523971">
              <w:rPr>
                <w:rFonts w:ascii="Times New Roman" w:eastAsia="Times New Roman" w:hAnsi="Times New Roman" w:cs="Times New Roman"/>
                <w:i/>
                <w:sz w:val="24"/>
                <w:szCs w:val="24"/>
                <w:lang w:val="ro-RO"/>
              </w:rPr>
              <w:t xml:space="preserve">Opțiunea </w:t>
            </w:r>
          </w:p>
          <w:p w14:paraId="4674E27A" w14:textId="77777777" w:rsidR="00523971" w:rsidRPr="00523971" w:rsidRDefault="00523971" w:rsidP="00523971">
            <w:pPr>
              <w:spacing w:after="0" w:line="240" w:lineRule="auto"/>
              <w:rPr>
                <w:rFonts w:ascii="Times New Roman" w:eastAsia="Times New Roman" w:hAnsi="Times New Roman" w:cs="Times New Roman"/>
                <w:i/>
                <w:sz w:val="24"/>
                <w:szCs w:val="24"/>
                <w:lang w:val="ro-RO"/>
              </w:rPr>
            </w:pPr>
            <w:r w:rsidRPr="00523971">
              <w:rPr>
                <w:rFonts w:ascii="Times New Roman" w:eastAsia="Times New Roman" w:hAnsi="Times New Roman" w:cs="Times New Roman"/>
                <w:i/>
                <w:sz w:val="24"/>
                <w:szCs w:val="24"/>
                <w:lang w:val="ro-RO"/>
              </w:rPr>
              <w:t>propusă</w:t>
            </w:r>
          </w:p>
        </w:tc>
        <w:tc>
          <w:tcPr>
            <w:tcW w:w="778" w:type="pct"/>
            <w:tcBorders>
              <w:top w:val="nil"/>
              <w:left w:val="single" w:sz="6" w:space="0" w:color="000000"/>
              <w:bottom w:val="single" w:sz="6" w:space="0" w:color="000000"/>
              <w:right w:val="single" w:sz="6" w:space="0" w:color="000000"/>
            </w:tcBorders>
          </w:tcPr>
          <w:p w14:paraId="0D214EBF" w14:textId="77777777" w:rsidR="00523971" w:rsidRPr="00523971" w:rsidRDefault="00523971" w:rsidP="00523971">
            <w:pPr>
              <w:spacing w:after="0" w:line="240" w:lineRule="auto"/>
              <w:rPr>
                <w:rFonts w:ascii="Times New Roman" w:eastAsia="Times New Roman" w:hAnsi="Times New Roman" w:cs="Times New Roman"/>
                <w:bCs/>
                <w:i/>
                <w:sz w:val="24"/>
                <w:szCs w:val="24"/>
                <w:lang w:val="ro-RO"/>
              </w:rPr>
            </w:pPr>
            <w:r w:rsidRPr="00523971">
              <w:rPr>
                <w:rFonts w:ascii="Times New Roman" w:eastAsia="Times New Roman" w:hAnsi="Times New Roman" w:cs="Times New Roman"/>
                <w:bCs/>
                <w:i/>
                <w:sz w:val="24"/>
                <w:szCs w:val="24"/>
                <w:lang w:val="ro-RO"/>
              </w:rPr>
              <w:t>Opțiunea alterativă 1</w:t>
            </w:r>
          </w:p>
        </w:tc>
        <w:tc>
          <w:tcPr>
            <w:tcW w:w="718" w:type="pct"/>
            <w:gridSpan w:val="2"/>
            <w:tcBorders>
              <w:top w:val="nil"/>
              <w:left w:val="single" w:sz="6" w:space="0" w:color="000000"/>
              <w:bottom w:val="single" w:sz="6" w:space="0" w:color="000000"/>
              <w:right w:val="single" w:sz="6" w:space="0" w:color="000000"/>
            </w:tcBorders>
          </w:tcPr>
          <w:p w14:paraId="51D6A27E" w14:textId="77777777" w:rsidR="00523971" w:rsidRPr="00523971" w:rsidRDefault="00523971" w:rsidP="00523971">
            <w:pPr>
              <w:spacing w:after="0" w:line="240" w:lineRule="auto"/>
              <w:rPr>
                <w:rFonts w:ascii="Times New Roman" w:eastAsia="Times New Roman" w:hAnsi="Times New Roman" w:cs="Times New Roman"/>
                <w:bCs/>
                <w:i/>
                <w:sz w:val="24"/>
                <w:szCs w:val="24"/>
                <w:lang w:val="ro-RO"/>
              </w:rPr>
            </w:pPr>
            <w:r w:rsidRPr="00523971">
              <w:rPr>
                <w:rFonts w:ascii="Times New Roman" w:eastAsia="Times New Roman" w:hAnsi="Times New Roman" w:cs="Times New Roman"/>
                <w:bCs/>
                <w:i/>
                <w:sz w:val="24"/>
                <w:szCs w:val="24"/>
                <w:lang w:val="ro-RO"/>
              </w:rPr>
              <w:t>Opțiunea alterativă 2</w:t>
            </w:r>
          </w:p>
        </w:tc>
      </w:tr>
      <w:tr w:rsidR="00523971" w:rsidRPr="00523971" w14:paraId="151B8EAF" w14:textId="77777777" w:rsidTr="001F2F9D">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8C22B0" w14:textId="77777777" w:rsidR="00523971" w:rsidRPr="00523971" w:rsidRDefault="00523971" w:rsidP="00523971">
            <w:pPr>
              <w:spacing w:after="0" w:line="240" w:lineRule="auto"/>
              <w:rPr>
                <w:rFonts w:ascii="Times New Roman" w:eastAsia="Times New Roman" w:hAnsi="Times New Roman" w:cs="Times New Roman"/>
                <w:b/>
                <w:sz w:val="24"/>
                <w:szCs w:val="24"/>
                <w:lang w:val="ro-RO"/>
              </w:rPr>
            </w:pPr>
            <w:r w:rsidRPr="00523971">
              <w:rPr>
                <w:rFonts w:ascii="Times New Roman" w:eastAsia="Times New Roman" w:hAnsi="Times New Roman" w:cs="Times New Roman"/>
                <w:b/>
                <w:bCs/>
                <w:sz w:val="24"/>
                <w:szCs w:val="24"/>
                <w:lang w:val="ro-RO"/>
              </w:rPr>
              <w:t>Economic</w:t>
            </w:r>
          </w:p>
        </w:tc>
      </w:tr>
      <w:tr w:rsidR="00523971" w:rsidRPr="00523971" w14:paraId="65822298" w14:textId="77777777" w:rsidTr="001F2F9D">
        <w:trPr>
          <w:trHeight w:val="219"/>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3D93C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costurile desfășurării afacerilor</w:t>
            </w:r>
          </w:p>
        </w:tc>
        <w:tc>
          <w:tcPr>
            <w:tcW w:w="777" w:type="pct"/>
            <w:tcBorders>
              <w:top w:val="nil"/>
              <w:left w:val="single" w:sz="6" w:space="0" w:color="000000"/>
              <w:bottom w:val="single" w:sz="6" w:space="0" w:color="000000"/>
              <w:right w:val="single" w:sz="6" w:space="0" w:color="000000"/>
            </w:tcBorders>
          </w:tcPr>
          <w:p w14:paraId="1E5A5E8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0BEA48B4"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35F3D01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7BD2831" w14:textId="77777777" w:rsidTr="001F2F9D">
        <w:trPr>
          <w:trHeight w:val="228"/>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761C2D"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povara administrativă</w:t>
            </w:r>
          </w:p>
        </w:tc>
        <w:tc>
          <w:tcPr>
            <w:tcW w:w="777" w:type="pct"/>
            <w:tcBorders>
              <w:top w:val="nil"/>
              <w:left w:val="single" w:sz="6" w:space="0" w:color="000000"/>
              <w:bottom w:val="single" w:sz="6" w:space="0" w:color="000000"/>
              <w:right w:val="single" w:sz="6" w:space="0" w:color="000000"/>
            </w:tcBorders>
          </w:tcPr>
          <w:p w14:paraId="6A23C6F5"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79949252"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53BE548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6FB62F1" w14:textId="77777777" w:rsidTr="001F2F9D">
        <w:trPr>
          <w:trHeight w:val="246"/>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BBAA48"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fluxurile comerciale și investiționale</w:t>
            </w:r>
          </w:p>
        </w:tc>
        <w:tc>
          <w:tcPr>
            <w:tcW w:w="777" w:type="pct"/>
            <w:tcBorders>
              <w:top w:val="nil"/>
              <w:left w:val="single" w:sz="6" w:space="0" w:color="000000"/>
              <w:bottom w:val="single" w:sz="6" w:space="0" w:color="000000"/>
              <w:right w:val="single" w:sz="6" w:space="0" w:color="000000"/>
            </w:tcBorders>
          </w:tcPr>
          <w:p w14:paraId="408054C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1640970E"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46EFC23C"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B56EC7F" w14:textId="77777777" w:rsidTr="001F2F9D">
        <w:trPr>
          <w:trHeight w:val="237"/>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0FAE0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competitivitatea afacerilor</w:t>
            </w:r>
          </w:p>
        </w:tc>
        <w:tc>
          <w:tcPr>
            <w:tcW w:w="777" w:type="pct"/>
            <w:tcBorders>
              <w:top w:val="nil"/>
              <w:left w:val="single" w:sz="6" w:space="0" w:color="000000"/>
              <w:bottom w:val="single" w:sz="6" w:space="0" w:color="000000"/>
              <w:right w:val="single" w:sz="6" w:space="0" w:color="000000"/>
            </w:tcBorders>
          </w:tcPr>
          <w:p w14:paraId="659389AC"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68156A7E"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18A349E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DAFB5E9" w14:textId="77777777" w:rsidTr="001F2F9D">
        <w:trPr>
          <w:trHeight w:val="138"/>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BBAC36"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activitatea diferitor categorii de întreprinderi mici și mijlocii</w:t>
            </w:r>
          </w:p>
        </w:tc>
        <w:tc>
          <w:tcPr>
            <w:tcW w:w="777" w:type="pct"/>
            <w:tcBorders>
              <w:top w:val="nil"/>
              <w:left w:val="single" w:sz="6" w:space="0" w:color="000000"/>
              <w:bottom w:val="single" w:sz="6" w:space="0" w:color="000000"/>
              <w:right w:val="single" w:sz="6" w:space="0" w:color="000000"/>
            </w:tcBorders>
          </w:tcPr>
          <w:p w14:paraId="1ACA78EC"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648DBF63"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2CF4280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5BE6AA26" w14:textId="77777777" w:rsidTr="001F2F9D">
        <w:trPr>
          <w:trHeight w:val="66"/>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E275AC"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lastRenderedPageBreak/>
              <w:t>concurența pe piață</w:t>
            </w:r>
          </w:p>
        </w:tc>
        <w:tc>
          <w:tcPr>
            <w:tcW w:w="777" w:type="pct"/>
            <w:tcBorders>
              <w:top w:val="nil"/>
              <w:left w:val="single" w:sz="6" w:space="0" w:color="000000"/>
              <w:bottom w:val="single" w:sz="6" w:space="0" w:color="000000"/>
              <w:right w:val="single" w:sz="6" w:space="0" w:color="000000"/>
            </w:tcBorders>
          </w:tcPr>
          <w:p w14:paraId="32C9330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6BB6A04D"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58309C3D"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3919CA2" w14:textId="77777777" w:rsidTr="001F2F9D">
        <w:trPr>
          <w:trHeight w:val="75"/>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1A536A"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activitatea de inovare și cercetare</w:t>
            </w:r>
          </w:p>
        </w:tc>
        <w:tc>
          <w:tcPr>
            <w:tcW w:w="777" w:type="pct"/>
            <w:tcBorders>
              <w:top w:val="nil"/>
              <w:left w:val="single" w:sz="6" w:space="0" w:color="000000"/>
              <w:bottom w:val="single" w:sz="6" w:space="0" w:color="000000"/>
              <w:right w:val="single" w:sz="6" w:space="0" w:color="000000"/>
            </w:tcBorders>
          </w:tcPr>
          <w:p w14:paraId="7BFEDAA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-2</w:t>
            </w:r>
          </w:p>
        </w:tc>
        <w:tc>
          <w:tcPr>
            <w:tcW w:w="778" w:type="pct"/>
            <w:tcBorders>
              <w:top w:val="nil"/>
              <w:left w:val="single" w:sz="6" w:space="0" w:color="000000"/>
              <w:bottom w:val="single" w:sz="6" w:space="0" w:color="000000"/>
              <w:right w:val="single" w:sz="6" w:space="0" w:color="000000"/>
            </w:tcBorders>
          </w:tcPr>
          <w:p w14:paraId="7B172E01"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434CC796"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52C1A79"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32D635"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veniturile și cheltuielile publice</w:t>
            </w:r>
          </w:p>
        </w:tc>
        <w:tc>
          <w:tcPr>
            <w:tcW w:w="777" w:type="pct"/>
            <w:tcBorders>
              <w:top w:val="nil"/>
              <w:left w:val="single" w:sz="6" w:space="0" w:color="000000"/>
              <w:bottom w:val="single" w:sz="6" w:space="0" w:color="000000"/>
              <w:right w:val="single" w:sz="6" w:space="0" w:color="000000"/>
            </w:tcBorders>
          </w:tcPr>
          <w:p w14:paraId="1D5083B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-2</w:t>
            </w:r>
          </w:p>
        </w:tc>
        <w:tc>
          <w:tcPr>
            <w:tcW w:w="778" w:type="pct"/>
            <w:tcBorders>
              <w:top w:val="nil"/>
              <w:left w:val="single" w:sz="6" w:space="0" w:color="000000"/>
              <w:bottom w:val="single" w:sz="6" w:space="0" w:color="000000"/>
              <w:right w:val="single" w:sz="6" w:space="0" w:color="000000"/>
            </w:tcBorders>
          </w:tcPr>
          <w:p w14:paraId="34D938B4"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0C612098"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8949B14" w14:textId="77777777" w:rsidTr="001F2F9D">
        <w:trPr>
          <w:trHeight w:val="210"/>
          <w:jc w:val="center"/>
        </w:trPr>
        <w:tc>
          <w:tcPr>
            <w:tcW w:w="272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80050BA"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cadrul instituțional al autorităților publice</w:t>
            </w:r>
          </w:p>
        </w:tc>
        <w:tc>
          <w:tcPr>
            <w:tcW w:w="777" w:type="pct"/>
            <w:tcBorders>
              <w:top w:val="nil"/>
              <w:left w:val="single" w:sz="6" w:space="0" w:color="000000"/>
              <w:bottom w:val="single" w:sz="4" w:space="0" w:color="auto"/>
              <w:right w:val="single" w:sz="6" w:space="0" w:color="000000"/>
            </w:tcBorders>
          </w:tcPr>
          <w:p w14:paraId="0F25AEF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4" w:space="0" w:color="auto"/>
              <w:right w:val="single" w:sz="6" w:space="0" w:color="000000"/>
            </w:tcBorders>
          </w:tcPr>
          <w:p w14:paraId="33B5E078"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4" w:space="0" w:color="auto"/>
              <w:right w:val="single" w:sz="6" w:space="0" w:color="000000"/>
            </w:tcBorders>
          </w:tcPr>
          <w:p w14:paraId="637131E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B2728E6" w14:textId="77777777" w:rsidTr="001F2F9D">
        <w:trPr>
          <w:trHeight w:val="147"/>
          <w:jc w:val="center"/>
        </w:trPr>
        <w:tc>
          <w:tcPr>
            <w:tcW w:w="272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80E032A" w14:textId="77777777" w:rsidR="00523971" w:rsidRPr="00523971" w:rsidRDefault="00523971" w:rsidP="00523971">
            <w:pPr>
              <w:spacing w:after="0" w:line="240" w:lineRule="auto"/>
              <w:jc w:val="both"/>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alegerea, calitatea și prețurile pentru consumatori</w:t>
            </w:r>
          </w:p>
        </w:tc>
        <w:tc>
          <w:tcPr>
            <w:tcW w:w="777" w:type="pct"/>
            <w:tcBorders>
              <w:top w:val="single" w:sz="4" w:space="0" w:color="auto"/>
              <w:left w:val="single" w:sz="4" w:space="0" w:color="auto"/>
              <w:bottom w:val="single" w:sz="4" w:space="0" w:color="auto"/>
              <w:right w:val="single" w:sz="4" w:space="0" w:color="auto"/>
            </w:tcBorders>
          </w:tcPr>
          <w:p w14:paraId="5C9C453D" w14:textId="77777777" w:rsidR="00523971" w:rsidRPr="00523971" w:rsidRDefault="00523971" w:rsidP="00523971">
            <w:pPr>
              <w:spacing w:after="0" w:line="240" w:lineRule="auto"/>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single" w:sz="4" w:space="0" w:color="auto"/>
              <w:left w:val="single" w:sz="4" w:space="0" w:color="auto"/>
              <w:bottom w:val="single" w:sz="4" w:space="0" w:color="auto"/>
              <w:right w:val="single" w:sz="4" w:space="0" w:color="auto"/>
            </w:tcBorders>
          </w:tcPr>
          <w:p w14:paraId="72190CF9" w14:textId="77777777" w:rsidR="00523971" w:rsidRPr="00523971" w:rsidRDefault="00523971" w:rsidP="00523971">
            <w:pPr>
              <w:spacing w:after="0" w:line="240" w:lineRule="auto"/>
              <w:jc w:val="both"/>
              <w:rPr>
                <w:rFonts w:ascii="Times New Roman" w:eastAsia="Times New Roman" w:hAnsi="Times New Roman" w:cs="Times New Roman"/>
                <w:bCs/>
                <w:sz w:val="24"/>
                <w:szCs w:val="24"/>
                <w:lang w:val="ro-RO"/>
              </w:rPr>
            </w:pPr>
          </w:p>
        </w:tc>
        <w:tc>
          <w:tcPr>
            <w:tcW w:w="718" w:type="pct"/>
            <w:gridSpan w:val="2"/>
            <w:tcBorders>
              <w:top w:val="single" w:sz="4" w:space="0" w:color="auto"/>
              <w:left w:val="single" w:sz="4" w:space="0" w:color="auto"/>
              <w:bottom w:val="single" w:sz="4" w:space="0" w:color="auto"/>
              <w:right w:val="single" w:sz="4" w:space="0" w:color="auto"/>
            </w:tcBorders>
          </w:tcPr>
          <w:p w14:paraId="4613A82A" w14:textId="77777777" w:rsidR="00523971" w:rsidRPr="00523971" w:rsidRDefault="00523971" w:rsidP="00523971">
            <w:pPr>
              <w:spacing w:after="0" w:line="240" w:lineRule="auto"/>
              <w:jc w:val="both"/>
              <w:rPr>
                <w:rFonts w:ascii="Times New Roman" w:eastAsia="Times New Roman" w:hAnsi="Times New Roman" w:cs="Times New Roman"/>
                <w:sz w:val="24"/>
                <w:szCs w:val="24"/>
                <w:lang w:val="ro-RO"/>
              </w:rPr>
            </w:pPr>
          </w:p>
        </w:tc>
      </w:tr>
      <w:tr w:rsidR="00523971" w:rsidRPr="00523971" w14:paraId="55FCCE9C" w14:textId="77777777" w:rsidTr="001F2F9D">
        <w:trPr>
          <w:trHeight w:val="53"/>
          <w:jc w:val="center"/>
        </w:trPr>
        <w:tc>
          <w:tcPr>
            <w:tcW w:w="272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858F0FF"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bunăstarea gospodăriilor casnice și a cetățenilor</w:t>
            </w:r>
          </w:p>
        </w:tc>
        <w:tc>
          <w:tcPr>
            <w:tcW w:w="777" w:type="pct"/>
            <w:tcBorders>
              <w:top w:val="single" w:sz="4" w:space="0" w:color="auto"/>
              <w:left w:val="single" w:sz="6" w:space="0" w:color="000000"/>
              <w:bottom w:val="single" w:sz="6" w:space="0" w:color="000000"/>
              <w:right w:val="single" w:sz="6" w:space="0" w:color="000000"/>
            </w:tcBorders>
          </w:tcPr>
          <w:p w14:paraId="772240C6"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-2</w:t>
            </w:r>
          </w:p>
        </w:tc>
        <w:tc>
          <w:tcPr>
            <w:tcW w:w="778" w:type="pct"/>
            <w:tcBorders>
              <w:top w:val="single" w:sz="4" w:space="0" w:color="auto"/>
              <w:left w:val="single" w:sz="6" w:space="0" w:color="000000"/>
              <w:bottom w:val="single" w:sz="6" w:space="0" w:color="000000"/>
              <w:right w:val="single" w:sz="6" w:space="0" w:color="000000"/>
            </w:tcBorders>
          </w:tcPr>
          <w:p w14:paraId="781BD97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single" w:sz="4" w:space="0" w:color="auto"/>
              <w:left w:val="single" w:sz="6" w:space="0" w:color="000000"/>
              <w:bottom w:val="single" w:sz="6" w:space="0" w:color="000000"/>
              <w:right w:val="single" w:sz="6" w:space="0" w:color="000000"/>
            </w:tcBorders>
          </w:tcPr>
          <w:p w14:paraId="5F72E660"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1699B90" w14:textId="77777777" w:rsidTr="001F2F9D">
        <w:trPr>
          <w:trHeight w:val="246"/>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8F196D"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situația social-economică în anumite regiuni</w:t>
            </w:r>
          </w:p>
        </w:tc>
        <w:tc>
          <w:tcPr>
            <w:tcW w:w="777" w:type="pct"/>
            <w:tcBorders>
              <w:top w:val="nil"/>
              <w:left w:val="single" w:sz="6" w:space="0" w:color="000000"/>
              <w:bottom w:val="single" w:sz="6" w:space="0" w:color="000000"/>
              <w:right w:val="single" w:sz="6" w:space="0" w:color="000000"/>
            </w:tcBorders>
          </w:tcPr>
          <w:p w14:paraId="32CF53D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-2</w:t>
            </w:r>
          </w:p>
        </w:tc>
        <w:tc>
          <w:tcPr>
            <w:tcW w:w="778" w:type="pct"/>
            <w:tcBorders>
              <w:top w:val="nil"/>
              <w:left w:val="single" w:sz="6" w:space="0" w:color="000000"/>
              <w:bottom w:val="single" w:sz="6" w:space="0" w:color="000000"/>
              <w:right w:val="single" w:sz="6" w:space="0" w:color="000000"/>
            </w:tcBorders>
          </w:tcPr>
          <w:p w14:paraId="56D173B8"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3C512E4A"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9D43937" w14:textId="77777777" w:rsidTr="001F2F9D">
        <w:trPr>
          <w:trHeight w:val="246"/>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818C27"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situația macroeconomică</w:t>
            </w:r>
          </w:p>
        </w:tc>
        <w:tc>
          <w:tcPr>
            <w:tcW w:w="777" w:type="pct"/>
            <w:tcBorders>
              <w:top w:val="nil"/>
              <w:left w:val="single" w:sz="6" w:space="0" w:color="000000"/>
              <w:bottom w:val="single" w:sz="6" w:space="0" w:color="000000"/>
              <w:right w:val="single" w:sz="6" w:space="0" w:color="000000"/>
            </w:tcBorders>
          </w:tcPr>
          <w:p w14:paraId="53EA676B"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-2</w:t>
            </w:r>
          </w:p>
        </w:tc>
        <w:tc>
          <w:tcPr>
            <w:tcW w:w="778" w:type="pct"/>
            <w:tcBorders>
              <w:top w:val="nil"/>
              <w:left w:val="single" w:sz="6" w:space="0" w:color="000000"/>
              <w:bottom w:val="single" w:sz="6" w:space="0" w:color="000000"/>
              <w:right w:val="single" w:sz="6" w:space="0" w:color="000000"/>
            </w:tcBorders>
          </w:tcPr>
          <w:p w14:paraId="628E5700"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09AC80C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62F79CD" w14:textId="77777777" w:rsidTr="001F2F9D">
        <w:trPr>
          <w:trHeight w:val="237"/>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A3C94D"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alte aspecte economice</w:t>
            </w:r>
          </w:p>
        </w:tc>
        <w:tc>
          <w:tcPr>
            <w:tcW w:w="777" w:type="pct"/>
            <w:tcBorders>
              <w:top w:val="nil"/>
              <w:left w:val="single" w:sz="6" w:space="0" w:color="000000"/>
              <w:bottom w:val="single" w:sz="6" w:space="0" w:color="000000"/>
              <w:right w:val="single" w:sz="6" w:space="0" w:color="000000"/>
            </w:tcBorders>
          </w:tcPr>
          <w:p w14:paraId="2F6E4C0A"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3567F6E5"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7077922B"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F87617E" w14:textId="77777777" w:rsidTr="001F2F9D">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6082D1" w14:textId="77777777" w:rsidR="00523971" w:rsidRPr="00523971" w:rsidRDefault="00523971" w:rsidP="00523971">
            <w:pPr>
              <w:spacing w:after="0" w:line="240" w:lineRule="auto"/>
              <w:rPr>
                <w:rFonts w:ascii="Times New Roman" w:eastAsia="Times New Roman" w:hAnsi="Times New Roman" w:cs="Times New Roman"/>
                <w:b/>
                <w:sz w:val="24"/>
                <w:szCs w:val="24"/>
                <w:lang w:val="ro-RO"/>
              </w:rPr>
            </w:pPr>
            <w:r w:rsidRPr="00523971">
              <w:rPr>
                <w:rFonts w:ascii="Times New Roman" w:eastAsia="Times New Roman" w:hAnsi="Times New Roman" w:cs="Times New Roman"/>
                <w:b/>
                <w:bCs/>
                <w:sz w:val="24"/>
                <w:szCs w:val="24"/>
                <w:lang w:val="ro-RO"/>
              </w:rPr>
              <w:t>Social</w:t>
            </w:r>
          </w:p>
        </w:tc>
      </w:tr>
      <w:tr w:rsidR="00523971" w:rsidRPr="00523971" w14:paraId="3CE715BD" w14:textId="77777777" w:rsidTr="001F2F9D">
        <w:trPr>
          <w:trHeight w:val="156"/>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B40940"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gradul de ocupare a forței de muncă</w:t>
            </w:r>
          </w:p>
        </w:tc>
        <w:tc>
          <w:tcPr>
            <w:tcW w:w="777" w:type="pct"/>
            <w:tcBorders>
              <w:top w:val="nil"/>
              <w:left w:val="single" w:sz="6" w:space="0" w:color="000000"/>
              <w:bottom w:val="single" w:sz="6" w:space="0" w:color="000000"/>
              <w:right w:val="single" w:sz="6" w:space="0" w:color="000000"/>
            </w:tcBorders>
          </w:tcPr>
          <w:p w14:paraId="70D393FE"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-2</w:t>
            </w:r>
          </w:p>
        </w:tc>
        <w:tc>
          <w:tcPr>
            <w:tcW w:w="778" w:type="pct"/>
            <w:tcBorders>
              <w:top w:val="nil"/>
              <w:left w:val="single" w:sz="6" w:space="0" w:color="000000"/>
              <w:bottom w:val="single" w:sz="6" w:space="0" w:color="000000"/>
              <w:right w:val="single" w:sz="6" w:space="0" w:color="000000"/>
            </w:tcBorders>
          </w:tcPr>
          <w:p w14:paraId="7FE17CDE"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08804BC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23145F1"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39B95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nivelul de salarizare</w:t>
            </w:r>
          </w:p>
        </w:tc>
        <w:tc>
          <w:tcPr>
            <w:tcW w:w="777" w:type="pct"/>
            <w:tcBorders>
              <w:top w:val="nil"/>
              <w:left w:val="single" w:sz="6" w:space="0" w:color="000000"/>
              <w:bottom w:val="single" w:sz="6" w:space="0" w:color="000000"/>
              <w:right w:val="single" w:sz="6" w:space="0" w:color="000000"/>
            </w:tcBorders>
          </w:tcPr>
          <w:p w14:paraId="29883BF6"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6A7121C8"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1129F88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AE5D04A"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54E6AD"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condițiile și organizarea muncii</w:t>
            </w:r>
          </w:p>
        </w:tc>
        <w:tc>
          <w:tcPr>
            <w:tcW w:w="777" w:type="pct"/>
            <w:tcBorders>
              <w:top w:val="nil"/>
              <w:left w:val="single" w:sz="6" w:space="0" w:color="000000"/>
              <w:bottom w:val="single" w:sz="6" w:space="0" w:color="000000"/>
              <w:right w:val="single" w:sz="6" w:space="0" w:color="000000"/>
            </w:tcBorders>
          </w:tcPr>
          <w:p w14:paraId="5F22303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3D9FD497"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37AB8A4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0D3C99D"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748DAF"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sănătatea și securitatea muncii</w:t>
            </w:r>
          </w:p>
        </w:tc>
        <w:tc>
          <w:tcPr>
            <w:tcW w:w="777" w:type="pct"/>
            <w:tcBorders>
              <w:top w:val="nil"/>
              <w:left w:val="single" w:sz="6" w:space="0" w:color="000000"/>
              <w:bottom w:val="single" w:sz="6" w:space="0" w:color="000000"/>
              <w:right w:val="single" w:sz="6" w:space="0" w:color="000000"/>
            </w:tcBorders>
          </w:tcPr>
          <w:p w14:paraId="2B6C548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-2</w:t>
            </w:r>
          </w:p>
        </w:tc>
        <w:tc>
          <w:tcPr>
            <w:tcW w:w="778" w:type="pct"/>
            <w:tcBorders>
              <w:top w:val="nil"/>
              <w:left w:val="single" w:sz="6" w:space="0" w:color="000000"/>
              <w:bottom w:val="single" w:sz="6" w:space="0" w:color="000000"/>
              <w:right w:val="single" w:sz="6" w:space="0" w:color="000000"/>
            </w:tcBorders>
          </w:tcPr>
          <w:p w14:paraId="75F2C24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7D145A2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E283F5C" w14:textId="77777777" w:rsidTr="001F2F9D">
        <w:trPr>
          <w:trHeight w:val="102"/>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EA431C"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formarea profesională</w:t>
            </w:r>
          </w:p>
        </w:tc>
        <w:tc>
          <w:tcPr>
            <w:tcW w:w="777" w:type="pct"/>
            <w:tcBorders>
              <w:top w:val="nil"/>
              <w:left w:val="single" w:sz="6" w:space="0" w:color="000000"/>
              <w:bottom w:val="single" w:sz="6" w:space="0" w:color="000000"/>
              <w:right w:val="single" w:sz="6" w:space="0" w:color="000000"/>
            </w:tcBorders>
          </w:tcPr>
          <w:p w14:paraId="611D500D"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3C94FC7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3AA6DAE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24C7677" w14:textId="77777777" w:rsidTr="001F2F9D">
        <w:trPr>
          <w:trHeight w:val="210"/>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1380CA"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inegalitatea și distribuția veniturilor</w:t>
            </w:r>
          </w:p>
        </w:tc>
        <w:tc>
          <w:tcPr>
            <w:tcW w:w="777" w:type="pct"/>
            <w:tcBorders>
              <w:top w:val="nil"/>
              <w:left w:val="single" w:sz="6" w:space="0" w:color="000000"/>
              <w:bottom w:val="single" w:sz="6" w:space="0" w:color="000000"/>
              <w:right w:val="single" w:sz="6" w:space="0" w:color="000000"/>
            </w:tcBorders>
          </w:tcPr>
          <w:p w14:paraId="5C40B37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39313C76"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30E9541C"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B43591F" w14:textId="77777777" w:rsidTr="001F2F9D">
        <w:trPr>
          <w:trHeight w:val="210"/>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6960DD"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nivelul veniturilor populației</w:t>
            </w:r>
          </w:p>
        </w:tc>
        <w:tc>
          <w:tcPr>
            <w:tcW w:w="777" w:type="pct"/>
            <w:tcBorders>
              <w:top w:val="nil"/>
              <w:left w:val="single" w:sz="6" w:space="0" w:color="000000"/>
              <w:bottom w:val="single" w:sz="6" w:space="0" w:color="000000"/>
              <w:right w:val="single" w:sz="6" w:space="0" w:color="000000"/>
            </w:tcBorders>
          </w:tcPr>
          <w:p w14:paraId="47B5C98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2400A585"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47DAAD9E"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6DEC055D" w14:textId="77777777" w:rsidTr="001F2F9D">
        <w:trPr>
          <w:trHeight w:val="129"/>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BEC21E"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nivelul sărăciei</w:t>
            </w:r>
          </w:p>
        </w:tc>
        <w:tc>
          <w:tcPr>
            <w:tcW w:w="777" w:type="pct"/>
            <w:tcBorders>
              <w:top w:val="nil"/>
              <w:left w:val="single" w:sz="6" w:space="0" w:color="000000"/>
              <w:bottom w:val="single" w:sz="6" w:space="0" w:color="000000"/>
              <w:right w:val="single" w:sz="6" w:space="0" w:color="000000"/>
            </w:tcBorders>
          </w:tcPr>
          <w:p w14:paraId="1E29DA28"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-3</w:t>
            </w:r>
          </w:p>
        </w:tc>
        <w:tc>
          <w:tcPr>
            <w:tcW w:w="778" w:type="pct"/>
            <w:tcBorders>
              <w:top w:val="nil"/>
              <w:left w:val="single" w:sz="6" w:space="0" w:color="000000"/>
              <w:bottom w:val="single" w:sz="6" w:space="0" w:color="000000"/>
              <w:right w:val="single" w:sz="6" w:space="0" w:color="000000"/>
            </w:tcBorders>
          </w:tcPr>
          <w:p w14:paraId="46A30187"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767E7F7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CB6CAD8" w14:textId="77777777" w:rsidTr="001F2F9D">
        <w:trPr>
          <w:trHeight w:val="444"/>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96AF9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accesul la bunuri și servicii de bază, în special pentru persoanele social-vulnerabile</w:t>
            </w:r>
          </w:p>
        </w:tc>
        <w:tc>
          <w:tcPr>
            <w:tcW w:w="777" w:type="pct"/>
            <w:tcBorders>
              <w:top w:val="nil"/>
              <w:left w:val="single" w:sz="6" w:space="0" w:color="000000"/>
              <w:bottom w:val="single" w:sz="6" w:space="0" w:color="000000"/>
              <w:right w:val="single" w:sz="6" w:space="0" w:color="000000"/>
            </w:tcBorders>
          </w:tcPr>
          <w:p w14:paraId="39DB99A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38A2C5C2"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5789636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B1B5FB7"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90A04E"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diversitatea culturală și lingvistică</w:t>
            </w:r>
          </w:p>
        </w:tc>
        <w:tc>
          <w:tcPr>
            <w:tcW w:w="777" w:type="pct"/>
            <w:tcBorders>
              <w:top w:val="nil"/>
              <w:left w:val="single" w:sz="6" w:space="0" w:color="000000"/>
              <w:bottom w:val="single" w:sz="6" w:space="0" w:color="000000"/>
              <w:right w:val="single" w:sz="6" w:space="0" w:color="000000"/>
            </w:tcBorders>
          </w:tcPr>
          <w:p w14:paraId="1662900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5E3C1F27"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4384075D"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7AD7B5C"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33BCA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partidele politice și organizațiile civice</w:t>
            </w:r>
          </w:p>
        </w:tc>
        <w:tc>
          <w:tcPr>
            <w:tcW w:w="777" w:type="pct"/>
            <w:tcBorders>
              <w:top w:val="nil"/>
              <w:left w:val="single" w:sz="6" w:space="0" w:color="000000"/>
              <w:bottom w:val="single" w:sz="6" w:space="0" w:color="000000"/>
              <w:right w:val="single" w:sz="6" w:space="0" w:color="000000"/>
            </w:tcBorders>
          </w:tcPr>
          <w:p w14:paraId="6FD95650"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7FD140B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19AD47F0"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D429848" w14:textId="77777777" w:rsidTr="001F2F9D">
        <w:trPr>
          <w:trHeight w:val="120"/>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62429A"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sănătatea publică, inclusiv mortalitatea și morbiditatea</w:t>
            </w:r>
          </w:p>
        </w:tc>
        <w:tc>
          <w:tcPr>
            <w:tcW w:w="777" w:type="pct"/>
            <w:tcBorders>
              <w:top w:val="nil"/>
              <w:left w:val="single" w:sz="6" w:space="0" w:color="000000"/>
              <w:bottom w:val="single" w:sz="6" w:space="0" w:color="000000"/>
              <w:right w:val="single" w:sz="6" w:space="0" w:color="000000"/>
            </w:tcBorders>
          </w:tcPr>
          <w:p w14:paraId="65A1E10A"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0E432756"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4148B488"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FAA37FA"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D8B197"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modul sănătos de viață al populației</w:t>
            </w:r>
          </w:p>
        </w:tc>
        <w:tc>
          <w:tcPr>
            <w:tcW w:w="777" w:type="pct"/>
            <w:tcBorders>
              <w:top w:val="nil"/>
              <w:left w:val="single" w:sz="6" w:space="0" w:color="000000"/>
              <w:bottom w:val="single" w:sz="6" w:space="0" w:color="000000"/>
              <w:right w:val="single" w:sz="6" w:space="0" w:color="000000"/>
            </w:tcBorders>
          </w:tcPr>
          <w:p w14:paraId="7A21A08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77176CF8"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58BC6CE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65B162B" w14:textId="77777777" w:rsidTr="001F2F9D">
        <w:trPr>
          <w:trHeight w:val="228"/>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3240C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nivelul criminalității și securității publice</w:t>
            </w:r>
          </w:p>
        </w:tc>
        <w:tc>
          <w:tcPr>
            <w:tcW w:w="777" w:type="pct"/>
            <w:tcBorders>
              <w:top w:val="nil"/>
              <w:left w:val="single" w:sz="6" w:space="0" w:color="000000"/>
              <w:bottom w:val="single" w:sz="6" w:space="0" w:color="000000"/>
              <w:right w:val="single" w:sz="6" w:space="0" w:color="000000"/>
            </w:tcBorders>
          </w:tcPr>
          <w:p w14:paraId="32EC96D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3</w:t>
            </w:r>
          </w:p>
        </w:tc>
        <w:tc>
          <w:tcPr>
            <w:tcW w:w="778" w:type="pct"/>
            <w:tcBorders>
              <w:top w:val="nil"/>
              <w:left w:val="single" w:sz="6" w:space="0" w:color="000000"/>
              <w:bottom w:val="single" w:sz="6" w:space="0" w:color="000000"/>
              <w:right w:val="single" w:sz="6" w:space="0" w:color="000000"/>
            </w:tcBorders>
          </w:tcPr>
          <w:p w14:paraId="3962BF6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1C56508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41DCD44" w14:textId="77777777" w:rsidTr="001F2F9D">
        <w:trPr>
          <w:trHeight w:val="57"/>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6E3707"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accesul și calitatea serviciilor de protecție socială</w:t>
            </w:r>
          </w:p>
        </w:tc>
        <w:tc>
          <w:tcPr>
            <w:tcW w:w="777" w:type="pct"/>
            <w:tcBorders>
              <w:top w:val="nil"/>
              <w:left w:val="single" w:sz="6" w:space="0" w:color="000000"/>
              <w:bottom w:val="single" w:sz="6" w:space="0" w:color="000000"/>
              <w:right w:val="single" w:sz="6" w:space="0" w:color="000000"/>
            </w:tcBorders>
          </w:tcPr>
          <w:p w14:paraId="2241E55B"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5508976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45A5C906"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53F1C657" w14:textId="77777777" w:rsidTr="001F2F9D">
        <w:trPr>
          <w:trHeight w:val="165"/>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585444"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accesul și calitatea serviciilor educaționale</w:t>
            </w:r>
          </w:p>
        </w:tc>
        <w:tc>
          <w:tcPr>
            <w:tcW w:w="777" w:type="pct"/>
            <w:tcBorders>
              <w:top w:val="nil"/>
              <w:left w:val="single" w:sz="6" w:space="0" w:color="000000"/>
              <w:bottom w:val="single" w:sz="6" w:space="0" w:color="000000"/>
              <w:right w:val="single" w:sz="6" w:space="0" w:color="000000"/>
            </w:tcBorders>
          </w:tcPr>
          <w:p w14:paraId="05A56EC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36977301"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6B23B55E"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174CB38"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52E6B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accesul și calitatea serviciilor medicale</w:t>
            </w:r>
          </w:p>
        </w:tc>
        <w:tc>
          <w:tcPr>
            <w:tcW w:w="777" w:type="pct"/>
            <w:tcBorders>
              <w:top w:val="nil"/>
              <w:left w:val="single" w:sz="6" w:space="0" w:color="000000"/>
              <w:bottom w:val="single" w:sz="6" w:space="0" w:color="000000"/>
              <w:right w:val="single" w:sz="6" w:space="0" w:color="000000"/>
            </w:tcBorders>
          </w:tcPr>
          <w:p w14:paraId="706A2F5B"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34A7A27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1E111C3B"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5C5E1A3A" w14:textId="77777777" w:rsidTr="001F2F9D">
        <w:trPr>
          <w:trHeight w:val="84"/>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A4D745"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accesul și calitatea serviciilor publice administrative</w:t>
            </w:r>
          </w:p>
        </w:tc>
        <w:tc>
          <w:tcPr>
            <w:tcW w:w="777" w:type="pct"/>
            <w:tcBorders>
              <w:top w:val="nil"/>
              <w:left w:val="single" w:sz="6" w:space="0" w:color="000000"/>
              <w:bottom w:val="single" w:sz="6" w:space="0" w:color="000000"/>
              <w:right w:val="single" w:sz="6" w:space="0" w:color="000000"/>
            </w:tcBorders>
          </w:tcPr>
          <w:p w14:paraId="76E3472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082EBD1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04195EF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2E97439"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2108C0"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nivelul și calitatea educației populației</w:t>
            </w:r>
          </w:p>
        </w:tc>
        <w:tc>
          <w:tcPr>
            <w:tcW w:w="777" w:type="pct"/>
            <w:tcBorders>
              <w:top w:val="nil"/>
              <w:left w:val="single" w:sz="6" w:space="0" w:color="000000"/>
              <w:bottom w:val="single" w:sz="6" w:space="0" w:color="000000"/>
              <w:right w:val="single" w:sz="6" w:space="0" w:color="000000"/>
            </w:tcBorders>
          </w:tcPr>
          <w:p w14:paraId="0B5973E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01BF7F8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2A8CB43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8B5C041" w14:textId="77777777" w:rsidTr="001F2F9D">
        <w:trPr>
          <w:trHeight w:val="111"/>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1C96F0"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conservarea patrimoniului cultural</w:t>
            </w:r>
          </w:p>
        </w:tc>
        <w:tc>
          <w:tcPr>
            <w:tcW w:w="777" w:type="pct"/>
            <w:tcBorders>
              <w:top w:val="nil"/>
              <w:left w:val="single" w:sz="6" w:space="0" w:color="000000"/>
              <w:bottom w:val="single" w:sz="6" w:space="0" w:color="000000"/>
              <w:right w:val="single" w:sz="6" w:space="0" w:color="000000"/>
            </w:tcBorders>
          </w:tcPr>
          <w:p w14:paraId="40D71BC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175169AD"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294FE29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807A3A3" w14:textId="77777777" w:rsidTr="001F2F9D">
        <w:trPr>
          <w:trHeight w:val="444"/>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9D7D4A"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accesul populației la resurse culturale și participarea în manifestații culturale</w:t>
            </w:r>
          </w:p>
        </w:tc>
        <w:tc>
          <w:tcPr>
            <w:tcW w:w="777" w:type="pct"/>
            <w:tcBorders>
              <w:top w:val="nil"/>
              <w:left w:val="single" w:sz="6" w:space="0" w:color="000000"/>
              <w:bottom w:val="single" w:sz="6" w:space="0" w:color="000000"/>
              <w:right w:val="single" w:sz="6" w:space="0" w:color="000000"/>
            </w:tcBorders>
          </w:tcPr>
          <w:p w14:paraId="07DC6D8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2E61BDD0"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76BBA72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5521C8B1" w14:textId="77777777" w:rsidTr="001F2F9D">
        <w:trPr>
          <w:trHeight w:val="174"/>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1D676C"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accesul și participarea populației în activități sportive</w:t>
            </w:r>
          </w:p>
        </w:tc>
        <w:tc>
          <w:tcPr>
            <w:tcW w:w="777" w:type="pct"/>
            <w:tcBorders>
              <w:top w:val="nil"/>
              <w:left w:val="single" w:sz="6" w:space="0" w:color="000000"/>
              <w:bottom w:val="single" w:sz="6" w:space="0" w:color="000000"/>
              <w:right w:val="single" w:sz="6" w:space="0" w:color="000000"/>
            </w:tcBorders>
          </w:tcPr>
          <w:p w14:paraId="1B1597D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266DF0E3"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62BF04A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D2BF9F1" w14:textId="77777777" w:rsidTr="001F2F9D">
        <w:trPr>
          <w:trHeight w:val="27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1D023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discriminarea</w:t>
            </w:r>
          </w:p>
        </w:tc>
        <w:tc>
          <w:tcPr>
            <w:tcW w:w="777" w:type="pct"/>
            <w:tcBorders>
              <w:top w:val="nil"/>
              <w:left w:val="single" w:sz="6" w:space="0" w:color="000000"/>
              <w:bottom w:val="single" w:sz="6" w:space="0" w:color="000000"/>
              <w:right w:val="single" w:sz="6" w:space="0" w:color="000000"/>
            </w:tcBorders>
          </w:tcPr>
          <w:p w14:paraId="4FEB08F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1</w:t>
            </w:r>
          </w:p>
        </w:tc>
        <w:tc>
          <w:tcPr>
            <w:tcW w:w="778" w:type="pct"/>
            <w:tcBorders>
              <w:top w:val="nil"/>
              <w:left w:val="single" w:sz="6" w:space="0" w:color="000000"/>
              <w:bottom w:val="single" w:sz="6" w:space="0" w:color="000000"/>
              <w:right w:val="single" w:sz="6" w:space="0" w:color="000000"/>
            </w:tcBorders>
          </w:tcPr>
          <w:p w14:paraId="06C3D7C8"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2239C44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3CD894B2" w14:textId="77777777" w:rsidTr="001F2F9D">
        <w:trPr>
          <w:trHeight w:val="246"/>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2048B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alte aspecte sociale</w:t>
            </w:r>
          </w:p>
        </w:tc>
        <w:tc>
          <w:tcPr>
            <w:tcW w:w="777" w:type="pct"/>
            <w:tcBorders>
              <w:top w:val="nil"/>
              <w:left w:val="single" w:sz="6" w:space="0" w:color="000000"/>
              <w:bottom w:val="single" w:sz="6" w:space="0" w:color="000000"/>
              <w:right w:val="single" w:sz="6" w:space="0" w:color="000000"/>
            </w:tcBorders>
          </w:tcPr>
          <w:p w14:paraId="6092C78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79FE976E"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3704590A"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6F6D947D" w14:textId="77777777" w:rsidTr="001F2F9D">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CD561E" w14:textId="77777777" w:rsidR="00523971" w:rsidRPr="00523971" w:rsidRDefault="00523971" w:rsidP="00523971">
            <w:pPr>
              <w:spacing w:after="0" w:line="240" w:lineRule="auto"/>
              <w:rPr>
                <w:rFonts w:ascii="Times New Roman" w:eastAsia="Times New Roman" w:hAnsi="Times New Roman" w:cs="Times New Roman"/>
                <w:b/>
                <w:sz w:val="24"/>
                <w:szCs w:val="24"/>
                <w:lang w:val="ro-RO"/>
              </w:rPr>
            </w:pPr>
            <w:r w:rsidRPr="00523971">
              <w:rPr>
                <w:rFonts w:ascii="Times New Roman" w:eastAsia="Times New Roman" w:hAnsi="Times New Roman" w:cs="Times New Roman"/>
                <w:b/>
                <w:sz w:val="24"/>
                <w:szCs w:val="24"/>
                <w:lang w:val="ro-RO"/>
              </w:rPr>
              <w:t>De mediu</w:t>
            </w:r>
          </w:p>
        </w:tc>
      </w:tr>
      <w:tr w:rsidR="00523971" w:rsidRPr="00523971" w14:paraId="76033686" w14:textId="77777777" w:rsidTr="001F2F9D">
        <w:trPr>
          <w:trHeight w:val="444"/>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E66636"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clima, inclusiv emisiile gazelor cu efect de seră și celor care afectează stratul de ozon</w:t>
            </w:r>
          </w:p>
        </w:tc>
        <w:tc>
          <w:tcPr>
            <w:tcW w:w="777" w:type="pct"/>
            <w:tcBorders>
              <w:top w:val="nil"/>
              <w:left w:val="single" w:sz="6" w:space="0" w:color="000000"/>
              <w:bottom w:val="single" w:sz="6" w:space="0" w:color="000000"/>
              <w:right w:val="single" w:sz="6" w:space="0" w:color="000000"/>
            </w:tcBorders>
          </w:tcPr>
          <w:p w14:paraId="76EC078C"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57EA6F35"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57B92D1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19B5194"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4F9FD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calitatea aerului</w:t>
            </w:r>
          </w:p>
        </w:tc>
        <w:tc>
          <w:tcPr>
            <w:tcW w:w="777" w:type="pct"/>
            <w:tcBorders>
              <w:top w:val="nil"/>
              <w:left w:val="single" w:sz="6" w:space="0" w:color="000000"/>
              <w:bottom w:val="single" w:sz="6" w:space="0" w:color="000000"/>
              <w:right w:val="single" w:sz="6" w:space="0" w:color="000000"/>
            </w:tcBorders>
          </w:tcPr>
          <w:p w14:paraId="2DB43AB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763CAA0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1054004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DE1E3BB" w14:textId="77777777" w:rsidTr="001F2F9D">
        <w:trPr>
          <w:trHeight w:val="444"/>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954D9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bCs/>
                <w:sz w:val="24"/>
                <w:szCs w:val="24"/>
                <w:lang w:val="ro-RO"/>
              </w:rPr>
              <w:t>calitatea și cantitatea apei și resurselor acvatice, inclusiv a apei potabile și de alt gen</w:t>
            </w:r>
          </w:p>
        </w:tc>
        <w:tc>
          <w:tcPr>
            <w:tcW w:w="777" w:type="pct"/>
            <w:tcBorders>
              <w:top w:val="nil"/>
              <w:left w:val="single" w:sz="6" w:space="0" w:color="000000"/>
              <w:bottom w:val="single" w:sz="6" w:space="0" w:color="000000"/>
              <w:right w:val="single" w:sz="6" w:space="0" w:color="000000"/>
            </w:tcBorders>
          </w:tcPr>
          <w:p w14:paraId="00CD935D"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699B1400"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7D5B2D3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B667E98" w14:textId="77777777" w:rsidTr="001F2F9D">
        <w:trPr>
          <w:trHeight w:val="129"/>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EA4D7B"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biodiversitatea</w:t>
            </w:r>
          </w:p>
        </w:tc>
        <w:tc>
          <w:tcPr>
            <w:tcW w:w="777" w:type="pct"/>
            <w:tcBorders>
              <w:top w:val="nil"/>
              <w:left w:val="single" w:sz="6" w:space="0" w:color="000000"/>
              <w:bottom w:val="single" w:sz="6" w:space="0" w:color="000000"/>
              <w:right w:val="single" w:sz="6" w:space="0" w:color="000000"/>
            </w:tcBorders>
          </w:tcPr>
          <w:p w14:paraId="30AB4BA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368191E5"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23C6C45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639B3867" w14:textId="77777777" w:rsidTr="001F2F9D">
        <w:trPr>
          <w:trHeight w:val="228"/>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1349E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flora</w:t>
            </w:r>
          </w:p>
        </w:tc>
        <w:tc>
          <w:tcPr>
            <w:tcW w:w="777" w:type="pct"/>
            <w:tcBorders>
              <w:top w:val="nil"/>
              <w:left w:val="single" w:sz="6" w:space="0" w:color="000000"/>
              <w:bottom w:val="single" w:sz="6" w:space="0" w:color="000000"/>
              <w:right w:val="single" w:sz="6" w:space="0" w:color="000000"/>
            </w:tcBorders>
          </w:tcPr>
          <w:p w14:paraId="6D074E6D"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4C58A32F"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7F79180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AF188CF"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CFB76F"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fauna</w:t>
            </w:r>
          </w:p>
        </w:tc>
        <w:tc>
          <w:tcPr>
            <w:tcW w:w="777" w:type="pct"/>
            <w:tcBorders>
              <w:top w:val="nil"/>
              <w:left w:val="single" w:sz="6" w:space="0" w:color="000000"/>
              <w:bottom w:val="single" w:sz="6" w:space="0" w:color="000000"/>
              <w:right w:val="single" w:sz="6" w:space="0" w:color="000000"/>
            </w:tcBorders>
          </w:tcPr>
          <w:p w14:paraId="3FBD0C5E"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52905354"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05D9ADE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55001883" w14:textId="77777777" w:rsidTr="001F2F9D">
        <w:trPr>
          <w:trHeight w:val="66"/>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1A1369"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peisajele naturale</w:t>
            </w:r>
          </w:p>
        </w:tc>
        <w:tc>
          <w:tcPr>
            <w:tcW w:w="777" w:type="pct"/>
            <w:tcBorders>
              <w:top w:val="nil"/>
              <w:left w:val="single" w:sz="6" w:space="0" w:color="000000"/>
              <w:bottom w:val="single" w:sz="6" w:space="0" w:color="000000"/>
              <w:right w:val="single" w:sz="6" w:space="0" w:color="000000"/>
            </w:tcBorders>
          </w:tcPr>
          <w:p w14:paraId="5667956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5EDBB722"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2E0D72F6"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DD3CEE4" w14:textId="77777777" w:rsidTr="001F2F9D">
        <w:trPr>
          <w:trHeight w:val="165"/>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B94EED"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starea și resursele solului</w:t>
            </w:r>
          </w:p>
        </w:tc>
        <w:tc>
          <w:tcPr>
            <w:tcW w:w="777" w:type="pct"/>
            <w:tcBorders>
              <w:top w:val="nil"/>
              <w:left w:val="single" w:sz="6" w:space="0" w:color="000000"/>
              <w:bottom w:val="single" w:sz="6" w:space="0" w:color="000000"/>
              <w:right w:val="single" w:sz="6" w:space="0" w:color="000000"/>
            </w:tcBorders>
          </w:tcPr>
          <w:p w14:paraId="0315C52D"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7539F230"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4B0D070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6820FF9"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B4ECE0"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lastRenderedPageBreak/>
              <w:t>producerea și reciclarea deșeurilor</w:t>
            </w:r>
          </w:p>
        </w:tc>
        <w:tc>
          <w:tcPr>
            <w:tcW w:w="777" w:type="pct"/>
            <w:tcBorders>
              <w:top w:val="nil"/>
              <w:left w:val="single" w:sz="6" w:space="0" w:color="000000"/>
              <w:bottom w:val="single" w:sz="6" w:space="0" w:color="000000"/>
              <w:right w:val="single" w:sz="6" w:space="0" w:color="000000"/>
            </w:tcBorders>
          </w:tcPr>
          <w:p w14:paraId="24F0245E"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2BAFFF91"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19EC3A3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777EB9B2" w14:textId="77777777" w:rsidTr="001F2F9D">
        <w:trPr>
          <w:trHeight w:val="102"/>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AB7B95"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utilizarea eficientă a resurselor regenerabile și neregenerabile</w:t>
            </w:r>
          </w:p>
        </w:tc>
        <w:tc>
          <w:tcPr>
            <w:tcW w:w="777" w:type="pct"/>
            <w:tcBorders>
              <w:top w:val="nil"/>
              <w:left w:val="single" w:sz="6" w:space="0" w:color="000000"/>
              <w:bottom w:val="single" w:sz="6" w:space="0" w:color="000000"/>
              <w:right w:val="single" w:sz="6" w:space="0" w:color="000000"/>
            </w:tcBorders>
          </w:tcPr>
          <w:p w14:paraId="4BB0B87A"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55A206BF"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43E9B2D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435D4DA" w14:textId="77777777" w:rsidTr="001F2F9D">
        <w:trPr>
          <w:trHeight w:val="53"/>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A6C877"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consumul și producția durabilă</w:t>
            </w:r>
          </w:p>
        </w:tc>
        <w:tc>
          <w:tcPr>
            <w:tcW w:w="777" w:type="pct"/>
            <w:tcBorders>
              <w:top w:val="nil"/>
              <w:left w:val="single" w:sz="6" w:space="0" w:color="000000"/>
              <w:bottom w:val="single" w:sz="6" w:space="0" w:color="000000"/>
              <w:right w:val="single" w:sz="6" w:space="0" w:color="000000"/>
            </w:tcBorders>
          </w:tcPr>
          <w:p w14:paraId="40655F2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0C00913F"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0CD0E03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9B0A8E9" w14:textId="77777777" w:rsidTr="001F2F9D">
        <w:trPr>
          <w:trHeight w:val="111"/>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337E3E"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intensitatea energetică</w:t>
            </w:r>
          </w:p>
        </w:tc>
        <w:tc>
          <w:tcPr>
            <w:tcW w:w="777" w:type="pct"/>
            <w:tcBorders>
              <w:top w:val="nil"/>
              <w:left w:val="single" w:sz="6" w:space="0" w:color="000000"/>
              <w:bottom w:val="single" w:sz="6" w:space="0" w:color="000000"/>
              <w:right w:val="single" w:sz="6" w:space="0" w:color="000000"/>
            </w:tcBorders>
          </w:tcPr>
          <w:p w14:paraId="327F0291"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4D9239AF"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7DBBD39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23533CC3" w14:textId="77777777" w:rsidTr="001F2F9D">
        <w:trPr>
          <w:trHeight w:val="129"/>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4CCBE2"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eficiența și performanța energetică</w:t>
            </w:r>
          </w:p>
        </w:tc>
        <w:tc>
          <w:tcPr>
            <w:tcW w:w="777" w:type="pct"/>
            <w:tcBorders>
              <w:top w:val="nil"/>
              <w:left w:val="single" w:sz="6" w:space="0" w:color="000000"/>
              <w:bottom w:val="single" w:sz="6" w:space="0" w:color="000000"/>
              <w:right w:val="single" w:sz="6" w:space="0" w:color="000000"/>
            </w:tcBorders>
          </w:tcPr>
          <w:p w14:paraId="123683C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50695742"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74455823"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423D9AA3" w14:textId="77777777" w:rsidTr="001F2F9D">
        <w:trPr>
          <w:trHeight w:val="192"/>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4EDD08"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bunăstarea animalelor</w:t>
            </w:r>
          </w:p>
        </w:tc>
        <w:tc>
          <w:tcPr>
            <w:tcW w:w="777" w:type="pct"/>
            <w:tcBorders>
              <w:top w:val="nil"/>
              <w:left w:val="single" w:sz="6" w:space="0" w:color="000000"/>
              <w:bottom w:val="single" w:sz="6" w:space="0" w:color="000000"/>
              <w:right w:val="single" w:sz="6" w:space="0" w:color="000000"/>
            </w:tcBorders>
          </w:tcPr>
          <w:p w14:paraId="2B824DBB"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40ECBFE6"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558AA089"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4EECD2F" w14:textId="77777777" w:rsidTr="001F2F9D">
        <w:trPr>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622426"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riscuri majore pentru mediu (incendii, explozii, accidente etc.)</w:t>
            </w:r>
          </w:p>
        </w:tc>
        <w:tc>
          <w:tcPr>
            <w:tcW w:w="777" w:type="pct"/>
            <w:tcBorders>
              <w:top w:val="nil"/>
              <w:left w:val="single" w:sz="6" w:space="0" w:color="000000"/>
              <w:bottom w:val="single" w:sz="6" w:space="0" w:color="000000"/>
              <w:right w:val="single" w:sz="6" w:space="0" w:color="000000"/>
            </w:tcBorders>
          </w:tcPr>
          <w:p w14:paraId="6011A3D7"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1FC74760"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3B09E04D"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078587BF" w14:textId="77777777" w:rsidTr="001F2F9D">
        <w:trPr>
          <w:jc w:val="center"/>
        </w:trPr>
        <w:tc>
          <w:tcPr>
            <w:tcW w:w="272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422411"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utilizarea terenurilor</w:t>
            </w:r>
          </w:p>
        </w:tc>
        <w:tc>
          <w:tcPr>
            <w:tcW w:w="777" w:type="pct"/>
            <w:tcBorders>
              <w:top w:val="nil"/>
              <w:left w:val="single" w:sz="6" w:space="0" w:color="000000"/>
              <w:bottom w:val="single" w:sz="6" w:space="0" w:color="000000"/>
              <w:right w:val="single" w:sz="6" w:space="0" w:color="000000"/>
            </w:tcBorders>
          </w:tcPr>
          <w:p w14:paraId="7C6E8F84"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6" w:space="0" w:color="000000"/>
              <w:right w:val="single" w:sz="6" w:space="0" w:color="000000"/>
            </w:tcBorders>
          </w:tcPr>
          <w:p w14:paraId="3884B802"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6" w:space="0" w:color="000000"/>
              <w:right w:val="single" w:sz="6" w:space="0" w:color="000000"/>
            </w:tcBorders>
          </w:tcPr>
          <w:p w14:paraId="569404B5"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9174113" w14:textId="77777777" w:rsidTr="001F2F9D">
        <w:trPr>
          <w:jc w:val="center"/>
        </w:trPr>
        <w:tc>
          <w:tcPr>
            <w:tcW w:w="272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8B564C2"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r w:rsidRPr="00523971">
              <w:rPr>
                <w:rFonts w:ascii="Times New Roman" w:eastAsia="Times New Roman" w:hAnsi="Times New Roman" w:cs="Times New Roman"/>
                <w:bCs/>
                <w:sz w:val="24"/>
                <w:szCs w:val="24"/>
                <w:lang w:val="ro-RO"/>
              </w:rPr>
              <w:t>alte aspecte de mediu</w:t>
            </w:r>
          </w:p>
        </w:tc>
        <w:tc>
          <w:tcPr>
            <w:tcW w:w="777" w:type="pct"/>
            <w:tcBorders>
              <w:top w:val="nil"/>
              <w:left w:val="single" w:sz="6" w:space="0" w:color="000000"/>
              <w:bottom w:val="single" w:sz="4" w:space="0" w:color="auto"/>
              <w:right w:val="single" w:sz="6" w:space="0" w:color="000000"/>
            </w:tcBorders>
          </w:tcPr>
          <w:p w14:paraId="51E72D0F"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r w:rsidRPr="00523971">
              <w:rPr>
                <w:rFonts w:ascii="Times New Roman" w:eastAsia="Times New Roman" w:hAnsi="Times New Roman" w:cs="Times New Roman"/>
                <w:sz w:val="24"/>
                <w:szCs w:val="24"/>
                <w:lang w:val="ro-RO"/>
              </w:rPr>
              <w:t>0</w:t>
            </w:r>
          </w:p>
        </w:tc>
        <w:tc>
          <w:tcPr>
            <w:tcW w:w="778" w:type="pct"/>
            <w:tcBorders>
              <w:top w:val="nil"/>
              <w:left w:val="single" w:sz="6" w:space="0" w:color="000000"/>
              <w:bottom w:val="single" w:sz="4" w:space="0" w:color="auto"/>
              <w:right w:val="single" w:sz="6" w:space="0" w:color="000000"/>
            </w:tcBorders>
          </w:tcPr>
          <w:p w14:paraId="2CB87656" w14:textId="77777777" w:rsidR="00523971" w:rsidRPr="00523971" w:rsidRDefault="00523971" w:rsidP="00523971">
            <w:pPr>
              <w:spacing w:after="0" w:line="240" w:lineRule="auto"/>
              <w:rPr>
                <w:rFonts w:ascii="Times New Roman" w:eastAsia="Times New Roman" w:hAnsi="Times New Roman" w:cs="Times New Roman"/>
                <w:bCs/>
                <w:sz w:val="24"/>
                <w:szCs w:val="24"/>
                <w:lang w:val="ro-RO"/>
              </w:rPr>
            </w:pPr>
          </w:p>
        </w:tc>
        <w:tc>
          <w:tcPr>
            <w:tcW w:w="718" w:type="pct"/>
            <w:gridSpan w:val="2"/>
            <w:tcBorders>
              <w:top w:val="nil"/>
              <w:left w:val="single" w:sz="6" w:space="0" w:color="000000"/>
              <w:bottom w:val="single" w:sz="4" w:space="0" w:color="auto"/>
              <w:right w:val="single" w:sz="6" w:space="0" w:color="000000"/>
            </w:tcBorders>
          </w:tcPr>
          <w:p w14:paraId="3BA08B92" w14:textId="77777777" w:rsidR="00523971" w:rsidRPr="00523971" w:rsidRDefault="00523971" w:rsidP="00523971">
            <w:pPr>
              <w:spacing w:after="0" w:line="240" w:lineRule="auto"/>
              <w:rPr>
                <w:rFonts w:ascii="Times New Roman" w:eastAsia="Times New Roman" w:hAnsi="Times New Roman" w:cs="Times New Roman"/>
                <w:sz w:val="24"/>
                <w:szCs w:val="24"/>
                <w:lang w:val="ro-RO"/>
              </w:rPr>
            </w:pPr>
          </w:p>
        </w:tc>
      </w:tr>
      <w:tr w:rsidR="00523971" w:rsidRPr="00523971" w14:paraId="1D12D10A" w14:textId="77777777" w:rsidTr="001F2F9D">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C2831FF" w14:textId="77777777" w:rsidR="00523971" w:rsidRPr="00523971" w:rsidRDefault="00523971" w:rsidP="00523971">
            <w:pPr>
              <w:spacing w:after="0" w:line="240" w:lineRule="auto"/>
              <w:jc w:val="both"/>
              <w:rPr>
                <w:rFonts w:ascii="Times New Roman" w:eastAsia="Times New Roman" w:hAnsi="Times New Roman" w:cs="Times New Roman"/>
                <w:sz w:val="24"/>
                <w:szCs w:val="24"/>
                <w:lang w:val="ro-RO"/>
              </w:rPr>
            </w:pPr>
            <w:r w:rsidRPr="00523971">
              <w:rPr>
                <w:rFonts w:ascii="Times New Roman" w:eastAsia="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523971">
              <w:rPr>
                <w:rFonts w:ascii="Times New Roman" w:eastAsia="Times New Roman" w:hAnsi="Times New Roman" w:cs="Times New Roman"/>
                <w:bCs/>
                <w:i/>
                <w:iCs/>
                <w:sz w:val="24"/>
                <w:szCs w:val="24"/>
                <w:vertAlign w:val="superscript"/>
                <w:lang w:val="ro-RO"/>
              </w:rPr>
              <w:t>1</w:t>
            </w:r>
            <w:r w:rsidRPr="00523971">
              <w:rPr>
                <w:rFonts w:ascii="Times New Roman" w:eastAsia="Times New Roman" w:hAnsi="Times New Roman" w:cs="Times New Roman"/>
                <w:bCs/>
                <w:i/>
                <w:iCs/>
                <w:sz w:val="24"/>
                <w:szCs w:val="24"/>
                <w:lang w:val="ro-RO"/>
              </w:rPr>
              <w:t>) și, după caz,  b</w:t>
            </w:r>
            <w:r w:rsidRPr="00523971">
              <w:rPr>
                <w:rFonts w:ascii="Times New Roman" w:eastAsia="Times New Roman" w:hAnsi="Times New Roman" w:cs="Times New Roman"/>
                <w:bCs/>
                <w:i/>
                <w:iCs/>
                <w:sz w:val="24"/>
                <w:szCs w:val="24"/>
                <w:vertAlign w:val="superscript"/>
                <w:lang w:val="ro-RO"/>
              </w:rPr>
              <w:t>2</w:t>
            </w:r>
            <w:r w:rsidRPr="00523971">
              <w:rPr>
                <w:rFonts w:ascii="Times New Roman" w:eastAsia="Times New Roman" w:hAnsi="Times New Roman" w:cs="Times New Roman"/>
                <w:bCs/>
                <w:i/>
                <w:iCs/>
                <w:sz w:val="24"/>
                <w:szCs w:val="24"/>
                <w:lang w:val="ro-RO"/>
              </w:rPr>
              <w:t>), privind analiza impacturilor opțiunilor.</w:t>
            </w:r>
          </w:p>
        </w:tc>
      </w:tr>
    </w:tbl>
    <w:p w14:paraId="75EA3875" w14:textId="77777777" w:rsidR="00523971" w:rsidRPr="00523971" w:rsidRDefault="00523971" w:rsidP="00523971">
      <w:pPr>
        <w:spacing w:after="0" w:line="240" w:lineRule="auto"/>
        <w:jc w:val="both"/>
        <w:rPr>
          <w:rFonts w:ascii="Times New Roman" w:eastAsia="Times New Roman" w:hAnsi="Times New Roman" w:cs="Times New Roman"/>
          <w:sz w:val="20"/>
          <w:szCs w:val="20"/>
          <w:lang w:val="ro-RO"/>
        </w:rPr>
      </w:pPr>
    </w:p>
    <w:p w14:paraId="3584D9D0" w14:textId="77777777" w:rsidR="00523971" w:rsidRPr="00523971" w:rsidRDefault="00523971" w:rsidP="00523971">
      <w:pPr>
        <w:spacing w:after="0" w:line="240" w:lineRule="auto"/>
        <w:jc w:val="both"/>
        <w:rPr>
          <w:rFonts w:ascii="Times New Roman" w:eastAsia="Times New Roman" w:hAnsi="Times New Roman" w:cs="Times New Roman"/>
          <w:sz w:val="20"/>
          <w:szCs w:val="20"/>
          <w:lang w:val="ro-RO"/>
        </w:rPr>
      </w:pPr>
    </w:p>
    <w:p w14:paraId="44A4DD66" w14:textId="77777777" w:rsidR="008B6B55" w:rsidRPr="00523971" w:rsidRDefault="008B6B55">
      <w:pPr>
        <w:rPr>
          <w:lang w:val="ro-RO"/>
        </w:rPr>
      </w:pPr>
    </w:p>
    <w:sectPr w:rsidR="008B6B55" w:rsidRPr="00523971" w:rsidSect="008B6B55">
      <w:headerReference w:type="even" r:id="rId8"/>
      <w:headerReference w:type="default" r:id="rId9"/>
      <w:footerReference w:type="even" r:id="rId10"/>
      <w:footerReference w:type="default" r:id="rId11"/>
      <w:headerReference w:type="first" r:id="rId12"/>
      <w:footerReference w:type="first" r:id="rId13"/>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60795" w14:textId="77777777" w:rsidR="002F6A41" w:rsidRDefault="002F6A41">
      <w:pPr>
        <w:spacing w:after="0" w:line="240" w:lineRule="auto"/>
      </w:pPr>
      <w:r>
        <w:separator/>
      </w:r>
    </w:p>
  </w:endnote>
  <w:endnote w:type="continuationSeparator" w:id="0">
    <w:p w14:paraId="708563EA" w14:textId="77777777" w:rsidR="002F6A41" w:rsidRDefault="002F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9E757" w14:textId="77777777" w:rsidR="008B6B55" w:rsidRDefault="008B6B5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A4D2F" w14:textId="77777777" w:rsidR="008B6B55" w:rsidRDefault="008B6B5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D1E9" w14:textId="77777777" w:rsidR="008B6B55" w:rsidRDefault="008B6B5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27C1D" w14:textId="77777777" w:rsidR="002F6A41" w:rsidRDefault="002F6A41">
      <w:pPr>
        <w:spacing w:after="0" w:line="240" w:lineRule="auto"/>
      </w:pPr>
      <w:r>
        <w:separator/>
      </w:r>
    </w:p>
  </w:footnote>
  <w:footnote w:type="continuationSeparator" w:id="0">
    <w:p w14:paraId="36796991" w14:textId="77777777" w:rsidR="002F6A41" w:rsidRDefault="002F6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9D877" w14:textId="77777777" w:rsidR="008B6B55" w:rsidRDefault="008B6B5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B32C6" w14:textId="77777777" w:rsidR="008B6B55" w:rsidRDefault="008B6B5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6DCC4" w14:textId="77777777" w:rsidR="008B6B55" w:rsidRDefault="008B6B5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96C39"/>
    <w:multiLevelType w:val="hybridMultilevel"/>
    <w:tmpl w:val="9E606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6C56B6"/>
    <w:multiLevelType w:val="hybridMultilevel"/>
    <w:tmpl w:val="DC124AF4"/>
    <w:lvl w:ilvl="0" w:tplc="BBAA1D5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841F38"/>
    <w:multiLevelType w:val="hybridMultilevel"/>
    <w:tmpl w:val="F544F4E4"/>
    <w:lvl w:ilvl="0" w:tplc="524A46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736F00"/>
    <w:multiLevelType w:val="hybridMultilevel"/>
    <w:tmpl w:val="3E3ABF9C"/>
    <w:lvl w:ilvl="0" w:tplc="40928C46">
      <w:start w:val="1"/>
      <w:numFmt w:val="decimal"/>
      <w:lvlText w:val="%1."/>
      <w:lvlJc w:val="left"/>
      <w:pPr>
        <w:ind w:left="733" w:hanging="360"/>
      </w:pPr>
      <w:rPr>
        <w:rFonts w:hint="default"/>
        <w:b/>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4">
    <w:nsid w:val="48E651B3"/>
    <w:multiLevelType w:val="hybridMultilevel"/>
    <w:tmpl w:val="4134DB50"/>
    <w:lvl w:ilvl="0" w:tplc="2A3E0AC4">
      <w:start w:val="202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63306579"/>
    <w:multiLevelType w:val="hybridMultilevel"/>
    <w:tmpl w:val="211A3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2D54FA"/>
    <w:multiLevelType w:val="hybridMultilevel"/>
    <w:tmpl w:val="211A3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584F90"/>
    <w:multiLevelType w:val="hybridMultilevel"/>
    <w:tmpl w:val="7BCA7A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71"/>
    <w:rsid w:val="000478A0"/>
    <w:rsid w:val="000B10AA"/>
    <w:rsid w:val="00131F4A"/>
    <w:rsid w:val="001366B8"/>
    <w:rsid w:val="00166F34"/>
    <w:rsid w:val="001E2A9E"/>
    <w:rsid w:val="001F2F9D"/>
    <w:rsid w:val="00223DF2"/>
    <w:rsid w:val="00225F3A"/>
    <w:rsid w:val="0026228A"/>
    <w:rsid w:val="002F6A41"/>
    <w:rsid w:val="003262EA"/>
    <w:rsid w:val="00432D0C"/>
    <w:rsid w:val="00523971"/>
    <w:rsid w:val="0054068F"/>
    <w:rsid w:val="00666A20"/>
    <w:rsid w:val="006E32D0"/>
    <w:rsid w:val="00737212"/>
    <w:rsid w:val="007D4448"/>
    <w:rsid w:val="008B6B55"/>
    <w:rsid w:val="008C59FD"/>
    <w:rsid w:val="008D50DA"/>
    <w:rsid w:val="008D6CC9"/>
    <w:rsid w:val="00913072"/>
    <w:rsid w:val="0096273B"/>
    <w:rsid w:val="00986A06"/>
    <w:rsid w:val="00A423BE"/>
    <w:rsid w:val="00A93C94"/>
    <w:rsid w:val="00AA0A90"/>
    <w:rsid w:val="00AC5163"/>
    <w:rsid w:val="00B07545"/>
    <w:rsid w:val="00B52BE8"/>
    <w:rsid w:val="00B64F66"/>
    <w:rsid w:val="00BD1ABA"/>
    <w:rsid w:val="00C83871"/>
    <w:rsid w:val="00C86537"/>
    <w:rsid w:val="00CE6B5C"/>
    <w:rsid w:val="00CF71CD"/>
    <w:rsid w:val="00D74A79"/>
    <w:rsid w:val="00D85787"/>
    <w:rsid w:val="00E05392"/>
    <w:rsid w:val="00E40877"/>
    <w:rsid w:val="00E54592"/>
    <w:rsid w:val="00E9654A"/>
    <w:rsid w:val="00EA062C"/>
    <w:rsid w:val="00F30985"/>
    <w:rsid w:val="00F47106"/>
    <w:rsid w:val="00F72313"/>
    <w:rsid w:val="00F90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DC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DF2"/>
    <w:rPr>
      <w:lang w:val="ro-MD"/>
    </w:rPr>
  </w:style>
  <w:style w:type="paragraph" w:styleId="Titlu4">
    <w:name w:val="heading 4"/>
    <w:basedOn w:val="Normal"/>
    <w:next w:val="Normal"/>
    <w:link w:val="Titlu4Caracter"/>
    <w:uiPriority w:val="9"/>
    <w:semiHidden/>
    <w:unhideWhenUsed/>
    <w:qFormat/>
    <w:rsid w:val="00223D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23971"/>
    <w:pPr>
      <w:tabs>
        <w:tab w:val="center" w:pos="4677"/>
        <w:tab w:val="right" w:pos="9355"/>
      </w:tabs>
      <w:spacing w:after="0" w:line="240" w:lineRule="auto"/>
      <w:ind w:firstLine="720"/>
      <w:jc w:val="both"/>
    </w:pPr>
    <w:rPr>
      <w:rFonts w:ascii="Times New Roman" w:eastAsia="Times New Roman" w:hAnsi="Times New Roman" w:cs="Times New Roman"/>
      <w:sz w:val="20"/>
      <w:szCs w:val="20"/>
      <w:lang w:val="en-US"/>
    </w:rPr>
  </w:style>
  <w:style w:type="character" w:customStyle="1" w:styleId="AntetCaracter">
    <w:name w:val="Antet Caracter"/>
    <w:basedOn w:val="Fontdeparagrafimplicit"/>
    <w:link w:val="Antet"/>
    <w:uiPriority w:val="99"/>
    <w:rsid w:val="00523971"/>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523971"/>
    <w:pPr>
      <w:tabs>
        <w:tab w:val="center" w:pos="4677"/>
        <w:tab w:val="right" w:pos="9355"/>
      </w:tabs>
      <w:spacing w:after="0" w:line="240" w:lineRule="auto"/>
      <w:ind w:firstLine="720"/>
      <w:jc w:val="both"/>
    </w:pPr>
    <w:rPr>
      <w:rFonts w:ascii="Times New Roman" w:eastAsia="Times New Roman" w:hAnsi="Times New Roman" w:cs="Times New Roman"/>
      <w:sz w:val="20"/>
      <w:szCs w:val="20"/>
      <w:lang w:val="en-US"/>
    </w:rPr>
  </w:style>
  <w:style w:type="character" w:customStyle="1" w:styleId="SubsolCaracter">
    <w:name w:val="Subsol Caracter"/>
    <w:basedOn w:val="Fontdeparagrafimplicit"/>
    <w:link w:val="Subsol"/>
    <w:uiPriority w:val="99"/>
    <w:rsid w:val="00523971"/>
    <w:rPr>
      <w:rFonts w:ascii="Times New Roman" w:eastAsia="Times New Roman" w:hAnsi="Times New Roman" w:cs="Times New Roman"/>
      <w:sz w:val="20"/>
      <w:szCs w:val="20"/>
      <w:lang w:val="en-US"/>
    </w:rPr>
  </w:style>
  <w:style w:type="character" w:styleId="Referincomentariu">
    <w:name w:val="annotation reference"/>
    <w:basedOn w:val="Fontdeparagrafimplicit"/>
    <w:uiPriority w:val="99"/>
    <w:semiHidden/>
    <w:unhideWhenUsed/>
    <w:rsid w:val="00523971"/>
    <w:rPr>
      <w:sz w:val="16"/>
      <w:szCs w:val="16"/>
    </w:rPr>
  </w:style>
  <w:style w:type="paragraph" w:styleId="Textcomentariu">
    <w:name w:val="annotation text"/>
    <w:basedOn w:val="Normal"/>
    <w:link w:val="TextcomentariuCaracter"/>
    <w:uiPriority w:val="99"/>
    <w:semiHidden/>
    <w:unhideWhenUsed/>
    <w:rsid w:val="00523971"/>
    <w:pPr>
      <w:spacing w:after="0" w:line="240" w:lineRule="auto"/>
      <w:ind w:firstLine="720"/>
      <w:jc w:val="both"/>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semiHidden/>
    <w:rsid w:val="00523971"/>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52397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23971"/>
    <w:rPr>
      <w:rFonts w:ascii="Segoe UI" w:hAnsi="Segoe UI" w:cs="Segoe UI"/>
      <w:sz w:val="18"/>
      <w:szCs w:val="18"/>
      <w:lang w:val="ro-MD"/>
    </w:rPr>
  </w:style>
  <w:style w:type="paragraph" w:styleId="NormalWeb">
    <w:name w:val="Normal (Web)"/>
    <w:basedOn w:val="Normal"/>
    <w:uiPriority w:val="99"/>
    <w:semiHidden/>
    <w:unhideWhenUsed/>
    <w:rsid w:val="00225F3A"/>
    <w:rPr>
      <w:rFonts w:ascii="Times New Roman" w:hAnsi="Times New Roman" w:cs="Times New Roman"/>
      <w:sz w:val="24"/>
      <w:szCs w:val="24"/>
    </w:rPr>
  </w:style>
  <w:style w:type="paragraph" w:styleId="Listparagraf">
    <w:name w:val="List Paragraph"/>
    <w:basedOn w:val="Normal"/>
    <w:uiPriority w:val="34"/>
    <w:qFormat/>
    <w:rsid w:val="000478A0"/>
    <w:pPr>
      <w:ind w:left="720"/>
      <w:contextualSpacing/>
    </w:pPr>
  </w:style>
  <w:style w:type="character" w:customStyle="1" w:styleId="Titlu4Caracter">
    <w:name w:val="Titlu 4 Caracter"/>
    <w:basedOn w:val="Fontdeparagrafimplicit"/>
    <w:link w:val="Titlu4"/>
    <w:uiPriority w:val="9"/>
    <w:semiHidden/>
    <w:rsid w:val="00223DF2"/>
    <w:rPr>
      <w:rFonts w:asciiTheme="majorHAnsi" w:eastAsiaTheme="majorEastAsia" w:hAnsiTheme="majorHAnsi" w:cstheme="majorBidi"/>
      <w:i/>
      <w:iCs/>
      <w:color w:val="2E74B5" w:themeColor="accent1" w:themeShade="BF"/>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084212">
      <w:bodyDiv w:val="1"/>
      <w:marLeft w:val="0"/>
      <w:marRight w:val="0"/>
      <w:marTop w:val="0"/>
      <w:marBottom w:val="0"/>
      <w:divBdr>
        <w:top w:val="none" w:sz="0" w:space="0" w:color="auto"/>
        <w:left w:val="none" w:sz="0" w:space="0" w:color="auto"/>
        <w:bottom w:val="none" w:sz="0" w:space="0" w:color="auto"/>
        <w:right w:val="none" w:sz="0" w:space="0" w:color="auto"/>
      </w:divBdr>
    </w:div>
    <w:div w:id="1206799287">
      <w:bodyDiv w:val="1"/>
      <w:marLeft w:val="0"/>
      <w:marRight w:val="0"/>
      <w:marTop w:val="0"/>
      <w:marBottom w:val="0"/>
      <w:divBdr>
        <w:top w:val="none" w:sz="0" w:space="0" w:color="auto"/>
        <w:left w:val="none" w:sz="0" w:space="0" w:color="auto"/>
        <w:bottom w:val="none" w:sz="0" w:space="0" w:color="auto"/>
        <w:right w:val="none" w:sz="0" w:space="0" w:color="auto"/>
      </w:divBdr>
    </w:div>
    <w:div w:id="1207717915">
      <w:bodyDiv w:val="1"/>
      <w:marLeft w:val="0"/>
      <w:marRight w:val="0"/>
      <w:marTop w:val="0"/>
      <w:marBottom w:val="0"/>
      <w:divBdr>
        <w:top w:val="none" w:sz="0" w:space="0" w:color="auto"/>
        <w:left w:val="none" w:sz="0" w:space="0" w:color="auto"/>
        <w:bottom w:val="none" w:sz="0" w:space="0" w:color="auto"/>
        <w:right w:val="none" w:sz="0" w:space="0" w:color="auto"/>
      </w:divBdr>
    </w:div>
    <w:div w:id="1591507223">
      <w:bodyDiv w:val="1"/>
      <w:marLeft w:val="0"/>
      <w:marRight w:val="0"/>
      <w:marTop w:val="0"/>
      <w:marBottom w:val="0"/>
      <w:divBdr>
        <w:top w:val="none" w:sz="0" w:space="0" w:color="auto"/>
        <w:left w:val="none" w:sz="0" w:space="0" w:color="auto"/>
        <w:bottom w:val="none" w:sz="0" w:space="0" w:color="auto"/>
        <w:right w:val="none" w:sz="0" w:space="0" w:color="auto"/>
      </w:divBdr>
    </w:div>
    <w:div w:id="19329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articip.gov.m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4663</Words>
  <Characters>26585</Characters>
  <Application>Microsoft Office Word</Application>
  <DocSecurity>0</DocSecurity>
  <Lines>221</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2022-11-30T13:31:00Z</dcterms:created>
  <dcterms:modified xsi:type="dcterms:W3CDTF">2022-11-30T13:51:00Z</dcterms:modified>
</cp:coreProperties>
</file>