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65" w:rsidRPr="008F6FED" w:rsidRDefault="002C4765" w:rsidP="00871E17">
      <w:pPr>
        <w:pBdr>
          <w:bottom w:val="single" w:sz="4" w:space="1" w:color="auto"/>
        </w:pBdr>
        <w:jc w:val="center"/>
        <w:rPr>
          <w:b/>
          <w:lang w:val="ro-RO"/>
        </w:rPr>
      </w:pPr>
      <w:r w:rsidRPr="008F6FED">
        <w:rPr>
          <w:b/>
          <w:lang w:val="ro-RO"/>
        </w:rPr>
        <w:t>Tabel de concordanţă</w:t>
      </w:r>
    </w:p>
    <w:p w:rsidR="002C4765" w:rsidRPr="00C710D9" w:rsidRDefault="002C4765" w:rsidP="002C4765">
      <w:pPr>
        <w:jc w:val="center"/>
        <w:rPr>
          <w:b/>
          <w:lang w:val="ro-RO"/>
        </w:rPr>
      </w:pPr>
      <w:r w:rsidRPr="00C710D9">
        <w:rPr>
          <w:b/>
          <w:lang w:val="ro-RO"/>
        </w:rPr>
        <w:t xml:space="preserve">                        la </w:t>
      </w:r>
      <w:r w:rsidR="00BA1C70">
        <w:rPr>
          <w:b/>
          <w:lang w:val="ro-RO"/>
        </w:rPr>
        <w:t>proiectul</w:t>
      </w:r>
      <w:r w:rsidR="00BA1C70" w:rsidRPr="00BA1C70">
        <w:rPr>
          <w:b/>
          <w:lang w:val="ro-RO"/>
        </w:rPr>
        <w:t xml:space="preserve"> hotărârii de Guvern cu privire la modificarea Hotărârii Guvernului nr. 158/2019 cu privire la aprobarea Cerințelor de calitate pentru lapte și produsele lactate</w:t>
      </w:r>
    </w:p>
    <w:tbl>
      <w:tblPr>
        <w:tblpPr w:leftFromText="180" w:rightFromText="180" w:vertAnchor="text" w:horzAnchor="margin" w:tblpX="-450" w:tblpY="331"/>
        <w:tblOverlap w:val="never"/>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5850"/>
        <w:gridCol w:w="1440"/>
        <w:gridCol w:w="1440"/>
        <w:gridCol w:w="1080"/>
        <w:gridCol w:w="1170"/>
      </w:tblGrid>
      <w:tr w:rsidR="002C4765" w:rsidRPr="00833F18" w:rsidTr="005543EF">
        <w:trPr>
          <w:trHeight w:val="3864"/>
        </w:trPr>
        <w:tc>
          <w:tcPr>
            <w:tcW w:w="16038" w:type="dxa"/>
            <w:gridSpan w:val="6"/>
          </w:tcPr>
          <w:p w:rsidR="002C4765" w:rsidRPr="00003F28" w:rsidRDefault="002C4765" w:rsidP="001302EE">
            <w:pPr>
              <w:jc w:val="both"/>
              <w:rPr>
                <w:lang w:val="ro-RO"/>
              </w:rPr>
            </w:pPr>
          </w:p>
          <w:p w:rsidR="002C4765" w:rsidRPr="00003F28" w:rsidRDefault="002C4765" w:rsidP="001302EE">
            <w:pPr>
              <w:jc w:val="center"/>
              <w:rPr>
                <w:b/>
                <w:lang w:val="ro-RO"/>
              </w:rPr>
            </w:pPr>
            <w:r w:rsidRPr="00003F28">
              <w:rPr>
                <w:b/>
                <w:lang w:val="ro-RO"/>
              </w:rPr>
              <w:t>1.Titlul actului comunitar, subiectul reglementat şi scopul acestuia</w:t>
            </w:r>
          </w:p>
          <w:p w:rsidR="007F5F5B" w:rsidRPr="00003F28" w:rsidRDefault="007F5F5B" w:rsidP="001302EE">
            <w:pPr>
              <w:pStyle w:val="Default"/>
              <w:rPr>
                <w:color w:val="F79646" w:themeColor="accent6"/>
                <w:lang w:val="it-IT"/>
              </w:rPr>
            </w:pPr>
          </w:p>
          <w:p w:rsidR="00BA1C70" w:rsidRPr="00BA1C70" w:rsidRDefault="00BA1C70" w:rsidP="001302EE">
            <w:pPr>
              <w:pStyle w:val="Default"/>
              <w:rPr>
                <w:color w:val="auto"/>
                <w:lang w:val="it-IT"/>
              </w:rPr>
            </w:pPr>
            <w:r w:rsidRPr="00BA1C70">
              <w:rPr>
                <w:color w:val="auto"/>
                <w:lang w:val="it-IT"/>
              </w:rPr>
              <w:t>DIRECTIVA 2001/114/CE A CONSILIULUI</w:t>
            </w:r>
          </w:p>
          <w:p w:rsidR="00BA1C70" w:rsidRDefault="00BA1C70" w:rsidP="001302EE">
            <w:pPr>
              <w:pStyle w:val="Default"/>
              <w:jc w:val="both"/>
              <w:rPr>
                <w:color w:val="auto"/>
                <w:lang w:val="it-IT"/>
              </w:rPr>
            </w:pPr>
            <w:r>
              <w:rPr>
                <w:color w:val="auto"/>
                <w:lang w:val="it-IT"/>
              </w:rPr>
              <w:t xml:space="preserve">din 20 decembrie 2001 </w:t>
            </w:r>
            <w:r w:rsidRPr="00BA1C70">
              <w:rPr>
                <w:color w:val="auto"/>
                <w:lang w:val="it-IT"/>
              </w:rPr>
              <w:t>privind anumite tipuri de lapte conservat, parțial sau integral deshidratat și destinat consumului</w:t>
            </w:r>
            <w:r>
              <w:rPr>
                <w:color w:val="auto"/>
                <w:lang w:val="it-IT"/>
              </w:rPr>
              <w:t xml:space="preserve"> </w:t>
            </w:r>
            <w:r w:rsidRPr="00BA1C70">
              <w:rPr>
                <w:color w:val="auto"/>
                <w:lang w:val="it-IT"/>
              </w:rPr>
              <w:t>uman</w:t>
            </w:r>
          </w:p>
          <w:p w:rsidR="00BA1C70" w:rsidRDefault="005543EF" w:rsidP="005543EF">
            <w:pPr>
              <w:pStyle w:val="Default"/>
              <w:jc w:val="both"/>
            </w:pPr>
            <w:r>
              <w:t xml:space="preserve">COUNCIL DIRECTIVE 2001/114/CE </w:t>
            </w:r>
            <w:r w:rsidR="00BA1C70">
              <w:t>of December 20, 2001 regarding certain types of canned milk, partially or fully dehydrated and intended for human consumption</w:t>
            </w:r>
          </w:p>
          <w:p w:rsidR="00935B9C" w:rsidRDefault="00935B9C" w:rsidP="001302EE">
            <w:pPr>
              <w:pStyle w:val="Default"/>
            </w:pPr>
          </w:p>
          <w:p w:rsidR="00C710D9" w:rsidRDefault="00C710D9" w:rsidP="001302EE">
            <w:pPr>
              <w:pStyle w:val="Default"/>
              <w:rPr>
                <w:color w:val="auto"/>
                <w:lang w:val="it-IT"/>
              </w:rPr>
            </w:pPr>
            <w:r w:rsidRPr="00C710D9">
              <w:rPr>
                <w:color w:val="auto"/>
                <w:lang w:val="it-IT"/>
              </w:rPr>
              <w:t>Subiectul</w:t>
            </w:r>
            <w:r w:rsidR="004D360C">
              <w:rPr>
                <w:color w:val="auto"/>
                <w:lang w:val="it-IT"/>
              </w:rPr>
              <w:t xml:space="preserve"> -</w:t>
            </w:r>
            <w:r>
              <w:rPr>
                <w:color w:val="auto"/>
                <w:lang w:val="it-IT"/>
              </w:rPr>
              <w:t xml:space="preserve"> </w:t>
            </w:r>
            <w:r>
              <w:t xml:space="preserve"> se </w:t>
            </w:r>
            <w:proofErr w:type="spellStart"/>
            <w:r>
              <w:t>aplic</w:t>
            </w:r>
            <w:proofErr w:type="spellEnd"/>
            <w:r w:rsidRPr="00C710D9">
              <w:rPr>
                <w:color w:val="auto"/>
                <w:lang w:val="it-IT"/>
              </w:rPr>
              <w:t xml:space="preserve">ă </w:t>
            </w:r>
            <w:r w:rsidR="00BA1C70">
              <w:t xml:space="preserve"> </w:t>
            </w:r>
            <w:proofErr w:type="spellStart"/>
            <w:r w:rsidR="00E760A7">
              <w:t>produselor</w:t>
            </w:r>
            <w:proofErr w:type="spellEnd"/>
            <w:r w:rsidR="00E760A7">
              <w:t xml:space="preserve"> din </w:t>
            </w:r>
            <w:r w:rsidR="00E760A7">
              <w:rPr>
                <w:color w:val="auto"/>
                <w:lang w:val="it-IT"/>
              </w:rPr>
              <w:t>l</w:t>
            </w:r>
            <w:r w:rsidR="00BA1C70" w:rsidRPr="00BA1C70">
              <w:rPr>
                <w:color w:val="auto"/>
                <w:lang w:val="it-IT"/>
              </w:rPr>
              <w:t>apte parțial deshidrata</w:t>
            </w:r>
            <w:r w:rsidR="00E760A7">
              <w:rPr>
                <w:color w:val="auto"/>
                <w:lang w:val="it-IT"/>
              </w:rPr>
              <w:t xml:space="preserve"> </w:t>
            </w:r>
            <w:r w:rsidR="00BA1C70">
              <w:rPr>
                <w:color w:val="auto"/>
                <w:lang w:val="it-IT"/>
              </w:rPr>
              <w:t xml:space="preserve"> </w:t>
            </w:r>
            <w:r w:rsidR="00E760A7">
              <w:rPr>
                <w:color w:val="auto"/>
                <w:lang w:val="it-IT"/>
              </w:rPr>
              <w:t>și produselor din</w:t>
            </w:r>
            <w:r w:rsidR="00E760A7">
              <w:t xml:space="preserve"> </w:t>
            </w:r>
            <w:r w:rsidR="00E760A7">
              <w:rPr>
                <w:color w:val="auto"/>
                <w:lang w:val="it-IT"/>
              </w:rPr>
              <w:t>l</w:t>
            </w:r>
            <w:r w:rsidR="00E760A7" w:rsidRPr="00E760A7">
              <w:rPr>
                <w:color w:val="auto"/>
                <w:lang w:val="it-IT"/>
              </w:rPr>
              <w:t>apte complet deshidratat</w:t>
            </w:r>
          </w:p>
          <w:p w:rsidR="00C710D9" w:rsidRDefault="00C710D9" w:rsidP="001302EE">
            <w:pPr>
              <w:pStyle w:val="Default"/>
              <w:rPr>
                <w:color w:val="auto"/>
                <w:lang w:val="it-IT"/>
              </w:rPr>
            </w:pPr>
            <w:r w:rsidRPr="00C710D9">
              <w:rPr>
                <w:color w:val="auto"/>
                <w:lang w:val="it-IT"/>
              </w:rPr>
              <w:t xml:space="preserve">The subject – </w:t>
            </w:r>
            <w:r w:rsidR="00E760A7">
              <w:t xml:space="preserve"> </w:t>
            </w:r>
            <w:r w:rsidR="00E760A7" w:rsidRPr="00E760A7">
              <w:rPr>
                <w:color w:val="auto"/>
                <w:lang w:val="it-IT"/>
              </w:rPr>
              <w:t>applies to partially dehydrated milk products and fully dehydrated milk products</w:t>
            </w:r>
          </w:p>
          <w:p w:rsidR="00935B9C" w:rsidRDefault="00935B9C" w:rsidP="001302EE">
            <w:pPr>
              <w:pStyle w:val="Default"/>
              <w:rPr>
                <w:color w:val="auto"/>
                <w:lang w:val="it-IT"/>
              </w:rPr>
            </w:pPr>
          </w:p>
          <w:p w:rsidR="004D360C" w:rsidRDefault="004D360C" w:rsidP="001302EE">
            <w:pPr>
              <w:pStyle w:val="Default"/>
              <w:rPr>
                <w:color w:val="auto"/>
                <w:lang w:val="it-IT"/>
              </w:rPr>
            </w:pPr>
            <w:r w:rsidRPr="004D360C">
              <w:rPr>
                <w:color w:val="auto"/>
                <w:lang w:val="it-IT"/>
              </w:rPr>
              <w:t>Scopul</w:t>
            </w:r>
            <w:r>
              <w:rPr>
                <w:color w:val="auto"/>
                <w:lang w:val="it-IT"/>
              </w:rPr>
              <w:t xml:space="preserve"> - </w:t>
            </w:r>
            <w:r>
              <w:t xml:space="preserve"> </w:t>
            </w:r>
            <w:r>
              <w:rPr>
                <w:color w:val="auto"/>
                <w:lang w:val="it-IT"/>
              </w:rPr>
              <w:t xml:space="preserve">stabilește  norme specifice pentru </w:t>
            </w:r>
            <w:r w:rsidR="00E760A7">
              <w:t xml:space="preserve"> </w:t>
            </w:r>
            <w:r w:rsidR="00E760A7" w:rsidRPr="00E760A7">
              <w:rPr>
                <w:color w:val="auto"/>
                <w:lang w:val="it-IT"/>
              </w:rPr>
              <w:t>lapte</w:t>
            </w:r>
            <w:r w:rsidR="00E760A7">
              <w:rPr>
                <w:color w:val="auto"/>
                <w:lang w:val="it-IT"/>
              </w:rPr>
              <w:t>le</w:t>
            </w:r>
            <w:r w:rsidR="00E760A7" w:rsidRPr="00E760A7">
              <w:rPr>
                <w:color w:val="auto"/>
                <w:lang w:val="it-IT"/>
              </w:rPr>
              <w:t xml:space="preserve"> parțial deshidrata</w:t>
            </w:r>
            <w:r w:rsidR="00E760A7">
              <w:rPr>
                <w:color w:val="auto"/>
                <w:lang w:val="it-IT"/>
              </w:rPr>
              <w:t>t și laptele</w:t>
            </w:r>
            <w:r w:rsidR="00E760A7">
              <w:t xml:space="preserve"> </w:t>
            </w:r>
            <w:r w:rsidR="00E760A7" w:rsidRPr="00E760A7">
              <w:rPr>
                <w:color w:val="auto"/>
                <w:lang w:val="it-IT"/>
              </w:rPr>
              <w:t>complet deshidratat</w:t>
            </w:r>
          </w:p>
          <w:p w:rsidR="004D360C" w:rsidRDefault="004D360C" w:rsidP="001302EE">
            <w:pPr>
              <w:pStyle w:val="Default"/>
              <w:rPr>
                <w:color w:val="auto"/>
                <w:lang w:val="it-IT"/>
              </w:rPr>
            </w:pPr>
            <w:r w:rsidRPr="004D360C">
              <w:rPr>
                <w:color w:val="auto"/>
                <w:lang w:val="it-IT"/>
              </w:rPr>
              <w:t>Scope -</w:t>
            </w:r>
            <w:r>
              <w:rPr>
                <w:color w:val="auto"/>
                <w:lang w:val="it-IT"/>
              </w:rPr>
              <w:t xml:space="preserve"> </w:t>
            </w:r>
            <w:r>
              <w:t xml:space="preserve"> </w:t>
            </w:r>
            <w:r w:rsidR="00E760A7">
              <w:t xml:space="preserve"> </w:t>
            </w:r>
            <w:r w:rsidR="00E760A7" w:rsidRPr="00E760A7">
              <w:rPr>
                <w:color w:val="auto"/>
                <w:lang w:val="it-IT"/>
              </w:rPr>
              <w:t>lays down specific rules for partially dehydrated milk and fully dehydrated milk</w:t>
            </w:r>
          </w:p>
          <w:p w:rsidR="00941F36" w:rsidRPr="00003F28" w:rsidRDefault="00941F36" w:rsidP="001302EE">
            <w:pPr>
              <w:pStyle w:val="Default"/>
              <w:rPr>
                <w:color w:val="auto"/>
              </w:rPr>
            </w:pPr>
          </w:p>
        </w:tc>
      </w:tr>
      <w:tr w:rsidR="002C4765" w:rsidRPr="00833F18" w:rsidTr="00935B9C">
        <w:trPr>
          <w:trHeight w:val="158"/>
        </w:trPr>
        <w:tc>
          <w:tcPr>
            <w:tcW w:w="16038" w:type="dxa"/>
            <w:gridSpan w:val="6"/>
          </w:tcPr>
          <w:p w:rsidR="002C4765" w:rsidRPr="00003F28" w:rsidRDefault="002C4765" w:rsidP="001302EE">
            <w:pPr>
              <w:jc w:val="center"/>
              <w:rPr>
                <w:b/>
                <w:lang w:val="ro-RO"/>
              </w:rPr>
            </w:pPr>
            <w:r w:rsidRPr="00003F28">
              <w:rPr>
                <w:b/>
                <w:lang w:val="ro-RO"/>
              </w:rPr>
              <w:t>2.Titlul actului normativ naţional, subiectul reglementat şi scopul acestuia</w:t>
            </w:r>
          </w:p>
          <w:p w:rsidR="00BA1C70" w:rsidRDefault="002C4765" w:rsidP="001302EE">
            <w:pPr>
              <w:jc w:val="both"/>
              <w:rPr>
                <w:rStyle w:val="hps"/>
                <w:lang w:val="ro-RO"/>
              </w:rPr>
            </w:pPr>
            <w:r w:rsidRPr="00003F28">
              <w:rPr>
                <w:lang w:val="ro-RO"/>
              </w:rPr>
              <w:t xml:space="preserve">    </w:t>
            </w:r>
            <w:r w:rsidR="00BA1C70">
              <w:t xml:space="preserve"> P</w:t>
            </w:r>
            <w:proofErr w:type="spellStart"/>
            <w:r w:rsidR="00BA1C70" w:rsidRPr="00BA1C70">
              <w:rPr>
                <w:lang w:val="ro-RO"/>
              </w:rPr>
              <w:t>roiectul</w:t>
            </w:r>
            <w:proofErr w:type="spellEnd"/>
            <w:r w:rsidR="00BA1C70" w:rsidRPr="00BA1C70">
              <w:rPr>
                <w:lang w:val="ro-RO"/>
              </w:rPr>
              <w:t xml:space="preserve"> hotărârii de Guvern cu privire la modificarea Hotărârii Guvernului nr. 158/2019 cu privire la aprobarea Cerințelor de calitate pentru lapte și produsele lactate</w:t>
            </w:r>
            <w:r w:rsidR="00BA1C70" w:rsidRPr="00BA1C70">
              <w:rPr>
                <w:rStyle w:val="hps"/>
                <w:lang w:val="ro-RO"/>
              </w:rPr>
              <w:t xml:space="preserve"> </w:t>
            </w:r>
          </w:p>
          <w:p w:rsidR="00E760A7" w:rsidRDefault="00E760A7" w:rsidP="001302EE">
            <w:pPr>
              <w:jc w:val="both"/>
              <w:rPr>
                <w:rStyle w:val="hps"/>
                <w:lang w:val="en"/>
              </w:rPr>
            </w:pPr>
            <w:r w:rsidRPr="00E760A7">
              <w:rPr>
                <w:rStyle w:val="hps"/>
                <w:lang w:val="en"/>
              </w:rPr>
              <w:t xml:space="preserve">The draft Government decision regarding the amendment of Government Decision no. 158/2019 regarding the approval of the Quality Requirements for milk and dairy products </w:t>
            </w:r>
          </w:p>
          <w:p w:rsidR="005C52EB" w:rsidRPr="00003F28" w:rsidRDefault="002C4765" w:rsidP="001302EE">
            <w:pPr>
              <w:jc w:val="both"/>
              <w:rPr>
                <w:noProof/>
                <w:lang w:val="ro-RO"/>
              </w:rPr>
            </w:pPr>
            <w:r w:rsidRPr="00003F28">
              <w:rPr>
                <w:b/>
                <w:lang w:val="ro-RO"/>
              </w:rPr>
              <w:t>Subiectul :</w:t>
            </w:r>
            <w:r w:rsidRPr="00003F28">
              <w:rPr>
                <w:noProof/>
                <w:lang w:val="ro-RO"/>
              </w:rPr>
              <w:t xml:space="preserve"> stabileşte cerinţe privind calitatea, </w:t>
            </w:r>
          </w:p>
          <w:p w:rsidR="002C4765" w:rsidRDefault="002C4765" w:rsidP="001302EE">
            <w:pPr>
              <w:jc w:val="both"/>
              <w:rPr>
                <w:lang w:val="ro-RO"/>
              </w:rPr>
            </w:pPr>
            <w:r w:rsidRPr="00003F28">
              <w:rPr>
                <w:b/>
                <w:lang w:val="ro-RO"/>
              </w:rPr>
              <w:t xml:space="preserve">The </w:t>
            </w:r>
            <w:proofErr w:type="spellStart"/>
            <w:r w:rsidRPr="00003F28">
              <w:rPr>
                <w:b/>
                <w:lang w:val="ro-RO"/>
              </w:rPr>
              <w:t>subject</w:t>
            </w:r>
            <w:proofErr w:type="spellEnd"/>
            <w:r w:rsidR="005C52EB" w:rsidRPr="00003F28">
              <w:t xml:space="preserve"> </w:t>
            </w:r>
            <w:proofErr w:type="spellStart"/>
            <w:r w:rsidR="005C52EB" w:rsidRPr="00003F28">
              <w:rPr>
                <w:lang w:val="ro-RO"/>
              </w:rPr>
              <w:t>lays</w:t>
            </w:r>
            <w:proofErr w:type="spellEnd"/>
            <w:r w:rsidR="005C52EB" w:rsidRPr="00003F28">
              <w:rPr>
                <w:lang w:val="ro-RO"/>
              </w:rPr>
              <w:t xml:space="preserve"> </w:t>
            </w:r>
            <w:proofErr w:type="spellStart"/>
            <w:r w:rsidR="005C52EB" w:rsidRPr="00003F28">
              <w:rPr>
                <w:lang w:val="ro-RO"/>
              </w:rPr>
              <w:t>down</w:t>
            </w:r>
            <w:proofErr w:type="spellEnd"/>
            <w:r w:rsidR="005C52EB" w:rsidRPr="00003F28">
              <w:rPr>
                <w:lang w:val="ro-RO"/>
              </w:rPr>
              <w:t xml:space="preserve"> </w:t>
            </w:r>
            <w:proofErr w:type="spellStart"/>
            <w:r w:rsidR="005C52EB" w:rsidRPr="00003F28">
              <w:rPr>
                <w:lang w:val="ro-RO"/>
              </w:rPr>
              <w:t>requirements</w:t>
            </w:r>
            <w:proofErr w:type="spellEnd"/>
            <w:r w:rsidR="005C52EB" w:rsidRPr="00003F28">
              <w:rPr>
                <w:lang w:val="ro-RO"/>
              </w:rPr>
              <w:t xml:space="preserve"> for </w:t>
            </w:r>
            <w:proofErr w:type="spellStart"/>
            <w:r w:rsidR="005C52EB" w:rsidRPr="00003F28">
              <w:rPr>
                <w:lang w:val="ro-RO"/>
              </w:rPr>
              <w:t>the</w:t>
            </w:r>
            <w:proofErr w:type="spellEnd"/>
            <w:r w:rsidR="005C52EB" w:rsidRPr="00003F28">
              <w:rPr>
                <w:lang w:val="ro-RO"/>
              </w:rPr>
              <w:t xml:space="preserve"> quality of </w:t>
            </w:r>
            <w:proofErr w:type="spellStart"/>
            <w:r w:rsidR="005C52EB" w:rsidRPr="00003F28">
              <w:rPr>
                <w:lang w:val="ro-RO"/>
              </w:rPr>
              <w:t>fish</w:t>
            </w:r>
            <w:proofErr w:type="spellEnd"/>
            <w:r w:rsidR="005C52EB" w:rsidRPr="00003F28">
              <w:rPr>
                <w:lang w:val="ro-RO"/>
              </w:rPr>
              <w:t xml:space="preserve"> </w:t>
            </w:r>
            <w:proofErr w:type="spellStart"/>
            <w:r w:rsidR="005C52EB" w:rsidRPr="00003F28">
              <w:rPr>
                <w:lang w:val="ro-RO"/>
              </w:rPr>
              <w:t>and</w:t>
            </w:r>
            <w:proofErr w:type="spellEnd"/>
            <w:r w:rsidR="005C52EB" w:rsidRPr="00003F28">
              <w:rPr>
                <w:lang w:val="ro-RO"/>
              </w:rPr>
              <w:t xml:space="preserve"> </w:t>
            </w:r>
            <w:proofErr w:type="spellStart"/>
            <w:r w:rsidR="005C52EB" w:rsidRPr="00003F28">
              <w:rPr>
                <w:lang w:val="ro-RO"/>
              </w:rPr>
              <w:t>fish</w:t>
            </w:r>
            <w:proofErr w:type="spellEnd"/>
            <w:r w:rsidR="005C52EB" w:rsidRPr="00003F28">
              <w:rPr>
                <w:lang w:val="ro-RO"/>
              </w:rPr>
              <w:t xml:space="preserve"> </w:t>
            </w:r>
            <w:proofErr w:type="spellStart"/>
            <w:r w:rsidR="005C52EB" w:rsidRPr="00003F28">
              <w:rPr>
                <w:lang w:val="ro-RO"/>
              </w:rPr>
              <w:t>products</w:t>
            </w:r>
            <w:proofErr w:type="spellEnd"/>
          </w:p>
          <w:p w:rsidR="005543EF" w:rsidRPr="00003F28" w:rsidRDefault="005543EF" w:rsidP="001302EE">
            <w:pPr>
              <w:jc w:val="both"/>
              <w:rPr>
                <w:lang w:val="ro-RO"/>
              </w:rPr>
            </w:pPr>
          </w:p>
          <w:p w:rsidR="00B92950" w:rsidRDefault="00B92950" w:rsidP="001302EE">
            <w:pPr>
              <w:tabs>
                <w:tab w:val="left" w:pos="9090"/>
                <w:tab w:val="left" w:pos="9615"/>
                <w:tab w:val="left" w:pos="11010"/>
              </w:tabs>
              <w:jc w:val="both"/>
              <w:rPr>
                <w:lang w:val="ro-RO"/>
              </w:rPr>
            </w:pPr>
            <w:r>
              <w:rPr>
                <w:lang w:val="ro-RO"/>
              </w:rPr>
              <w:t>Scopul: reglementează plasarea</w:t>
            </w:r>
            <w:r w:rsidRPr="00B92950">
              <w:rPr>
                <w:lang w:val="ro-RO"/>
              </w:rPr>
              <w:t xml:space="preserve"> pe raft a produselor lactate cu grăsimi lactice, precum și </w:t>
            </w:r>
            <w:r w:rsidR="007B7070">
              <w:t xml:space="preserve"> </w:t>
            </w:r>
            <w:proofErr w:type="spellStart"/>
            <w:r w:rsidR="007B7070" w:rsidRPr="007B7070">
              <w:t>armonizarea</w:t>
            </w:r>
            <w:proofErr w:type="spellEnd"/>
            <w:r w:rsidR="007B7070" w:rsidRPr="007B7070">
              <w:t xml:space="preserve"> </w:t>
            </w:r>
            <w:proofErr w:type="spellStart"/>
            <w:r w:rsidR="007B7070" w:rsidRPr="007B7070">
              <w:t>legislaţiei</w:t>
            </w:r>
            <w:proofErr w:type="spellEnd"/>
            <w:r w:rsidR="007B7070" w:rsidRPr="007B7070">
              <w:t xml:space="preserve"> </w:t>
            </w:r>
            <w:proofErr w:type="spellStart"/>
            <w:r w:rsidR="007B7070" w:rsidRPr="007B7070">
              <w:t>naţionale</w:t>
            </w:r>
            <w:proofErr w:type="spellEnd"/>
            <w:r w:rsidR="007B7070" w:rsidRPr="007B7070">
              <w:t xml:space="preserve"> cu </w:t>
            </w:r>
            <w:proofErr w:type="spellStart"/>
            <w:r w:rsidR="007B7070" w:rsidRPr="007B7070">
              <w:t>legislaţia</w:t>
            </w:r>
            <w:proofErr w:type="spellEnd"/>
            <w:r w:rsidR="007B7070" w:rsidRPr="007B7070">
              <w:t xml:space="preserve"> </w:t>
            </w:r>
            <w:proofErr w:type="spellStart"/>
            <w:r w:rsidR="007B7070" w:rsidRPr="007B7070">
              <w:t>şi</w:t>
            </w:r>
            <w:proofErr w:type="spellEnd"/>
            <w:r w:rsidR="007B7070" w:rsidRPr="007B7070">
              <w:t xml:space="preserve"> </w:t>
            </w:r>
            <w:proofErr w:type="spellStart"/>
            <w:r w:rsidR="007B7070" w:rsidRPr="007B7070">
              <w:t>practicile</w:t>
            </w:r>
            <w:proofErr w:type="spellEnd"/>
            <w:r w:rsidR="007B7070" w:rsidRPr="007B7070">
              <w:t xml:space="preserve"> UE</w:t>
            </w:r>
            <w:r>
              <w:rPr>
                <w:lang w:val="ro-RO"/>
              </w:rPr>
              <w:t xml:space="preserve">, </w:t>
            </w:r>
            <w:r>
              <w:t xml:space="preserve"> </w:t>
            </w:r>
            <w:r w:rsidRPr="00B92950">
              <w:rPr>
                <w:lang w:val="ro-RO"/>
              </w:rPr>
              <w:t>Directiva 2001/114/CE privind anumite tipuri de lapte conservat parțial sau total deshidratat pentru consumul uman</w:t>
            </w:r>
            <w:r>
              <w:rPr>
                <w:lang w:val="ro-RO"/>
              </w:rPr>
              <w:t xml:space="preserve"> </w:t>
            </w:r>
            <w:r>
              <w:t xml:space="preserve"> </w:t>
            </w:r>
          </w:p>
          <w:p w:rsidR="00935B9C" w:rsidRDefault="002C4765" w:rsidP="001302EE">
            <w:pPr>
              <w:tabs>
                <w:tab w:val="left" w:pos="9090"/>
                <w:tab w:val="left" w:pos="9615"/>
                <w:tab w:val="left" w:pos="11010"/>
              </w:tabs>
              <w:jc w:val="both"/>
              <w:rPr>
                <w:lang w:val="en"/>
              </w:rPr>
            </w:pPr>
            <w:r w:rsidRPr="00003F28">
              <w:rPr>
                <w:b/>
                <w:shd w:val="clear" w:color="auto" w:fill="FFFFFF"/>
              </w:rPr>
              <w:t>Scope</w:t>
            </w:r>
            <w:r w:rsidRPr="00003F28">
              <w:rPr>
                <w:lang w:val="it-IT"/>
              </w:rPr>
              <w:t>:</w:t>
            </w:r>
            <w:r w:rsidR="007B7070">
              <w:rPr>
                <w:lang w:val="en"/>
              </w:rPr>
              <w:t xml:space="preserve"> </w:t>
            </w:r>
            <w:r w:rsidR="007B7070" w:rsidRPr="007B7070">
              <w:rPr>
                <w:lang w:val="en"/>
              </w:rPr>
              <w:t xml:space="preserve">regulates the shelf placement of dairy products with milk fat, as well as the harmonization of national legislation with EU legislation and practices, Directive 2001/114/EC regarding certain types of partially or totally dehydrated preserved milk for human consumption </w:t>
            </w:r>
          </w:p>
          <w:p w:rsidR="002C4765" w:rsidRPr="00003F28" w:rsidRDefault="002C4765" w:rsidP="001302EE">
            <w:pPr>
              <w:tabs>
                <w:tab w:val="left" w:pos="9090"/>
                <w:tab w:val="left" w:pos="9615"/>
                <w:tab w:val="left" w:pos="11010"/>
              </w:tabs>
              <w:jc w:val="both"/>
              <w:rPr>
                <w:lang w:val="ro-RO"/>
              </w:rPr>
            </w:pPr>
            <w:r w:rsidRPr="00003F28">
              <w:rPr>
                <w:lang w:val="en"/>
              </w:rPr>
              <w:tab/>
            </w:r>
            <w:r w:rsidRPr="00003F28">
              <w:rPr>
                <w:lang w:val="en"/>
              </w:rPr>
              <w:tab/>
            </w:r>
          </w:p>
        </w:tc>
      </w:tr>
      <w:tr w:rsidR="002C4765" w:rsidRPr="00833F18" w:rsidTr="00935B9C">
        <w:trPr>
          <w:trHeight w:val="158"/>
        </w:trPr>
        <w:tc>
          <w:tcPr>
            <w:tcW w:w="16038" w:type="dxa"/>
            <w:gridSpan w:val="6"/>
          </w:tcPr>
          <w:p w:rsidR="002C4765" w:rsidRPr="00003F28" w:rsidRDefault="002C4765" w:rsidP="001302EE">
            <w:pPr>
              <w:jc w:val="center"/>
              <w:rPr>
                <w:b/>
                <w:lang w:val="ro-RO"/>
              </w:rPr>
            </w:pPr>
            <w:r w:rsidRPr="00003F28">
              <w:rPr>
                <w:b/>
                <w:lang w:val="ro-RO"/>
              </w:rPr>
              <w:t>3. Gradu</w:t>
            </w:r>
            <w:r w:rsidR="00FA4E40" w:rsidRPr="00003F28">
              <w:rPr>
                <w:b/>
                <w:lang w:val="ro-RO"/>
              </w:rPr>
              <w:t>l de compatibilitate: parțial compatibil</w:t>
            </w:r>
          </w:p>
        </w:tc>
      </w:tr>
      <w:tr w:rsidR="00C42D03" w:rsidRPr="00833F18" w:rsidTr="00935B9C">
        <w:trPr>
          <w:trHeight w:val="158"/>
        </w:trPr>
        <w:tc>
          <w:tcPr>
            <w:tcW w:w="5058" w:type="dxa"/>
          </w:tcPr>
          <w:p w:rsidR="002C4765" w:rsidRPr="00003F28" w:rsidRDefault="002C4765" w:rsidP="001302EE">
            <w:pPr>
              <w:jc w:val="center"/>
              <w:rPr>
                <w:b/>
                <w:lang w:val="ro-RO"/>
              </w:rPr>
            </w:pPr>
            <w:r w:rsidRPr="00003F28">
              <w:rPr>
                <w:b/>
                <w:lang w:val="ro-RO"/>
              </w:rPr>
              <w:t>4</w:t>
            </w:r>
          </w:p>
        </w:tc>
        <w:tc>
          <w:tcPr>
            <w:tcW w:w="5850" w:type="dxa"/>
          </w:tcPr>
          <w:p w:rsidR="002C4765" w:rsidRPr="00003F28" w:rsidRDefault="002C4765" w:rsidP="001302EE">
            <w:pPr>
              <w:jc w:val="center"/>
              <w:rPr>
                <w:b/>
                <w:lang w:val="ro-RO"/>
              </w:rPr>
            </w:pPr>
            <w:r w:rsidRPr="00003F28">
              <w:rPr>
                <w:b/>
                <w:lang w:val="ro-RO"/>
              </w:rPr>
              <w:t>5</w:t>
            </w:r>
          </w:p>
        </w:tc>
        <w:tc>
          <w:tcPr>
            <w:tcW w:w="1440" w:type="dxa"/>
          </w:tcPr>
          <w:p w:rsidR="002C4765" w:rsidRPr="00003F28" w:rsidRDefault="002C4765" w:rsidP="001302EE">
            <w:pPr>
              <w:jc w:val="center"/>
              <w:rPr>
                <w:b/>
                <w:lang w:val="ro-RO"/>
              </w:rPr>
            </w:pPr>
            <w:r w:rsidRPr="00003F28">
              <w:rPr>
                <w:b/>
                <w:lang w:val="ro-RO"/>
              </w:rPr>
              <w:t>6</w:t>
            </w:r>
          </w:p>
        </w:tc>
        <w:tc>
          <w:tcPr>
            <w:tcW w:w="1440" w:type="dxa"/>
          </w:tcPr>
          <w:p w:rsidR="002C4765" w:rsidRPr="00003F28" w:rsidRDefault="002C4765" w:rsidP="001302EE">
            <w:pPr>
              <w:jc w:val="center"/>
              <w:rPr>
                <w:b/>
                <w:lang w:val="ro-RO"/>
              </w:rPr>
            </w:pPr>
            <w:r w:rsidRPr="00003F28">
              <w:rPr>
                <w:b/>
                <w:lang w:val="ro-RO"/>
              </w:rPr>
              <w:t>7</w:t>
            </w:r>
          </w:p>
        </w:tc>
        <w:tc>
          <w:tcPr>
            <w:tcW w:w="1080" w:type="dxa"/>
          </w:tcPr>
          <w:p w:rsidR="002C4765" w:rsidRPr="00003F28" w:rsidRDefault="002C4765" w:rsidP="001302EE">
            <w:pPr>
              <w:jc w:val="center"/>
              <w:rPr>
                <w:b/>
                <w:lang w:val="ro-RO"/>
              </w:rPr>
            </w:pPr>
            <w:r w:rsidRPr="00003F28">
              <w:rPr>
                <w:b/>
                <w:lang w:val="ro-RO"/>
              </w:rPr>
              <w:t>8</w:t>
            </w:r>
          </w:p>
        </w:tc>
        <w:tc>
          <w:tcPr>
            <w:tcW w:w="1170" w:type="dxa"/>
          </w:tcPr>
          <w:p w:rsidR="002C4765" w:rsidRPr="00833F18" w:rsidRDefault="002C4765" w:rsidP="001302EE">
            <w:pPr>
              <w:jc w:val="center"/>
              <w:rPr>
                <w:b/>
                <w:sz w:val="18"/>
                <w:szCs w:val="18"/>
                <w:lang w:val="ro-RO"/>
              </w:rPr>
            </w:pPr>
            <w:r w:rsidRPr="00833F18">
              <w:rPr>
                <w:b/>
                <w:sz w:val="18"/>
                <w:szCs w:val="18"/>
                <w:lang w:val="ro-RO"/>
              </w:rPr>
              <w:t>9</w:t>
            </w:r>
          </w:p>
        </w:tc>
      </w:tr>
      <w:tr w:rsidR="00F51280" w:rsidRPr="00833F18" w:rsidTr="00935B9C">
        <w:trPr>
          <w:trHeight w:val="158"/>
        </w:trPr>
        <w:tc>
          <w:tcPr>
            <w:tcW w:w="5058" w:type="dxa"/>
          </w:tcPr>
          <w:p w:rsidR="00F51280" w:rsidRDefault="00F51280" w:rsidP="001302EE">
            <w:pPr>
              <w:jc w:val="center"/>
              <w:rPr>
                <w:b/>
                <w:lang w:val="ro-RO"/>
              </w:rPr>
            </w:pPr>
            <w:r w:rsidRPr="00F51280">
              <w:rPr>
                <w:b/>
                <w:lang w:val="ro-RO"/>
              </w:rPr>
              <w:t>Prevederile şi cerinţele reglementărilor comunitare (articolul, paragraful)</w:t>
            </w:r>
          </w:p>
          <w:p w:rsidR="00F51280" w:rsidRDefault="00F51280" w:rsidP="001302EE">
            <w:pPr>
              <w:jc w:val="center"/>
              <w:rPr>
                <w:b/>
                <w:lang w:val="ro-RO"/>
              </w:rPr>
            </w:pPr>
          </w:p>
          <w:p w:rsidR="00F51280" w:rsidRPr="00003F28" w:rsidRDefault="00F51280" w:rsidP="001302EE">
            <w:pPr>
              <w:jc w:val="center"/>
              <w:rPr>
                <w:b/>
                <w:lang w:val="ro-RO"/>
              </w:rPr>
            </w:pPr>
          </w:p>
        </w:tc>
        <w:tc>
          <w:tcPr>
            <w:tcW w:w="5850" w:type="dxa"/>
          </w:tcPr>
          <w:p w:rsidR="00F51280" w:rsidRPr="00F51280" w:rsidRDefault="00F51280" w:rsidP="001302EE">
            <w:pPr>
              <w:rPr>
                <w:b/>
                <w:lang w:val="ro-RO"/>
              </w:rPr>
            </w:pPr>
            <w:r w:rsidRPr="00F51280">
              <w:rPr>
                <w:b/>
                <w:lang w:val="ro-RO"/>
              </w:rPr>
              <w:lastRenderedPageBreak/>
              <w:t>Prevederile actului normativ naţional (capitolul, articolul, subparagraful, punctul etc.)</w:t>
            </w:r>
          </w:p>
          <w:p w:rsidR="00F51280" w:rsidRPr="00003F28" w:rsidRDefault="00F51280" w:rsidP="001302EE">
            <w:pPr>
              <w:jc w:val="center"/>
              <w:rPr>
                <w:b/>
                <w:lang w:val="ro-RO"/>
              </w:rPr>
            </w:pPr>
          </w:p>
        </w:tc>
        <w:tc>
          <w:tcPr>
            <w:tcW w:w="1440" w:type="dxa"/>
          </w:tcPr>
          <w:p w:rsidR="00F51280" w:rsidRPr="00003F28" w:rsidRDefault="00F51280" w:rsidP="001302EE">
            <w:pPr>
              <w:jc w:val="center"/>
              <w:rPr>
                <w:b/>
                <w:lang w:val="ro-RO"/>
              </w:rPr>
            </w:pPr>
            <w:r w:rsidRPr="00F51280">
              <w:rPr>
                <w:b/>
                <w:lang w:val="ro-RO"/>
              </w:rPr>
              <w:lastRenderedPageBreak/>
              <w:t>Diferenţe</w:t>
            </w:r>
          </w:p>
        </w:tc>
        <w:tc>
          <w:tcPr>
            <w:tcW w:w="1440" w:type="dxa"/>
          </w:tcPr>
          <w:p w:rsidR="00F51280" w:rsidRPr="00003F28" w:rsidRDefault="00F51280" w:rsidP="001302EE">
            <w:pPr>
              <w:jc w:val="center"/>
              <w:rPr>
                <w:b/>
                <w:lang w:val="ro-RO"/>
              </w:rPr>
            </w:pPr>
            <w:r w:rsidRPr="00F51280">
              <w:rPr>
                <w:b/>
                <w:lang w:val="ro-RO"/>
              </w:rPr>
              <w:t xml:space="preserve">Motivele ce explică </w:t>
            </w:r>
            <w:r w:rsidRPr="00F51280">
              <w:rPr>
                <w:b/>
                <w:lang w:val="ro-RO"/>
              </w:rPr>
              <w:lastRenderedPageBreak/>
              <w:t>faptul că proiectul este parţial compatibil sau incompatibil</w:t>
            </w:r>
          </w:p>
        </w:tc>
        <w:tc>
          <w:tcPr>
            <w:tcW w:w="1080" w:type="dxa"/>
          </w:tcPr>
          <w:p w:rsidR="00F51280" w:rsidRPr="00003F28" w:rsidRDefault="00F51280" w:rsidP="001302EE">
            <w:pPr>
              <w:jc w:val="center"/>
              <w:rPr>
                <w:b/>
                <w:lang w:val="ro-RO"/>
              </w:rPr>
            </w:pPr>
            <w:r w:rsidRPr="00F51280">
              <w:rPr>
                <w:b/>
                <w:lang w:val="ro-RO"/>
              </w:rPr>
              <w:lastRenderedPageBreak/>
              <w:t xml:space="preserve">Instituţia </w:t>
            </w:r>
            <w:r w:rsidRPr="00F51280">
              <w:rPr>
                <w:b/>
                <w:lang w:val="ro-RO"/>
              </w:rPr>
              <w:lastRenderedPageBreak/>
              <w:t>responsabilă</w:t>
            </w:r>
          </w:p>
        </w:tc>
        <w:tc>
          <w:tcPr>
            <w:tcW w:w="1170" w:type="dxa"/>
          </w:tcPr>
          <w:p w:rsidR="00F51280" w:rsidRPr="00833F18" w:rsidRDefault="00DF69EF" w:rsidP="001302EE">
            <w:pPr>
              <w:jc w:val="center"/>
              <w:rPr>
                <w:b/>
                <w:sz w:val="18"/>
                <w:szCs w:val="18"/>
                <w:lang w:val="ro-RO"/>
              </w:rPr>
            </w:pPr>
            <w:r w:rsidRPr="00DF69EF">
              <w:rPr>
                <w:b/>
                <w:sz w:val="18"/>
                <w:szCs w:val="18"/>
                <w:lang w:val="ro-RO"/>
              </w:rPr>
              <w:lastRenderedPageBreak/>
              <w:t xml:space="preserve">Termenul – limită de asigurare a </w:t>
            </w:r>
            <w:r w:rsidRPr="00DF69EF">
              <w:rPr>
                <w:b/>
                <w:sz w:val="18"/>
                <w:szCs w:val="18"/>
                <w:lang w:val="ro-RO"/>
              </w:rPr>
              <w:lastRenderedPageBreak/>
              <w:t>compatibilităţii complete a actului naţional</w:t>
            </w:r>
          </w:p>
        </w:tc>
      </w:tr>
      <w:tr w:rsidR="00D2648E" w:rsidRPr="00833F18" w:rsidTr="00935B9C">
        <w:trPr>
          <w:trHeight w:val="7604"/>
        </w:trPr>
        <w:tc>
          <w:tcPr>
            <w:tcW w:w="5058" w:type="dxa"/>
          </w:tcPr>
          <w:p w:rsidR="00D2648E" w:rsidRPr="00DF69EF" w:rsidRDefault="00D2648E" w:rsidP="001302EE">
            <w:pPr>
              <w:jc w:val="both"/>
              <w:rPr>
                <w:b/>
                <w:lang w:val="ro-RO"/>
              </w:rPr>
            </w:pPr>
            <w:r w:rsidRPr="00DF69EF">
              <w:rPr>
                <w:b/>
                <w:lang w:val="ro-RO"/>
              </w:rPr>
              <w:lastRenderedPageBreak/>
              <w:t>DIRECTIVA 2001/114/CE A CONSILIULUI</w:t>
            </w:r>
          </w:p>
          <w:p w:rsidR="00D2648E" w:rsidRDefault="00D2648E" w:rsidP="001302EE">
            <w:pPr>
              <w:jc w:val="both"/>
              <w:rPr>
                <w:b/>
                <w:lang w:val="ro-RO"/>
              </w:rPr>
            </w:pPr>
            <w:r w:rsidRPr="00DF69EF">
              <w:rPr>
                <w:b/>
                <w:lang w:val="ro-RO"/>
              </w:rPr>
              <w:t>din 20 decembrie 2001 privind anumite tipuri de lapte conservat, parțial sau integral deshidratat și destinat consumului uman</w:t>
            </w:r>
          </w:p>
          <w:p w:rsidR="005543EF" w:rsidRPr="00DF69EF" w:rsidRDefault="005543EF" w:rsidP="001302EE">
            <w:pPr>
              <w:jc w:val="both"/>
              <w:rPr>
                <w:b/>
                <w:lang w:val="ro-RO"/>
              </w:rPr>
            </w:pPr>
          </w:p>
          <w:p w:rsidR="00D2648E" w:rsidRPr="00DF69EF" w:rsidRDefault="00D2648E" w:rsidP="001302EE">
            <w:pPr>
              <w:jc w:val="both"/>
              <w:rPr>
                <w:b/>
                <w:lang w:val="ro-RO"/>
              </w:rPr>
            </w:pPr>
            <w:r w:rsidRPr="00DF69EF">
              <w:rPr>
                <w:b/>
                <w:lang w:val="ro-RO"/>
              </w:rPr>
              <w:t>Articolul 1</w:t>
            </w:r>
          </w:p>
          <w:p w:rsidR="00D2648E" w:rsidRDefault="00D2648E" w:rsidP="001302EE">
            <w:pPr>
              <w:jc w:val="both"/>
              <w:rPr>
                <w:lang w:val="ro-RO"/>
              </w:rPr>
            </w:pPr>
            <w:r w:rsidRPr="00DF69EF">
              <w:rPr>
                <w:lang w:val="ro-RO"/>
              </w:rPr>
              <w:t>Prezenta directivă se aplică în cazul laptelui conservat, parțial sau integral deshidratat, definit în anexa I.</w:t>
            </w:r>
          </w:p>
          <w:p w:rsidR="001302EE" w:rsidRPr="001302EE" w:rsidRDefault="001302EE" w:rsidP="001302EE">
            <w:pPr>
              <w:jc w:val="both"/>
              <w:rPr>
                <w:lang w:val="ro-RO"/>
              </w:rPr>
            </w:pPr>
            <w:r w:rsidRPr="001302EE">
              <w:rPr>
                <w:lang w:val="ro-RO"/>
              </w:rPr>
              <w:t>Articolul 3</w:t>
            </w:r>
          </w:p>
          <w:p w:rsidR="001302EE" w:rsidRPr="001302EE" w:rsidRDefault="001302EE" w:rsidP="001302EE">
            <w:pPr>
              <w:jc w:val="both"/>
              <w:rPr>
                <w:lang w:val="ro-RO"/>
              </w:rPr>
            </w:pPr>
            <w:r w:rsidRPr="001302EE">
              <w:rPr>
                <w:lang w:val="ro-RO"/>
              </w:rPr>
              <w:t>Directiva 2000/13/CE se aplică în cazul produselor definite în anexa I, în următoarele condiții:</w:t>
            </w:r>
          </w:p>
          <w:p w:rsidR="001302EE" w:rsidRPr="001302EE" w:rsidRDefault="001302EE" w:rsidP="001302EE">
            <w:pPr>
              <w:jc w:val="both"/>
              <w:rPr>
                <w:lang w:val="ro-RO"/>
              </w:rPr>
            </w:pPr>
            <w:r w:rsidRPr="001302EE">
              <w:rPr>
                <w:lang w:val="ro-RO"/>
              </w:rPr>
              <w:t>(1) (a) Denumirea produselor din anexa I se aplică doar în cazul produselor menționate în prezenta anexă și se utilizează în cazul comercializării, fără a aduce atingere literei (b), pentru a le desemna;</w:t>
            </w:r>
          </w:p>
          <w:p w:rsidR="001302EE" w:rsidRPr="001302EE" w:rsidRDefault="001302EE" w:rsidP="001302EE">
            <w:pPr>
              <w:jc w:val="both"/>
              <w:rPr>
                <w:lang w:val="ro-RO"/>
              </w:rPr>
            </w:pPr>
            <w:r w:rsidRPr="001302EE">
              <w:rPr>
                <w:lang w:val="ro-RO"/>
              </w:rPr>
              <w:t>(b) ca o alternativă la denumirea produselor menționate la litera (a), anexa II stabilește o listă de denumiri speciale.</w:t>
            </w:r>
          </w:p>
          <w:p w:rsidR="001302EE" w:rsidRPr="00DF2D15" w:rsidRDefault="001302EE" w:rsidP="001302EE">
            <w:pPr>
              <w:jc w:val="both"/>
              <w:rPr>
                <w:lang w:val="ro-RO"/>
              </w:rPr>
            </w:pPr>
            <w:r w:rsidRPr="001302EE">
              <w:rPr>
                <w:lang w:val="ro-RO"/>
              </w:rPr>
              <w:t>Aceste denumiri pot fi utilizate în limba și în condițiile stabilite în anexa II.</w:t>
            </w:r>
          </w:p>
        </w:tc>
        <w:tc>
          <w:tcPr>
            <w:tcW w:w="5850" w:type="dxa"/>
          </w:tcPr>
          <w:p w:rsidR="00D2648E" w:rsidRDefault="00D2648E" w:rsidP="001302EE">
            <w:pPr>
              <w:jc w:val="both"/>
              <w:rPr>
                <w:b/>
                <w:lang w:val="ro-RO"/>
              </w:rPr>
            </w:pPr>
            <w:r w:rsidRPr="00DF69EF">
              <w:rPr>
                <w:b/>
                <w:lang w:val="ro-RO"/>
              </w:rPr>
              <w:t>Proiectul hotărârii de Guvern cu privire la modificarea Hotărârii Guvernului nr. 158/2019 cu privire la aprobarea Cerințelor de calitate pentru lapte și produsele lactate consumului uman</w:t>
            </w:r>
          </w:p>
          <w:p w:rsidR="001302EE" w:rsidRDefault="001302EE" w:rsidP="001302EE">
            <w:pPr>
              <w:jc w:val="both"/>
              <w:rPr>
                <w:b/>
                <w:lang w:val="ro-RO"/>
              </w:rPr>
            </w:pPr>
          </w:p>
          <w:p w:rsidR="001302EE" w:rsidRDefault="001302EE" w:rsidP="001302EE">
            <w:pPr>
              <w:jc w:val="both"/>
              <w:rPr>
                <w:b/>
                <w:lang w:val="ro-RO"/>
              </w:rPr>
            </w:pPr>
          </w:p>
          <w:p w:rsidR="005543EF" w:rsidRDefault="005543EF" w:rsidP="001302EE">
            <w:pPr>
              <w:jc w:val="both"/>
              <w:rPr>
                <w:lang w:val="ro-RO"/>
              </w:rPr>
            </w:pPr>
          </w:p>
          <w:p w:rsidR="00646BD3" w:rsidRPr="00646BD3" w:rsidRDefault="00646BD3" w:rsidP="00646BD3">
            <w:pPr>
              <w:jc w:val="both"/>
              <w:rPr>
                <w:lang w:val="ro-RO"/>
              </w:rPr>
            </w:pPr>
            <w:r w:rsidRPr="00646BD3">
              <w:rPr>
                <w:lang w:val="ro-RO"/>
              </w:rPr>
              <w:t xml:space="preserve">2) La punctul 4: </w:t>
            </w:r>
          </w:p>
          <w:p w:rsidR="00D2648E" w:rsidRDefault="00646BD3" w:rsidP="00646BD3">
            <w:pPr>
              <w:jc w:val="both"/>
              <w:rPr>
                <w:b/>
                <w:lang w:val="ro-RO"/>
              </w:rPr>
            </w:pPr>
            <w:r w:rsidRPr="00646BD3">
              <w:rPr>
                <w:lang w:val="ro-RO"/>
              </w:rPr>
              <w:t>a) se completează  cu subpunctul 27</w:t>
            </w:r>
            <w:r w:rsidRPr="00646BD3">
              <w:rPr>
                <w:vertAlign w:val="superscript"/>
                <w:lang w:val="ro-RO"/>
              </w:rPr>
              <w:t>1</w:t>
            </w:r>
            <w:r w:rsidRPr="00646BD3">
              <w:rPr>
                <w:lang w:val="ro-RO"/>
              </w:rPr>
              <w:t>) cu următorul cuprins „27</w:t>
            </w:r>
            <w:r w:rsidRPr="00646BD3">
              <w:rPr>
                <w:vertAlign w:val="superscript"/>
                <w:lang w:val="ro-RO"/>
              </w:rPr>
              <w:t>1</w:t>
            </w:r>
            <w:r w:rsidRPr="00646BD3">
              <w:rPr>
                <w:lang w:val="ro-RO"/>
              </w:rPr>
              <w:t xml:space="preserve">) lapte parțial deshidratat – produs lichid, îndulcit sau nu, obținut direct prin înlăturarea parțială a apei din lapte, din lapte degresat în mod parțial sau integral sau dintr-un amestec al acestor produse, care poate prezenta un adaos de smântână sau de lapte deshidratat în mod integral, sau ambele, cantitatea de lapte deshidratat în mod integral adăugat nedepășind, în produsul finit, 25 % din totalul de substanță solidă din lapte;”; </w:t>
            </w:r>
          </w:p>
          <w:p w:rsidR="00D2648E" w:rsidRPr="00003F28" w:rsidRDefault="00D2648E" w:rsidP="001302EE">
            <w:pPr>
              <w:jc w:val="both"/>
              <w:rPr>
                <w:b/>
                <w:lang w:val="ro-RO"/>
              </w:rPr>
            </w:pPr>
            <w:bookmarkStart w:id="0" w:name="_GoBack"/>
            <w:bookmarkEnd w:id="0"/>
          </w:p>
        </w:tc>
        <w:tc>
          <w:tcPr>
            <w:tcW w:w="1440" w:type="dxa"/>
          </w:tcPr>
          <w:p w:rsidR="00D2648E" w:rsidRPr="00003F28" w:rsidRDefault="00D2648E" w:rsidP="001302EE">
            <w:pPr>
              <w:jc w:val="center"/>
              <w:rPr>
                <w:b/>
                <w:lang w:val="ro-RO"/>
              </w:rPr>
            </w:pPr>
          </w:p>
        </w:tc>
        <w:tc>
          <w:tcPr>
            <w:tcW w:w="1440" w:type="dxa"/>
          </w:tcPr>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D2648E" w:rsidRPr="00003F28" w:rsidRDefault="001302EE" w:rsidP="001302EE">
            <w:pPr>
              <w:jc w:val="center"/>
              <w:rPr>
                <w:b/>
                <w:lang w:val="ro-RO"/>
              </w:rPr>
            </w:pPr>
            <w:r>
              <w:rPr>
                <w:b/>
                <w:lang w:val="ro-RO"/>
              </w:rPr>
              <w:t>Compatibil</w:t>
            </w:r>
          </w:p>
        </w:tc>
        <w:tc>
          <w:tcPr>
            <w:tcW w:w="1080" w:type="dxa"/>
          </w:tcPr>
          <w:p w:rsidR="00D2648E" w:rsidRDefault="00D2648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1302EE" w:rsidRDefault="001302EE" w:rsidP="001302EE">
            <w:pPr>
              <w:jc w:val="center"/>
              <w:rPr>
                <w:b/>
                <w:lang w:val="ro-RO"/>
              </w:rPr>
            </w:pPr>
          </w:p>
          <w:p w:rsidR="00935B9C" w:rsidRDefault="00935B9C"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1302EE" w:rsidRDefault="001302EE" w:rsidP="001302EE">
            <w:pPr>
              <w:jc w:val="center"/>
              <w:rPr>
                <w:b/>
                <w:lang w:val="ro-RO"/>
              </w:rPr>
            </w:pPr>
            <w:r w:rsidRPr="001302EE">
              <w:rPr>
                <w:b/>
                <w:lang w:val="ro-RO"/>
              </w:rPr>
              <w:t>ANSA</w:t>
            </w:r>
          </w:p>
          <w:p w:rsidR="001302EE" w:rsidRPr="00003F28" w:rsidRDefault="001302EE" w:rsidP="001302EE">
            <w:pPr>
              <w:jc w:val="center"/>
              <w:rPr>
                <w:b/>
                <w:lang w:val="ro-RO"/>
              </w:rPr>
            </w:pPr>
          </w:p>
        </w:tc>
        <w:tc>
          <w:tcPr>
            <w:tcW w:w="1170" w:type="dxa"/>
          </w:tcPr>
          <w:p w:rsidR="00D2648E" w:rsidRDefault="00D2648E" w:rsidP="001302EE">
            <w:pPr>
              <w:jc w:val="center"/>
              <w:rPr>
                <w:b/>
                <w:sz w:val="18"/>
                <w:szCs w:val="18"/>
                <w:lang w:val="ro-RO"/>
              </w:rPr>
            </w:pPr>
          </w:p>
          <w:p w:rsidR="00935B9C" w:rsidRDefault="00935B9C" w:rsidP="001302EE">
            <w:pPr>
              <w:jc w:val="center"/>
              <w:rPr>
                <w:b/>
                <w:sz w:val="18"/>
                <w:szCs w:val="18"/>
                <w:lang w:val="ro-RO"/>
              </w:rPr>
            </w:pPr>
          </w:p>
          <w:p w:rsidR="00935B9C" w:rsidRDefault="00935B9C" w:rsidP="001302EE">
            <w:pPr>
              <w:jc w:val="center"/>
              <w:rPr>
                <w:b/>
                <w:sz w:val="18"/>
                <w:szCs w:val="18"/>
                <w:lang w:val="ro-RO"/>
              </w:rPr>
            </w:pPr>
          </w:p>
          <w:p w:rsidR="00935B9C" w:rsidRDefault="00935B9C" w:rsidP="001302EE">
            <w:pPr>
              <w:jc w:val="center"/>
              <w:rPr>
                <w:b/>
                <w:sz w:val="18"/>
                <w:szCs w:val="18"/>
                <w:lang w:val="ro-RO"/>
              </w:rPr>
            </w:pPr>
          </w:p>
          <w:p w:rsidR="00935B9C" w:rsidRDefault="00935B9C" w:rsidP="001302EE">
            <w:pPr>
              <w:jc w:val="center"/>
              <w:rPr>
                <w:b/>
                <w:sz w:val="18"/>
                <w:szCs w:val="18"/>
                <w:lang w:val="ro-RO"/>
              </w:rPr>
            </w:pPr>
          </w:p>
          <w:p w:rsidR="00935B9C" w:rsidRDefault="00935B9C" w:rsidP="001302EE">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935B9C" w:rsidRPr="00935B9C" w:rsidRDefault="00935B9C" w:rsidP="00935B9C">
            <w:pPr>
              <w:jc w:val="center"/>
              <w:rPr>
                <w:b/>
                <w:sz w:val="18"/>
                <w:szCs w:val="18"/>
                <w:lang w:val="ro-RO"/>
              </w:rPr>
            </w:pPr>
            <w:r w:rsidRPr="00935B9C">
              <w:rPr>
                <w:b/>
                <w:sz w:val="18"/>
                <w:szCs w:val="18"/>
                <w:lang w:val="ro-RO"/>
              </w:rPr>
              <w:t>Din momentul întrării în vigoare</w:t>
            </w:r>
          </w:p>
          <w:p w:rsidR="00935B9C" w:rsidRPr="00833F18" w:rsidRDefault="00935B9C" w:rsidP="001302EE">
            <w:pPr>
              <w:jc w:val="center"/>
              <w:rPr>
                <w:b/>
                <w:sz w:val="18"/>
                <w:szCs w:val="18"/>
                <w:lang w:val="ro-RO"/>
              </w:rPr>
            </w:pPr>
          </w:p>
        </w:tc>
      </w:tr>
      <w:tr w:rsidR="003F3E65" w:rsidRPr="00833F18" w:rsidTr="00935B9C">
        <w:trPr>
          <w:trHeight w:val="5361"/>
        </w:trPr>
        <w:tc>
          <w:tcPr>
            <w:tcW w:w="5058" w:type="dxa"/>
          </w:tcPr>
          <w:p w:rsidR="003F3E65" w:rsidRDefault="001302EE" w:rsidP="001302EE">
            <w:pPr>
              <w:jc w:val="both"/>
              <w:rPr>
                <w:lang w:val="ro-RO"/>
              </w:rPr>
            </w:pPr>
            <w:r w:rsidRPr="00DF69EF">
              <w:rPr>
                <w:lang w:val="ro-RO"/>
              </w:rPr>
              <w:lastRenderedPageBreak/>
              <w:t xml:space="preserve"> </w:t>
            </w:r>
            <w:r w:rsidR="003F3E65" w:rsidRPr="00DF69EF">
              <w:rPr>
                <w:lang w:val="ro-RO"/>
              </w:rPr>
              <w:t>(2) Etichetarea trebuie să precizeze conținutul în procente de grăsime în lapte, exprimat în funcție de greutatea produsului finit, cu excepția produselor definite în anexa I punctul 1d și g și în anexa I punctul 2d, precum și conținutul în procente de extract de lapte degresat în cazul produselor definite în anexa I punctul 1. Aceste elemente însoțesc denumirea comercială.</w:t>
            </w:r>
          </w:p>
          <w:p w:rsidR="005543EF" w:rsidRPr="00DF69EF" w:rsidRDefault="005543EF" w:rsidP="001302EE">
            <w:pPr>
              <w:jc w:val="both"/>
              <w:rPr>
                <w:lang w:val="ro-RO"/>
              </w:rPr>
            </w:pPr>
          </w:p>
          <w:p w:rsidR="003F3E65" w:rsidRDefault="003F3E65" w:rsidP="001302EE">
            <w:pPr>
              <w:jc w:val="both"/>
              <w:rPr>
                <w:lang w:val="ro-RO"/>
              </w:rPr>
            </w:pPr>
            <w:r w:rsidRPr="00DF69EF">
              <w:rPr>
                <w:lang w:val="ro-RO"/>
              </w:rPr>
              <w:t>(3) În cazul produselor definite în anexa I punctul 2, eticheta trebuie să cuprindă instrucțiunile cu privire la modul de diluare sau de reconstituire, incluzând detaliile privind conținutul de grăsime al produsului astfel diluat sau reconstituit.</w:t>
            </w:r>
          </w:p>
          <w:p w:rsidR="005543EF" w:rsidRPr="00DF69EF" w:rsidRDefault="005543EF" w:rsidP="001302EE">
            <w:pPr>
              <w:jc w:val="both"/>
              <w:rPr>
                <w:lang w:val="ro-RO"/>
              </w:rPr>
            </w:pPr>
          </w:p>
          <w:p w:rsidR="003F3E65" w:rsidRPr="00DF69EF" w:rsidRDefault="003F3E65" w:rsidP="001302EE">
            <w:pPr>
              <w:jc w:val="both"/>
              <w:rPr>
                <w:lang w:val="ro-RO"/>
              </w:rPr>
            </w:pPr>
            <w:r w:rsidRPr="00DF69EF">
              <w:rPr>
                <w:lang w:val="ro-RO"/>
              </w:rPr>
              <w:t>(4) În cazul produselor a căror masă nu depășește 20 g pe unitate și care au un ambalaj exterior, elementele prevăzute în prezentul articol trebuie să apară doar pe ambalajul exterior, cu excepția precizărilor necesare în conformitate cu punctul 1 litera (a).</w:t>
            </w:r>
          </w:p>
          <w:p w:rsidR="003F3E65" w:rsidRPr="00DF69EF" w:rsidRDefault="003F3E65" w:rsidP="001302EE">
            <w:pPr>
              <w:jc w:val="both"/>
              <w:rPr>
                <w:b/>
                <w:lang w:val="ro-RO"/>
              </w:rPr>
            </w:pPr>
          </w:p>
        </w:tc>
        <w:tc>
          <w:tcPr>
            <w:tcW w:w="5850" w:type="dxa"/>
          </w:tcPr>
          <w:p w:rsidR="003F3E65" w:rsidRDefault="003F3E65" w:rsidP="001302EE">
            <w:pPr>
              <w:jc w:val="both"/>
              <w:rPr>
                <w:lang w:val="ro-RO"/>
              </w:rPr>
            </w:pPr>
          </w:p>
          <w:p w:rsidR="005543EF" w:rsidRDefault="005543EF" w:rsidP="001302EE">
            <w:pPr>
              <w:jc w:val="both"/>
              <w:rPr>
                <w:lang w:val="ro-RO"/>
              </w:rPr>
            </w:pPr>
          </w:p>
          <w:p w:rsidR="005543EF" w:rsidRDefault="005543EF" w:rsidP="001302EE">
            <w:pPr>
              <w:jc w:val="both"/>
              <w:rPr>
                <w:lang w:val="ro-RO"/>
              </w:rPr>
            </w:pPr>
          </w:p>
          <w:p w:rsidR="00646BD3" w:rsidRPr="00646BD3" w:rsidRDefault="00646BD3" w:rsidP="00646BD3">
            <w:pPr>
              <w:jc w:val="both"/>
              <w:rPr>
                <w:lang w:val="ro-RO"/>
              </w:rPr>
            </w:pPr>
            <w:r w:rsidRPr="00646BD3">
              <w:rPr>
                <w:lang w:val="ro-RO"/>
              </w:rPr>
              <w:t>4) se completează cu punctele 16</w:t>
            </w:r>
            <w:r w:rsidRPr="00646BD3">
              <w:rPr>
                <w:vertAlign w:val="superscript"/>
                <w:lang w:val="ro-RO"/>
              </w:rPr>
              <w:t>1</w:t>
            </w:r>
            <w:r w:rsidRPr="00646BD3">
              <w:rPr>
                <w:lang w:val="ro-RO"/>
              </w:rPr>
              <w:t xml:space="preserve"> și 16</w:t>
            </w:r>
            <w:r w:rsidRPr="00646BD3">
              <w:rPr>
                <w:vertAlign w:val="superscript"/>
                <w:lang w:val="ro-RO"/>
              </w:rPr>
              <w:t>2</w:t>
            </w:r>
            <w:r w:rsidRPr="00646BD3">
              <w:rPr>
                <w:lang w:val="ro-RO"/>
              </w:rPr>
              <w:t xml:space="preserve">, cu următorul cuprins: </w:t>
            </w:r>
          </w:p>
          <w:p w:rsidR="003F3E65" w:rsidRDefault="00646BD3" w:rsidP="00646BD3">
            <w:pPr>
              <w:jc w:val="both"/>
              <w:rPr>
                <w:lang w:val="ro-RO"/>
              </w:rPr>
            </w:pPr>
            <w:r w:rsidRPr="00646BD3">
              <w:rPr>
                <w:lang w:val="ro-RO"/>
              </w:rPr>
              <w:t>„16</w:t>
            </w:r>
            <w:r w:rsidRPr="00646BD3">
              <w:rPr>
                <w:vertAlign w:val="superscript"/>
                <w:lang w:val="ro-RO"/>
              </w:rPr>
              <w:t>1</w:t>
            </w:r>
            <w:r w:rsidRPr="00646BD3">
              <w:rPr>
                <w:lang w:val="ro-RO"/>
              </w:rPr>
              <w:t>. Eticheta laptelui parțial deshidratat trebuie să precizeze conținutul în procente de grăsime în lapte, exprimat în funcție de greutatea produsului finit, cu excepția laptelui condensat degresat, laptelui condensat îndulcit, degresat și laptelui praf degresat, precum și conținutul în procente de extract de lapte degresat în cazul laptelui parțial deshidratat. Aceste elemente însoțesc denumirea comercială, cu accepția produselor a căror masă nu depășesc 20g pe unitate, elementele cărora vor fi precizate doar pe ambalajul exterior, cu excepția laptelui condensat cu conținut mare de grăsime.”;</w:t>
            </w:r>
          </w:p>
          <w:p w:rsidR="003F3E65" w:rsidRDefault="003F3E65" w:rsidP="001302EE">
            <w:pPr>
              <w:jc w:val="both"/>
              <w:rPr>
                <w:lang w:val="ro-RO"/>
              </w:rPr>
            </w:pPr>
          </w:p>
          <w:p w:rsidR="001302EE" w:rsidRDefault="001302EE" w:rsidP="001302EE">
            <w:pPr>
              <w:jc w:val="both"/>
              <w:rPr>
                <w:lang w:val="ro-RO"/>
              </w:rPr>
            </w:pPr>
          </w:p>
          <w:p w:rsidR="001302EE" w:rsidRDefault="001302EE" w:rsidP="001302EE">
            <w:pPr>
              <w:jc w:val="both"/>
              <w:rPr>
                <w:lang w:val="ro-RO"/>
              </w:rPr>
            </w:pPr>
          </w:p>
          <w:p w:rsidR="001302EE" w:rsidRDefault="001302EE" w:rsidP="001302EE">
            <w:pPr>
              <w:jc w:val="both"/>
              <w:rPr>
                <w:lang w:val="ro-RO"/>
              </w:rPr>
            </w:pPr>
          </w:p>
          <w:p w:rsidR="003F3E65" w:rsidRPr="00DF2D15" w:rsidRDefault="003F3E65" w:rsidP="001302EE">
            <w:pPr>
              <w:jc w:val="both"/>
              <w:rPr>
                <w:lang w:val="ro-RO"/>
              </w:rPr>
            </w:pPr>
          </w:p>
        </w:tc>
        <w:tc>
          <w:tcPr>
            <w:tcW w:w="1440" w:type="dxa"/>
          </w:tcPr>
          <w:p w:rsidR="003F3E65" w:rsidRPr="00003F28" w:rsidRDefault="003F3E65" w:rsidP="001302EE">
            <w:pPr>
              <w:jc w:val="center"/>
              <w:rPr>
                <w:b/>
                <w:lang w:val="ro-RO"/>
              </w:rPr>
            </w:pPr>
          </w:p>
        </w:tc>
        <w:tc>
          <w:tcPr>
            <w:tcW w:w="1440" w:type="dxa"/>
          </w:tcPr>
          <w:p w:rsidR="003F3E65" w:rsidRDefault="003F3E65" w:rsidP="001302EE">
            <w:pPr>
              <w:jc w:val="center"/>
              <w:rPr>
                <w:b/>
                <w:lang w:val="ro-RO"/>
              </w:rPr>
            </w:pPr>
          </w:p>
          <w:p w:rsidR="001302EE" w:rsidRDefault="001302EE"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1302EE" w:rsidRPr="00003F28" w:rsidRDefault="001302EE" w:rsidP="001302EE">
            <w:pPr>
              <w:jc w:val="center"/>
              <w:rPr>
                <w:b/>
                <w:lang w:val="ro-RO"/>
              </w:rPr>
            </w:pPr>
            <w:r>
              <w:rPr>
                <w:b/>
                <w:lang w:val="ro-RO"/>
              </w:rPr>
              <w:t>compatibil</w:t>
            </w:r>
          </w:p>
        </w:tc>
        <w:tc>
          <w:tcPr>
            <w:tcW w:w="1080" w:type="dxa"/>
          </w:tcPr>
          <w:p w:rsidR="003F3E65" w:rsidRDefault="003F3E65" w:rsidP="001302EE">
            <w:pPr>
              <w:jc w:val="center"/>
              <w:rPr>
                <w:b/>
                <w:lang w:val="ro-RO"/>
              </w:rPr>
            </w:pPr>
          </w:p>
          <w:p w:rsidR="001302EE" w:rsidRDefault="001302EE"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1302EE" w:rsidRPr="00003F28" w:rsidRDefault="001302EE" w:rsidP="001302EE">
            <w:pPr>
              <w:jc w:val="center"/>
              <w:rPr>
                <w:b/>
                <w:lang w:val="ro-RO"/>
              </w:rPr>
            </w:pPr>
            <w:r w:rsidRPr="001302EE">
              <w:rPr>
                <w:b/>
                <w:lang w:val="ro-RO"/>
              </w:rPr>
              <w:t>ANSA</w:t>
            </w:r>
          </w:p>
        </w:tc>
        <w:tc>
          <w:tcPr>
            <w:tcW w:w="1170" w:type="dxa"/>
          </w:tcPr>
          <w:p w:rsidR="003F3E65" w:rsidRDefault="003F3E65" w:rsidP="001302EE">
            <w:pPr>
              <w:jc w:val="center"/>
              <w:rPr>
                <w:b/>
                <w:sz w:val="18"/>
                <w:szCs w:val="18"/>
                <w:lang w:val="ro-RO"/>
              </w:rPr>
            </w:pPr>
          </w:p>
          <w:p w:rsidR="00935B9C" w:rsidRDefault="00935B9C" w:rsidP="001302EE">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935B9C" w:rsidRPr="00935B9C" w:rsidRDefault="00935B9C" w:rsidP="00935B9C">
            <w:pPr>
              <w:jc w:val="center"/>
              <w:rPr>
                <w:b/>
                <w:sz w:val="18"/>
                <w:szCs w:val="18"/>
                <w:lang w:val="ro-RO"/>
              </w:rPr>
            </w:pPr>
            <w:r w:rsidRPr="00935B9C">
              <w:rPr>
                <w:b/>
                <w:sz w:val="18"/>
                <w:szCs w:val="18"/>
                <w:lang w:val="ro-RO"/>
              </w:rPr>
              <w:t>Din momentul întrării în vigoare</w:t>
            </w:r>
          </w:p>
          <w:p w:rsidR="00935B9C" w:rsidRPr="00833F18" w:rsidRDefault="00935B9C" w:rsidP="001302EE">
            <w:pPr>
              <w:jc w:val="center"/>
              <w:rPr>
                <w:b/>
                <w:sz w:val="18"/>
                <w:szCs w:val="18"/>
                <w:lang w:val="ro-RO"/>
              </w:rPr>
            </w:pPr>
          </w:p>
        </w:tc>
      </w:tr>
      <w:tr w:rsidR="001302EE" w:rsidRPr="00833F18" w:rsidTr="00935B9C">
        <w:trPr>
          <w:trHeight w:val="3435"/>
        </w:trPr>
        <w:tc>
          <w:tcPr>
            <w:tcW w:w="5058" w:type="dxa"/>
          </w:tcPr>
          <w:p w:rsidR="001302EE" w:rsidRDefault="001302EE" w:rsidP="001302EE">
            <w:pPr>
              <w:jc w:val="both"/>
              <w:rPr>
                <w:lang w:val="ro-RO"/>
              </w:rPr>
            </w:pPr>
          </w:p>
          <w:p w:rsidR="001302EE" w:rsidRPr="00DF69EF" w:rsidRDefault="001302EE" w:rsidP="001302EE">
            <w:pPr>
              <w:jc w:val="both"/>
              <w:rPr>
                <w:lang w:val="ro-RO"/>
              </w:rPr>
            </w:pPr>
            <w:r w:rsidRPr="00DF69EF">
              <w:rPr>
                <w:lang w:val="ro-RO"/>
              </w:rPr>
              <w:t>(5) Etichetarea produselor definite în anexa I punctul 2 precizează faptul că produsul „nu este destinat sugarilor cu vârsta sub 12 luni”.</w:t>
            </w:r>
          </w:p>
        </w:tc>
        <w:tc>
          <w:tcPr>
            <w:tcW w:w="5850" w:type="dxa"/>
          </w:tcPr>
          <w:p w:rsidR="001302EE" w:rsidRDefault="00646BD3" w:rsidP="001302EE">
            <w:pPr>
              <w:jc w:val="both"/>
              <w:rPr>
                <w:lang w:val="ro-RO"/>
              </w:rPr>
            </w:pPr>
            <w:r w:rsidRPr="00646BD3">
              <w:rPr>
                <w:lang w:val="ro-RO"/>
              </w:rPr>
              <w:t>„16</w:t>
            </w:r>
            <w:r w:rsidRPr="00646BD3">
              <w:rPr>
                <w:vertAlign w:val="superscript"/>
                <w:lang w:val="ro-RO"/>
              </w:rPr>
              <w:t>2</w:t>
            </w:r>
            <w:r w:rsidRPr="00646BD3">
              <w:rPr>
                <w:lang w:val="ro-RO"/>
              </w:rPr>
              <w:t>. Eticheta laptelui complet deshidratat, trebuie să cuprindă instrucțiunile cu privire la modul de diluare sau de reconstituire, incluzând detaliile privind conținutul de grăsime al produsului diluat sau reconstituit și se precizează faptul că produsul „nu este destinat sugarilor cu vârsta sub 12 luni”.</w:t>
            </w:r>
          </w:p>
        </w:tc>
        <w:tc>
          <w:tcPr>
            <w:tcW w:w="1440" w:type="dxa"/>
          </w:tcPr>
          <w:p w:rsidR="001302EE" w:rsidRPr="00003F28" w:rsidRDefault="001302EE" w:rsidP="001302EE">
            <w:pPr>
              <w:jc w:val="center"/>
              <w:rPr>
                <w:b/>
                <w:lang w:val="ro-RO"/>
              </w:rPr>
            </w:pPr>
          </w:p>
        </w:tc>
        <w:tc>
          <w:tcPr>
            <w:tcW w:w="1440" w:type="dxa"/>
          </w:tcPr>
          <w:p w:rsidR="001302EE" w:rsidRDefault="001302EE" w:rsidP="001302EE">
            <w:pPr>
              <w:jc w:val="center"/>
              <w:rPr>
                <w:b/>
                <w:lang w:val="ro-RO"/>
              </w:rPr>
            </w:pPr>
          </w:p>
          <w:p w:rsidR="001302EE" w:rsidRPr="00003F28" w:rsidRDefault="001302EE" w:rsidP="001302EE">
            <w:pPr>
              <w:jc w:val="center"/>
              <w:rPr>
                <w:b/>
                <w:lang w:val="ro-RO"/>
              </w:rPr>
            </w:pPr>
            <w:r>
              <w:rPr>
                <w:b/>
                <w:lang w:val="ro-RO"/>
              </w:rPr>
              <w:t>compatibil</w:t>
            </w:r>
          </w:p>
        </w:tc>
        <w:tc>
          <w:tcPr>
            <w:tcW w:w="1080" w:type="dxa"/>
          </w:tcPr>
          <w:p w:rsidR="001302EE" w:rsidRDefault="001302EE" w:rsidP="001302EE">
            <w:pPr>
              <w:jc w:val="center"/>
              <w:rPr>
                <w:b/>
                <w:lang w:val="ro-RO"/>
              </w:rPr>
            </w:pPr>
          </w:p>
          <w:p w:rsidR="001302EE" w:rsidRPr="00003F28" w:rsidRDefault="001302EE" w:rsidP="001302EE">
            <w:pPr>
              <w:jc w:val="center"/>
              <w:rPr>
                <w:b/>
                <w:lang w:val="ro-RO"/>
              </w:rPr>
            </w:pPr>
            <w:r w:rsidRPr="001302EE">
              <w:rPr>
                <w:b/>
                <w:lang w:val="ro-RO"/>
              </w:rPr>
              <w:t>ANSA</w:t>
            </w:r>
          </w:p>
        </w:tc>
        <w:tc>
          <w:tcPr>
            <w:tcW w:w="1170" w:type="dxa"/>
          </w:tcPr>
          <w:p w:rsidR="001302EE" w:rsidRDefault="001302EE" w:rsidP="001302EE">
            <w:pPr>
              <w:jc w:val="center"/>
              <w:rPr>
                <w:b/>
                <w:sz w:val="18"/>
                <w:szCs w:val="18"/>
                <w:lang w:val="ro-RO"/>
              </w:rPr>
            </w:pPr>
          </w:p>
          <w:p w:rsidR="00935B9C" w:rsidRPr="00935B9C" w:rsidRDefault="00935B9C" w:rsidP="00935B9C">
            <w:pPr>
              <w:jc w:val="center"/>
              <w:rPr>
                <w:b/>
                <w:sz w:val="18"/>
                <w:szCs w:val="18"/>
                <w:lang w:val="ro-RO"/>
              </w:rPr>
            </w:pPr>
            <w:r w:rsidRPr="00935B9C">
              <w:rPr>
                <w:b/>
                <w:sz w:val="18"/>
                <w:szCs w:val="18"/>
                <w:lang w:val="ro-RO"/>
              </w:rPr>
              <w:t>Din momentul întrării în vigoare</w:t>
            </w:r>
          </w:p>
          <w:p w:rsidR="00935B9C" w:rsidRPr="00833F18" w:rsidRDefault="00935B9C" w:rsidP="001302EE">
            <w:pPr>
              <w:jc w:val="center"/>
              <w:rPr>
                <w:b/>
                <w:sz w:val="18"/>
                <w:szCs w:val="18"/>
                <w:lang w:val="ro-RO"/>
              </w:rPr>
            </w:pPr>
          </w:p>
        </w:tc>
      </w:tr>
      <w:tr w:rsidR="00D2648E" w:rsidRPr="00833F18" w:rsidTr="00935B9C">
        <w:trPr>
          <w:trHeight w:val="1160"/>
        </w:trPr>
        <w:tc>
          <w:tcPr>
            <w:tcW w:w="5058" w:type="dxa"/>
          </w:tcPr>
          <w:p w:rsidR="005543EF" w:rsidRDefault="005543EF" w:rsidP="001302EE">
            <w:pPr>
              <w:jc w:val="both"/>
              <w:rPr>
                <w:b/>
                <w:lang w:val="ro-RO"/>
              </w:rPr>
            </w:pPr>
          </w:p>
          <w:p w:rsidR="00D2648E" w:rsidRDefault="00D2648E" w:rsidP="001302EE">
            <w:pPr>
              <w:jc w:val="both"/>
              <w:rPr>
                <w:b/>
                <w:lang w:val="ro-RO"/>
              </w:rPr>
            </w:pPr>
            <w:r w:rsidRPr="00D2648E">
              <w:rPr>
                <w:b/>
                <w:lang w:val="ro-RO"/>
              </w:rPr>
              <w:t>ANEXA I</w:t>
            </w:r>
          </w:p>
          <w:p w:rsidR="00935B9C" w:rsidRPr="00D2648E" w:rsidRDefault="00935B9C" w:rsidP="001302EE">
            <w:pPr>
              <w:jc w:val="both"/>
              <w:rPr>
                <w:b/>
                <w:lang w:val="ro-RO"/>
              </w:rPr>
            </w:pPr>
          </w:p>
          <w:p w:rsidR="00D2648E" w:rsidRPr="00D2648E" w:rsidRDefault="00D2648E" w:rsidP="001302EE">
            <w:pPr>
              <w:jc w:val="both"/>
              <w:rPr>
                <w:lang w:val="ro-RO"/>
              </w:rPr>
            </w:pPr>
            <w:r w:rsidRPr="00D2648E">
              <w:rPr>
                <w:lang w:val="ro-RO"/>
              </w:rPr>
              <w:t>DEFINIREA ȘI DENUMIREA PRODUSELOR</w:t>
            </w:r>
          </w:p>
          <w:p w:rsidR="00D2648E" w:rsidRPr="00D2648E" w:rsidRDefault="00D2648E" w:rsidP="001302EE">
            <w:pPr>
              <w:jc w:val="both"/>
              <w:rPr>
                <w:lang w:val="ro-RO"/>
              </w:rPr>
            </w:pPr>
            <w:r w:rsidRPr="00D2648E">
              <w:rPr>
                <w:lang w:val="ro-RO"/>
              </w:rPr>
              <w:t>1. Lapte parțial deshidratat</w:t>
            </w:r>
          </w:p>
          <w:p w:rsidR="00D2648E" w:rsidRDefault="00D2648E" w:rsidP="001302EE">
            <w:pPr>
              <w:jc w:val="both"/>
              <w:rPr>
                <w:lang w:val="ro-RO"/>
              </w:rPr>
            </w:pPr>
            <w:r w:rsidRPr="00D2648E">
              <w:rPr>
                <w:lang w:val="ro-RO"/>
              </w:rPr>
              <w:t xml:space="preserve">Această categorie se referă la produsul lichid, îndulcit sau nu, obținut direct prin înlăturarea parțială a apei din lapte, din lapte degresat în mod parțial sau integral sau dintr-un amestec al acestor produse, care poate prezenta un adaos de smântână sau de lapte deshidratat în mod integral, sau amândouă, cantitatea în procente de lapte deshidratat în mod integral adăugat </w:t>
            </w:r>
            <w:proofErr w:type="spellStart"/>
            <w:r w:rsidRPr="00D2648E">
              <w:rPr>
                <w:lang w:val="ro-RO"/>
              </w:rPr>
              <w:t>nedepăș</w:t>
            </w:r>
            <w:proofErr w:type="spellEnd"/>
            <w:r w:rsidRPr="00D2648E">
              <w:rPr>
                <w:lang w:val="ro-RO"/>
              </w:rPr>
              <w:t xml:space="preserve"> </w:t>
            </w:r>
            <w:proofErr w:type="spellStart"/>
            <w:r w:rsidRPr="00D2648E">
              <w:rPr>
                <w:lang w:val="ro-RO"/>
              </w:rPr>
              <w:t>ind</w:t>
            </w:r>
            <w:proofErr w:type="spellEnd"/>
            <w:r w:rsidRPr="00D2648E">
              <w:rPr>
                <w:lang w:val="ro-RO"/>
              </w:rPr>
              <w:t>, în produsul finit, 25 % din totalul de substanță solidă din lapte.</w:t>
            </w:r>
          </w:p>
          <w:p w:rsidR="00935B9C" w:rsidRPr="001B704E" w:rsidRDefault="00935B9C" w:rsidP="001302EE">
            <w:pPr>
              <w:jc w:val="both"/>
              <w:rPr>
                <w:b/>
                <w:lang w:val="ro-RO"/>
              </w:rPr>
            </w:pPr>
          </w:p>
        </w:tc>
        <w:tc>
          <w:tcPr>
            <w:tcW w:w="5850" w:type="dxa"/>
          </w:tcPr>
          <w:p w:rsidR="005543EF" w:rsidRDefault="005543EF" w:rsidP="001302EE">
            <w:pPr>
              <w:jc w:val="both"/>
              <w:rPr>
                <w:b/>
                <w:lang w:val="ro-RO"/>
              </w:rPr>
            </w:pPr>
          </w:p>
          <w:p w:rsidR="005543EF" w:rsidRDefault="005543EF" w:rsidP="001302EE">
            <w:pPr>
              <w:jc w:val="both"/>
              <w:rPr>
                <w:b/>
                <w:lang w:val="ro-RO"/>
              </w:rPr>
            </w:pPr>
          </w:p>
          <w:p w:rsidR="005543EF" w:rsidRDefault="005543EF" w:rsidP="001302EE">
            <w:pPr>
              <w:jc w:val="both"/>
              <w:rPr>
                <w:b/>
                <w:lang w:val="ro-RO"/>
              </w:rPr>
            </w:pPr>
          </w:p>
          <w:p w:rsidR="005543EF" w:rsidRDefault="005543EF" w:rsidP="001302EE">
            <w:pPr>
              <w:jc w:val="both"/>
              <w:rPr>
                <w:b/>
                <w:lang w:val="ro-RO"/>
              </w:rPr>
            </w:pPr>
          </w:p>
          <w:p w:rsidR="00646BD3" w:rsidRPr="00646BD3" w:rsidRDefault="00646BD3" w:rsidP="00646BD3">
            <w:pPr>
              <w:jc w:val="both"/>
              <w:rPr>
                <w:lang w:val="ro-RO"/>
              </w:rPr>
            </w:pPr>
            <w:r w:rsidRPr="00646BD3">
              <w:rPr>
                <w:lang w:val="ro-RO"/>
              </w:rPr>
              <w:t xml:space="preserve">2) La punctul 4: </w:t>
            </w:r>
          </w:p>
          <w:p w:rsidR="00D2648E" w:rsidRPr="00DF69EF" w:rsidRDefault="00646BD3" w:rsidP="00646BD3">
            <w:pPr>
              <w:jc w:val="both"/>
              <w:rPr>
                <w:b/>
                <w:lang w:val="ro-RO"/>
              </w:rPr>
            </w:pPr>
            <w:r w:rsidRPr="00646BD3">
              <w:rPr>
                <w:lang w:val="ro-RO"/>
              </w:rPr>
              <w:t>a) se completează  cu subpunctul 27</w:t>
            </w:r>
            <w:r w:rsidRPr="00646BD3">
              <w:rPr>
                <w:vertAlign w:val="superscript"/>
                <w:lang w:val="ro-RO"/>
              </w:rPr>
              <w:t>1</w:t>
            </w:r>
            <w:r w:rsidRPr="00646BD3">
              <w:rPr>
                <w:lang w:val="ro-RO"/>
              </w:rPr>
              <w:t>) cu următorul cuprins „27</w:t>
            </w:r>
            <w:r w:rsidRPr="00646BD3">
              <w:rPr>
                <w:vertAlign w:val="superscript"/>
                <w:lang w:val="ro-RO"/>
              </w:rPr>
              <w:t>1</w:t>
            </w:r>
            <w:r w:rsidRPr="00646BD3">
              <w:rPr>
                <w:lang w:val="ro-RO"/>
              </w:rPr>
              <w:t>) lapte parțial deshidratat – produs lichid, îndulcit sau nu, obținut direct prin înlăturarea parțială a apei din lapte, din lapte degresat în mod parțial sau integral sau dintr-un amestec al acestor produse, care poate prezenta un adaos de smântână sau de lapte deshidratat în mod integral, sau ambele, cantitatea de lapte deshidratat în mod integral adăugat nedepășind, în produsul finit, 25 % din totalul de substanță solidă din lapte;”;</w:t>
            </w:r>
            <w:r w:rsidRPr="00646BD3">
              <w:rPr>
                <w:b/>
                <w:lang w:val="ro-RO"/>
              </w:rPr>
              <w:t xml:space="preserve"> </w:t>
            </w:r>
          </w:p>
        </w:tc>
        <w:tc>
          <w:tcPr>
            <w:tcW w:w="1440" w:type="dxa"/>
          </w:tcPr>
          <w:p w:rsidR="00D2648E" w:rsidRPr="00003F28" w:rsidRDefault="00D2648E" w:rsidP="001302EE">
            <w:pPr>
              <w:jc w:val="center"/>
              <w:rPr>
                <w:b/>
                <w:lang w:val="ro-RO"/>
              </w:rPr>
            </w:pPr>
          </w:p>
        </w:tc>
        <w:tc>
          <w:tcPr>
            <w:tcW w:w="1440" w:type="dxa"/>
          </w:tcPr>
          <w:p w:rsidR="00D2648E" w:rsidRDefault="00D2648E"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1302EE" w:rsidRPr="00003F28" w:rsidRDefault="001302EE" w:rsidP="001302EE">
            <w:pPr>
              <w:jc w:val="center"/>
              <w:rPr>
                <w:b/>
                <w:lang w:val="ro-RO"/>
              </w:rPr>
            </w:pPr>
            <w:r>
              <w:rPr>
                <w:b/>
                <w:lang w:val="ro-RO"/>
              </w:rPr>
              <w:t>Compatibil</w:t>
            </w:r>
          </w:p>
        </w:tc>
        <w:tc>
          <w:tcPr>
            <w:tcW w:w="1080" w:type="dxa"/>
          </w:tcPr>
          <w:p w:rsidR="00D2648E" w:rsidRDefault="00D2648E"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5543EF" w:rsidRDefault="005543EF" w:rsidP="001302EE">
            <w:pPr>
              <w:jc w:val="center"/>
              <w:rPr>
                <w:b/>
                <w:lang w:val="ro-RO"/>
              </w:rPr>
            </w:pPr>
          </w:p>
          <w:p w:rsidR="001302EE" w:rsidRPr="00003F28" w:rsidRDefault="001302EE" w:rsidP="001302EE">
            <w:pPr>
              <w:jc w:val="center"/>
              <w:rPr>
                <w:b/>
                <w:lang w:val="ro-RO"/>
              </w:rPr>
            </w:pPr>
            <w:r w:rsidRPr="001302EE">
              <w:rPr>
                <w:b/>
                <w:lang w:val="ro-RO"/>
              </w:rPr>
              <w:t>ANSA</w:t>
            </w:r>
          </w:p>
        </w:tc>
        <w:tc>
          <w:tcPr>
            <w:tcW w:w="1170" w:type="dxa"/>
          </w:tcPr>
          <w:p w:rsidR="00D2648E" w:rsidRDefault="00D2648E" w:rsidP="001302EE">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5543EF" w:rsidRDefault="005543EF" w:rsidP="00935B9C">
            <w:pPr>
              <w:jc w:val="center"/>
              <w:rPr>
                <w:b/>
                <w:sz w:val="18"/>
                <w:szCs w:val="18"/>
                <w:lang w:val="ro-RO"/>
              </w:rPr>
            </w:pPr>
          </w:p>
          <w:p w:rsidR="00935B9C" w:rsidRPr="00935B9C" w:rsidRDefault="00935B9C" w:rsidP="00935B9C">
            <w:pPr>
              <w:jc w:val="center"/>
              <w:rPr>
                <w:b/>
                <w:sz w:val="18"/>
                <w:szCs w:val="18"/>
                <w:lang w:val="ro-RO"/>
              </w:rPr>
            </w:pPr>
            <w:r w:rsidRPr="00935B9C">
              <w:rPr>
                <w:b/>
                <w:sz w:val="18"/>
                <w:szCs w:val="18"/>
                <w:lang w:val="ro-RO"/>
              </w:rPr>
              <w:t>Din momentul întrării în vigoare</w:t>
            </w:r>
          </w:p>
          <w:p w:rsidR="00935B9C" w:rsidRPr="00833F18" w:rsidRDefault="00935B9C" w:rsidP="001302EE">
            <w:pPr>
              <w:jc w:val="center"/>
              <w:rPr>
                <w:b/>
                <w:sz w:val="18"/>
                <w:szCs w:val="18"/>
                <w:lang w:val="ro-RO"/>
              </w:rPr>
            </w:pPr>
          </w:p>
        </w:tc>
      </w:tr>
      <w:tr w:rsidR="00D2648E" w:rsidRPr="00833F18" w:rsidTr="00935B9C">
        <w:trPr>
          <w:trHeight w:val="1160"/>
        </w:trPr>
        <w:tc>
          <w:tcPr>
            <w:tcW w:w="5058" w:type="dxa"/>
          </w:tcPr>
          <w:p w:rsidR="00D2648E" w:rsidRPr="00D2648E" w:rsidRDefault="00D2648E" w:rsidP="001302EE">
            <w:pPr>
              <w:jc w:val="both"/>
              <w:rPr>
                <w:b/>
                <w:lang w:val="ro-RO"/>
              </w:rPr>
            </w:pPr>
            <w:r w:rsidRPr="00D2648E">
              <w:rPr>
                <w:b/>
                <w:lang w:val="ro-RO"/>
              </w:rPr>
              <w:t>— Tipuri de lapte condensat neîndulcit</w:t>
            </w:r>
          </w:p>
          <w:p w:rsidR="00D2648E" w:rsidRPr="00D2648E" w:rsidRDefault="00D2648E" w:rsidP="001302EE">
            <w:pPr>
              <w:jc w:val="both"/>
              <w:rPr>
                <w:lang w:val="ro-RO"/>
              </w:rPr>
            </w:pPr>
            <w:r w:rsidRPr="00D2648E">
              <w:rPr>
                <w:lang w:val="ro-RO"/>
              </w:rPr>
              <w:t>(a) Lapte condensat cu conținut mare de grăsime</w:t>
            </w:r>
          </w:p>
          <w:p w:rsidR="00D2648E" w:rsidRPr="00D2648E" w:rsidRDefault="00D2648E" w:rsidP="001302EE">
            <w:pPr>
              <w:jc w:val="both"/>
              <w:rPr>
                <w:lang w:val="ro-RO"/>
              </w:rPr>
            </w:pPr>
            <w:r w:rsidRPr="00D2648E">
              <w:rPr>
                <w:lang w:val="ro-RO"/>
              </w:rPr>
              <w:t xml:space="preserve">Lapte parțial deshidratat cu un conținut </w:t>
            </w:r>
            <w:proofErr w:type="spellStart"/>
            <w:r w:rsidRPr="00D2648E">
              <w:rPr>
                <w:lang w:val="ro-RO"/>
              </w:rPr>
              <w:t>masic</w:t>
            </w:r>
            <w:proofErr w:type="spellEnd"/>
            <w:r w:rsidRPr="00D2648E">
              <w:rPr>
                <w:lang w:val="ro-RO"/>
              </w:rPr>
              <w:t xml:space="preserve"> de minimum 15 % grăsime și de minimum 26,5 %</w:t>
            </w:r>
          </w:p>
          <w:p w:rsidR="00D2648E" w:rsidRPr="00D2648E" w:rsidRDefault="00D2648E" w:rsidP="001302EE">
            <w:pPr>
              <w:jc w:val="both"/>
              <w:rPr>
                <w:lang w:val="ro-RO"/>
              </w:rPr>
            </w:pPr>
            <w:r w:rsidRPr="00D2648E">
              <w:rPr>
                <w:lang w:val="ro-RO"/>
              </w:rPr>
              <w:t>substanță solidă totală din lapte.</w:t>
            </w:r>
          </w:p>
          <w:p w:rsidR="00D2648E" w:rsidRPr="00D2648E" w:rsidRDefault="00D2648E" w:rsidP="001302EE">
            <w:pPr>
              <w:jc w:val="both"/>
              <w:rPr>
                <w:lang w:val="ro-RO"/>
              </w:rPr>
            </w:pPr>
            <w:r w:rsidRPr="00D2648E">
              <w:rPr>
                <w:lang w:val="ro-RO"/>
              </w:rPr>
              <w:t>(b) Lapte condensat</w:t>
            </w:r>
          </w:p>
          <w:p w:rsidR="00D2648E" w:rsidRPr="00D2648E" w:rsidRDefault="00D2648E" w:rsidP="001302EE">
            <w:pPr>
              <w:jc w:val="both"/>
              <w:rPr>
                <w:lang w:val="ro-RO"/>
              </w:rPr>
            </w:pPr>
            <w:r w:rsidRPr="00D2648E">
              <w:rPr>
                <w:lang w:val="ro-RO"/>
              </w:rPr>
              <w:t xml:space="preserve">Lapte parțial deshidratat cu un conținut </w:t>
            </w:r>
            <w:proofErr w:type="spellStart"/>
            <w:r w:rsidRPr="00D2648E">
              <w:rPr>
                <w:lang w:val="ro-RO"/>
              </w:rPr>
              <w:t>masic</w:t>
            </w:r>
            <w:proofErr w:type="spellEnd"/>
            <w:r w:rsidRPr="00D2648E">
              <w:rPr>
                <w:lang w:val="ro-RO"/>
              </w:rPr>
              <w:t xml:space="preserve"> de minimum 7,5 % grăsime și de minimum 25 % substanță solidă totală din lapte.</w:t>
            </w:r>
          </w:p>
          <w:p w:rsidR="00D2648E" w:rsidRPr="00D2648E" w:rsidRDefault="00D2648E" w:rsidP="001302EE">
            <w:pPr>
              <w:jc w:val="both"/>
              <w:rPr>
                <w:lang w:val="ro-RO"/>
              </w:rPr>
            </w:pPr>
            <w:r w:rsidRPr="00D2648E">
              <w:rPr>
                <w:lang w:val="ro-RO"/>
              </w:rPr>
              <w:t>(c) Lapte condensat degresat parțial</w:t>
            </w:r>
          </w:p>
          <w:p w:rsidR="00D2648E" w:rsidRPr="00D2648E" w:rsidRDefault="00D2648E" w:rsidP="001302EE">
            <w:pPr>
              <w:jc w:val="both"/>
              <w:rPr>
                <w:lang w:val="ro-RO"/>
              </w:rPr>
            </w:pPr>
            <w:r w:rsidRPr="00D2648E">
              <w:rPr>
                <w:lang w:val="ro-RO"/>
              </w:rPr>
              <w:t xml:space="preserve">Lapte parțial deshidratat cu un conținut </w:t>
            </w:r>
            <w:proofErr w:type="spellStart"/>
            <w:r w:rsidRPr="00D2648E">
              <w:rPr>
                <w:lang w:val="ro-RO"/>
              </w:rPr>
              <w:t>masic</w:t>
            </w:r>
            <w:proofErr w:type="spellEnd"/>
            <w:r w:rsidRPr="00D2648E">
              <w:rPr>
                <w:lang w:val="ro-RO"/>
              </w:rPr>
              <w:t xml:space="preserve"> de minimum1% și maximum 7,5 % grăsime și de</w:t>
            </w:r>
          </w:p>
          <w:p w:rsidR="00D2648E" w:rsidRPr="00D2648E" w:rsidRDefault="00D2648E" w:rsidP="001302EE">
            <w:pPr>
              <w:jc w:val="both"/>
              <w:rPr>
                <w:lang w:val="ro-RO"/>
              </w:rPr>
            </w:pPr>
            <w:r w:rsidRPr="00D2648E">
              <w:rPr>
                <w:lang w:val="ro-RO"/>
              </w:rPr>
              <w:t>minimum 20 % substanță solidă totală din lapte.</w:t>
            </w:r>
          </w:p>
          <w:p w:rsidR="00D2648E" w:rsidRPr="00D2648E" w:rsidRDefault="00D2648E" w:rsidP="001302EE">
            <w:pPr>
              <w:jc w:val="both"/>
              <w:rPr>
                <w:lang w:val="ro-RO"/>
              </w:rPr>
            </w:pPr>
            <w:r w:rsidRPr="00D2648E">
              <w:rPr>
                <w:lang w:val="ro-RO"/>
              </w:rPr>
              <w:t>(d) Lapte condensat degresat</w:t>
            </w:r>
          </w:p>
          <w:p w:rsidR="00D2648E" w:rsidRPr="00D2648E" w:rsidRDefault="00D2648E" w:rsidP="001302EE">
            <w:pPr>
              <w:jc w:val="both"/>
              <w:rPr>
                <w:lang w:val="ro-RO"/>
              </w:rPr>
            </w:pPr>
            <w:r w:rsidRPr="00D2648E">
              <w:rPr>
                <w:lang w:val="ro-RO"/>
              </w:rPr>
              <w:t xml:space="preserve">Lapte parțial deshidratat cu un conținut </w:t>
            </w:r>
            <w:proofErr w:type="spellStart"/>
            <w:r w:rsidRPr="00D2648E">
              <w:rPr>
                <w:lang w:val="ro-RO"/>
              </w:rPr>
              <w:t>masic</w:t>
            </w:r>
            <w:proofErr w:type="spellEnd"/>
            <w:r w:rsidRPr="00D2648E">
              <w:rPr>
                <w:lang w:val="ro-RO"/>
              </w:rPr>
              <w:t xml:space="preserve"> de maximum 1 % grăsime și de minimum 20 % substanță solidă totală din lapte.</w:t>
            </w:r>
          </w:p>
          <w:p w:rsidR="00D2648E" w:rsidRPr="00D2648E" w:rsidRDefault="00D2648E" w:rsidP="001302EE">
            <w:pPr>
              <w:jc w:val="both"/>
              <w:rPr>
                <w:lang w:val="ro-RO"/>
              </w:rPr>
            </w:pPr>
            <w:r w:rsidRPr="00D2648E">
              <w:rPr>
                <w:lang w:val="ro-RO"/>
              </w:rPr>
              <w:t>— Tipuri de lapte condensat îndulcit</w:t>
            </w:r>
          </w:p>
          <w:p w:rsidR="00D2648E" w:rsidRPr="00D2648E" w:rsidRDefault="00D2648E" w:rsidP="001302EE">
            <w:pPr>
              <w:jc w:val="both"/>
              <w:rPr>
                <w:lang w:val="ro-RO"/>
              </w:rPr>
            </w:pPr>
            <w:r w:rsidRPr="00D2648E">
              <w:rPr>
                <w:lang w:val="ro-RO"/>
              </w:rPr>
              <w:t>(e) Lapte condensat îndulcit</w:t>
            </w:r>
          </w:p>
          <w:p w:rsidR="00D2648E" w:rsidRPr="00D2648E" w:rsidRDefault="00D2648E" w:rsidP="001302EE">
            <w:pPr>
              <w:jc w:val="both"/>
              <w:rPr>
                <w:lang w:val="ro-RO"/>
              </w:rPr>
            </w:pPr>
            <w:r w:rsidRPr="00D2648E">
              <w:rPr>
                <w:lang w:val="ro-RO"/>
              </w:rPr>
              <w:t xml:space="preserve">Lapte parțial deshidratat cu un adaos de zaharoză </w:t>
            </w:r>
            <w:r w:rsidRPr="00D2648E">
              <w:rPr>
                <w:lang w:val="ro-RO"/>
              </w:rPr>
              <w:lastRenderedPageBreak/>
              <w:t xml:space="preserve">(zahăr semi-alb, zahăr alb sau extra alb) și cu un conținut </w:t>
            </w:r>
            <w:proofErr w:type="spellStart"/>
            <w:r w:rsidRPr="00D2648E">
              <w:rPr>
                <w:lang w:val="ro-RO"/>
              </w:rPr>
              <w:t>masic</w:t>
            </w:r>
            <w:proofErr w:type="spellEnd"/>
            <w:r w:rsidRPr="00D2648E">
              <w:rPr>
                <w:lang w:val="ro-RO"/>
              </w:rPr>
              <w:t xml:space="preserve"> de minimum 8 % grăsime și de minimum 28 % substanță solidă totală din lapte.</w:t>
            </w:r>
          </w:p>
          <w:p w:rsidR="00D2648E" w:rsidRPr="00D2648E" w:rsidRDefault="00D2648E" w:rsidP="001302EE">
            <w:pPr>
              <w:jc w:val="both"/>
              <w:rPr>
                <w:lang w:val="ro-RO"/>
              </w:rPr>
            </w:pPr>
            <w:r w:rsidRPr="00D2648E">
              <w:rPr>
                <w:lang w:val="ro-RO"/>
              </w:rPr>
              <w:t>(f) Lapte condensat îndulcit, parțial degresat</w:t>
            </w:r>
          </w:p>
          <w:p w:rsidR="00D2648E" w:rsidRPr="00D2648E" w:rsidRDefault="00D2648E" w:rsidP="001302EE">
            <w:pPr>
              <w:jc w:val="both"/>
              <w:rPr>
                <w:lang w:val="ro-RO"/>
              </w:rPr>
            </w:pPr>
            <w:r w:rsidRPr="00D2648E">
              <w:rPr>
                <w:lang w:val="ro-RO"/>
              </w:rPr>
              <w:t xml:space="preserve">Lapte parțial deshidratat cu un adaos de zaharoză (zahăr semi-alb, zahăr alb sau extra alb) și cu un conținut </w:t>
            </w:r>
            <w:proofErr w:type="spellStart"/>
            <w:r w:rsidRPr="00D2648E">
              <w:rPr>
                <w:lang w:val="ro-RO"/>
              </w:rPr>
              <w:t>masic</w:t>
            </w:r>
            <w:proofErr w:type="spellEnd"/>
            <w:r w:rsidRPr="00D2648E">
              <w:rPr>
                <w:lang w:val="ro-RO"/>
              </w:rPr>
              <w:t xml:space="preserve"> de minimum1% și maximum 8 % grăsime și de minimum 24 % substanță solidă totală din lapte.</w:t>
            </w:r>
          </w:p>
          <w:p w:rsidR="00D2648E" w:rsidRPr="00D2648E" w:rsidRDefault="00D2648E" w:rsidP="001302EE">
            <w:pPr>
              <w:jc w:val="both"/>
              <w:rPr>
                <w:lang w:val="ro-RO"/>
              </w:rPr>
            </w:pPr>
            <w:r w:rsidRPr="00D2648E">
              <w:rPr>
                <w:lang w:val="ro-RO"/>
              </w:rPr>
              <w:t>(g) Lapte condensat îndulcit, degresat</w:t>
            </w:r>
          </w:p>
          <w:p w:rsidR="00D2648E" w:rsidRPr="00D2648E" w:rsidRDefault="00D2648E" w:rsidP="001302EE">
            <w:pPr>
              <w:jc w:val="both"/>
              <w:rPr>
                <w:b/>
                <w:lang w:val="ro-RO"/>
              </w:rPr>
            </w:pPr>
            <w:r w:rsidRPr="00D2648E">
              <w:rPr>
                <w:lang w:val="ro-RO"/>
              </w:rPr>
              <w:t xml:space="preserve">Lapte parțial deshidratat cu un adaos de zaharoză (zahăr semi-alb, zahăr alb sau extra alb) și cu un conținut </w:t>
            </w:r>
            <w:proofErr w:type="spellStart"/>
            <w:r w:rsidRPr="00D2648E">
              <w:rPr>
                <w:lang w:val="ro-RO"/>
              </w:rPr>
              <w:t>masic</w:t>
            </w:r>
            <w:proofErr w:type="spellEnd"/>
            <w:r w:rsidRPr="00D2648E">
              <w:rPr>
                <w:lang w:val="ro-RO"/>
              </w:rPr>
              <w:t xml:space="preserve"> de maximum 1 % grăsime și de minimum 24 % substanță solidă totală din lapte.</w:t>
            </w:r>
          </w:p>
        </w:tc>
        <w:tc>
          <w:tcPr>
            <w:tcW w:w="5850" w:type="dxa"/>
          </w:tcPr>
          <w:tbl>
            <w:tblPr>
              <w:tblW w:w="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9"/>
            </w:tblGrid>
            <w:tr w:rsidR="00F16D9F" w:rsidRPr="00883792" w:rsidTr="00F16D9F">
              <w:trPr>
                <w:trHeight w:val="276"/>
              </w:trPr>
              <w:tc>
                <w:tcPr>
                  <w:tcW w:w="5000" w:type="pct"/>
                  <w:vMerge w:val="restart"/>
                  <w:shd w:val="clear" w:color="auto" w:fill="auto"/>
                </w:tcPr>
                <w:p w:rsidR="00F16D9F" w:rsidRPr="00883792" w:rsidRDefault="00F16D9F" w:rsidP="00646BD3">
                  <w:pPr>
                    <w:framePr w:hSpace="180" w:wrap="around" w:vAnchor="text" w:hAnchor="margin" w:x="-450" w:y="331"/>
                    <w:contextualSpacing/>
                    <w:suppressOverlap/>
                    <w:rPr>
                      <w:b/>
                      <w:bCs/>
                      <w:lang w:val="ro-RO"/>
                    </w:rPr>
                  </w:pPr>
                </w:p>
                <w:p w:rsidR="00F16D9F" w:rsidRPr="00883792" w:rsidRDefault="00F16D9F" w:rsidP="00646BD3">
                  <w:pPr>
                    <w:framePr w:hSpace="180" w:wrap="around" w:vAnchor="text" w:hAnchor="margin" w:x="-450" w:y="331"/>
                    <w:contextualSpacing/>
                    <w:suppressOverlap/>
                    <w:jc w:val="center"/>
                    <w:rPr>
                      <w:b/>
                      <w:bCs/>
                      <w:lang w:val="ro-RO"/>
                    </w:rPr>
                  </w:pPr>
                  <w:r w:rsidRPr="00883792">
                    <w:rPr>
                      <w:b/>
                      <w:bCs/>
                      <w:lang w:val="ro-RO"/>
                    </w:rPr>
                    <w:t>Tipuri de produse lactate concentrate</w:t>
                  </w:r>
                </w:p>
              </w:tc>
            </w:tr>
            <w:tr w:rsidR="00F16D9F" w:rsidRPr="00883792" w:rsidTr="00F16D9F">
              <w:trPr>
                <w:trHeight w:val="716"/>
              </w:trPr>
              <w:tc>
                <w:tcPr>
                  <w:tcW w:w="5000" w:type="pct"/>
                  <w:vMerge/>
                  <w:shd w:val="clear" w:color="auto" w:fill="auto"/>
                </w:tcPr>
                <w:p w:rsidR="00F16D9F" w:rsidRPr="00883792" w:rsidRDefault="00F16D9F" w:rsidP="00646BD3">
                  <w:pPr>
                    <w:framePr w:hSpace="180" w:wrap="around" w:vAnchor="text" w:hAnchor="margin" w:x="-450" w:y="331"/>
                    <w:contextualSpacing/>
                    <w:suppressOverlap/>
                    <w:jc w:val="center"/>
                    <w:rPr>
                      <w:b/>
                      <w:iCs/>
                      <w:lang w:val="ro-RO"/>
                    </w:rPr>
                  </w:pPr>
                </w:p>
              </w:tc>
            </w:tr>
            <w:tr w:rsidR="00F16D9F" w:rsidRPr="00883792"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degresat cu zahăr</w:t>
                  </w:r>
                </w:p>
                <w:p w:rsidR="00F16D9F" w:rsidRPr="00CD0FBE" w:rsidRDefault="00F16D9F" w:rsidP="00646BD3">
                  <w:pPr>
                    <w:framePr w:hSpace="180" w:wrap="around" w:vAnchor="text" w:hAnchor="margin" w:x="-450" w:y="331"/>
                    <w:contextualSpacing/>
                    <w:suppressOverlap/>
                    <w:rPr>
                      <w:i/>
                      <w:lang w:val="ro-RO"/>
                    </w:rPr>
                  </w:pPr>
                </w:p>
              </w:tc>
            </w:tr>
            <w:tr w:rsidR="00F16D9F" w:rsidRPr="00883792"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parțial degresat cu zahăr</w:t>
                  </w:r>
                </w:p>
                <w:p w:rsidR="00F16D9F" w:rsidRPr="00CD0FBE" w:rsidRDefault="00F16D9F" w:rsidP="00646BD3">
                  <w:pPr>
                    <w:framePr w:hSpace="180" w:wrap="around" w:vAnchor="text" w:hAnchor="margin" w:x="-450" w:y="331"/>
                    <w:contextualSpacing/>
                    <w:suppressOverlap/>
                    <w:rPr>
                      <w:i/>
                      <w:lang w:val="ro-RO"/>
                    </w:rPr>
                  </w:pPr>
                </w:p>
              </w:tc>
            </w:tr>
            <w:tr w:rsidR="00F16D9F" w:rsidRPr="00883792"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cu zahăr</w:t>
                  </w:r>
                </w:p>
                <w:p w:rsidR="00F16D9F" w:rsidRPr="00CD0FBE" w:rsidRDefault="00F16D9F" w:rsidP="00646BD3">
                  <w:pPr>
                    <w:framePr w:hSpace="180" w:wrap="around" w:vAnchor="text" w:hAnchor="margin" w:x="-450" w:y="331"/>
                    <w:contextualSpacing/>
                    <w:suppressOverlap/>
                    <w:rPr>
                      <w:i/>
                      <w:lang w:val="ro-RO"/>
                    </w:rPr>
                  </w:pPr>
                </w:p>
              </w:tc>
            </w:tr>
            <w:tr w:rsidR="00F16D9F" w:rsidRPr="00883792"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cu conținut înalt de grăsime, cu zahăr</w:t>
                  </w:r>
                </w:p>
                <w:p w:rsidR="00F16D9F" w:rsidRPr="00CD0FBE" w:rsidRDefault="00F16D9F" w:rsidP="00646BD3">
                  <w:pPr>
                    <w:framePr w:hSpace="180" w:wrap="around" w:vAnchor="text" w:hAnchor="margin" w:x="-450" w:y="331"/>
                    <w:contextualSpacing/>
                    <w:suppressOverlap/>
                    <w:rPr>
                      <w:i/>
                      <w:lang w:val="ro-RO"/>
                    </w:rPr>
                  </w:pPr>
                </w:p>
              </w:tc>
            </w:tr>
            <w:tr w:rsidR="00F16D9F" w:rsidRPr="00883792"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Smântână dulce concentrată cu zahăr</w:t>
                  </w:r>
                </w:p>
                <w:p w:rsidR="00F16D9F" w:rsidRPr="00CD0FBE" w:rsidRDefault="00F16D9F" w:rsidP="00646BD3">
                  <w:pPr>
                    <w:framePr w:hSpace="180" w:wrap="around" w:vAnchor="text" w:hAnchor="margin" w:x="-450" w:y="331"/>
                    <w:contextualSpacing/>
                    <w:suppressOverlap/>
                    <w:rPr>
                      <w:i/>
                      <w:lang w:val="ro-RO"/>
                    </w:rPr>
                  </w:pPr>
                </w:p>
              </w:tc>
            </w:tr>
          </w:tbl>
          <w:p w:rsidR="00F16D9F" w:rsidRDefault="00F16D9F" w:rsidP="001302EE">
            <w:pPr>
              <w:ind w:right="432"/>
              <w:jc w:val="both"/>
            </w:pPr>
          </w:p>
          <w:p w:rsidR="00D2648E" w:rsidRDefault="00F16D9F" w:rsidP="001302EE">
            <w:pPr>
              <w:ind w:right="432"/>
              <w:jc w:val="both"/>
            </w:pPr>
            <w:proofErr w:type="spellStart"/>
            <w:proofErr w:type="gramStart"/>
            <w:r w:rsidRPr="00F16D9F">
              <w:t>valoarea</w:t>
            </w:r>
            <w:proofErr w:type="spellEnd"/>
            <w:proofErr w:type="gramEnd"/>
            <w:r w:rsidRPr="00F16D9F">
              <w:t xml:space="preserve"> </w:t>
            </w:r>
            <w:proofErr w:type="spellStart"/>
            <w:r w:rsidRPr="00F16D9F">
              <w:t>indicelui</w:t>
            </w:r>
            <w:proofErr w:type="spellEnd"/>
            <w:r w:rsidRPr="00F16D9F">
              <w:t xml:space="preserve"> „</w:t>
            </w:r>
            <w:proofErr w:type="spellStart"/>
            <w:r w:rsidRPr="00F16D9F">
              <w:t>Lapte</w:t>
            </w:r>
            <w:proofErr w:type="spellEnd"/>
            <w:r w:rsidRPr="00F16D9F">
              <w:t xml:space="preserve"> </w:t>
            </w:r>
            <w:proofErr w:type="spellStart"/>
            <w:r w:rsidRPr="00F16D9F">
              <w:t>condensat</w:t>
            </w:r>
            <w:proofErr w:type="spellEnd"/>
            <w:r w:rsidRPr="00F16D9F">
              <w:t xml:space="preserve">, </w:t>
            </w:r>
            <w:proofErr w:type="spellStart"/>
            <w:r w:rsidRPr="00F16D9F">
              <w:t>parțial</w:t>
            </w:r>
            <w:proofErr w:type="spellEnd"/>
            <w:r w:rsidRPr="00F16D9F">
              <w:t xml:space="preserve"> </w:t>
            </w:r>
            <w:proofErr w:type="spellStart"/>
            <w:r w:rsidRPr="00F16D9F">
              <w:t>degresat</w:t>
            </w:r>
            <w:proofErr w:type="spellEnd"/>
            <w:r w:rsidRPr="00F16D9F">
              <w:t xml:space="preserve"> cu </w:t>
            </w:r>
            <w:proofErr w:type="spellStart"/>
            <w:r w:rsidRPr="00F16D9F">
              <w:t>zahăr</w:t>
            </w:r>
            <w:proofErr w:type="spellEnd"/>
            <w:r w:rsidRPr="00F16D9F">
              <w:t xml:space="preserve">” „21” se </w:t>
            </w:r>
            <w:proofErr w:type="spellStart"/>
            <w:r w:rsidRPr="00F16D9F">
              <w:t>substituie</w:t>
            </w:r>
            <w:proofErr w:type="spellEnd"/>
            <w:r w:rsidRPr="00F16D9F">
              <w:t xml:space="preserve"> cu </w:t>
            </w:r>
            <w:proofErr w:type="spellStart"/>
            <w:r w:rsidRPr="00F16D9F">
              <w:t>valoarea</w:t>
            </w:r>
            <w:proofErr w:type="spellEnd"/>
            <w:r w:rsidRPr="00F16D9F">
              <w:t xml:space="preserve"> „24”.</w:t>
            </w:r>
          </w:p>
          <w:p w:rsidR="00646BD3" w:rsidRDefault="00646BD3" w:rsidP="001302EE">
            <w:pPr>
              <w:ind w:right="432"/>
              <w:jc w:val="both"/>
            </w:pPr>
          </w:p>
          <w:tbl>
            <w:tblPr>
              <w:tblW w:w="409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9"/>
            </w:tblGrid>
            <w:tr w:rsidR="00F16D9F" w:rsidRPr="000B76BE" w:rsidTr="00F16D9F">
              <w:trPr>
                <w:trHeight w:val="276"/>
              </w:trPr>
              <w:tc>
                <w:tcPr>
                  <w:tcW w:w="5000" w:type="pct"/>
                  <w:vMerge w:val="restart"/>
                  <w:shd w:val="clear" w:color="auto" w:fill="auto"/>
                  <w:vAlign w:val="center"/>
                </w:tcPr>
                <w:p w:rsidR="00F16D9F" w:rsidRPr="00CD0FBE" w:rsidRDefault="00F16D9F" w:rsidP="00646BD3">
                  <w:pPr>
                    <w:framePr w:hSpace="180" w:wrap="around" w:vAnchor="text" w:hAnchor="margin" w:x="-450" w:y="331"/>
                    <w:contextualSpacing/>
                    <w:suppressOverlap/>
                    <w:jc w:val="center"/>
                    <w:rPr>
                      <w:b/>
                      <w:bCs/>
                      <w:i/>
                      <w:lang w:val="ro-RO"/>
                    </w:rPr>
                  </w:pPr>
                  <w:r w:rsidRPr="00CD0FBE">
                    <w:rPr>
                      <w:b/>
                      <w:bCs/>
                      <w:i/>
                      <w:lang w:val="ro-RO"/>
                    </w:rPr>
                    <w:lastRenderedPageBreak/>
                    <w:t>Tipuri de lapte condensat fără zahăr</w:t>
                  </w:r>
                </w:p>
              </w:tc>
            </w:tr>
            <w:tr w:rsidR="00F16D9F" w:rsidRPr="000B76BE" w:rsidTr="00F16D9F">
              <w:trPr>
                <w:trHeight w:val="761"/>
              </w:trPr>
              <w:tc>
                <w:tcPr>
                  <w:tcW w:w="5000" w:type="pct"/>
                  <w:vMerge/>
                  <w:shd w:val="clear" w:color="auto" w:fill="auto"/>
                </w:tcPr>
                <w:p w:rsidR="00F16D9F" w:rsidRPr="00CD0FBE" w:rsidRDefault="00F16D9F" w:rsidP="00646BD3">
                  <w:pPr>
                    <w:framePr w:hSpace="180" w:wrap="around" w:vAnchor="text" w:hAnchor="margin" w:x="-450" w:y="331"/>
                    <w:contextualSpacing/>
                    <w:suppressOverlap/>
                    <w:jc w:val="center"/>
                    <w:rPr>
                      <w:b/>
                      <w:i/>
                      <w:iCs/>
                      <w:lang w:val="ro-RO"/>
                    </w:rPr>
                  </w:pPr>
                </w:p>
              </w:tc>
            </w:tr>
            <w:tr w:rsidR="00F16D9F" w:rsidRPr="000B76BE"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w:t>
                  </w:r>
                  <w:r w:rsidRPr="00CD0FBE">
                    <w:rPr>
                      <w:i/>
                    </w:rPr>
                    <w:t xml:space="preserve"> </w:t>
                  </w:r>
                  <w:r w:rsidRPr="00CD0FBE">
                    <w:rPr>
                      <w:i/>
                      <w:lang w:val="ro-RO"/>
                    </w:rPr>
                    <w:t>condensat degresat fără zahăr</w:t>
                  </w:r>
                </w:p>
                <w:p w:rsidR="00F16D9F" w:rsidRPr="00CD0FBE" w:rsidRDefault="00F16D9F" w:rsidP="00646BD3">
                  <w:pPr>
                    <w:framePr w:hSpace="180" w:wrap="around" w:vAnchor="text" w:hAnchor="margin" w:x="-450" w:y="331"/>
                    <w:contextualSpacing/>
                    <w:suppressOverlap/>
                    <w:rPr>
                      <w:i/>
                      <w:lang w:val="ro-RO"/>
                    </w:rPr>
                  </w:pPr>
                </w:p>
              </w:tc>
            </w:tr>
            <w:tr w:rsidR="00F16D9F" w:rsidRPr="000B76BE"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parțial degresat fără zahăr</w:t>
                  </w:r>
                </w:p>
                <w:p w:rsidR="00F16D9F" w:rsidRPr="00CD0FBE" w:rsidRDefault="00F16D9F" w:rsidP="00646BD3">
                  <w:pPr>
                    <w:framePr w:hSpace="180" w:wrap="around" w:vAnchor="text" w:hAnchor="margin" w:x="-450" w:y="331"/>
                    <w:contextualSpacing/>
                    <w:suppressOverlap/>
                    <w:rPr>
                      <w:i/>
                      <w:lang w:val="ro-RO"/>
                    </w:rPr>
                  </w:pPr>
                </w:p>
              </w:tc>
            </w:tr>
            <w:tr w:rsidR="00F16D9F" w:rsidRPr="000B76BE"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w:t>
                  </w:r>
                  <w:r w:rsidRPr="00CD0FBE">
                    <w:rPr>
                      <w:i/>
                      <w:color w:val="C0504D"/>
                      <w:lang w:val="ro-RO"/>
                    </w:rPr>
                    <w:t xml:space="preserve"> </w:t>
                  </w:r>
                  <w:r w:rsidRPr="00CD0FBE">
                    <w:rPr>
                      <w:i/>
                      <w:lang w:val="ro-RO"/>
                    </w:rPr>
                    <w:t>fără zahăr</w:t>
                  </w:r>
                </w:p>
                <w:p w:rsidR="00F16D9F" w:rsidRPr="00CD0FBE" w:rsidRDefault="00F16D9F" w:rsidP="00646BD3">
                  <w:pPr>
                    <w:framePr w:hSpace="180" w:wrap="around" w:vAnchor="text" w:hAnchor="margin" w:x="-450" w:y="331"/>
                    <w:contextualSpacing/>
                    <w:suppressOverlap/>
                    <w:rPr>
                      <w:i/>
                      <w:lang w:val="ro-RO"/>
                    </w:rPr>
                  </w:pPr>
                </w:p>
              </w:tc>
            </w:tr>
            <w:tr w:rsidR="00F16D9F" w:rsidRPr="000B76BE" w:rsidTr="00F16D9F">
              <w:tc>
                <w:tcPr>
                  <w:tcW w:w="5000" w:type="pct"/>
                  <w:shd w:val="clear" w:color="auto" w:fill="auto"/>
                </w:tcPr>
                <w:p w:rsidR="00F16D9F" w:rsidRPr="00CD0FBE" w:rsidRDefault="00F16D9F" w:rsidP="00646BD3">
                  <w:pPr>
                    <w:framePr w:hSpace="180" w:wrap="around" w:vAnchor="text" w:hAnchor="margin" w:x="-450" w:y="331"/>
                    <w:contextualSpacing/>
                    <w:suppressOverlap/>
                    <w:rPr>
                      <w:i/>
                      <w:lang w:val="ro-RO"/>
                    </w:rPr>
                  </w:pPr>
                  <w:r w:rsidRPr="00CD0FBE">
                    <w:rPr>
                      <w:i/>
                      <w:lang w:val="ro-RO"/>
                    </w:rPr>
                    <w:t>Lapte condensat cu conținut înalt de grăsime, fără zahăr</w:t>
                  </w:r>
                </w:p>
                <w:p w:rsidR="00F16D9F" w:rsidRPr="00CD0FBE" w:rsidRDefault="00F16D9F" w:rsidP="00646BD3">
                  <w:pPr>
                    <w:framePr w:hSpace="180" w:wrap="around" w:vAnchor="text" w:hAnchor="margin" w:x="-450" w:y="331"/>
                    <w:contextualSpacing/>
                    <w:suppressOverlap/>
                    <w:rPr>
                      <w:i/>
                      <w:lang w:val="ro-RO"/>
                    </w:rPr>
                  </w:pPr>
                </w:p>
              </w:tc>
            </w:tr>
          </w:tbl>
          <w:p w:rsidR="00F16D9F" w:rsidRPr="00F16D9F" w:rsidRDefault="00F16D9F" w:rsidP="001302EE">
            <w:pPr>
              <w:ind w:right="432"/>
              <w:jc w:val="both"/>
            </w:pPr>
            <w:proofErr w:type="spellStart"/>
            <w:proofErr w:type="gramStart"/>
            <w:r w:rsidRPr="00F16D9F">
              <w:t>valoarea</w:t>
            </w:r>
            <w:proofErr w:type="spellEnd"/>
            <w:proofErr w:type="gramEnd"/>
            <w:r w:rsidRPr="00F16D9F">
              <w:t xml:space="preserve"> </w:t>
            </w:r>
            <w:proofErr w:type="spellStart"/>
            <w:r w:rsidRPr="00F16D9F">
              <w:t>indicelui</w:t>
            </w:r>
            <w:proofErr w:type="spellEnd"/>
            <w:r w:rsidRPr="00F16D9F">
              <w:t xml:space="preserve"> „</w:t>
            </w:r>
            <w:proofErr w:type="spellStart"/>
            <w:r w:rsidRPr="00F16D9F">
              <w:t>Lapte</w:t>
            </w:r>
            <w:proofErr w:type="spellEnd"/>
            <w:r w:rsidRPr="00F16D9F">
              <w:t xml:space="preserve"> </w:t>
            </w:r>
            <w:proofErr w:type="spellStart"/>
            <w:r w:rsidRPr="00F16D9F">
              <w:t>condensat</w:t>
            </w:r>
            <w:proofErr w:type="spellEnd"/>
            <w:r w:rsidRPr="00F16D9F">
              <w:t xml:space="preserve"> cu </w:t>
            </w:r>
            <w:proofErr w:type="spellStart"/>
            <w:r w:rsidRPr="00F16D9F">
              <w:t>conținut</w:t>
            </w:r>
            <w:proofErr w:type="spellEnd"/>
            <w:r w:rsidRPr="00F16D9F">
              <w:t xml:space="preserve"> </w:t>
            </w:r>
            <w:proofErr w:type="spellStart"/>
            <w:r w:rsidRPr="00F16D9F">
              <w:t>înalt</w:t>
            </w:r>
            <w:proofErr w:type="spellEnd"/>
            <w:r w:rsidRPr="00F16D9F">
              <w:t xml:space="preserve"> de </w:t>
            </w:r>
            <w:proofErr w:type="spellStart"/>
            <w:r w:rsidRPr="00F16D9F">
              <w:t>grăsime</w:t>
            </w:r>
            <w:proofErr w:type="spellEnd"/>
            <w:r w:rsidRPr="00F16D9F">
              <w:t xml:space="preserve">, </w:t>
            </w:r>
            <w:proofErr w:type="spellStart"/>
            <w:r w:rsidRPr="00F16D9F">
              <w:t>fără</w:t>
            </w:r>
            <w:proofErr w:type="spellEnd"/>
            <w:r w:rsidRPr="00F16D9F">
              <w:t xml:space="preserve"> </w:t>
            </w:r>
            <w:proofErr w:type="spellStart"/>
            <w:r w:rsidRPr="00F16D9F">
              <w:t>zahăr</w:t>
            </w:r>
            <w:proofErr w:type="spellEnd"/>
            <w:r w:rsidRPr="00F16D9F">
              <w:t xml:space="preserve">” „ </w:t>
            </w:r>
            <w:proofErr w:type="spellStart"/>
            <w:r w:rsidRPr="00F16D9F">
              <w:t>cifra</w:t>
            </w:r>
            <w:proofErr w:type="spellEnd"/>
            <w:r w:rsidRPr="00F16D9F">
              <w:t xml:space="preserve"> „11,5” se </w:t>
            </w:r>
            <w:proofErr w:type="spellStart"/>
            <w:r w:rsidRPr="00F16D9F">
              <w:t>substituie</w:t>
            </w:r>
            <w:proofErr w:type="spellEnd"/>
            <w:r w:rsidRPr="00F16D9F">
              <w:t xml:space="preserve"> cu </w:t>
            </w:r>
            <w:proofErr w:type="spellStart"/>
            <w:r w:rsidRPr="00F16D9F">
              <w:t>valoarea</w:t>
            </w:r>
            <w:proofErr w:type="spellEnd"/>
            <w:r w:rsidRPr="00F16D9F">
              <w:t xml:space="preserve"> „26,5”.</w:t>
            </w:r>
          </w:p>
        </w:tc>
        <w:tc>
          <w:tcPr>
            <w:tcW w:w="1440" w:type="dxa"/>
          </w:tcPr>
          <w:p w:rsidR="00D2648E" w:rsidRPr="00003F28" w:rsidRDefault="00D2648E" w:rsidP="001302EE">
            <w:pPr>
              <w:jc w:val="center"/>
              <w:rPr>
                <w:b/>
                <w:lang w:val="ro-RO"/>
              </w:rPr>
            </w:pPr>
          </w:p>
        </w:tc>
        <w:tc>
          <w:tcPr>
            <w:tcW w:w="1440" w:type="dxa"/>
          </w:tcPr>
          <w:p w:rsidR="00D2648E" w:rsidRDefault="00D2648E" w:rsidP="001302EE">
            <w:pPr>
              <w:jc w:val="center"/>
              <w:rPr>
                <w:b/>
                <w:lang w:val="ro-RO"/>
              </w:rPr>
            </w:pPr>
          </w:p>
          <w:p w:rsidR="001302EE" w:rsidRDefault="001302EE" w:rsidP="001302EE">
            <w:pPr>
              <w:jc w:val="center"/>
              <w:rPr>
                <w:b/>
                <w:lang w:val="ro-RO"/>
              </w:rPr>
            </w:pPr>
          </w:p>
          <w:p w:rsidR="001302EE" w:rsidRPr="00003F28" w:rsidRDefault="001302EE" w:rsidP="001302EE">
            <w:pPr>
              <w:jc w:val="center"/>
              <w:rPr>
                <w:b/>
                <w:lang w:val="ro-RO"/>
              </w:rPr>
            </w:pPr>
            <w:r>
              <w:rPr>
                <w:b/>
                <w:lang w:val="ro-RO"/>
              </w:rPr>
              <w:t>compatibil</w:t>
            </w:r>
          </w:p>
        </w:tc>
        <w:tc>
          <w:tcPr>
            <w:tcW w:w="1080" w:type="dxa"/>
          </w:tcPr>
          <w:p w:rsidR="00D2648E" w:rsidRDefault="00D2648E" w:rsidP="001302EE">
            <w:pPr>
              <w:jc w:val="center"/>
              <w:rPr>
                <w:b/>
                <w:lang w:val="ro-RO"/>
              </w:rPr>
            </w:pPr>
          </w:p>
          <w:p w:rsidR="001302EE" w:rsidRDefault="001302EE" w:rsidP="001302EE">
            <w:pPr>
              <w:jc w:val="center"/>
              <w:rPr>
                <w:b/>
                <w:lang w:val="ro-RO"/>
              </w:rPr>
            </w:pPr>
          </w:p>
          <w:p w:rsidR="001302EE" w:rsidRPr="00003F28" w:rsidRDefault="001302EE" w:rsidP="001302EE">
            <w:pPr>
              <w:jc w:val="center"/>
              <w:rPr>
                <w:b/>
                <w:lang w:val="ro-RO"/>
              </w:rPr>
            </w:pPr>
            <w:r w:rsidRPr="001302EE">
              <w:rPr>
                <w:b/>
                <w:lang w:val="ro-RO"/>
              </w:rPr>
              <w:t>ANSA</w:t>
            </w:r>
          </w:p>
        </w:tc>
        <w:tc>
          <w:tcPr>
            <w:tcW w:w="1170" w:type="dxa"/>
          </w:tcPr>
          <w:p w:rsidR="00D2648E" w:rsidRDefault="00D2648E" w:rsidP="001302EE">
            <w:pPr>
              <w:jc w:val="center"/>
              <w:rPr>
                <w:b/>
                <w:sz w:val="18"/>
                <w:szCs w:val="18"/>
                <w:lang w:val="ro-RO"/>
              </w:rPr>
            </w:pPr>
          </w:p>
          <w:p w:rsidR="001302EE" w:rsidRDefault="001302EE" w:rsidP="001302EE">
            <w:pPr>
              <w:jc w:val="center"/>
              <w:rPr>
                <w:b/>
                <w:sz w:val="18"/>
                <w:szCs w:val="18"/>
                <w:lang w:val="ro-RO"/>
              </w:rPr>
            </w:pPr>
          </w:p>
          <w:p w:rsidR="001302EE" w:rsidRPr="001302EE" w:rsidRDefault="001302EE" w:rsidP="001302EE">
            <w:pPr>
              <w:jc w:val="center"/>
              <w:rPr>
                <w:b/>
                <w:sz w:val="18"/>
                <w:szCs w:val="18"/>
                <w:lang w:val="ro-RO"/>
              </w:rPr>
            </w:pPr>
            <w:r w:rsidRPr="001302EE">
              <w:rPr>
                <w:b/>
                <w:sz w:val="18"/>
                <w:szCs w:val="18"/>
                <w:lang w:val="ro-RO"/>
              </w:rPr>
              <w:t>Din momentul întrării în vigoare</w:t>
            </w:r>
          </w:p>
          <w:p w:rsidR="001302EE" w:rsidRPr="00833F18" w:rsidRDefault="001302EE" w:rsidP="001302EE">
            <w:pPr>
              <w:jc w:val="center"/>
              <w:rPr>
                <w:b/>
                <w:sz w:val="18"/>
                <w:szCs w:val="18"/>
                <w:lang w:val="ro-RO"/>
              </w:rPr>
            </w:pPr>
          </w:p>
        </w:tc>
      </w:tr>
      <w:tr w:rsidR="00D2648E" w:rsidRPr="00833F18" w:rsidTr="00935B9C">
        <w:trPr>
          <w:trHeight w:val="530"/>
        </w:trPr>
        <w:tc>
          <w:tcPr>
            <w:tcW w:w="5058" w:type="dxa"/>
          </w:tcPr>
          <w:p w:rsidR="00D2648E" w:rsidRPr="00D2648E" w:rsidRDefault="00D2648E" w:rsidP="001302EE">
            <w:pPr>
              <w:jc w:val="both"/>
              <w:rPr>
                <w:b/>
                <w:lang w:val="ro-RO"/>
              </w:rPr>
            </w:pPr>
            <w:r w:rsidRPr="00D2648E">
              <w:rPr>
                <w:b/>
                <w:lang w:val="ro-RO"/>
              </w:rPr>
              <w:lastRenderedPageBreak/>
              <w:t>2. Lapte complet deshidratat</w:t>
            </w:r>
          </w:p>
          <w:p w:rsidR="00D2648E" w:rsidRPr="00D2648E" w:rsidRDefault="00D2648E" w:rsidP="001302EE">
            <w:pPr>
              <w:jc w:val="both"/>
              <w:rPr>
                <w:lang w:val="ro-RO"/>
              </w:rPr>
            </w:pPr>
            <w:r w:rsidRPr="00D2648E">
              <w:rPr>
                <w:lang w:val="ro-RO"/>
              </w:rPr>
              <w:t xml:space="preserve">Această categorie se referă la produsul solid, în care conținutul de apă nu </w:t>
            </w:r>
            <w:proofErr w:type="spellStart"/>
            <w:r w:rsidRPr="00D2648E">
              <w:rPr>
                <w:lang w:val="ro-RO"/>
              </w:rPr>
              <w:t>depăș</w:t>
            </w:r>
            <w:proofErr w:type="spellEnd"/>
            <w:r w:rsidRPr="00D2648E">
              <w:rPr>
                <w:lang w:val="ro-RO"/>
              </w:rPr>
              <w:t xml:space="preserve"> </w:t>
            </w:r>
            <w:proofErr w:type="spellStart"/>
            <w:r w:rsidRPr="00D2648E">
              <w:rPr>
                <w:lang w:val="ro-RO"/>
              </w:rPr>
              <w:t>ește</w:t>
            </w:r>
            <w:proofErr w:type="spellEnd"/>
            <w:r w:rsidRPr="00D2648E">
              <w:rPr>
                <w:lang w:val="ro-RO"/>
              </w:rPr>
              <w:t xml:space="preserve"> 5 % din masa produsului finit, obținut direct prin îndepărtarea apei din lapte, din lapte parțial sau integral degresat, din smântână sau dintr-un</w:t>
            </w:r>
          </w:p>
          <w:p w:rsidR="00D2648E" w:rsidRPr="00D2648E" w:rsidRDefault="00D2648E" w:rsidP="001302EE">
            <w:pPr>
              <w:jc w:val="both"/>
              <w:rPr>
                <w:lang w:val="ro-RO"/>
              </w:rPr>
            </w:pPr>
            <w:r w:rsidRPr="00D2648E">
              <w:rPr>
                <w:lang w:val="ro-RO"/>
              </w:rPr>
              <w:t>amestec al acestor produse.</w:t>
            </w:r>
          </w:p>
          <w:p w:rsidR="00D2648E" w:rsidRPr="00D2648E" w:rsidRDefault="00D2648E" w:rsidP="001302EE">
            <w:pPr>
              <w:jc w:val="both"/>
              <w:rPr>
                <w:lang w:val="ro-RO"/>
              </w:rPr>
            </w:pPr>
            <w:r w:rsidRPr="00D2648E">
              <w:rPr>
                <w:lang w:val="ro-RO"/>
              </w:rPr>
              <w:t>(a) Lapte deshidratat cu conținut ridicat de grăsimi sau lapte praf cu conținut mare de grăsimi</w:t>
            </w:r>
          </w:p>
          <w:p w:rsidR="00D2648E" w:rsidRPr="00D2648E" w:rsidRDefault="00D2648E" w:rsidP="001302EE">
            <w:pPr>
              <w:jc w:val="both"/>
              <w:rPr>
                <w:lang w:val="ro-RO"/>
              </w:rPr>
            </w:pPr>
            <w:r w:rsidRPr="00D2648E">
              <w:rPr>
                <w:lang w:val="ro-RO"/>
              </w:rPr>
              <w:t xml:space="preserve">Lapte deshidratat cu conținut </w:t>
            </w:r>
            <w:proofErr w:type="spellStart"/>
            <w:r w:rsidRPr="00D2648E">
              <w:rPr>
                <w:lang w:val="ro-RO"/>
              </w:rPr>
              <w:t>masic</w:t>
            </w:r>
            <w:proofErr w:type="spellEnd"/>
            <w:r w:rsidRPr="00D2648E">
              <w:rPr>
                <w:lang w:val="ro-RO"/>
              </w:rPr>
              <w:t xml:space="preserve"> de minimum 42 % grăsime.</w:t>
            </w:r>
          </w:p>
          <w:p w:rsidR="00D2648E" w:rsidRPr="00D2648E" w:rsidRDefault="00D2648E" w:rsidP="001302EE">
            <w:pPr>
              <w:jc w:val="both"/>
              <w:rPr>
                <w:lang w:val="ro-RO"/>
              </w:rPr>
            </w:pPr>
            <w:r w:rsidRPr="00D2648E">
              <w:rPr>
                <w:lang w:val="ro-RO"/>
              </w:rPr>
              <w:t>(b) Lapte deshidratat integral sau lapte praf integral</w:t>
            </w:r>
          </w:p>
          <w:p w:rsidR="00D2648E" w:rsidRPr="00D2648E" w:rsidRDefault="00D2648E" w:rsidP="001302EE">
            <w:pPr>
              <w:jc w:val="both"/>
              <w:rPr>
                <w:lang w:val="ro-RO"/>
              </w:rPr>
            </w:pPr>
            <w:r w:rsidRPr="00D2648E">
              <w:rPr>
                <w:lang w:val="ro-RO"/>
              </w:rPr>
              <w:t xml:space="preserve">Lapte deshidratat cu conținut </w:t>
            </w:r>
            <w:proofErr w:type="spellStart"/>
            <w:r w:rsidRPr="00D2648E">
              <w:rPr>
                <w:lang w:val="ro-RO"/>
              </w:rPr>
              <w:t>masic</w:t>
            </w:r>
            <w:proofErr w:type="spellEnd"/>
            <w:r w:rsidRPr="00D2648E">
              <w:rPr>
                <w:lang w:val="ro-RO"/>
              </w:rPr>
              <w:t xml:space="preserve"> de minimum 26 % și maximum 42 % grăsime.</w:t>
            </w:r>
          </w:p>
          <w:p w:rsidR="00D2648E" w:rsidRPr="00D2648E" w:rsidRDefault="00D2648E" w:rsidP="001302EE">
            <w:pPr>
              <w:jc w:val="both"/>
              <w:rPr>
                <w:lang w:val="ro-RO"/>
              </w:rPr>
            </w:pPr>
            <w:r w:rsidRPr="00D2648E">
              <w:rPr>
                <w:lang w:val="ro-RO"/>
              </w:rPr>
              <w:t>(c) Lapte deshidratat parțial degresat sau lapte praf parțial degresat</w:t>
            </w:r>
          </w:p>
          <w:p w:rsidR="00D2648E" w:rsidRPr="00D2648E" w:rsidRDefault="00D2648E" w:rsidP="001302EE">
            <w:pPr>
              <w:jc w:val="both"/>
              <w:rPr>
                <w:lang w:val="ro-RO"/>
              </w:rPr>
            </w:pPr>
            <w:r w:rsidRPr="00D2648E">
              <w:rPr>
                <w:lang w:val="ro-RO"/>
              </w:rPr>
              <w:t xml:space="preserve">Lapte deshidratat cu conținut </w:t>
            </w:r>
            <w:proofErr w:type="spellStart"/>
            <w:r w:rsidRPr="00D2648E">
              <w:rPr>
                <w:lang w:val="ro-RO"/>
              </w:rPr>
              <w:t>masic</w:t>
            </w:r>
            <w:proofErr w:type="spellEnd"/>
            <w:r w:rsidRPr="00D2648E">
              <w:rPr>
                <w:lang w:val="ro-RO"/>
              </w:rPr>
              <w:t xml:space="preserve"> de minimum 1,5 % și maximum 26 % grăsime.</w:t>
            </w:r>
          </w:p>
          <w:p w:rsidR="00D2648E" w:rsidRPr="00D2648E" w:rsidRDefault="00D2648E" w:rsidP="001302EE">
            <w:pPr>
              <w:jc w:val="both"/>
              <w:rPr>
                <w:lang w:val="ro-RO"/>
              </w:rPr>
            </w:pPr>
            <w:r w:rsidRPr="00D2648E">
              <w:rPr>
                <w:lang w:val="ro-RO"/>
              </w:rPr>
              <w:lastRenderedPageBreak/>
              <w:t>(d) Lapte deshidratat degresat sau lapte praf degresat</w:t>
            </w:r>
          </w:p>
          <w:p w:rsidR="00D2648E" w:rsidRPr="00D2648E" w:rsidRDefault="00D2648E" w:rsidP="001302EE">
            <w:pPr>
              <w:jc w:val="both"/>
              <w:rPr>
                <w:b/>
                <w:lang w:val="ro-RO"/>
              </w:rPr>
            </w:pPr>
            <w:r w:rsidRPr="00D2648E">
              <w:rPr>
                <w:lang w:val="ro-RO"/>
              </w:rPr>
              <w:t xml:space="preserve">Lapte deshidratat cu conținut </w:t>
            </w:r>
            <w:proofErr w:type="spellStart"/>
            <w:r w:rsidRPr="00D2648E">
              <w:rPr>
                <w:lang w:val="ro-RO"/>
              </w:rPr>
              <w:t>masic</w:t>
            </w:r>
            <w:proofErr w:type="spellEnd"/>
            <w:r w:rsidRPr="00D2648E">
              <w:rPr>
                <w:lang w:val="ro-RO"/>
              </w:rPr>
              <w:t xml:space="preserve"> de maximum 1,5 % grăsime.</w:t>
            </w:r>
          </w:p>
        </w:tc>
        <w:tc>
          <w:tcPr>
            <w:tcW w:w="5850" w:type="dxa"/>
          </w:tcPr>
          <w:p w:rsidR="001302EE" w:rsidRDefault="001302EE" w:rsidP="001302EE">
            <w:pPr>
              <w:jc w:val="both"/>
              <w:rPr>
                <w:lang w:val="ro-RO"/>
              </w:rPr>
            </w:pPr>
          </w:p>
          <w:p w:rsidR="00D2648E" w:rsidRPr="00F16D9F" w:rsidRDefault="00646BD3" w:rsidP="001302EE">
            <w:pPr>
              <w:jc w:val="both"/>
              <w:rPr>
                <w:lang w:val="ro-RO"/>
              </w:rPr>
            </w:pPr>
            <w:r>
              <w:rPr>
                <w:lang w:val="ro-RO"/>
              </w:rPr>
              <w:t>b</w:t>
            </w:r>
            <w:r w:rsidR="00F16D9F" w:rsidRPr="00F16D9F">
              <w:rPr>
                <w:lang w:val="ro-RO"/>
              </w:rPr>
              <w:t>) subpunctul 33) se modifică după cum urmează „33) lapte complet deshidratat - produs solid, în care conținutul de apă nu depășește 5 % din masa produsului finit, obținut direct prin îndepărtarea apei din lapte, din lapte parțial sau integral degresat, din smântână sau dintr-un amestec al acestor produse.”;</w:t>
            </w:r>
          </w:p>
        </w:tc>
        <w:tc>
          <w:tcPr>
            <w:tcW w:w="1440" w:type="dxa"/>
          </w:tcPr>
          <w:p w:rsidR="00D2648E" w:rsidRPr="00003F28" w:rsidRDefault="00D2648E" w:rsidP="001302EE">
            <w:pPr>
              <w:jc w:val="center"/>
              <w:rPr>
                <w:b/>
                <w:lang w:val="ro-RO"/>
              </w:rPr>
            </w:pPr>
          </w:p>
        </w:tc>
        <w:tc>
          <w:tcPr>
            <w:tcW w:w="1440" w:type="dxa"/>
          </w:tcPr>
          <w:p w:rsidR="00D2648E" w:rsidRDefault="001302EE" w:rsidP="001302EE">
            <w:pPr>
              <w:jc w:val="center"/>
              <w:rPr>
                <w:b/>
                <w:lang w:val="ro-RO"/>
              </w:rPr>
            </w:pPr>
            <w:r>
              <w:rPr>
                <w:b/>
                <w:lang w:val="ro-RO"/>
              </w:rPr>
              <w:t>compatibil</w:t>
            </w:r>
          </w:p>
          <w:p w:rsidR="001302EE" w:rsidRPr="00003F28" w:rsidRDefault="00935B9C" w:rsidP="00935B9C">
            <w:pPr>
              <w:jc w:val="both"/>
              <w:rPr>
                <w:b/>
                <w:lang w:val="ro-RO"/>
              </w:rPr>
            </w:pPr>
            <w:r w:rsidRPr="00935B9C">
              <w:rPr>
                <w:lang w:val="ro-RO"/>
              </w:rPr>
              <w:t>Valorile</w:t>
            </w:r>
            <w:r>
              <w:rPr>
                <w:lang w:val="ro-RO"/>
              </w:rPr>
              <w:t xml:space="preserve"> și indicatorii din HG 158/2019 transpuse din  </w:t>
            </w:r>
            <w:r>
              <w:t xml:space="preserve"> </w:t>
            </w:r>
            <w:r w:rsidRPr="00935B9C">
              <w:rPr>
                <w:lang w:val="ro-RO"/>
              </w:rPr>
              <w:t xml:space="preserve">CODEX STAN 281-1971 </w:t>
            </w:r>
            <w:r>
              <w:rPr>
                <w:lang w:val="ro-RO"/>
              </w:rPr>
              <w:t>standard pentru laptele praf nu diferă de</w:t>
            </w:r>
            <w:r>
              <w:t xml:space="preserve"> </w:t>
            </w:r>
            <w:r>
              <w:rPr>
                <w:lang w:val="ro-RO"/>
              </w:rPr>
              <w:t>v</w:t>
            </w:r>
            <w:r w:rsidRPr="00935B9C">
              <w:rPr>
                <w:lang w:val="ro-RO"/>
              </w:rPr>
              <w:t xml:space="preserve">alorile și indicatorii din </w:t>
            </w:r>
            <w:r>
              <w:rPr>
                <w:lang w:val="ro-RO"/>
              </w:rPr>
              <w:t xml:space="preserve"> directiva 114/2001</w:t>
            </w:r>
          </w:p>
        </w:tc>
        <w:tc>
          <w:tcPr>
            <w:tcW w:w="1080" w:type="dxa"/>
          </w:tcPr>
          <w:p w:rsidR="00D2648E" w:rsidRDefault="00D2648E" w:rsidP="001302EE">
            <w:pPr>
              <w:jc w:val="center"/>
              <w:rPr>
                <w:b/>
                <w:lang w:val="ro-RO"/>
              </w:rPr>
            </w:pPr>
          </w:p>
          <w:p w:rsidR="001302EE" w:rsidRPr="00003F28" w:rsidRDefault="001302EE" w:rsidP="001302EE">
            <w:pPr>
              <w:jc w:val="center"/>
              <w:rPr>
                <w:b/>
                <w:lang w:val="ro-RO"/>
              </w:rPr>
            </w:pPr>
            <w:r w:rsidRPr="001302EE">
              <w:rPr>
                <w:b/>
                <w:lang w:val="ro-RO"/>
              </w:rPr>
              <w:t>ANSA</w:t>
            </w:r>
          </w:p>
        </w:tc>
        <w:tc>
          <w:tcPr>
            <w:tcW w:w="1170" w:type="dxa"/>
          </w:tcPr>
          <w:p w:rsidR="00935B9C" w:rsidRPr="00935B9C" w:rsidRDefault="00935B9C" w:rsidP="00935B9C">
            <w:pPr>
              <w:jc w:val="center"/>
              <w:rPr>
                <w:b/>
                <w:sz w:val="18"/>
                <w:szCs w:val="18"/>
                <w:lang w:val="ro-RO"/>
              </w:rPr>
            </w:pPr>
            <w:r w:rsidRPr="00935B9C">
              <w:rPr>
                <w:b/>
                <w:sz w:val="18"/>
                <w:szCs w:val="18"/>
                <w:lang w:val="ro-RO"/>
              </w:rPr>
              <w:t>Din momentul întrării în vigoare</w:t>
            </w:r>
          </w:p>
          <w:p w:rsidR="00D2648E" w:rsidRPr="00833F18" w:rsidRDefault="00D2648E" w:rsidP="001302EE">
            <w:pPr>
              <w:jc w:val="center"/>
              <w:rPr>
                <w:b/>
                <w:sz w:val="18"/>
                <w:szCs w:val="18"/>
                <w:lang w:val="ro-RO"/>
              </w:rPr>
            </w:pPr>
          </w:p>
        </w:tc>
      </w:tr>
    </w:tbl>
    <w:p w:rsidR="001470E7" w:rsidRPr="0037181E" w:rsidRDefault="001470E7">
      <w:pPr>
        <w:rPr>
          <w:sz w:val="18"/>
          <w:szCs w:val="18"/>
        </w:rPr>
      </w:pPr>
    </w:p>
    <w:sectPr w:rsidR="001470E7" w:rsidRPr="0037181E" w:rsidSect="00935B9C">
      <w:pgSz w:w="16838" w:h="11906" w:orient="landscape"/>
      <w:pgMar w:top="-1080" w:right="1138" w:bottom="85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57" w:rsidRDefault="00B80157" w:rsidP="00092911">
      <w:r>
        <w:separator/>
      </w:r>
    </w:p>
  </w:endnote>
  <w:endnote w:type="continuationSeparator" w:id="0">
    <w:p w:rsidR="00B80157" w:rsidRDefault="00B80157" w:rsidP="0009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57" w:rsidRDefault="00B80157" w:rsidP="00092911">
      <w:r>
        <w:separator/>
      </w:r>
    </w:p>
  </w:footnote>
  <w:footnote w:type="continuationSeparator" w:id="0">
    <w:p w:rsidR="00B80157" w:rsidRDefault="00B80157" w:rsidP="00092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F1F"/>
    <w:multiLevelType w:val="hybridMultilevel"/>
    <w:tmpl w:val="BEB84C62"/>
    <w:lvl w:ilvl="0" w:tplc="2BBADC22">
      <w:start w:val="33"/>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A0AFC"/>
    <w:multiLevelType w:val="hybridMultilevel"/>
    <w:tmpl w:val="FC6E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F4024"/>
    <w:multiLevelType w:val="hybridMultilevel"/>
    <w:tmpl w:val="ED403C4A"/>
    <w:lvl w:ilvl="0" w:tplc="387EBDCC">
      <w:start w:val="1"/>
      <w:numFmt w:val="lowerLetter"/>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nsid w:val="0B2719B7"/>
    <w:multiLevelType w:val="hybridMultilevel"/>
    <w:tmpl w:val="0922C276"/>
    <w:lvl w:ilvl="0" w:tplc="0B6A34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BD4578"/>
    <w:multiLevelType w:val="multilevel"/>
    <w:tmpl w:val="914C77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050123"/>
    <w:multiLevelType w:val="hybridMultilevel"/>
    <w:tmpl w:val="D63C59B2"/>
    <w:lvl w:ilvl="0" w:tplc="447A8F38">
      <w:start w:val="1"/>
      <w:numFmt w:val="lowerLetter"/>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6">
    <w:nsid w:val="1482774C"/>
    <w:multiLevelType w:val="hybridMultilevel"/>
    <w:tmpl w:val="180AB0E6"/>
    <w:lvl w:ilvl="0" w:tplc="0CC430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C1E31"/>
    <w:multiLevelType w:val="multilevel"/>
    <w:tmpl w:val="9398AEA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8">
    <w:nsid w:val="17083F3A"/>
    <w:multiLevelType w:val="hybridMultilevel"/>
    <w:tmpl w:val="EE2CCDD0"/>
    <w:lvl w:ilvl="0" w:tplc="1EACFD96">
      <w:start w:val="1"/>
      <w:numFmt w:val="lowerLetter"/>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9">
    <w:nsid w:val="1CB74CB3"/>
    <w:multiLevelType w:val="hybridMultilevel"/>
    <w:tmpl w:val="C56C3C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992245"/>
    <w:multiLevelType w:val="hybridMultilevel"/>
    <w:tmpl w:val="9F4EFD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852919"/>
    <w:multiLevelType w:val="multilevel"/>
    <w:tmpl w:val="D2AC9CA8"/>
    <w:lvl w:ilvl="0">
      <w:start w:val="1"/>
      <w:numFmt w:val="decimal"/>
      <w:lvlText w:val="%1."/>
      <w:lvlJc w:val="left"/>
      <w:pPr>
        <w:ind w:left="504" w:hanging="360"/>
      </w:pPr>
      <w:rPr>
        <w:rFonts w:hint="default"/>
      </w:rPr>
    </w:lvl>
    <w:lvl w:ilvl="1">
      <w:start w:val="2"/>
      <w:numFmt w:val="decimal"/>
      <w:isLgl/>
      <w:lvlText w:val="%1.%2"/>
      <w:lvlJc w:val="left"/>
      <w:pPr>
        <w:ind w:left="864" w:hanging="360"/>
      </w:pPr>
      <w:rPr>
        <w:rFonts w:hint="default"/>
      </w:rPr>
    </w:lvl>
    <w:lvl w:ilvl="2">
      <w:start w:val="1"/>
      <w:numFmt w:val="decimal"/>
      <w:isLgl/>
      <w:lvlText w:val="%1.%2.%3"/>
      <w:lvlJc w:val="left"/>
      <w:pPr>
        <w:ind w:left="1224" w:hanging="36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720"/>
      </w:pPr>
      <w:rPr>
        <w:rFonts w:hint="default"/>
      </w:rPr>
    </w:lvl>
    <w:lvl w:ilvl="5">
      <w:start w:val="1"/>
      <w:numFmt w:val="decimal"/>
      <w:isLgl/>
      <w:lvlText w:val="%1.%2.%3.%4.%5.%6"/>
      <w:lvlJc w:val="left"/>
      <w:pPr>
        <w:ind w:left="3024" w:hanging="1080"/>
      </w:pPr>
      <w:rPr>
        <w:rFonts w:hint="default"/>
      </w:rPr>
    </w:lvl>
    <w:lvl w:ilvl="6">
      <w:start w:val="1"/>
      <w:numFmt w:val="decimal"/>
      <w:isLgl/>
      <w:lvlText w:val="%1.%2.%3.%4.%5.%6.%7"/>
      <w:lvlJc w:val="left"/>
      <w:pPr>
        <w:ind w:left="3384" w:hanging="1080"/>
      </w:pPr>
      <w:rPr>
        <w:rFonts w:hint="default"/>
      </w:rPr>
    </w:lvl>
    <w:lvl w:ilvl="7">
      <w:start w:val="1"/>
      <w:numFmt w:val="decimal"/>
      <w:isLgl/>
      <w:lvlText w:val="%1.%2.%3.%4.%5.%6.%7.%8"/>
      <w:lvlJc w:val="left"/>
      <w:pPr>
        <w:ind w:left="3744" w:hanging="1080"/>
      </w:pPr>
      <w:rPr>
        <w:rFonts w:hint="default"/>
      </w:rPr>
    </w:lvl>
    <w:lvl w:ilvl="8">
      <w:start w:val="1"/>
      <w:numFmt w:val="decimal"/>
      <w:isLgl/>
      <w:lvlText w:val="%1.%2.%3.%4.%5.%6.%7.%8.%9"/>
      <w:lvlJc w:val="left"/>
      <w:pPr>
        <w:ind w:left="4464" w:hanging="1440"/>
      </w:pPr>
      <w:rPr>
        <w:rFonts w:hint="default"/>
      </w:rPr>
    </w:lvl>
  </w:abstractNum>
  <w:abstractNum w:abstractNumId="13">
    <w:nsid w:val="33853F58"/>
    <w:multiLevelType w:val="hybridMultilevel"/>
    <w:tmpl w:val="4BFC5A64"/>
    <w:lvl w:ilvl="0" w:tplc="BCFA7418">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7EE6120"/>
    <w:multiLevelType w:val="hybridMultilevel"/>
    <w:tmpl w:val="2BA6C5DA"/>
    <w:lvl w:ilvl="0" w:tplc="679A12A2">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061E86"/>
    <w:multiLevelType w:val="hybridMultilevel"/>
    <w:tmpl w:val="254C1EE0"/>
    <w:lvl w:ilvl="0" w:tplc="318AE6DC">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6">
    <w:nsid w:val="4880166A"/>
    <w:multiLevelType w:val="hybridMultilevel"/>
    <w:tmpl w:val="31562D0E"/>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871DFE"/>
    <w:multiLevelType w:val="multilevel"/>
    <w:tmpl w:val="55F65324"/>
    <w:lvl w:ilvl="0">
      <w:start w:val="1"/>
      <w:numFmt w:val="decimal"/>
      <w:lvlText w:val="%1."/>
      <w:lvlJc w:val="left"/>
      <w:pPr>
        <w:ind w:left="360" w:hanging="360"/>
      </w:pPr>
      <w:rPr>
        <w:rFonts w:hint="default"/>
        <w:color w:val="auto"/>
      </w:rPr>
    </w:lvl>
    <w:lvl w:ilvl="1">
      <w:start w:val="1"/>
      <w:numFmt w:val="decimal"/>
      <w:isLgl/>
      <w:lvlText w:val="%1.%2"/>
      <w:lvlJc w:val="left"/>
      <w:pPr>
        <w:ind w:left="552" w:hanging="480"/>
      </w:pPr>
      <w:rPr>
        <w:rFonts w:hint="default"/>
      </w:rPr>
    </w:lvl>
    <w:lvl w:ilvl="2">
      <w:start w:val="3"/>
      <w:numFmt w:val="decimal"/>
      <w:isLgl/>
      <w:lvlText w:val="%1.%2.%3"/>
      <w:lvlJc w:val="left"/>
      <w:pPr>
        <w:ind w:left="624" w:hanging="48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584" w:hanging="1080"/>
      </w:pPr>
      <w:rPr>
        <w:rFonts w:hint="default"/>
      </w:rPr>
    </w:lvl>
    <w:lvl w:ilvl="8">
      <w:start w:val="1"/>
      <w:numFmt w:val="decimal"/>
      <w:isLgl/>
      <w:lvlText w:val="%1.%2.%3.%4.%5.%6.%7.%8.%9"/>
      <w:lvlJc w:val="left"/>
      <w:pPr>
        <w:ind w:left="2016" w:hanging="1440"/>
      </w:pPr>
      <w:rPr>
        <w:rFonts w:hint="default"/>
      </w:rPr>
    </w:lvl>
  </w:abstractNum>
  <w:abstractNum w:abstractNumId="18">
    <w:nsid w:val="566E0724"/>
    <w:multiLevelType w:val="hybridMultilevel"/>
    <w:tmpl w:val="9E8021CE"/>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3E0785"/>
    <w:multiLevelType w:val="hybridMultilevel"/>
    <w:tmpl w:val="B5C4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B46C4"/>
    <w:multiLevelType w:val="hybridMultilevel"/>
    <w:tmpl w:val="BDF058D2"/>
    <w:lvl w:ilvl="0" w:tplc="6A7A3AE4">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1623F16"/>
    <w:multiLevelType w:val="hybridMultilevel"/>
    <w:tmpl w:val="C1BCE3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C30B35"/>
    <w:multiLevelType w:val="hybridMultilevel"/>
    <w:tmpl w:val="EA7427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516BF6"/>
    <w:multiLevelType w:val="multilevel"/>
    <w:tmpl w:val="29B43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1"/>
  </w:num>
  <w:num w:numId="3">
    <w:abstractNumId w:val="19"/>
  </w:num>
  <w:num w:numId="4">
    <w:abstractNumId w:val="3"/>
  </w:num>
  <w:num w:numId="5">
    <w:abstractNumId w:val="20"/>
  </w:num>
  <w:num w:numId="6">
    <w:abstractNumId w:val="8"/>
  </w:num>
  <w:num w:numId="7">
    <w:abstractNumId w:val="10"/>
  </w:num>
  <w:num w:numId="8">
    <w:abstractNumId w:val="1"/>
  </w:num>
  <w:num w:numId="9">
    <w:abstractNumId w:val="6"/>
  </w:num>
  <w:num w:numId="10">
    <w:abstractNumId w:val="23"/>
  </w:num>
  <w:num w:numId="11">
    <w:abstractNumId w:val="7"/>
  </w:num>
  <w:num w:numId="12">
    <w:abstractNumId w:val="22"/>
  </w:num>
  <w:num w:numId="13">
    <w:abstractNumId w:val="21"/>
  </w:num>
  <w:num w:numId="14">
    <w:abstractNumId w:val="13"/>
  </w:num>
  <w:num w:numId="15">
    <w:abstractNumId w:val="12"/>
  </w:num>
  <w:num w:numId="16">
    <w:abstractNumId w:val="2"/>
  </w:num>
  <w:num w:numId="17">
    <w:abstractNumId w:val="5"/>
  </w:num>
  <w:num w:numId="18">
    <w:abstractNumId w:val="14"/>
  </w:num>
  <w:num w:numId="19">
    <w:abstractNumId w:val="4"/>
  </w:num>
  <w:num w:numId="20">
    <w:abstractNumId w:val="9"/>
  </w:num>
  <w:num w:numId="21">
    <w:abstractNumId w:val="15"/>
  </w:num>
  <w:num w:numId="22">
    <w:abstractNumId w:val="16"/>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65"/>
    <w:rsid w:val="00003F28"/>
    <w:rsid w:val="000043C3"/>
    <w:rsid w:val="00006153"/>
    <w:rsid w:val="00007370"/>
    <w:rsid w:val="000120E5"/>
    <w:rsid w:val="00014EF7"/>
    <w:rsid w:val="00015DEC"/>
    <w:rsid w:val="00022D1F"/>
    <w:rsid w:val="00025133"/>
    <w:rsid w:val="0002781D"/>
    <w:rsid w:val="000355C7"/>
    <w:rsid w:val="000400E0"/>
    <w:rsid w:val="00053099"/>
    <w:rsid w:val="00053DAD"/>
    <w:rsid w:val="00062FCD"/>
    <w:rsid w:val="000640AA"/>
    <w:rsid w:val="000657CD"/>
    <w:rsid w:val="000700A0"/>
    <w:rsid w:val="00070AA0"/>
    <w:rsid w:val="00077200"/>
    <w:rsid w:val="00080268"/>
    <w:rsid w:val="00081516"/>
    <w:rsid w:val="000826F4"/>
    <w:rsid w:val="00084140"/>
    <w:rsid w:val="0008782F"/>
    <w:rsid w:val="00087ACA"/>
    <w:rsid w:val="00090E44"/>
    <w:rsid w:val="00092911"/>
    <w:rsid w:val="00095D9E"/>
    <w:rsid w:val="00096DB8"/>
    <w:rsid w:val="00097216"/>
    <w:rsid w:val="000A3B0D"/>
    <w:rsid w:val="000A4E88"/>
    <w:rsid w:val="000B2DD9"/>
    <w:rsid w:val="000B5097"/>
    <w:rsid w:val="000B5E82"/>
    <w:rsid w:val="000C347F"/>
    <w:rsid w:val="000C7FF9"/>
    <w:rsid w:val="000D1644"/>
    <w:rsid w:val="000D71F1"/>
    <w:rsid w:val="000F0CCA"/>
    <w:rsid w:val="000F3A46"/>
    <w:rsid w:val="00102181"/>
    <w:rsid w:val="00104BBB"/>
    <w:rsid w:val="00110DDE"/>
    <w:rsid w:val="001129E6"/>
    <w:rsid w:val="001160BA"/>
    <w:rsid w:val="00117161"/>
    <w:rsid w:val="001201CB"/>
    <w:rsid w:val="001227D2"/>
    <w:rsid w:val="001257DD"/>
    <w:rsid w:val="001302EE"/>
    <w:rsid w:val="00131054"/>
    <w:rsid w:val="0013486B"/>
    <w:rsid w:val="0013648F"/>
    <w:rsid w:val="00136BBF"/>
    <w:rsid w:val="001402AB"/>
    <w:rsid w:val="00142418"/>
    <w:rsid w:val="00144703"/>
    <w:rsid w:val="001451F7"/>
    <w:rsid w:val="001470E7"/>
    <w:rsid w:val="00150D55"/>
    <w:rsid w:val="001566A2"/>
    <w:rsid w:val="00157B4B"/>
    <w:rsid w:val="0016025E"/>
    <w:rsid w:val="00160C43"/>
    <w:rsid w:val="00163030"/>
    <w:rsid w:val="00163F56"/>
    <w:rsid w:val="001647E2"/>
    <w:rsid w:val="001654A7"/>
    <w:rsid w:val="001668B2"/>
    <w:rsid w:val="001725DE"/>
    <w:rsid w:val="00173936"/>
    <w:rsid w:val="00174391"/>
    <w:rsid w:val="001769D7"/>
    <w:rsid w:val="0017794E"/>
    <w:rsid w:val="00184D26"/>
    <w:rsid w:val="00184EF4"/>
    <w:rsid w:val="0018536E"/>
    <w:rsid w:val="00187332"/>
    <w:rsid w:val="00187B21"/>
    <w:rsid w:val="00191ABF"/>
    <w:rsid w:val="00191EAE"/>
    <w:rsid w:val="00194243"/>
    <w:rsid w:val="00195357"/>
    <w:rsid w:val="001A0E8C"/>
    <w:rsid w:val="001A1AD4"/>
    <w:rsid w:val="001A2697"/>
    <w:rsid w:val="001B34F1"/>
    <w:rsid w:val="001B704E"/>
    <w:rsid w:val="001C1533"/>
    <w:rsid w:val="001C641E"/>
    <w:rsid w:val="001C6478"/>
    <w:rsid w:val="001D11A3"/>
    <w:rsid w:val="001E4E1D"/>
    <w:rsid w:val="001F0AB1"/>
    <w:rsid w:val="001F1263"/>
    <w:rsid w:val="0020409C"/>
    <w:rsid w:val="00206F6F"/>
    <w:rsid w:val="00207FE4"/>
    <w:rsid w:val="002101A3"/>
    <w:rsid w:val="0021261F"/>
    <w:rsid w:val="00212FB5"/>
    <w:rsid w:val="0021307C"/>
    <w:rsid w:val="00214645"/>
    <w:rsid w:val="00215F31"/>
    <w:rsid w:val="00220709"/>
    <w:rsid w:val="00231F86"/>
    <w:rsid w:val="00234640"/>
    <w:rsid w:val="00236A27"/>
    <w:rsid w:val="00236B81"/>
    <w:rsid w:val="00246981"/>
    <w:rsid w:val="00250B8E"/>
    <w:rsid w:val="00252054"/>
    <w:rsid w:val="0025283B"/>
    <w:rsid w:val="00255D02"/>
    <w:rsid w:val="00257B04"/>
    <w:rsid w:val="00257E82"/>
    <w:rsid w:val="002709D8"/>
    <w:rsid w:val="0027408B"/>
    <w:rsid w:val="0027774F"/>
    <w:rsid w:val="00282914"/>
    <w:rsid w:val="00283EA2"/>
    <w:rsid w:val="00287DBE"/>
    <w:rsid w:val="0029244F"/>
    <w:rsid w:val="00293631"/>
    <w:rsid w:val="00294DAC"/>
    <w:rsid w:val="002A1A15"/>
    <w:rsid w:val="002A1A8F"/>
    <w:rsid w:val="002A3F5E"/>
    <w:rsid w:val="002A7F09"/>
    <w:rsid w:val="002C0F1B"/>
    <w:rsid w:val="002C1294"/>
    <w:rsid w:val="002C4765"/>
    <w:rsid w:val="002C7457"/>
    <w:rsid w:val="002D20D7"/>
    <w:rsid w:val="002D41E4"/>
    <w:rsid w:val="002D51FE"/>
    <w:rsid w:val="002E07C2"/>
    <w:rsid w:val="002E2160"/>
    <w:rsid w:val="002E4EA1"/>
    <w:rsid w:val="002E548C"/>
    <w:rsid w:val="002E7C09"/>
    <w:rsid w:val="0030010B"/>
    <w:rsid w:val="00301894"/>
    <w:rsid w:val="00310904"/>
    <w:rsid w:val="003128B2"/>
    <w:rsid w:val="003157CA"/>
    <w:rsid w:val="00317A62"/>
    <w:rsid w:val="0032320B"/>
    <w:rsid w:val="003232C5"/>
    <w:rsid w:val="00325405"/>
    <w:rsid w:val="00326358"/>
    <w:rsid w:val="00330647"/>
    <w:rsid w:val="00331EDD"/>
    <w:rsid w:val="003321DD"/>
    <w:rsid w:val="00332ACF"/>
    <w:rsid w:val="00333193"/>
    <w:rsid w:val="00335740"/>
    <w:rsid w:val="00340FB5"/>
    <w:rsid w:val="00341132"/>
    <w:rsid w:val="00341ECC"/>
    <w:rsid w:val="00346AAE"/>
    <w:rsid w:val="00347C50"/>
    <w:rsid w:val="00361057"/>
    <w:rsid w:val="00362497"/>
    <w:rsid w:val="00363ECC"/>
    <w:rsid w:val="0036547A"/>
    <w:rsid w:val="00370F32"/>
    <w:rsid w:val="00370FAE"/>
    <w:rsid w:val="0037181E"/>
    <w:rsid w:val="003739DB"/>
    <w:rsid w:val="0038491F"/>
    <w:rsid w:val="00386295"/>
    <w:rsid w:val="00392FF2"/>
    <w:rsid w:val="00393B89"/>
    <w:rsid w:val="003A025E"/>
    <w:rsid w:val="003A4766"/>
    <w:rsid w:val="003A616A"/>
    <w:rsid w:val="003A6D03"/>
    <w:rsid w:val="003A6E59"/>
    <w:rsid w:val="003B2107"/>
    <w:rsid w:val="003B3A18"/>
    <w:rsid w:val="003B7712"/>
    <w:rsid w:val="003C0D71"/>
    <w:rsid w:val="003C4C30"/>
    <w:rsid w:val="003C5846"/>
    <w:rsid w:val="003C7050"/>
    <w:rsid w:val="003D2F21"/>
    <w:rsid w:val="003D48C3"/>
    <w:rsid w:val="003D55B0"/>
    <w:rsid w:val="003E2C05"/>
    <w:rsid w:val="003E32DA"/>
    <w:rsid w:val="003E614A"/>
    <w:rsid w:val="003F2BBF"/>
    <w:rsid w:val="003F30B1"/>
    <w:rsid w:val="003F3E65"/>
    <w:rsid w:val="003F51E1"/>
    <w:rsid w:val="003F578B"/>
    <w:rsid w:val="00401860"/>
    <w:rsid w:val="00403BA8"/>
    <w:rsid w:val="0040442B"/>
    <w:rsid w:val="004048D5"/>
    <w:rsid w:val="00404F33"/>
    <w:rsid w:val="00405240"/>
    <w:rsid w:val="00407C8D"/>
    <w:rsid w:val="00413493"/>
    <w:rsid w:val="0041625C"/>
    <w:rsid w:val="00420F7C"/>
    <w:rsid w:val="0042587D"/>
    <w:rsid w:val="00426F7B"/>
    <w:rsid w:val="0043126F"/>
    <w:rsid w:val="0043131D"/>
    <w:rsid w:val="004338B8"/>
    <w:rsid w:val="004352A3"/>
    <w:rsid w:val="004355E8"/>
    <w:rsid w:val="00437C4A"/>
    <w:rsid w:val="0045223D"/>
    <w:rsid w:val="004557E1"/>
    <w:rsid w:val="00455B52"/>
    <w:rsid w:val="00465642"/>
    <w:rsid w:val="00467DA6"/>
    <w:rsid w:val="004722E7"/>
    <w:rsid w:val="00472BBA"/>
    <w:rsid w:val="00473072"/>
    <w:rsid w:val="00473791"/>
    <w:rsid w:val="00480B3B"/>
    <w:rsid w:val="0048370B"/>
    <w:rsid w:val="004844AA"/>
    <w:rsid w:val="004867A2"/>
    <w:rsid w:val="00491791"/>
    <w:rsid w:val="00496DF2"/>
    <w:rsid w:val="004A12AE"/>
    <w:rsid w:val="004A552E"/>
    <w:rsid w:val="004A7E8B"/>
    <w:rsid w:val="004B1366"/>
    <w:rsid w:val="004B1D8F"/>
    <w:rsid w:val="004B5B66"/>
    <w:rsid w:val="004C1367"/>
    <w:rsid w:val="004C4DAA"/>
    <w:rsid w:val="004C685D"/>
    <w:rsid w:val="004C7BBA"/>
    <w:rsid w:val="004D360C"/>
    <w:rsid w:val="004D401F"/>
    <w:rsid w:val="004D5792"/>
    <w:rsid w:val="004E6403"/>
    <w:rsid w:val="004E6879"/>
    <w:rsid w:val="004F0DF5"/>
    <w:rsid w:val="004F1D60"/>
    <w:rsid w:val="004F6028"/>
    <w:rsid w:val="0050075A"/>
    <w:rsid w:val="0050757C"/>
    <w:rsid w:val="00511437"/>
    <w:rsid w:val="00527C7F"/>
    <w:rsid w:val="005337B8"/>
    <w:rsid w:val="00535EE2"/>
    <w:rsid w:val="00536F50"/>
    <w:rsid w:val="00542D9A"/>
    <w:rsid w:val="00543BD5"/>
    <w:rsid w:val="005543EF"/>
    <w:rsid w:val="00554649"/>
    <w:rsid w:val="00556E40"/>
    <w:rsid w:val="00557F32"/>
    <w:rsid w:val="005605FE"/>
    <w:rsid w:val="00561F24"/>
    <w:rsid w:val="00563017"/>
    <w:rsid w:val="0056341F"/>
    <w:rsid w:val="00572308"/>
    <w:rsid w:val="00572F33"/>
    <w:rsid w:val="0057303F"/>
    <w:rsid w:val="00573607"/>
    <w:rsid w:val="005768FD"/>
    <w:rsid w:val="00577313"/>
    <w:rsid w:val="005825DD"/>
    <w:rsid w:val="0058476C"/>
    <w:rsid w:val="00585447"/>
    <w:rsid w:val="00597500"/>
    <w:rsid w:val="005A1871"/>
    <w:rsid w:val="005A7845"/>
    <w:rsid w:val="005B0AEC"/>
    <w:rsid w:val="005B6A85"/>
    <w:rsid w:val="005B6AE6"/>
    <w:rsid w:val="005C2A59"/>
    <w:rsid w:val="005C2D69"/>
    <w:rsid w:val="005C2EF8"/>
    <w:rsid w:val="005C3639"/>
    <w:rsid w:val="005C3F18"/>
    <w:rsid w:val="005C52EB"/>
    <w:rsid w:val="005C5928"/>
    <w:rsid w:val="005D1EE4"/>
    <w:rsid w:val="005D3DE3"/>
    <w:rsid w:val="005D50AA"/>
    <w:rsid w:val="005D653D"/>
    <w:rsid w:val="005E1EDA"/>
    <w:rsid w:val="005E2572"/>
    <w:rsid w:val="005E3249"/>
    <w:rsid w:val="005E57B0"/>
    <w:rsid w:val="005F7268"/>
    <w:rsid w:val="00602337"/>
    <w:rsid w:val="006079FD"/>
    <w:rsid w:val="006137E2"/>
    <w:rsid w:val="00616FCF"/>
    <w:rsid w:val="006212CC"/>
    <w:rsid w:val="006215C2"/>
    <w:rsid w:val="00636A2C"/>
    <w:rsid w:val="00637CEF"/>
    <w:rsid w:val="006400C2"/>
    <w:rsid w:val="006450D2"/>
    <w:rsid w:val="00646BD3"/>
    <w:rsid w:val="0065525F"/>
    <w:rsid w:val="006667AA"/>
    <w:rsid w:val="006672FE"/>
    <w:rsid w:val="00673E24"/>
    <w:rsid w:val="00674911"/>
    <w:rsid w:val="00677A8F"/>
    <w:rsid w:val="00677EBC"/>
    <w:rsid w:val="006863B5"/>
    <w:rsid w:val="00691E09"/>
    <w:rsid w:val="00692BF5"/>
    <w:rsid w:val="006A1FDA"/>
    <w:rsid w:val="006A519F"/>
    <w:rsid w:val="006A5D1F"/>
    <w:rsid w:val="006B0BDF"/>
    <w:rsid w:val="006B1001"/>
    <w:rsid w:val="006B29C3"/>
    <w:rsid w:val="006B428E"/>
    <w:rsid w:val="006B6714"/>
    <w:rsid w:val="006C24E8"/>
    <w:rsid w:val="006D06D4"/>
    <w:rsid w:val="006D4345"/>
    <w:rsid w:val="006D7519"/>
    <w:rsid w:val="006E1059"/>
    <w:rsid w:val="006E5467"/>
    <w:rsid w:val="006F1433"/>
    <w:rsid w:val="006F7F00"/>
    <w:rsid w:val="00712475"/>
    <w:rsid w:val="007139C9"/>
    <w:rsid w:val="00715896"/>
    <w:rsid w:val="0071637C"/>
    <w:rsid w:val="00716A3D"/>
    <w:rsid w:val="00721507"/>
    <w:rsid w:val="007335F3"/>
    <w:rsid w:val="007375D6"/>
    <w:rsid w:val="00745120"/>
    <w:rsid w:val="0075007D"/>
    <w:rsid w:val="00752EDC"/>
    <w:rsid w:val="00761EAB"/>
    <w:rsid w:val="00764E9C"/>
    <w:rsid w:val="0076533D"/>
    <w:rsid w:val="00765E43"/>
    <w:rsid w:val="007731FF"/>
    <w:rsid w:val="00774FAA"/>
    <w:rsid w:val="00775E24"/>
    <w:rsid w:val="00781B1F"/>
    <w:rsid w:val="00784ACB"/>
    <w:rsid w:val="00785393"/>
    <w:rsid w:val="007870C4"/>
    <w:rsid w:val="00791212"/>
    <w:rsid w:val="00793DB6"/>
    <w:rsid w:val="007A2047"/>
    <w:rsid w:val="007A2252"/>
    <w:rsid w:val="007A7605"/>
    <w:rsid w:val="007A76FD"/>
    <w:rsid w:val="007B0497"/>
    <w:rsid w:val="007B23BE"/>
    <w:rsid w:val="007B3EDA"/>
    <w:rsid w:val="007B5194"/>
    <w:rsid w:val="007B57DA"/>
    <w:rsid w:val="007B6C0E"/>
    <w:rsid w:val="007B7070"/>
    <w:rsid w:val="007C370F"/>
    <w:rsid w:val="007C77E4"/>
    <w:rsid w:val="007D1E2B"/>
    <w:rsid w:val="007D3A3F"/>
    <w:rsid w:val="007D602E"/>
    <w:rsid w:val="007D72DE"/>
    <w:rsid w:val="007D7725"/>
    <w:rsid w:val="007E348E"/>
    <w:rsid w:val="007E4FC0"/>
    <w:rsid w:val="007E5D39"/>
    <w:rsid w:val="007E75AA"/>
    <w:rsid w:val="007E7EEC"/>
    <w:rsid w:val="007F1AFD"/>
    <w:rsid w:val="007F431C"/>
    <w:rsid w:val="007F5F5B"/>
    <w:rsid w:val="007F61B8"/>
    <w:rsid w:val="0080158A"/>
    <w:rsid w:val="00812B61"/>
    <w:rsid w:val="00814B3C"/>
    <w:rsid w:val="00815C84"/>
    <w:rsid w:val="008239A4"/>
    <w:rsid w:val="00823F85"/>
    <w:rsid w:val="00825EA5"/>
    <w:rsid w:val="00827551"/>
    <w:rsid w:val="00834F97"/>
    <w:rsid w:val="00835B6F"/>
    <w:rsid w:val="008364E3"/>
    <w:rsid w:val="00836B66"/>
    <w:rsid w:val="0084536A"/>
    <w:rsid w:val="0084739A"/>
    <w:rsid w:val="00853D36"/>
    <w:rsid w:val="00854D66"/>
    <w:rsid w:val="00860108"/>
    <w:rsid w:val="00860DE5"/>
    <w:rsid w:val="008611DE"/>
    <w:rsid w:val="00862ACA"/>
    <w:rsid w:val="008671E2"/>
    <w:rsid w:val="00867B2E"/>
    <w:rsid w:val="00871CBD"/>
    <w:rsid w:val="00871E17"/>
    <w:rsid w:val="0087266C"/>
    <w:rsid w:val="00875708"/>
    <w:rsid w:val="0087689C"/>
    <w:rsid w:val="00883E5B"/>
    <w:rsid w:val="0088575A"/>
    <w:rsid w:val="0089074D"/>
    <w:rsid w:val="0089612F"/>
    <w:rsid w:val="008A210B"/>
    <w:rsid w:val="008B0D4E"/>
    <w:rsid w:val="008B6AE5"/>
    <w:rsid w:val="008C373D"/>
    <w:rsid w:val="008C6D31"/>
    <w:rsid w:val="008D3272"/>
    <w:rsid w:val="008D4834"/>
    <w:rsid w:val="008E0FB2"/>
    <w:rsid w:val="008E34BF"/>
    <w:rsid w:val="008E3D07"/>
    <w:rsid w:val="008E5454"/>
    <w:rsid w:val="008E6099"/>
    <w:rsid w:val="008F6B14"/>
    <w:rsid w:val="008F6FED"/>
    <w:rsid w:val="009000D9"/>
    <w:rsid w:val="00904D42"/>
    <w:rsid w:val="009067A7"/>
    <w:rsid w:val="0091001F"/>
    <w:rsid w:val="009103F8"/>
    <w:rsid w:val="00911E3E"/>
    <w:rsid w:val="00914801"/>
    <w:rsid w:val="00915BC5"/>
    <w:rsid w:val="00922432"/>
    <w:rsid w:val="009236FA"/>
    <w:rsid w:val="009239D3"/>
    <w:rsid w:val="00926966"/>
    <w:rsid w:val="009312A2"/>
    <w:rsid w:val="00931A7B"/>
    <w:rsid w:val="00933B92"/>
    <w:rsid w:val="0093403A"/>
    <w:rsid w:val="009350CF"/>
    <w:rsid w:val="00935B9C"/>
    <w:rsid w:val="00935E08"/>
    <w:rsid w:val="00941F36"/>
    <w:rsid w:val="00943B65"/>
    <w:rsid w:val="00945C51"/>
    <w:rsid w:val="00950BA4"/>
    <w:rsid w:val="00950DBE"/>
    <w:rsid w:val="0095551D"/>
    <w:rsid w:val="00961017"/>
    <w:rsid w:val="00965FA9"/>
    <w:rsid w:val="00970D6D"/>
    <w:rsid w:val="0097271D"/>
    <w:rsid w:val="00973E2F"/>
    <w:rsid w:val="00974086"/>
    <w:rsid w:val="0097460C"/>
    <w:rsid w:val="00980ADF"/>
    <w:rsid w:val="009911CE"/>
    <w:rsid w:val="0099124B"/>
    <w:rsid w:val="00997DB9"/>
    <w:rsid w:val="009A3236"/>
    <w:rsid w:val="009A5ACF"/>
    <w:rsid w:val="009B1EB5"/>
    <w:rsid w:val="009B22DA"/>
    <w:rsid w:val="009B4188"/>
    <w:rsid w:val="009B5E10"/>
    <w:rsid w:val="009B7809"/>
    <w:rsid w:val="009C508C"/>
    <w:rsid w:val="009C63E1"/>
    <w:rsid w:val="009C76A4"/>
    <w:rsid w:val="009D1754"/>
    <w:rsid w:val="009D17A9"/>
    <w:rsid w:val="009D29B2"/>
    <w:rsid w:val="009D2F3E"/>
    <w:rsid w:val="009D6AD5"/>
    <w:rsid w:val="009E1CBA"/>
    <w:rsid w:val="009E1FB4"/>
    <w:rsid w:val="009E5963"/>
    <w:rsid w:val="009F1257"/>
    <w:rsid w:val="009F51B8"/>
    <w:rsid w:val="009F52AE"/>
    <w:rsid w:val="009F5ADA"/>
    <w:rsid w:val="009F6403"/>
    <w:rsid w:val="00A010F2"/>
    <w:rsid w:val="00A035FB"/>
    <w:rsid w:val="00A069E0"/>
    <w:rsid w:val="00A1001B"/>
    <w:rsid w:val="00A10983"/>
    <w:rsid w:val="00A145A8"/>
    <w:rsid w:val="00A15C5D"/>
    <w:rsid w:val="00A177B2"/>
    <w:rsid w:val="00A21819"/>
    <w:rsid w:val="00A22642"/>
    <w:rsid w:val="00A2333F"/>
    <w:rsid w:val="00A23798"/>
    <w:rsid w:val="00A25CE1"/>
    <w:rsid w:val="00A27207"/>
    <w:rsid w:val="00A276D3"/>
    <w:rsid w:val="00A30A77"/>
    <w:rsid w:val="00A34960"/>
    <w:rsid w:val="00A34F5B"/>
    <w:rsid w:val="00A35EA8"/>
    <w:rsid w:val="00A406E5"/>
    <w:rsid w:val="00A40FE7"/>
    <w:rsid w:val="00A45C8A"/>
    <w:rsid w:val="00A543C5"/>
    <w:rsid w:val="00A60479"/>
    <w:rsid w:val="00A67BA2"/>
    <w:rsid w:val="00A71D13"/>
    <w:rsid w:val="00A75D7F"/>
    <w:rsid w:val="00A97B62"/>
    <w:rsid w:val="00AA4C72"/>
    <w:rsid w:val="00AA53C1"/>
    <w:rsid w:val="00AA78CA"/>
    <w:rsid w:val="00AB0440"/>
    <w:rsid w:val="00AB22B8"/>
    <w:rsid w:val="00AC095B"/>
    <w:rsid w:val="00AC1BE2"/>
    <w:rsid w:val="00AC3239"/>
    <w:rsid w:val="00AC32D1"/>
    <w:rsid w:val="00AC563C"/>
    <w:rsid w:val="00AC5A5D"/>
    <w:rsid w:val="00AD0B87"/>
    <w:rsid w:val="00AD11F8"/>
    <w:rsid w:val="00AD192A"/>
    <w:rsid w:val="00AD2B27"/>
    <w:rsid w:val="00AD5860"/>
    <w:rsid w:val="00AD7D32"/>
    <w:rsid w:val="00AE034F"/>
    <w:rsid w:val="00AF03BB"/>
    <w:rsid w:val="00AF0FB5"/>
    <w:rsid w:val="00AF394F"/>
    <w:rsid w:val="00AF558C"/>
    <w:rsid w:val="00AF6FBD"/>
    <w:rsid w:val="00B0200C"/>
    <w:rsid w:val="00B10BA1"/>
    <w:rsid w:val="00B10E80"/>
    <w:rsid w:val="00B11DA8"/>
    <w:rsid w:val="00B13121"/>
    <w:rsid w:val="00B15F45"/>
    <w:rsid w:val="00B16D22"/>
    <w:rsid w:val="00B16E9B"/>
    <w:rsid w:val="00B3244C"/>
    <w:rsid w:val="00B3371B"/>
    <w:rsid w:val="00B3530A"/>
    <w:rsid w:val="00B35D16"/>
    <w:rsid w:val="00B370E8"/>
    <w:rsid w:val="00B372BB"/>
    <w:rsid w:val="00B47FC7"/>
    <w:rsid w:val="00B539A7"/>
    <w:rsid w:val="00B55DA4"/>
    <w:rsid w:val="00B57E6F"/>
    <w:rsid w:val="00B6706E"/>
    <w:rsid w:val="00B67CAE"/>
    <w:rsid w:val="00B70DCE"/>
    <w:rsid w:val="00B76854"/>
    <w:rsid w:val="00B776EA"/>
    <w:rsid w:val="00B80157"/>
    <w:rsid w:val="00B92950"/>
    <w:rsid w:val="00B93C88"/>
    <w:rsid w:val="00B9589D"/>
    <w:rsid w:val="00B9642F"/>
    <w:rsid w:val="00B96ED5"/>
    <w:rsid w:val="00B97EF0"/>
    <w:rsid w:val="00BA198A"/>
    <w:rsid w:val="00BA1C70"/>
    <w:rsid w:val="00BA2938"/>
    <w:rsid w:val="00BA6050"/>
    <w:rsid w:val="00BA6708"/>
    <w:rsid w:val="00BB09FF"/>
    <w:rsid w:val="00BB242B"/>
    <w:rsid w:val="00BC65CA"/>
    <w:rsid w:val="00BC77B6"/>
    <w:rsid w:val="00BD0567"/>
    <w:rsid w:val="00BD28C9"/>
    <w:rsid w:val="00BD6104"/>
    <w:rsid w:val="00BE69A2"/>
    <w:rsid w:val="00BE7C32"/>
    <w:rsid w:val="00BF2224"/>
    <w:rsid w:val="00BF52AA"/>
    <w:rsid w:val="00BF7F65"/>
    <w:rsid w:val="00C031FB"/>
    <w:rsid w:val="00C03EC0"/>
    <w:rsid w:val="00C06CC7"/>
    <w:rsid w:val="00C10255"/>
    <w:rsid w:val="00C10C3C"/>
    <w:rsid w:val="00C11AAF"/>
    <w:rsid w:val="00C146DD"/>
    <w:rsid w:val="00C15280"/>
    <w:rsid w:val="00C1563B"/>
    <w:rsid w:val="00C15A6B"/>
    <w:rsid w:val="00C15C8C"/>
    <w:rsid w:val="00C23937"/>
    <w:rsid w:val="00C23CBA"/>
    <w:rsid w:val="00C27516"/>
    <w:rsid w:val="00C346AD"/>
    <w:rsid w:val="00C37D94"/>
    <w:rsid w:val="00C42AB8"/>
    <w:rsid w:val="00C42D03"/>
    <w:rsid w:val="00C43D46"/>
    <w:rsid w:val="00C44CE8"/>
    <w:rsid w:val="00C47636"/>
    <w:rsid w:val="00C52B30"/>
    <w:rsid w:val="00C64399"/>
    <w:rsid w:val="00C668C4"/>
    <w:rsid w:val="00C67168"/>
    <w:rsid w:val="00C70062"/>
    <w:rsid w:val="00C70E50"/>
    <w:rsid w:val="00C710D9"/>
    <w:rsid w:val="00C73624"/>
    <w:rsid w:val="00C7397D"/>
    <w:rsid w:val="00C73E29"/>
    <w:rsid w:val="00C801C9"/>
    <w:rsid w:val="00C95E3F"/>
    <w:rsid w:val="00CA07FF"/>
    <w:rsid w:val="00CA6013"/>
    <w:rsid w:val="00CB281A"/>
    <w:rsid w:val="00CB3DB3"/>
    <w:rsid w:val="00CB4296"/>
    <w:rsid w:val="00CC0CFA"/>
    <w:rsid w:val="00CC1581"/>
    <w:rsid w:val="00CC49D3"/>
    <w:rsid w:val="00CC54B0"/>
    <w:rsid w:val="00CC76DA"/>
    <w:rsid w:val="00CC7DDD"/>
    <w:rsid w:val="00CD01C8"/>
    <w:rsid w:val="00CD1FC4"/>
    <w:rsid w:val="00CD3A39"/>
    <w:rsid w:val="00CD6424"/>
    <w:rsid w:val="00CF0830"/>
    <w:rsid w:val="00CF1E35"/>
    <w:rsid w:val="00D01962"/>
    <w:rsid w:val="00D04062"/>
    <w:rsid w:val="00D04842"/>
    <w:rsid w:val="00D059A6"/>
    <w:rsid w:val="00D10019"/>
    <w:rsid w:val="00D11790"/>
    <w:rsid w:val="00D14669"/>
    <w:rsid w:val="00D151E5"/>
    <w:rsid w:val="00D23F06"/>
    <w:rsid w:val="00D24743"/>
    <w:rsid w:val="00D24ED6"/>
    <w:rsid w:val="00D2648E"/>
    <w:rsid w:val="00D26B4A"/>
    <w:rsid w:val="00D3159A"/>
    <w:rsid w:val="00D31ABF"/>
    <w:rsid w:val="00D348F0"/>
    <w:rsid w:val="00D34E30"/>
    <w:rsid w:val="00D352F9"/>
    <w:rsid w:val="00D4524C"/>
    <w:rsid w:val="00D464A6"/>
    <w:rsid w:val="00D51523"/>
    <w:rsid w:val="00D55869"/>
    <w:rsid w:val="00D569A4"/>
    <w:rsid w:val="00D56A28"/>
    <w:rsid w:val="00D625CE"/>
    <w:rsid w:val="00D643E4"/>
    <w:rsid w:val="00D64491"/>
    <w:rsid w:val="00D656E7"/>
    <w:rsid w:val="00D65F3E"/>
    <w:rsid w:val="00D82F82"/>
    <w:rsid w:val="00D85795"/>
    <w:rsid w:val="00D93F44"/>
    <w:rsid w:val="00D94E31"/>
    <w:rsid w:val="00D95068"/>
    <w:rsid w:val="00DA0895"/>
    <w:rsid w:val="00DA2E3F"/>
    <w:rsid w:val="00DA4896"/>
    <w:rsid w:val="00DA4FE1"/>
    <w:rsid w:val="00DA5108"/>
    <w:rsid w:val="00DA51A9"/>
    <w:rsid w:val="00DA6736"/>
    <w:rsid w:val="00DA7340"/>
    <w:rsid w:val="00DB2619"/>
    <w:rsid w:val="00DB40EB"/>
    <w:rsid w:val="00DC10A5"/>
    <w:rsid w:val="00DC184B"/>
    <w:rsid w:val="00DC4B1B"/>
    <w:rsid w:val="00DC5D0C"/>
    <w:rsid w:val="00DD476B"/>
    <w:rsid w:val="00DE09E9"/>
    <w:rsid w:val="00DE0EB5"/>
    <w:rsid w:val="00DE3332"/>
    <w:rsid w:val="00DE6A54"/>
    <w:rsid w:val="00DF18B4"/>
    <w:rsid w:val="00DF2BDE"/>
    <w:rsid w:val="00DF2D15"/>
    <w:rsid w:val="00DF69EF"/>
    <w:rsid w:val="00DF734B"/>
    <w:rsid w:val="00DF7A6C"/>
    <w:rsid w:val="00E018BD"/>
    <w:rsid w:val="00E03A0A"/>
    <w:rsid w:val="00E04251"/>
    <w:rsid w:val="00E061B5"/>
    <w:rsid w:val="00E11191"/>
    <w:rsid w:val="00E12923"/>
    <w:rsid w:val="00E134BE"/>
    <w:rsid w:val="00E16819"/>
    <w:rsid w:val="00E202C4"/>
    <w:rsid w:val="00E20DC6"/>
    <w:rsid w:val="00E22E60"/>
    <w:rsid w:val="00E26A53"/>
    <w:rsid w:val="00E301B8"/>
    <w:rsid w:val="00E35A19"/>
    <w:rsid w:val="00E36054"/>
    <w:rsid w:val="00E36E86"/>
    <w:rsid w:val="00E40324"/>
    <w:rsid w:val="00E42568"/>
    <w:rsid w:val="00E47EC9"/>
    <w:rsid w:val="00E50B9D"/>
    <w:rsid w:val="00E51D63"/>
    <w:rsid w:val="00E522D1"/>
    <w:rsid w:val="00E52842"/>
    <w:rsid w:val="00E534B1"/>
    <w:rsid w:val="00E5361A"/>
    <w:rsid w:val="00E53E91"/>
    <w:rsid w:val="00E5554D"/>
    <w:rsid w:val="00E56952"/>
    <w:rsid w:val="00E63E5A"/>
    <w:rsid w:val="00E65D0A"/>
    <w:rsid w:val="00E70615"/>
    <w:rsid w:val="00E74E45"/>
    <w:rsid w:val="00E760A7"/>
    <w:rsid w:val="00E80516"/>
    <w:rsid w:val="00E818B6"/>
    <w:rsid w:val="00E8396D"/>
    <w:rsid w:val="00E83CCC"/>
    <w:rsid w:val="00E84DD2"/>
    <w:rsid w:val="00E87AAD"/>
    <w:rsid w:val="00E87DDE"/>
    <w:rsid w:val="00E91E95"/>
    <w:rsid w:val="00EA53A7"/>
    <w:rsid w:val="00EA5536"/>
    <w:rsid w:val="00EA677A"/>
    <w:rsid w:val="00EA7122"/>
    <w:rsid w:val="00EB00DD"/>
    <w:rsid w:val="00EB1FAE"/>
    <w:rsid w:val="00EB2A6C"/>
    <w:rsid w:val="00EB305A"/>
    <w:rsid w:val="00EB39B6"/>
    <w:rsid w:val="00EB4D04"/>
    <w:rsid w:val="00EB544E"/>
    <w:rsid w:val="00EC1BCB"/>
    <w:rsid w:val="00EC1E81"/>
    <w:rsid w:val="00EC3A4E"/>
    <w:rsid w:val="00EC4CD6"/>
    <w:rsid w:val="00EC52C2"/>
    <w:rsid w:val="00EC63DC"/>
    <w:rsid w:val="00ED28F9"/>
    <w:rsid w:val="00ED54B4"/>
    <w:rsid w:val="00ED7FF7"/>
    <w:rsid w:val="00EE6B6C"/>
    <w:rsid w:val="00EF0708"/>
    <w:rsid w:val="00EF0B70"/>
    <w:rsid w:val="00EF1CA2"/>
    <w:rsid w:val="00EF39F8"/>
    <w:rsid w:val="00EF76D3"/>
    <w:rsid w:val="00F017BF"/>
    <w:rsid w:val="00F03E9B"/>
    <w:rsid w:val="00F0699F"/>
    <w:rsid w:val="00F11631"/>
    <w:rsid w:val="00F1676E"/>
    <w:rsid w:val="00F16D9F"/>
    <w:rsid w:val="00F2295E"/>
    <w:rsid w:val="00F237BE"/>
    <w:rsid w:val="00F317C6"/>
    <w:rsid w:val="00F31D8D"/>
    <w:rsid w:val="00F35D7D"/>
    <w:rsid w:val="00F42EF8"/>
    <w:rsid w:val="00F43CF2"/>
    <w:rsid w:val="00F447E6"/>
    <w:rsid w:val="00F50EA6"/>
    <w:rsid w:val="00F51280"/>
    <w:rsid w:val="00F51ABD"/>
    <w:rsid w:val="00F541A0"/>
    <w:rsid w:val="00F5575C"/>
    <w:rsid w:val="00F56002"/>
    <w:rsid w:val="00F57829"/>
    <w:rsid w:val="00F6355A"/>
    <w:rsid w:val="00F65F6F"/>
    <w:rsid w:val="00F67DCC"/>
    <w:rsid w:val="00F7226F"/>
    <w:rsid w:val="00F77604"/>
    <w:rsid w:val="00F800C0"/>
    <w:rsid w:val="00F8354E"/>
    <w:rsid w:val="00F84084"/>
    <w:rsid w:val="00F91D23"/>
    <w:rsid w:val="00F92C4C"/>
    <w:rsid w:val="00F94D57"/>
    <w:rsid w:val="00F97A9C"/>
    <w:rsid w:val="00FA15F5"/>
    <w:rsid w:val="00FA47BF"/>
    <w:rsid w:val="00FA4E40"/>
    <w:rsid w:val="00FA71A6"/>
    <w:rsid w:val="00FB4A17"/>
    <w:rsid w:val="00FB7209"/>
    <w:rsid w:val="00FB7828"/>
    <w:rsid w:val="00FC0733"/>
    <w:rsid w:val="00FC355A"/>
    <w:rsid w:val="00FC462F"/>
    <w:rsid w:val="00FC57B3"/>
    <w:rsid w:val="00FC611B"/>
    <w:rsid w:val="00FD1C62"/>
    <w:rsid w:val="00FD1FDE"/>
    <w:rsid w:val="00FD61CB"/>
    <w:rsid w:val="00FE12E7"/>
    <w:rsid w:val="00FE28F7"/>
    <w:rsid w:val="00FE3F16"/>
    <w:rsid w:val="00FE671E"/>
    <w:rsid w:val="00FF0E28"/>
    <w:rsid w:val="00FF4328"/>
    <w:rsid w:val="00FF48D5"/>
    <w:rsid w:val="00FF5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C3"/>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nhideWhenUsed/>
    <w:qFormat/>
    <w:rsid w:val="002C4765"/>
    <w:pPr>
      <w:keepNext/>
      <w:spacing w:line="340" w:lineRule="exact"/>
      <w:jc w:val="center"/>
      <w:outlineLvl w:val="2"/>
    </w:pPr>
    <w:rPr>
      <w:sz w:val="28"/>
      <w:szCs w:val="28"/>
      <w:lang w:val="ro-RO" w:eastAsia="ru-RU"/>
    </w:rPr>
  </w:style>
  <w:style w:type="paragraph" w:styleId="Heading4">
    <w:name w:val="heading 4"/>
    <w:basedOn w:val="Normal"/>
    <w:next w:val="Normal"/>
    <w:link w:val="Heading4Char"/>
    <w:uiPriority w:val="9"/>
    <w:unhideWhenUsed/>
    <w:qFormat/>
    <w:rsid w:val="006E1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4765"/>
    <w:rPr>
      <w:rFonts w:ascii="Times New Roman" w:eastAsia="Times New Roman" w:hAnsi="Times New Roman" w:cs="Times New Roman"/>
      <w:sz w:val="28"/>
      <w:szCs w:val="28"/>
      <w:lang w:val="ro-RO" w:eastAsia="ru-RU"/>
    </w:rPr>
  </w:style>
  <w:style w:type="paragraph" w:customStyle="1" w:styleId="Default">
    <w:name w:val="Default"/>
    <w:rsid w:val="002C47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2C4765"/>
    <w:pPr>
      <w:spacing w:after="200" w:line="276" w:lineRule="auto"/>
      <w:ind w:left="720"/>
      <w:contextualSpacing/>
    </w:pPr>
    <w:rPr>
      <w:rFonts w:ascii="Calibri" w:hAnsi="Calibri"/>
      <w:sz w:val="22"/>
      <w:szCs w:val="22"/>
      <w:lang w:val="ru-RU" w:eastAsia="ru-RU"/>
    </w:rPr>
  </w:style>
  <w:style w:type="character" w:customStyle="1" w:styleId="hps">
    <w:name w:val="hps"/>
    <w:basedOn w:val="DefaultParagraphFont"/>
    <w:rsid w:val="002C4765"/>
  </w:style>
  <w:style w:type="character" w:customStyle="1" w:styleId="boldface">
    <w:name w:val="boldface"/>
    <w:rsid w:val="002C4765"/>
    <w:rPr>
      <w:b/>
      <w:bCs/>
    </w:rPr>
  </w:style>
  <w:style w:type="paragraph" w:customStyle="1" w:styleId="norm2">
    <w:name w:val="norm2"/>
    <w:basedOn w:val="Normal"/>
    <w:rsid w:val="002C4765"/>
    <w:pPr>
      <w:spacing w:before="120" w:line="312" w:lineRule="atLeast"/>
      <w:jc w:val="both"/>
    </w:pPr>
    <w:rPr>
      <w:lang w:val="ru-RU" w:eastAsia="ru-RU"/>
    </w:rPr>
  </w:style>
  <w:style w:type="paragraph" w:customStyle="1" w:styleId="title-gr-seq-level-21">
    <w:name w:val="title-gr-seq-level-21"/>
    <w:basedOn w:val="Normal"/>
    <w:rsid w:val="002C4765"/>
    <w:pPr>
      <w:spacing w:before="120" w:after="120" w:line="312" w:lineRule="atLeast"/>
      <w:jc w:val="center"/>
    </w:pPr>
    <w:rPr>
      <w:i/>
      <w:iCs/>
      <w:lang w:val="ru-RU" w:eastAsia="ru-RU"/>
    </w:rPr>
  </w:style>
  <w:style w:type="character" w:styleId="Hyperlink">
    <w:name w:val="Hyperlink"/>
    <w:uiPriority w:val="99"/>
    <w:semiHidden/>
    <w:unhideWhenUsed/>
    <w:rsid w:val="002C4765"/>
    <w:rPr>
      <w:strike w:val="0"/>
      <w:dstrike w:val="0"/>
      <w:color w:val="3366CC"/>
      <w:u w:val="none"/>
      <w:effect w:val="none"/>
      <w:shd w:val="clear" w:color="auto" w:fill="auto"/>
    </w:rPr>
  </w:style>
  <w:style w:type="character" w:customStyle="1" w:styleId="superscript">
    <w:name w:val="superscript"/>
    <w:rsid w:val="002C4765"/>
    <w:rPr>
      <w:sz w:val="17"/>
      <w:szCs w:val="17"/>
      <w:vertAlign w:val="superscript"/>
    </w:rPr>
  </w:style>
  <w:style w:type="paragraph" w:customStyle="1" w:styleId="list1">
    <w:name w:val="list1"/>
    <w:basedOn w:val="Normal"/>
    <w:rsid w:val="002C4765"/>
    <w:pPr>
      <w:spacing w:line="312" w:lineRule="atLeast"/>
      <w:ind w:left="240"/>
      <w:jc w:val="both"/>
    </w:pPr>
    <w:rPr>
      <w:lang w:val="ru-RU" w:eastAsia="ru-RU"/>
    </w:rPr>
  </w:style>
  <w:style w:type="paragraph" w:customStyle="1" w:styleId="title-gr-seq-level-11">
    <w:name w:val="title-gr-seq-level-11"/>
    <w:basedOn w:val="Normal"/>
    <w:rsid w:val="002C4765"/>
    <w:pPr>
      <w:spacing w:before="120" w:after="120" w:line="312" w:lineRule="atLeast"/>
    </w:pPr>
    <w:rPr>
      <w:b/>
      <w:bCs/>
      <w:lang w:val="ru-RU" w:eastAsia="ru-RU"/>
    </w:rPr>
  </w:style>
  <w:style w:type="paragraph" w:styleId="BalloonText">
    <w:name w:val="Balloon Text"/>
    <w:basedOn w:val="Normal"/>
    <w:link w:val="BalloonTextChar"/>
    <w:uiPriority w:val="99"/>
    <w:semiHidden/>
    <w:unhideWhenUsed/>
    <w:rsid w:val="00F541A0"/>
    <w:rPr>
      <w:rFonts w:ascii="Tahoma" w:hAnsi="Tahoma" w:cs="Tahoma"/>
      <w:sz w:val="16"/>
      <w:szCs w:val="16"/>
    </w:rPr>
  </w:style>
  <w:style w:type="character" w:customStyle="1" w:styleId="BalloonTextChar">
    <w:name w:val="Balloon Text Char"/>
    <w:basedOn w:val="DefaultParagraphFont"/>
    <w:link w:val="BalloonText"/>
    <w:uiPriority w:val="99"/>
    <w:semiHidden/>
    <w:rsid w:val="00F541A0"/>
    <w:rPr>
      <w:rFonts w:ascii="Tahoma" w:eastAsia="Times New Roman" w:hAnsi="Tahoma" w:cs="Tahoma"/>
      <w:sz w:val="16"/>
      <w:szCs w:val="16"/>
      <w:lang w:val="en-US"/>
    </w:rPr>
  </w:style>
  <w:style w:type="paragraph" w:styleId="Header">
    <w:name w:val="header"/>
    <w:basedOn w:val="Normal"/>
    <w:link w:val="HeaderChar"/>
    <w:uiPriority w:val="99"/>
    <w:unhideWhenUsed/>
    <w:rsid w:val="00092911"/>
    <w:pPr>
      <w:tabs>
        <w:tab w:val="center" w:pos="4677"/>
        <w:tab w:val="right" w:pos="9355"/>
      </w:tabs>
    </w:pPr>
  </w:style>
  <w:style w:type="character" w:customStyle="1" w:styleId="HeaderChar">
    <w:name w:val="Header Char"/>
    <w:basedOn w:val="DefaultParagraphFont"/>
    <w:link w:val="Header"/>
    <w:uiPriority w:val="99"/>
    <w:rsid w:val="0009291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2911"/>
    <w:pPr>
      <w:tabs>
        <w:tab w:val="center" w:pos="4677"/>
        <w:tab w:val="right" w:pos="9355"/>
      </w:tabs>
    </w:pPr>
  </w:style>
  <w:style w:type="character" w:customStyle="1" w:styleId="FooterChar">
    <w:name w:val="Footer Char"/>
    <w:basedOn w:val="DefaultParagraphFont"/>
    <w:link w:val="Footer"/>
    <w:uiPriority w:val="99"/>
    <w:rsid w:val="00092911"/>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6E1059"/>
    <w:rPr>
      <w:rFonts w:asciiTheme="majorHAnsi" w:eastAsiaTheme="majorEastAsia" w:hAnsiTheme="majorHAnsi" w:cstheme="majorBidi"/>
      <w:b/>
      <w:bCs/>
      <w:i/>
      <w:iCs/>
      <w:color w:val="4F81BD" w:themeColor="accent1"/>
      <w:sz w:val="24"/>
      <w:szCs w:val="24"/>
      <w:lang w:val="en-US"/>
    </w:rPr>
  </w:style>
  <w:style w:type="table" w:styleId="TableGrid">
    <w:name w:val="Table Grid"/>
    <w:basedOn w:val="TableNormal"/>
    <w:rsid w:val="0084536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C3"/>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nhideWhenUsed/>
    <w:qFormat/>
    <w:rsid w:val="002C4765"/>
    <w:pPr>
      <w:keepNext/>
      <w:spacing w:line="340" w:lineRule="exact"/>
      <w:jc w:val="center"/>
      <w:outlineLvl w:val="2"/>
    </w:pPr>
    <w:rPr>
      <w:sz w:val="28"/>
      <w:szCs w:val="28"/>
      <w:lang w:val="ro-RO" w:eastAsia="ru-RU"/>
    </w:rPr>
  </w:style>
  <w:style w:type="paragraph" w:styleId="Heading4">
    <w:name w:val="heading 4"/>
    <w:basedOn w:val="Normal"/>
    <w:next w:val="Normal"/>
    <w:link w:val="Heading4Char"/>
    <w:uiPriority w:val="9"/>
    <w:unhideWhenUsed/>
    <w:qFormat/>
    <w:rsid w:val="006E1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4765"/>
    <w:rPr>
      <w:rFonts w:ascii="Times New Roman" w:eastAsia="Times New Roman" w:hAnsi="Times New Roman" w:cs="Times New Roman"/>
      <w:sz w:val="28"/>
      <w:szCs w:val="28"/>
      <w:lang w:val="ro-RO" w:eastAsia="ru-RU"/>
    </w:rPr>
  </w:style>
  <w:style w:type="paragraph" w:customStyle="1" w:styleId="Default">
    <w:name w:val="Default"/>
    <w:rsid w:val="002C47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2C4765"/>
    <w:pPr>
      <w:spacing w:after="200" w:line="276" w:lineRule="auto"/>
      <w:ind w:left="720"/>
      <w:contextualSpacing/>
    </w:pPr>
    <w:rPr>
      <w:rFonts w:ascii="Calibri" w:hAnsi="Calibri"/>
      <w:sz w:val="22"/>
      <w:szCs w:val="22"/>
      <w:lang w:val="ru-RU" w:eastAsia="ru-RU"/>
    </w:rPr>
  </w:style>
  <w:style w:type="character" w:customStyle="1" w:styleId="hps">
    <w:name w:val="hps"/>
    <w:basedOn w:val="DefaultParagraphFont"/>
    <w:rsid w:val="002C4765"/>
  </w:style>
  <w:style w:type="character" w:customStyle="1" w:styleId="boldface">
    <w:name w:val="boldface"/>
    <w:rsid w:val="002C4765"/>
    <w:rPr>
      <w:b/>
      <w:bCs/>
    </w:rPr>
  </w:style>
  <w:style w:type="paragraph" w:customStyle="1" w:styleId="norm2">
    <w:name w:val="norm2"/>
    <w:basedOn w:val="Normal"/>
    <w:rsid w:val="002C4765"/>
    <w:pPr>
      <w:spacing w:before="120" w:line="312" w:lineRule="atLeast"/>
      <w:jc w:val="both"/>
    </w:pPr>
    <w:rPr>
      <w:lang w:val="ru-RU" w:eastAsia="ru-RU"/>
    </w:rPr>
  </w:style>
  <w:style w:type="paragraph" w:customStyle="1" w:styleId="title-gr-seq-level-21">
    <w:name w:val="title-gr-seq-level-21"/>
    <w:basedOn w:val="Normal"/>
    <w:rsid w:val="002C4765"/>
    <w:pPr>
      <w:spacing w:before="120" w:after="120" w:line="312" w:lineRule="atLeast"/>
      <w:jc w:val="center"/>
    </w:pPr>
    <w:rPr>
      <w:i/>
      <w:iCs/>
      <w:lang w:val="ru-RU" w:eastAsia="ru-RU"/>
    </w:rPr>
  </w:style>
  <w:style w:type="character" w:styleId="Hyperlink">
    <w:name w:val="Hyperlink"/>
    <w:uiPriority w:val="99"/>
    <w:semiHidden/>
    <w:unhideWhenUsed/>
    <w:rsid w:val="002C4765"/>
    <w:rPr>
      <w:strike w:val="0"/>
      <w:dstrike w:val="0"/>
      <w:color w:val="3366CC"/>
      <w:u w:val="none"/>
      <w:effect w:val="none"/>
      <w:shd w:val="clear" w:color="auto" w:fill="auto"/>
    </w:rPr>
  </w:style>
  <w:style w:type="character" w:customStyle="1" w:styleId="superscript">
    <w:name w:val="superscript"/>
    <w:rsid w:val="002C4765"/>
    <w:rPr>
      <w:sz w:val="17"/>
      <w:szCs w:val="17"/>
      <w:vertAlign w:val="superscript"/>
    </w:rPr>
  </w:style>
  <w:style w:type="paragraph" w:customStyle="1" w:styleId="list1">
    <w:name w:val="list1"/>
    <w:basedOn w:val="Normal"/>
    <w:rsid w:val="002C4765"/>
    <w:pPr>
      <w:spacing w:line="312" w:lineRule="atLeast"/>
      <w:ind w:left="240"/>
      <w:jc w:val="both"/>
    </w:pPr>
    <w:rPr>
      <w:lang w:val="ru-RU" w:eastAsia="ru-RU"/>
    </w:rPr>
  </w:style>
  <w:style w:type="paragraph" w:customStyle="1" w:styleId="title-gr-seq-level-11">
    <w:name w:val="title-gr-seq-level-11"/>
    <w:basedOn w:val="Normal"/>
    <w:rsid w:val="002C4765"/>
    <w:pPr>
      <w:spacing w:before="120" w:after="120" w:line="312" w:lineRule="atLeast"/>
    </w:pPr>
    <w:rPr>
      <w:b/>
      <w:bCs/>
      <w:lang w:val="ru-RU" w:eastAsia="ru-RU"/>
    </w:rPr>
  </w:style>
  <w:style w:type="paragraph" w:styleId="BalloonText">
    <w:name w:val="Balloon Text"/>
    <w:basedOn w:val="Normal"/>
    <w:link w:val="BalloonTextChar"/>
    <w:uiPriority w:val="99"/>
    <w:semiHidden/>
    <w:unhideWhenUsed/>
    <w:rsid w:val="00F541A0"/>
    <w:rPr>
      <w:rFonts w:ascii="Tahoma" w:hAnsi="Tahoma" w:cs="Tahoma"/>
      <w:sz w:val="16"/>
      <w:szCs w:val="16"/>
    </w:rPr>
  </w:style>
  <w:style w:type="character" w:customStyle="1" w:styleId="BalloonTextChar">
    <w:name w:val="Balloon Text Char"/>
    <w:basedOn w:val="DefaultParagraphFont"/>
    <w:link w:val="BalloonText"/>
    <w:uiPriority w:val="99"/>
    <w:semiHidden/>
    <w:rsid w:val="00F541A0"/>
    <w:rPr>
      <w:rFonts w:ascii="Tahoma" w:eastAsia="Times New Roman" w:hAnsi="Tahoma" w:cs="Tahoma"/>
      <w:sz w:val="16"/>
      <w:szCs w:val="16"/>
      <w:lang w:val="en-US"/>
    </w:rPr>
  </w:style>
  <w:style w:type="paragraph" w:styleId="Header">
    <w:name w:val="header"/>
    <w:basedOn w:val="Normal"/>
    <w:link w:val="HeaderChar"/>
    <w:uiPriority w:val="99"/>
    <w:unhideWhenUsed/>
    <w:rsid w:val="00092911"/>
    <w:pPr>
      <w:tabs>
        <w:tab w:val="center" w:pos="4677"/>
        <w:tab w:val="right" w:pos="9355"/>
      </w:tabs>
    </w:pPr>
  </w:style>
  <w:style w:type="character" w:customStyle="1" w:styleId="HeaderChar">
    <w:name w:val="Header Char"/>
    <w:basedOn w:val="DefaultParagraphFont"/>
    <w:link w:val="Header"/>
    <w:uiPriority w:val="99"/>
    <w:rsid w:val="0009291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2911"/>
    <w:pPr>
      <w:tabs>
        <w:tab w:val="center" w:pos="4677"/>
        <w:tab w:val="right" w:pos="9355"/>
      </w:tabs>
    </w:pPr>
  </w:style>
  <w:style w:type="character" w:customStyle="1" w:styleId="FooterChar">
    <w:name w:val="Footer Char"/>
    <w:basedOn w:val="DefaultParagraphFont"/>
    <w:link w:val="Footer"/>
    <w:uiPriority w:val="99"/>
    <w:rsid w:val="00092911"/>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6E1059"/>
    <w:rPr>
      <w:rFonts w:asciiTheme="majorHAnsi" w:eastAsiaTheme="majorEastAsia" w:hAnsiTheme="majorHAnsi" w:cstheme="majorBidi"/>
      <w:b/>
      <w:bCs/>
      <w:i/>
      <w:iCs/>
      <w:color w:val="4F81BD" w:themeColor="accent1"/>
      <w:sz w:val="24"/>
      <w:szCs w:val="24"/>
      <w:lang w:val="en-US"/>
    </w:rPr>
  </w:style>
  <w:style w:type="table" w:styleId="TableGrid">
    <w:name w:val="Table Grid"/>
    <w:basedOn w:val="TableNormal"/>
    <w:rsid w:val="0084536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C94B-665D-434A-BC84-566104E7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6</Pages>
  <Words>1636</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6</cp:revision>
  <cp:lastPrinted>2022-10-12T12:40:00Z</cp:lastPrinted>
  <dcterms:created xsi:type="dcterms:W3CDTF">2022-10-07T11:31:00Z</dcterms:created>
  <dcterms:modified xsi:type="dcterms:W3CDTF">2022-10-12T12:46:00Z</dcterms:modified>
</cp:coreProperties>
</file>