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gril"/>
        <w:tblW w:w="0" w:type="auto"/>
        <w:tblLook w:val="04A0" w:firstRow="1" w:lastRow="0" w:firstColumn="1" w:lastColumn="0" w:noHBand="0" w:noVBand="1"/>
      </w:tblPr>
      <w:tblGrid>
        <w:gridCol w:w="9571"/>
      </w:tblGrid>
      <w:tr w:rsidR="00F773A8" w:rsidRPr="002768BA" w:rsidTr="00CA54D3">
        <w:tc>
          <w:tcPr>
            <w:tcW w:w="9571" w:type="dxa"/>
            <w:shd w:val="clear" w:color="auto" w:fill="CCC0D9" w:themeFill="accent4" w:themeFillTint="66"/>
          </w:tcPr>
          <w:p w:rsidR="00F773A8" w:rsidRPr="00CA54D3" w:rsidRDefault="00F773A8" w:rsidP="00900542">
            <w:pPr>
              <w:jc w:val="center"/>
              <w:rPr>
                <w:rFonts w:ascii="Times New Roman" w:hAnsi="Times New Roman" w:cs="Times New Roman"/>
                <w:b/>
                <w:bCs/>
                <w:sz w:val="28"/>
                <w:szCs w:val="28"/>
              </w:rPr>
            </w:pPr>
            <w:r w:rsidRPr="00CA54D3">
              <w:rPr>
                <w:rFonts w:ascii="Times New Roman" w:hAnsi="Times New Roman" w:cs="Times New Roman"/>
                <w:b/>
                <w:bCs/>
                <w:sz w:val="28"/>
                <w:szCs w:val="28"/>
              </w:rPr>
              <w:t>NOTĂ INFORMATIVĂ</w:t>
            </w:r>
          </w:p>
          <w:p w:rsidR="00F773A8" w:rsidRPr="00CA54D3" w:rsidRDefault="00F773A8" w:rsidP="00900542">
            <w:pPr>
              <w:jc w:val="center"/>
              <w:rPr>
                <w:rFonts w:ascii="Times New Roman" w:hAnsi="Times New Roman" w:cs="Times New Roman"/>
                <w:b/>
                <w:bCs/>
                <w:sz w:val="28"/>
                <w:szCs w:val="28"/>
              </w:rPr>
            </w:pPr>
            <w:r w:rsidRPr="00CA54D3">
              <w:rPr>
                <w:rFonts w:ascii="Times New Roman" w:hAnsi="Times New Roman" w:cs="Times New Roman"/>
                <w:b/>
                <w:bCs/>
                <w:sz w:val="28"/>
                <w:szCs w:val="28"/>
              </w:rPr>
              <w:t xml:space="preserve">la </w:t>
            </w:r>
            <w:r w:rsidR="002768BA" w:rsidRPr="00CA54D3">
              <w:rPr>
                <w:rFonts w:ascii="Times New Roman" w:hAnsi="Times New Roman" w:cs="Times New Roman"/>
                <w:b/>
                <w:bCs/>
                <w:sz w:val="28"/>
                <w:szCs w:val="28"/>
              </w:rPr>
              <w:t>proiectul Hotărârii Guvernului cu privire la aprobarea Metodologiei de lucru a echipei de intervenție în cazurile de violență sexuală și a Instrucțiunii de lucru a echipei de intervenție în cazurile de violență sexuală</w:t>
            </w:r>
          </w:p>
        </w:tc>
      </w:tr>
      <w:tr w:rsidR="00F773A8" w:rsidRPr="002768BA" w:rsidTr="00CA54D3">
        <w:tc>
          <w:tcPr>
            <w:tcW w:w="9571" w:type="dxa"/>
            <w:shd w:val="clear" w:color="auto" w:fill="CCC0D9" w:themeFill="accent4" w:themeFillTint="66"/>
          </w:tcPr>
          <w:p w:rsidR="00F773A8" w:rsidRPr="00CA54D3" w:rsidRDefault="002768BA" w:rsidP="00900542">
            <w:pPr>
              <w:jc w:val="both"/>
              <w:rPr>
                <w:rFonts w:ascii="Times New Roman" w:hAnsi="Times New Roman" w:cs="Times New Roman"/>
                <w:b/>
                <w:bCs/>
                <w:sz w:val="28"/>
                <w:szCs w:val="28"/>
              </w:rPr>
            </w:pPr>
            <w:r w:rsidRPr="00CA54D3">
              <w:rPr>
                <w:rFonts w:ascii="Times New Roman" w:hAnsi="Times New Roman" w:cs="Times New Roman"/>
                <w:b/>
                <w:bCs/>
                <w:sz w:val="28"/>
                <w:szCs w:val="28"/>
              </w:rPr>
              <w:t>1. Denumirea autorului, și după caz, a participanților la elaborarea proiectului</w:t>
            </w:r>
          </w:p>
        </w:tc>
      </w:tr>
      <w:tr w:rsidR="00F773A8" w:rsidRPr="002768BA" w:rsidTr="00CA54D3">
        <w:tc>
          <w:tcPr>
            <w:tcW w:w="9571" w:type="dxa"/>
            <w:tcBorders>
              <w:bottom w:val="single" w:sz="4" w:space="0" w:color="auto"/>
            </w:tcBorders>
          </w:tcPr>
          <w:p w:rsidR="00F773A8" w:rsidRPr="002768BA" w:rsidRDefault="008E3A97" w:rsidP="00900542">
            <w:pPr>
              <w:ind w:firstLine="709"/>
              <w:jc w:val="both"/>
              <w:rPr>
                <w:rFonts w:ascii="Times New Roman" w:hAnsi="Times New Roman" w:cs="Times New Roman"/>
                <w:sz w:val="28"/>
                <w:szCs w:val="28"/>
              </w:rPr>
            </w:pPr>
            <w:r>
              <w:rPr>
                <w:rFonts w:ascii="Times New Roman" w:hAnsi="Times New Roman" w:cs="Times New Roman"/>
                <w:sz w:val="28"/>
                <w:szCs w:val="28"/>
              </w:rPr>
              <w:t xml:space="preserve">Proiectul </w:t>
            </w:r>
            <w:r w:rsidRPr="008E3A97">
              <w:rPr>
                <w:rFonts w:ascii="Times New Roman" w:hAnsi="Times New Roman" w:cs="Times New Roman"/>
                <w:sz w:val="28"/>
                <w:szCs w:val="28"/>
              </w:rPr>
              <w:t>Hotărârii Guvernului cu privire la aprobarea Metodologiei de lucru a echipei de intervenție în cazurile de violență sexuală și a Instrucțiunii de lucru a echipei de intervenție în cazurile de violență sexuală</w:t>
            </w:r>
            <w:r w:rsidR="00AE07FA">
              <w:rPr>
                <w:rFonts w:ascii="Times New Roman" w:hAnsi="Times New Roman" w:cs="Times New Roman"/>
                <w:sz w:val="28"/>
                <w:szCs w:val="28"/>
              </w:rPr>
              <w:t xml:space="preserve"> (în continuare Instrucțiune)</w:t>
            </w:r>
            <w:r>
              <w:rPr>
                <w:rFonts w:ascii="Times New Roman" w:hAnsi="Times New Roman" w:cs="Times New Roman"/>
                <w:sz w:val="28"/>
                <w:szCs w:val="28"/>
              </w:rPr>
              <w:t xml:space="preserve"> a fost elaborat de către Direcția generală urmărire penală a Inspectoratului General al Poliției în cadrul activității grupului </w:t>
            </w:r>
            <w:r w:rsidRPr="008E3A97">
              <w:rPr>
                <w:rFonts w:ascii="Times New Roman" w:hAnsi="Times New Roman" w:cs="Times New Roman"/>
                <w:sz w:val="28"/>
                <w:szCs w:val="28"/>
              </w:rPr>
              <w:t>de lucru interinstituțional</w:t>
            </w:r>
            <w:r>
              <w:rPr>
                <w:rFonts w:ascii="Times New Roman" w:hAnsi="Times New Roman" w:cs="Times New Roman"/>
                <w:sz w:val="28"/>
                <w:szCs w:val="28"/>
              </w:rPr>
              <w:t xml:space="preserve"> creat </w:t>
            </w:r>
            <w:r w:rsidR="00DB521E">
              <w:rPr>
                <w:rFonts w:ascii="Times New Roman" w:hAnsi="Times New Roman" w:cs="Times New Roman"/>
                <w:sz w:val="28"/>
                <w:szCs w:val="28"/>
              </w:rPr>
              <w:t>l</w:t>
            </w:r>
            <w:r w:rsidRPr="008E3A97">
              <w:rPr>
                <w:rFonts w:ascii="Times New Roman" w:hAnsi="Times New Roman" w:cs="Times New Roman"/>
                <w:sz w:val="28"/>
                <w:szCs w:val="28"/>
              </w:rPr>
              <w:t>a 26 mai 2020 prin Ordinul șefului Inspectoratului General al Poliției nr.155</w:t>
            </w:r>
            <w:r>
              <w:rPr>
                <w:rFonts w:ascii="Times New Roman" w:hAnsi="Times New Roman" w:cs="Times New Roman"/>
                <w:sz w:val="28"/>
                <w:szCs w:val="28"/>
              </w:rPr>
              <w:t xml:space="preserve"> din 26 mai 2020</w:t>
            </w:r>
            <w:r w:rsidR="00DB521E">
              <w:rPr>
                <w:rFonts w:ascii="Times New Roman" w:hAnsi="Times New Roman" w:cs="Times New Roman"/>
                <w:sz w:val="28"/>
                <w:szCs w:val="28"/>
              </w:rPr>
              <w:t>.</w:t>
            </w:r>
          </w:p>
        </w:tc>
      </w:tr>
      <w:tr w:rsidR="00F773A8" w:rsidRPr="002768BA" w:rsidTr="00CA54D3">
        <w:tc>
          <w:tcPr>
            <w:tcW w:w="9571" w:type="dxa"/>
            <w:shd w:val="clear" w:color="auto" w:fill="CCC0D9" w:themeFill="accent4" w:themeFillTint="66"/>
          </w:tcPr>
          <w:p w:rsidR="00F773A8" w:rsidRPr="00CA54D3" w:rsidRDefault="002768BA" w:rsidP="00900542">
            <w:pPr>
              <w:jc w:val="both"/>
              <w:rPr>
                <w:rFonts w:ascii="Times New Roman" w:hAnsi="Times New Roman" w:cs="Times New Roman"/>
                <w:b/>
                <w:bCs/>
                <w:sz w:val="28"/>
                <w:szCs w:val="28"/>
              </w:rPr>
            </w:pPr>
            <w:r w:rsidRPr="00CA54D3">
              <w:rPr>
                <w:rFonts w:ascii="Times New Roman" w:hAnsi="Times New Roman" w:cs="Times New Roman"/>
                <w:b/>
                <w:bCs/>
                <w:sz w:val="28"/>
                <w:szCs w:val="28"/>
              </w:rPr>
              <w:t>2. Condițiile ce au impus la elaborarea proiectului de act normativ și finalitățile urmărite</w:t>
            </w:r>
          </w:p>
        </w:tc>
      </w:tr>
      <w:tr w:rsidR="00F773A8" w:rsidRPr="002768BA" w:rsidTr="00CA54D3">
        <w:tc>
          <w:tcPr>
            <w:tcW w:w="9571" w:type="dxa"/>
            <w:tcBorders>
              <w:bottom w:val="single" w:sz="4" w:space="0" w:color="auto"/>
            </w:tcBorders>
          </w:tcPr>
          <w:p w:rsidR="00DB521E" w:rsidRPr="002768BA" w:rsidRDefault="00DB521E" w:rsidP="00900542">
            <w:pPr>
              <w:ind w:firstLine="709"/>
              <w:jc w:val="both"/>
              <w:rPr>
                <w:rFonts w:ascii="Times New Roman" w:hAnsi="Times New Roman" w:cs="Times New Roman"/>
                <w:sz w:val="28"/>
                <w:szCs w:val="28"/>
              </w:rPr>
            </w:pPr>
            <w:r>
              <w:rPr>
                <w:rFonts w:ascii="Times New Roman" w:hAnsi="Times New Roman" w:cs="Times New Roman"/>
                <w:sz w:val="28"/>
                <w:szCs w:val="28"/>
              </w:rPr>
              <w:t xml:space="preserve">Proiectul vizat a fost elaborat în contextul executării </w:t>
            </w:r>
            <w:r w:rsidRPr="00DB521E">
              <w:rPr>
                <w:rFonts w:ascii="Times New Roman" w:hAnsi="Times New Roman" w:cs="Times New Roman"/>
                <w:sz w:val="28"/>
                <w:szCs w:val="28"/>
              </w:rPr>
              <w:t>Obiectivul</w:t>
            </w:r>
            <w:r>
              <w:rPr>
                <w:rFonts w:ascii="Times New Roman" w:hAnsi="Times New Roman" w:cs="Times New Roman"/>
                <w:sz w:val="28"/>
                <w:szCs w:val="28"/>
              </w:rPr>
              <w:t>ui</w:t>
            </w:r>
            <w:r w:rsidRPr="00DB521E">
              <w:rPr>
                <w:rFonts w:ascii="Times New Roman" w:hAnsi="Times New Roman" w:cs="Times New Roman"/>
                <w:sz w:val="28"/>
                <w:szCs w:val="28"/>
              </w:rPr>
              <w:t xml:space="preserve"> specific 2.2. din Planul de acțiuni pentru anii 2018-2020 privind implementarea Strategiei naționale de prevenire și combatere a violenței față de femei și a violenței în fami</w:t>
            </w:r>
            <w:r>
              <w:rPr>
                <w:rFonts w:ascii="Times New Roman" w:hAnsi="Times New Roman" w:cs="Times New Roman"/>
                <w:sz w:val="28"/>
                <w:szCs w:val="28"/>
              </w:rPr>
              <w:t>lie 2018-2023 (HG nr. 281/2018) și anume ale acțiunilor 2.2.2 și 2.2.3 „</w:t>
            </w:r>
            <w:r w:rsidRPr="00DB521E">
              <w:rPr>
                <w:rFonts w:ascii="Times New Roman" w:hAnsi="Times New Roman" w:cs="Times New Roman"/>
                <w:sz w:val="28"/>
                <w:szCs w:val="28"/>
              </w:rPr>
              <w:t xml:space="preserve">Promovarea metodologiei de lucru a echipei de intervenţie </w:t>
            </w:r>
            <w:r>
              <w:rPr>
                <w:rFonts w:ascii="Times New Roman" w:hAnsi="Times New Roman" w:cs="Times New Roman"/>
                <w:sz w:val="28"/>
                <w:szCs w:val="28"/>
              </w:rPr>
              <w:t>în cazurile de violenţă sexuală” și respectiv „</w:t>
            </w:r>
            <w:r w:rsidRPr="00DB521E">
              <w:rPr>
                <w:rFonts w:ascii="Times New Roman" w:hAnsi="Times New Roman" w:cs="Times New Roman"/>
                <w:sz w:val="28"/>
                <w:szCs w:val="28"/>
              </w:rPr>
              <w:t xml:space="preserve">Promovarea Instrucţiunii de lucru a echipei de intervenţie </w:t>
            </w:r>
            <w:r>
              <w:rPr>
                <w:rFonts w:ascii="Times New Roman" w:hAnsi="Times New Roman" w:cs="Times New Roman"/>
                <w:sz w:val="28"/>
                <w:szCs w:val="28"/>
              </w:rPr>
              <w:t xml:space="preserve">în cazurile de violenţă sexuală”. </w:t>
            </w:r>
          </w:p>
        </w:tc>
      </w:tr>
      <w:tr w:rsidR="00CA54D3" w:rsidRPr="002768BA" w:rsidTr="00CA54D3">
        <w:tc>
          <w:tcPr>
            <w:tcW w:w="9571" w:type="dxa"/>
            <w:tcBorders>
              <w:bottom w:val="single" w:sz="4" w:space="0" w:color="auto"/>
            </w:tcBorders>
            <w:shd w:val="clear" w:color="auto" w:fill="CCC0D9" w:themeFill="accent4" w:themeFillTint="66"/>
          </w:tcPr>
          <w:p w:rsidR="00CA54D3" w:rsidRPr="00CA54D3" w:rsidRDefault="00CA54D3" w:rsidP="00900542">
            <w:pPr>
              <w:jc w:val="both"/>
              <w:rPr>
                <w:rFonts w:ascii="Times New Roman" w:hAnsi="Times New Roman" w:cs="Times New Roman"/>
                <w:b/>
                <w:bCs/>
                <w:sz w:val="28"/>
                <w:szCs w:val="28"/>
              </w:rPr>
            </w:pPr>
            <w:r w:rsidRPr="00CA54D3">
              <w:rPr>
                <w:rFonts w:ascii="Times New Roman" w:hAnsi="Times New Roman" w:cs="Times New Roman"/>
                <w:b/>
                <w:bCs/>
                <w:sz w:val="28"/>
                <w:szCs w:val="28"/>
              </w:rPr>
              <w:t>3. Descrierea gradului de compatibilitate pentru proiectele care au ca scop armonizarea legislației naționale cu legislația Uniunii Europene</w:t>
            </w:r>
          </w:p>
        </w:tc>
      </w:tr>
      <w:tr w:rsidR="00CA54D3" w:rsidRPr="002768BA" w:rsidTr="00CA54D3">
        <w:tc>
          <w:tcPr>
            <w:tcW w:w="9571" w:type="dxa"/>
            <w:tcBorders>
              <w:bottom w:val="single" w:sz="4" w:space="0" w:color="auto"/>
            </w:tcBorders>
          </w:tcPr>
          <w:p w:rsidR="00CA54D3" w:rsidRDefault="00CA54D3" w:rsidP="00B06AC6">
            <w:pPr>
              <w:ind w:firstLine="709"/>
              <w:jc w:val="both"/>
              <w:rPr>
                <w:rFonts w:ascii="Times New Roman" w:hAnsi="Times New Roman" w:cs="Times New Roman"/>
                <w:sz w:val="28"/>
                <w:szCs w:val="28"/>
              </w:rPr>
            </w:pPr>
            <w:r w:rsidRPr="00CA54D3">
              <w:rPr>
                <w:rFonts w:ascii="Times New Roman" w:hAnsi="Times New Roman" w:cs="Times New Roman"/>
                <w:sz w:val="28"/>
                <w:szCs w:val="28"/>
              </w:rPr>
              <w:t xml:space="preserve">Proiectul nu are </w:t>
            </w:r>
            <w:r>
              <w:rPr>
                <w:rFonts w:ascii="Times New Roman" w:hAnsi="Times New Roman" w:cs="Times New Roman"/>
                <w:sz w:val="28"/>
                <w:szCs w:val="28"/>
              </w:rPr>
              <w:t>ca obiectiv armonizarea legislaț</w:t>
            </w:r>
            <w:r w:rsidRPr="00CA54D3">
              <w:rPr>
                <w:rFonts w:ascii="Times New Roman" w:hAnsi="Times New Roman" w:cs="Times New Roman"/>
                <w:sz w:val="28"/>
                <w:szCs w:val="28"/>
              </w:rPr>
              <w:t>iei na</w:t>
            </w:r>
            <w:r>
              <w:rPr>
                <w:rFonts w:ascii="Times New Roman" w:hAnsi="Times New Roman" w:cs="Times New Roman"/>
                <w:sz w:val="28"/>
                <w:szCs w:val="28"/>
              </w:rPr>
              <w:t>ționale cu legislaț</w:t>
            </w:r>
            <w:r w:rsidRPr="00CA54D3">
              <w:rPr>
                <w:rFonts w:ascii="Times New Roman" w:hAnsi="Times New Roman" w:cs="Times New Roman"/>
                <w:sz w:val="28"/>
                <w:szCs w:val="28"/>
              </w:rPr>
              <w:t>ia</w:t>
            </w:r>
            <w:r>
              <w:rPr>
                <w:rFonts w:ascii="Times New Roman" w:hAnsi="Times New Roman" w:cs="Times New Roman"/>
                <w:sz w:val="28"/>
                <w:szCs w:val="28"/>
              </w:rPr>
              <w:t xml:space="preserve"> </w:t>
            </w:r>
            <w:r w:rsidR="00B06AC6">
              <w:rPr>
                <w:rFonts w:ascii="Times New Roman" w:hAnsi="Times New Roman" w:cs="Times New Roman"/>
                <w:sz w:val="28"/>
                <w:szCs w:val="28"/>
              </w:rPr>
              <w:t>Uniunii Europene.</w:t>
            </w:r>
          </w:p>
        </w:tc>
      </w:tr>
      <w:tr w:rsidR="00F773A8" w:rsidRPr="002768BA" w:rsidTr="00CA54D3">
        <w:tc>
          <w:tcPr>
            <w:tcW w:w="9571" w:type="dxa"/>
            <w:shd w:val="clear" w:color="auto" w:fill="CCC0D9" w:themeFill="accent4" w:themeFillTint="66"/>
          </w:tcPr>
          <w:p w:rsidR="00F773A8" w:rsidRPr="00CA54D3" w:rsidRDefault="00CA54D3" w:rsidP="00900542">
            <w:pPr>
              <w:rPr>
                <w:rFonts w:ascii="Times New Roman" w:hAnsi="Times New Roman" w:cs="Times New Roman"/>
                <w:b/>
                <w:bCs/>
                <w:sz w:val="28"/>
                <w:szCs w:val="28"/>
              </w:rPr>
            </w:pPr>
            <w:r>
              <w:rPr>
                <w:rFonts w:ascii="Times New Roman" w:hAnsi="Times New Roman" w:cs="Times New Roman"/>
                <w:b/>
                <w:bCs/>
                <w:sz w:val="28"/>
                <w:szCs w:val="28"/>
              </w:rPr>
              <w:t>4</w:t>
            </w:r>
            <w:r w:rsidR="002768BA" w:rsidRPr="00CA54D3">
              <w:rPr>
                <w:rFonts w:ascii="Times New Roman" w:hAnsi="Times New Roman" w:cs="Times New Roman"/>
                <w:b/>
                <w:bCs/>
                <w:sz w:val="28"/>
                <w:szCs w:val="28"/>
              </w:rPr>
              <w:t xml:space="preserve">. Principalele prevederi ale proiectului și evidențierea elementelor noi </w:t>
            </w:r>
          </w:p>
        </w:tc>
      </w:tr>
      <w:tr w:rsidR="00F773A8" w:rsidRPr="002768BA" w:rsidTr="00CA54D3">
        <w:tc>
          <w:tcPr>
            <w:tcW w:w="9571" w:type="dxa"/>
            <w:tcBorders>
              <w:bottom w:val="single" w:sz="4" w:space="0" w:color="auto"/>
            </w:tcBorders>
          </w:tcPr>
          <w:p w:rsidR="003142EC" w:rsidRDefault="003142EC" w:rsidP="00900542">
            <w:pPr>
              <w:ind w:firstLine="709"/>
              <w:jc w:val="both"/>
              <w:rPr>
                <w:rFonts w:ascii="Times New Roman" w:hAnsi="Times New Roman" w:cs="Times New Roman"/>
                <w:sz w:val="28"/>
                <w:szCs w:val="28"/>
              </w:rPr>
            </w:pPr>
            <w:r w:rsidRPr="003142EC">
              <w:rPr>
                <w:rFonts w:ascii="Times New Roman" w:hAnsi="Times New Roman" w:cs="Times New Roman"/>
                <w:sz w:val="28"/>
                <w:szCs w:val="28"/>
              </w:rPr>
              <w:t xml:space="preserve">Instrucțiunea de lucru a echipei comune de intervenție </w:t>
            </w:r>
            <w:r w:rsidR="00DB521E">
              <w:rPr>
                <w:rFonts w:ascii="Times New Roman" w:hAnsi="Times New Roman" w:cs="Times New Roman"/>
                <w:sz w:val="28"/>
                <w:szCs w:val="28"/>
              </w:rPr>
              <w:t xml:space="preserve">în cazurile de violență sexuală reprezintă cadrul normativ care </w:t>
            </w:r>
            <w:r w:rsidRPr="003142EC">
              <w:rPr>
                <w:rFonts w:ascii="Times New Roman" w:hAnsi="Times New Roman" w:cs="Times New Roman"/>
                <w:sz w:val="28"/>
                <w:szCs w:val="28"/>
              </w:rPr>
              <w:t xml:space="preserve">stabilește modalitatea de interacțiune și intervenție </w:t>
            </w:r>
            <w:r w:rsidR="00811659">
              <w:rPr>
                <w:rFonts w:ascii="Times New Roman" w:hAnsi="Times New Roman" w:cs="Times New Roman"/>
                <w:sz w:val="28"/>
                <w:szCs w:val="28"/>
              </w:rPr>
              <w:t>dintre subdiviziunile Poliției</w:t>
            </w:r>
            <w:r w:rsidRPr="003142EC">
              <w:rPr>
                <w:rFonts w:ascii="Times New Roman" w:hAnsi="Times New Roman" w:cs="Times New Roman"/>
                <w:sz w:val="28"/>
                <w:szCs w:val="28"/>
              </w:rPr>
              <w:t>, structurile teritoriale de asistență socială, instituțiile de învățământ, secțiile teritoriale de medicină legală, instituțiile medico-sanitar</w:t>
            </w:r>
            <w:r w:rsidR="00DB521E">
              <w:rPr>
                <w:rFonts w:ascii="Times New Roman" w:hAnsi="Times New Roman" w:cs="Times New Roman"/>
                <w:sz w:val="28"/>
                <w:szCs w:val="28"/>
              </w:rPr>
              <w:t xml:space="preserve">e și organizațiile necomerciale în cazurile </w:t>
            </w:r>
            <w:r w:rsidR="00900542">
              <w:rPr>
                <w:rFonts w:ascii="Times New Roman" w:hAnsi="Times New Roman" w:cs="Times New Roman"/>
                <w:sz w:val="28"/>
                <w:szCs w:val="28"/>
              </w:rPr>
              <w:t>de violență sexuală.</w:t>
            </w:r>
          </w:p>
          <w:p w:rsidR="00FA0762" w:rsidRDefault="00900542" w:rsidP="00900542">
            <w:pPr>
              <w:ind w:firstLine="709"/>
              <w:jc w:val="both"/>
              <w:rPr>
                <w:rFonts w:ascii="Times New Roman" w:hAnsi="Times New Roman" w:cs="Times New Roman"/>
                <w:sz w:val="28"/>
                <w:szCs w:val="28"/>
              </w:rPr>
            </w:pPr>
            <w:r>
              <w:rPr>
                <w:rFonts w:ascii="Times New Roman" w:hAnsi="Times New Roman" w:cs="Times New Roman"/>
                <w:sz w:val="28"/>
                <w:szCs w:val="28"/>
              </w:rPr>
              <w:t xml:space="preserve">Prevederile proiectului Instrucțiunii </w:t>
            </w:r>
            <w:r w:rsidR="00385B3D">
              <w:rPr>
                <w:rFonts w:ascii="Times New Roman" w:hAnsi="Times New Roman" w:cs="Times New Roman"/>
                <w:sz w:val="28"/>
                <w:szCs w:val="28"/>
              </w:rPr>
              <w:t xml:space="preserve">presupun </w:t>
            </w:r>
            <w:r>
              <w:rPr>
                <w:rFonts w:ascii="Times New Roman" w:hAnsi="Times New Roman" w:cs="Times New Roman"/>
                <w:sz w:val="28"/>
                <w:szCs w:val="28"/>
              </w:rPr>
              <w:t>organizarea interacțiunii între autorități</w:t>
            </w:r>
            <w:r w:rsidR="00FA0762">
              <w:rPr>
                <w:rFonts w:ascii="Times New Roman" w:hAnsi="Times New Roman" w:cs="Times New Roman"/>
                <w:sz w:val="28"/>
                <w:szCs w:val="28"/>
              </w:rPr>
              <w:t xml:space="preserve"> și </w:t>
            </w:r>
            <w:r w:rsidR="00417E37">
              <w:rPr>
                <w:rFonts w:ascii="Times New Roman" w:hAnsi="Times New Roman" w:cs="Times New Roman"/>
                <w:sz w:val="28"/>
                <w:szCs w:val="28"/>
              </w:rPr>
              <w:t xml:space="preserve">asigurarea </w:t>
            </w:r>
            <w:r>
              <w:rPr>
                <w:rFonts w:ascii="Times New Roman" w:hAnsi="Times New Roman" w:cs="Times New Roman"/>
                <w:sz w:val="28"/>
                <w:szCs w:val="28"/>
              </w:rPr>
              <w:t>intervenție</w:t>
            </w:r>
            <w:r w:rsidR="00417E37">
              <w:rPr>
                <w:rFonts w:ascii="Times New Roman" w:hAnsi="Times New Roman" w:cs="Times New Roman"/>
                <w:sz w:val="28"/>
                <w:szCs w:val="28"/>
              </w:rPr>
              <w:t>i</w:t>
            </w:r>
            <w:r>
              <w:rPr>
                <w:rFonts w:ascii="Times New Roman" w:hAnsi="Times New Roman" w:cs="Times New Roman"/>
                <w:sz w:val="28"/>
                <w:szCs w:val="28"/>
              </w:rPr>
              <w:t xml:space="preserve"> eficientă a fiecărui participant în parte, în l</w:t>
            </w:r>
            <w:r w:rsidR="00FA0762">
              <w:rPr>
                <w:rFonts w:ascii="Times New Roman" w:hAnsi="Times New Roman" w:cs="Times New Roman"/>
                <w:sz w:val="28"/>
                <w:szCs w:val="28"/>
              </w:rPr>
              <w:t>imita competențelor funcționale, prin e</w:t>
            </w:r>
            <w:r w:rsidR="00FA0762" w:rsidRPr="003142EC">
              <w:rPr>
                <w:rFonts w:ascii="Times New Roman" w:hAnsi="Times New Roman" w:cs="Times New Roman"/>
                <w:sz w:val="28"/>
                <w:szCs w:val="28"/>
              </w:rPr>
              <w:t>ficientiz</w:t>
            </w:r>
            <w:r w:rsidR="00FA0762">
              <w:rPr>
                <w:rFonts w:ascii="Times New Roman" w:hAnsi="Times New Roman" w:cs="Times New Roman"/>
                <w:sz w:val="28"/>
                <w:szCs w:val="28"/>
              </w:rPr>
              <w:t>area</w:t>
            </w:r>
            <w:r w:rsidR="00FA0762" w:rsidRPr="003142EC">
              <w:rPr>
                <w:rFonts w:ascii="Times New Roman" w:hAnsi="Times New Roman" w:cs="Times New Roman"/>
                <w:sz w:val="28"/>
                <w:szCs w:val="28"/>
              </w:rPr>
              <w:t xml:space="preserve"> procesul</w:t>
            </w:r>
            <w:r w:rsidR="00FA0762">
              <w:rPr>
                <w:rFonts w:ascii="Times New Roman" w:hAnsi="Times New Roman" w:cs="Times New Roman"/>
                <w:sz w:val="28"/>
                <w:szCs w:val="28"/>
              </w:rPr>
              <w:t>ui</w:t>
            </w:r>
            <w:r w:rsidR="00FA0762" w:rsidRPr="003142EC">
              <w:rPr>
                <w:rFonts w:ascii="Times New Roman" w:hAnsi="Times New Roman" w:cs="Times New Roman"/>
                <w:sz w:val="28"/>
                <w:szCs w:val="28"/>
              </w:rPr>
              <w:t xml:space="preserve"> de cooperare intersectorială între instituțiile cu competențe în domeniul prevenirii și combaterii violenței sexuale în vederea asigurării drepturilor victimelor violenței sexua</w:t>
            </w:r>
            <w:r w:rsidR="00FA0762">
              <w:rPr>
                <w:rFonts w:ascii="Times New Roman" w:hAnsi="Times New Roman" w:cs="Times New Roman"/>
                <w:sz w:val="28"/>
                <w:szCs w:val="28"/>
              </w:rPr>
              <w:t>le.</w:t>
            </w:r>
          </w:p>
          <w:p w:rsidR="00B66B6B" w:rsidRDefault="00FA0762" w:rsidP="00900542">
            <w:pPr>
              <w:ind w:firstLine="709"/>
              <w:jc w:val="both"/>
              <w:rPr>
                <w:rFonts w:ascii="Times New Roman" w:hAnsi="Times New Roman" w:cs="Times New Roman"/>
                <w:sz w:val="28"/>
                <w:szCs w:val="28"/>
              </w:rPr>
            </w:pPr>
            <w:r>
              <w:rPr>
                <w:rFonts w:ascii="Times New Roman" w:hAnsi="Times New Roman" w:cs="Times New Roman"/>
                <w:sz w:val="28"/>
                <w:szCs w:val="28"/>
              </w:rPr>
              <w:t xml:space="preserve">De altfel, conlucrarea </w:t>
            </w:r>
            <w:r w:rsidR="00B66B6B">
              <w:rPr>
                <w:rFonts w:ascii="Times New Roman" w:hAnsi="Times New Roman" w:cs="Times New Roman"/>
                <w:sz w:val="28"/>
                <w:szCs w:val="28"/>
              </w:rPr>
              <w:t xml:space="preserve">se va organiza </w:t>
            </w:r>
            <w:r w:rsidR="00B66B6B" w:rsidRPr="008041DA">
              <w:rPr>
                <w:rFonts w:ascii="Times New Roman" w:hAnsi="Times New Roman" w:cs="Times New Roman"/>
                <w:sz w:val="28"/>
                <w:szCs w:val="28"/>
              </w:rPr>
              <w:t>în vederea asistării şi protecției  victimei violenţei sexuale din punct de vedere medical, psihologic, juridic, social, crearea condițiilor de colectare</w:t>
            </w:r>
            <w:r w:rsidR="00B66B6B" w:rsidRPr="00141F7F">
              <w:rPr>
                <w:rFonts w:ascii="Times New Roman" w:hAnsi="Times New Roman" w:cs="Times New Roman"/>
                <w:sz w:val="28"/>
                <w:szCs w:val="28"/>
              </w:rPr>
              <w:t xml:space="preserve"> și păstrare a probelor și de reabili</w:t>
            </w:r>
            <w:r>
              <w:rPr>
                <w:rFonts w:ascii="Times New Roman" w:hAnsi="Times New Roman" w:cs="Times New Roman"/>
                <w:sz w:val="28"/>
                <w:szCs w:val="28"/>
              </w:rPr>
              <w:t xml:space="preserve">tare </w:t>
            </w:r>
            <w:proofErr w:type="spellStart"/>
            <w:r>
              <w:rPr>
                <w:rFonts w:ascii="Times New Roman" w:hAnsi="Times New Roman" w:cs="Times New Roman"/>
                <w:sz w:val="28"/>
                <w:szCs w:val="28"/>
              </w:rPr>
              <w:t>psiho-emoţională</w:t>
            </w:r>
            <w:proofErr w:type="spellEnd"/>
            <w:r>
              <w:rPr>
                <w:rFonts w:ascii="Times New Roman" w:hAnsi="Times New Roman" w:cs="Times New Roman"/>
                <w:sz w:val="28"/>
                <w:szCs w:val="28"/>
              </w:rPr>
              <w:t xml:space="preserve"> a acesteia. </w:t>
            </w:r>
          </w:p>
          <w:p w:rsidR="00141F7F" w:rsidRPr="008041DA" w:rsidRDefault="00FA0762" w:rsidP="00900542">
            <w:pPr>
              <w:ind w:firstLine="709"/>
              <w:jc w:val="both"/>
              <w:rPr>
                <w:sz w:val="28"/>
                <w:szCs w:val="28"/>
              </w:rPr>
            </w:pPr>
            <w:r>
              <w:rPr>
                <w:rFonts w:ascii="Times New Roman" w:hAnsi="Times New Roman" w:cs="Times New Roman"/>
                <w:sz w:val="28"/>
                <w:szCs w:val="28"/>
              </w:rPr>
              <w:t>De asemenea, l</w:t>
            </w:r>
            <w:r w:rsidR="00385B3D">
              <w:rPr>
                <w:rFonts w:ascii="Times New Roman" w:hAnsi="Times New Roman" w:cs="Times New Roman"/>
                <w:sz w:val="28"/>
                <w:szCs w:val="28"/>
              </w:rPr>
              <w:t xml:space="preserve">a necesitate și după specificul cazului, unii </w:t>
            </w:r>
            <w:r w:rsidR="00385B3D" w:rsidRPr="008041DA">
              <w:rPr>
                <w:rFonts w:ascii="Times New Roman" w:hAnsi="Times New Roman" w:cs="Times New Roman"/>
                <w:sz w:val="28"/>
                <w:szCs w:val="28"/>
              </w:rPr>
              <w:t xml:space="preserve">reprezentanți se vor reuni fizic în vederea </w:t>
            </w:r>
            <w:r w:rsidR="00AE07FA" w:rsidRPr="008041DA">
              <w:rPr>
                <w:rFonts w:ascii="Times New Roman" w:hAnsi="Times New Roman" w:cs="Times New Roman"/>
                <w:sz w:val="28"/>
                <w:szCs w:val="28"/>
              </w:rPr>
              <w:t>oferirii unui răspuns coordonat și eficient.</w:t>
            </w:r>
          </w:p>
          <w:p w:rsidR="00ED334D" w:rsidRPr="002768BA" w:rsidRDefault="001C5CB8" w:rsidP="00B06AC6">
            <w:pPr>
              <w:ind w:firstLine="709"/>
              <w:jc w:val="both"/>
              <w:rPr>
                <w:rFonts w:ascii="Times New Roman" w:hAnsi="Times New Roman" w:cs="Times New Roman"/>
                <w:sz w:val="28"/>
                <w:szCs w:val="28"/>
              </w:rPr>
            </w:pPr>
            <w:r>
              <w:rPr>
                <w:rFonts w:ascii="Times New Roman" w:hAnsi="Times New Roman" w:cs="Times New Roman"/>
                <w:sz w:val="28"/>
                <w:szCs w:val="28"/>
              </w:rPr>
              <w:t>Organizarea i</w:t>
            </w:r>
            <w:r w:rsidR="003142EC" w:rsidRPr="003142EC">
              <w:rPr>
                <w:rFonts w:ascii="Times New Roman" w:hAnsi="Times New Roman" w:cs="Times New Roman"/>
                <w:sz w:val="28"/>
                <w:szCs w:val="28"/>
              </w:rPr>
              <w:t>ntervenți</w:t>
            </w:r>
            <w:r>
              <w:rPr>
                <w:rFonts w:ascii="Times New Roman" w:hAnsi="Times New Roman" w:cs="Times New Roman"/>
                <w:sz w:val="28"/>
                <w:szCs w:val="28"/>
              </w:rPr>
              <w:t>ei</w:t>
            </w:r>
            <w:r w:rsidR="003142EC" w:rsidRPr="003142EC">
              <w:rPr>
                <w:rFonts w:ascii="Times New Roman" w:hAnsi="Times New Roman" w:cs="Times New Roman"/>
                <w:sz w:val="28"/>
                <w:szCs w:val="28"/>
              </w:rPr>
              <w:t xml:space="preserve"> intersectorial</w:t>
            </w:r>
            <w:r>
              <w:rPr>
                <w:rFonts w:ascii="Times New Roman" w:hAnsi="Times New Roman" w:cs="Times New Roman"/>
                <w:sz w:val="28"/>
                <w:szCs w:val="28"/>
              </w:rPr>
              <w:t>e</w:t>
            </w:r>
            <w:r w:rsidR="003142EC" w:rsidRPr="003142EC">
              <w:rPr>
                <w:rFonts w:ascii="Times New Roman" w:hAnsi="Times New Roman" w:cs="Times New Roman"/>
                <w:sz w:val="28"/>
                <w:szCs w:val="28"/>
              </w:rPr>
              <w:t xml:space="preserve"> pentru asistența și protecția victimelor violenței sexuale </w:t>
            </w:r>
            <w:r w:rsidR="00900542">
              <w:rPr>
                <w:rFonts w:ascii="Times New Roman" w:hAnsi="Times New Roman" w:cs="Times New Roman"/>
                <w:sz w:val="28"/>
                <w:szCs w:val="28"/>
              </w:rPr>
              <w:t xml:space="preserve">are drept scop asigurarea unei </w:t>
            </w:r>
            <w:r>
              <w:rPr>
                <w:rFonts w:ascii="Times New Roman" w:hAnsi="Times New Roman" w:cs="Times New Roman"/>
                <w:sz w:val="28"/>
                <w:szCs w:val="28"/>
              </w:rPr>
              <w:t>intervenții prompte</w:t>
            </w:r>
            <w:r w:rsidR="003142EC" w:rsidRPr="003142EC">
              <w:rPr>
                <w:rFonts w:ascii="Times New Roman" w:hAnsi="Times New Roman" w:cs="Times New Roman"/>
                <w:sz w:val="28"/>
                <w:szCs w:val="28"/>
              </w:rPr>
              <w:t xml:space="preserve"> </w:t>
            </w:r>
            <w:r>
              <w:rPr>
                <w:rFonts w:ascii="Times New Roman" w:hAnsi="Times New Roman" w:cs="Times New Roman"/>
                <w:sz w:val="28"/>
                <w:szCs w:val="28"/>
              </w:rPr>
              <w:lastRenderedPageBreak/>
              <w:t>axată pe necesitățile victimei, î</w:t>
            </w:r>
            <w:r w:rsidR="003142EC" w:rsidRPr="003142EC">
              <w:rPr>
                <w:rFonts w:ascii="Times New Roman" w:hAnsi="Times New Roman" w:cs="Times New Roman"/>
                <w:sz w:val="28"/>
                <w:szCs w:val="28"/>
              </w:rPr>
              <w:t>nțelegerea comună a obiectivelor și principiilor asist</w:t>
            </w:r>
            <w:r>
              <w:rPr>
                <w:rFonts w:ascii="Times New Roman" w:hAnsi="Times New Roman" w:cs="Times New Roman"/>
                <w:sz w:val="28"/>
                <w:szCs w:val="28"/>
              </w:rPr>
              <w:t xml:space="preserve">enței și protecției victimelor, </w:t>
            </w:r>
            <w:r w:rsidR="003142EC" w:rsidRPr="003142EC">
              <w:rPr>
                <w:rFonts w:ascii="Times New Roman" w:hAnsi="Times New Roman" w:cs="Times New Roman"/>
                <w:sz w:val="28"/>
                <w:szCs w:val="28"/>
              </w:rPr>
              <w:t xml:space="preserve">definirea clară a rolurilor și responsabilităților tuturor actorilor implicați în procesul de asistență și protecție a victimelor la toate </w:t>
            </w:r>
            <w:r>
              <w:rPr>
                <w:rFonts w:ascii="Times New Roman" w:hAnsi="Times New Roman" w:cs="Times New Roman"/>
                <w:sz w:val="28"/>
                <w:szCs w:val="28"/>
              </w:rPr>
              <w:t xml:space="preserve">etapele procesului, </w:t>
            </w:r>
            <w:r w:rsidR="003142EC" w:rsidRPr="003142EC">
              <w:rPr>
                <w:rFonts w:ascii="Times New Roman" w:hAnsi="Times New Roman" w:cs="Times New Roman"/>
                <w:sz w:val="28"/>
                <w:szCs w:val="28"/>
              </w:rPr>
              <w:t>asigurarea dreptului victi</w:t>
            </w:r>
            <w:r>
              <w:rPr>
                <w:rFonts w:ascii="Times New Roman" w:hAnsi="Times New Roman" w:cs="Times New Roman"/>
                <w:sz w:val="28"/>
                <w:szCs w:val="28"/>
              </w:rPr>
              <w:t xml:space="preserve">melor la servicii specializate, </w:t>
            </w:r>
            <w:r w:rsidR="003142EC" w:rsidRPr="003142EC">
              <w:rPr>
                <w:rFonts w:ascii="Times New Roman" w:hAnsi="Times New Roman" w:cs="Times New Roman"/>
                <w:sz w:val="28"/>
                <w:szCs w:val="28"/>
              </w:rPr>
              <w:t>informarea victimelor despre drepturi</w:t>
            </w:r>
            <w:r>
              <w:rPr>
                <w:rFonts w:ascii="Times New Roman" w:hAnsi="Times New Roman" w:cs="Times New Roman"/>
                <w:sz w:val="28"/>
                <w:szCs w:val="28"/>
              </w:rPr>
              <w:t xml:space="preserve">, responsabilităţi, </w:t>
            </w:r>
            <w:r w:rsidR="003142EC" w:rsidRPr="003142EC">
              <w:rPr>
                <w:rFonts w:ascii="Times New Roman" w:hAnsi="Times New Roman" w:cs="Times New Roman"/>
                <w:sz w:val="28"/>
                <w:szCs w:val="28"/>
              </w:rPr>
              <w:t>organele abilitate cu competenţ</w:t>
            </w:r>
            <w:r w:rsidR="00B06AC6">
              <w:rPr>
                <w:rFonts w:ascii="Times New Roman" w:hAnsi="Times New Roman" w:cs="Times New Roman"/>
                <w:sz w:val="28"/>
                <w:szCs w:val="28"/>
              </w:rPr>
              <w:t xml:space="preserve">e în domeniu pentru a interveni și </w:t>
            </w:r>
            <w:r w:rsidR="003142EC" w:rsidRPr="003142EC">
              <w:rPr>
                <w:rFonts w:ascii="Times New Roman" w:hAnsi="Times New Roman" w:cs="Times New Roman"/>
                <w:sz w:val="28"/>
                <w:szCs w:val="28"/>
              </w:rPr>
              <w:t>inf</w:t>
            </w:r>
            <w:r>
              <w:rPr>
                <w:rFonts w:ascii="Times New Roman" w:hAnsi="Times New Roman" w:cs="Times New Roman"/>
                <w:sz w:val="28"/>
                <w:szCs w:val="28"/>
              </w:rPr>
              <w:t xml:space="preserve">rastructura serviciilor sociale, </w:t>
            </w:r>
            <w:r w:rsidR="003142EC" w:rsidRPr="003142EC">
              <w:rPr>
                <w:rFonts w:ascii="Times New Roman" w:hAnsi="Times New Roman" w:cs="Times New Roman"/>
                <w:sz w:val="28"/>
                <w:szCs w:val="28"/>
              </w:rPr>
              <w:t>evidenţa și analiza cazurilor de violenţă sexuală</w:t>
            </w:r>
            <w:r>
              <w:rPr>
                <w:rFonts w:ascii="Times New Roman" w:hAnsi="Times New Roman" w:cs="Times New Roman"/>
                <w:sz w:val="28"/>
                <w:szCs w:val="28"/>
              </w:rPr>
              <w:t xml:space="preserve">, </w:t>
            </w:r>
            <w:r w:rsidR="003142EC" w:rsidRPr="003142EC">
              <w:rPr>
                <w:rFonts w:ascii="Times New Roman" w:hAnsi="Times New Roman" w:cs="Times New Roman"/>
                <w:sz w:val="28"/>
                <w:szCs w:val="28"/>
              </w:rPr>
              <w:t>sesizarea cazurilor de violență sexuală</w:t>
            </w:r>
            <w:r>
              <w:rPr>
                <w:rFonts w:ascii="Times New Roman" w:hAnsi="Times New Roman" w:cs="Times New Roman"/>
                <w:sz w:val="28"/>
                <w:szCs w:val="28"/>
              </w:rPr>
              <w:t xml:space="preserve">, </w:t>
            </w:r>
            <w:r w:rsidR="003142EC" w:rsidRPr="003142EC">
              <w:rPr>
                <w:rFonts w:ascii="Times New Roman" w:hAnsi="Times New Roman" w:cs="Times New Roman"/>
                <w:sz w:val="28"/>
                <w:szCs w:val="28"/>
              </w:rPr>
              <w:t>referirea victimelor violenței sexuale către organele de drept, asistență socială</w:t>
            </w:r>
            <w:r>
              <w:rPr>
                <w:rFonts w:ascii="Times New Roman" w:hAnsi="Times New Roman" w:cs="Times New Roman"/>
                <w:sz w:val="28"/>
                <w:szCs w:val="28"/>
              </w:rPr>
              <w:t>, asistență</w:t>
            </w:r>
            <w:r w:rsidR="003142EC" w:rsidRPr="003142EC">
              <w:rPr>
                <w:rFonts w:ascii="Times New Roman" w:hAnsi="Times New Roman" w:cs="Times New Roman"/>
                <w:sz w:val="28"/>
                <w:szCs w:val="28"/>
              </w:rPr>
              <w:t xml:space="preserve"> medico-sanitare</w:t>
            </w:r>
            <w:r w:rsidRPr="003142EC">
              <w:rPr>
                <w:rFonts w:ascii="Times New Roman" w:hAnsi="Times New Roman" w:cs="Times New Roman"/>
                <w:sz w:val="28"/>
                <w:szCs w:val="28"/>
              </w:rPr>
              <w:t xml:space="preserve"> și/sau</w:t>
            </w:r>
            <w:r>
              <w:rPr>
                <w:rFonts w:ascii="Times New Roman" w:hAnsi="Times New Roman" w:cs="Times New Roman"/>
                <w:sz w:val="28"/>
                <w:szCs w:val="28"/>
              </w:rPr>
              <w:t xml:space="preserve"> </w:t>
            </w:r>
            <w:r w:rsidR="003142EC" w:rsidRPr="003142EC">
              <w:rPr>
                <w:rFonts w:ascii="Times New Roman" w:hAnsi="Times New Roman" w:cs="Times New Roman"/>
                <w:sz w:val="28"/>
                <w:szCs w:val="28"/>
              </w:rPr>
              <w:t>autorităţi</w:t>
            </w:r>
            <w:r>
              <w:rPr>
                <w:rFonts w:ascii="Times New Roman" w:hAnsi="Times New Roman" w:cs="Times New Roman"/>
                <w:sz w:val="28"/>
                <w:szCs w:val="28"/>
              </w:rPr>
              <w:t xml:space="preserve"> tutelare locale, implicit </w:t>
            </w:r>
            <w:r w:rsidR="003142EC" w:rsidRPr="003142EC">
              <w:rPr>
                <w:rFonts w:ascii="Times New Roman" w:hAnsi="Times New Roman" w:cs="Times New Roman"/>
                <w:sz w:val="28"/>
                <w:szCs w:val="28"/>
              </w:rPr>
              <w:t>evitarea acțiunilor care determină victimizarea secundară</w:t>
            </w:r>
            <w:r w:rsidR="00141F7F">
              <w:rPr>
                <w:rFonts w:ascii="Times New Roman" w:hAnsi="Times New Roman" w:cs="Times New Roman"/>
                <w:sz w:val="28"/>
                <w:szCs w:val="28"/>
              </w:rPr>
              <w:t xml:space="preserve"> a victimelor</w:t>
            </w:r>
            <w:r w:rsidR="003142EC" w:rsidRPr="003142EC">
              <w:rPr>
                <w:rFonts w:ascii="Times New Roman" w:hAnsi="Times New Roman" w:cs="Times New Roman"/>
                <w:sz w:val="28"/>
                <w:szCs w:val="28"/>
              </w:rPr>
              <w:t>.</w:t>
            </w:r>
          </w:p>
        </w:tc>
      </w:tr>
      <w:tr w:rsidR="00F773A8" w:rsidRPr="002768BA" w:rsidTr="00CA54D3">
        <w:tc>
          <w:tcPr>
            <w:tcW w:w="9571" w:type="dxa"/>
            <w:shd w:val="clear" w:color="auto" w:fill="CCC0D9" w:themeFill="accent4" w:themeFillTint="66"/>
          </w:tcPr>
          <w:p w:rsidR="00F773A8" w:rsidRPr="00CA54D3" w:rsidRDefault="00CA54D3" w:rsidP="00900542">
            <w:pPr>
              <w:rPr>
                <w:rFonts w:ascii="Times New Roman" w:hAnsi="Times New Roman" w:cs="Times New Roman"/>
                <w:b/>
                <w:bCs/>
                <w:sz w:val="28"/>
                <w:szCs w:val="28"/>
              </w:rPr>
            </w:pPr>
            <w:r>
              <w:rPr>
                <w:rFonts w:ascii="Times New Roman" w:hAnsi="Times New Roman" w:cs="Times New Roman"/>
                <w:b/>
                <w:bCs/>
                <w:sz w:val="28"/>
                <w:szCs w:val="28"/>
              </w:rPr>
              <w:lastRenderedPageBreak/>
              <w:t>5</w:t>
            </w:r>
            <w:r w:rsidR="002768BA" w:rsidRPr="00CA54D3">
              <w:rPr>
                <w:rFonts w:ascii="Times New Roman" w:hAnsi="Times New Roman" w:cs="Times New Roman"/>
                <w:b/>
                <w:bCs/>
                <w:sz w:val="28"/>
                <w:szCs w:val="28"/>
              </w:rPr>
              <w:t>. Fundamentarea economico-financiară</w:t>
            </w:r>
          </w:p>
        </w:tc>
      </w:tr>
      <w:tr w:rsidR="00F773A8" w:rsidRPr="002768BA" w:rsidTr="00CA54D3">
        <w:tc>
          <w:tcPr>
            <w:tcW w:w="9571" w:type="dxa"/>
            <w:tcBorders>
              <w:bottom w:val="single" w:sz="4" w:space="0" w:color="auto"/>
            </w:tcBorders>
          </w:tcPr>
          <w:p w:rsidR="00F773A8" w:rsidRPr="002768BA" w:rsidRDefault="002768BA" w:rsidP="00900542">
            <w:pPr>
              <w:ind w:firstLine="709"/>
              <w:jc w:val="both"/>
              <w:rPr>
                <w:rFonts w:ascii="Times New Roman" w:hAnsi="Times New Roman" w:cs="Times New Roman"/>
                <w:sz w:val="28"/>
                <w:szCs w:val="28"/>
              </w:rPr>
            </w:pPr>
            <w:r w:rsidRPr="002768BA">
              <w:rPr>
                <w:rFonts w:ascii="Times New Roman" w:hAnsi="Times New Roman" w:cs="Times New Roman"/>
                <w:sz w:val="28"/>
                <w:szCs w:val="28"/>
              </w:rPr>
              <w:t>Proiectul nu necesită cheltuieli suplimentare din contul bugetului de stat.</w:t>
            </w:r>
          </w:p>
        </w:tc>
      </w:tr>
      <w:tr w:rsidR="00F773A8" w:rsidRPr="002768BA" w:rsidTr="00CA54D3">
        <w:tc>
          <w:tcPr>
            <w:tcW w:w="9571" w:type="dxa"/>
            <w:shd w:val="clear" w:color="auto" w:fill="CCC0D9" w:themeFill="accent4" w:themeFillTint="66"/>
          </w:tcPr>
          <w:p w:rsidR="00F773A8" w:rsidRPr="00CA54D3" w:rsidRDefault="00CA54D3" w:rsidP="00900542">
            <w:pPr>
              <w:rPr>
                <w:rFonts w:ascii="Times New Roman" w:hAnsi="Times New Roman" w:cs="Times New Roman"/>
                <w:b/>
                <w:bCs/>
                <w:sz w:val="28"/>
                <w:szCs w:val="28"/>
              </w:rPr>
            </w:pPr>
            <w:r>
              <w:rPr>
                <w:rFonts w:ascii="Times New Roman" w:hAnsi="Times New Roman" w:cs="Times New Roman"/>
                <w:b/>
                <w:bCs/>
                <w:sz w:val="28"/>
                <w:szCs w:val="28"/>
              </w:rPr>
              <w:t>6</w:t>
            </w:r>
            <w:r w:rsidR="002768BA" w:rsidRPr="00CA54D3">
              <w:rPr>
                <w:rFonts w:ascii="Times New Roman" w:hAnsi="Times New Roman" w:cs="Times New Roman"/>
                <w:b/>
                <w:bCs/>
                <w:sz w:val="28"/>
                <w:szCs w:val="28"/>
              </w:rPr>
              <w:t>. Modul de încorporare a actului în cadrul normativ în vigoare</w:t>
            </w:r>
          </w:p>
        </w:tc>
      </w:tr>
      <w:tr w:rsidR="00F773A8" w:rsidRPr="002768BA" w:rsidTr="00CA54D3">
        <w:tc>
          <w:tcPr>
            <w:tcW w:w="9571" w:type="dxa"/>
            <w:tcBorders>
              <w:bottom w:val="single" w:sz="4" w:space="0" w:color="auto"/>
            </w:tcBorders>
          </w:tcPr>
          <w:p w:rsidR="00CA54D3" w:rsidRPr="002768BA" w:rsidRDefault="00EF40A2" w:rsidP="00900542">
            <w:pPr>
              <w:ind w:firstLine="709"/>
              <w:jc w:val="both"/>
              <w:rPr>
                <w:rFonts w:ascii="Times New Roman" w:hAnsi="Times New Roman" w:cs="Times New Roman"/>
                <w:sz w:val="28"/>
                <w:szCs w:val="28"/>
              </w:rPr>
            </w:pPr>
            <w:r>
              <w:rPr>
                <w:rFonts w:ascii="Times New Roman" w:hAnsi="Times New Roman" w:cs="Times New Roman"/>
                <w:sz w:val="28"/>
                <w:szCs w:val="28"/>
              </w:rPr>
              <w:t>P</w:t>
            </w:r>
            <w:r w:rsidR="00CA54D3" w:rsidRPr="00CA54D3">
              <w:rPr>
                <w:rFonts w:ascii="Times New Roman" w:hAnsi="Times New Roman" w:cs="Times New Roman"/>
                <w:sz w:val="28"/>
                <w:szCs w:val="28"/>
              </w:rPr>
              <w:t xml:space="preserve">rezentul proiect </w:t>
            </w:r>
            <w:r>
              <w:rPr>
                <w:rFonts w:ascii="Times New Roman" w:hAnsi="Times New Roman" w:cs="Times New Roman"/>
                <w:sz w:val="28"/>
                <w:szCs w:val="28"/>
              </w:rPr>
              <w:t>de hotărâre de guvern se încadrează în cadrul normativ în vigoare și</w:t>
            </w:r>
            <w:r w:rsidR="00CA54D3" w:rsidRPr="00CA54D3">
              <w:rPr>
                <w:rFonts w:ascii="Times New Roman" w:hAnsi="Times New Roman" w:cs="Times New Roman"/>
                <w:sz w:val="28"/>
                <w:szCs w:val="28"/>
              </w:rPr>
              <w:t xml:space="preserve"> nu</w:t>
            </w:r>
            <w:r>
              <w:rPr>
                <w:rFonts w:ascii="Times New Roman" w:hAnsi="Times New Roman" w:cs="Times New Roman"/>
                <w:sz w:val="28"/>
                <w:szCs w:val="28"/>
              </w:rPr>
              <w:t xml:space="preserve"> necesită</w:t>
            </w:r>
            <w:r w:rsidR="00CA54D3" w:rsidRPr="00CA54D3">
              <w:rPr>
                <w:rFonts w:ascii="Times New Roman" w:hAnsi="Times New Roman" w:cs="Times New Roman"/>
                <w:sz w:val="28"/>
                <w:szCs w:val="28"/>
              </w:rPr>
              <w:t xml:space="preserve"> modificarea altor acte normative</w:t>
            </w:r>
            <w:r>
              <w:rPr>
                <w:rFonts w:ascii="Times New Roman" w:hAnsi="Times New Roman" w:cs="Times New Roman"/>
                <w:sz w:val="28"/>
                <w:szCs w:val="28"/>
              </w:rPr>
              <w:t>.</w:t>
            </w:r>
          </w:p>
        </w:tc>
      </w:tr>
      <w:tr w:rsidR="00F773A8" w:rsidRPr="002768BA" w:rsidTr="00CA54D3">
        <w:trPr>
          <w:trHeight w:val="469"/>
        </w:trPr>
        <w:tc>
          <w:tcPr>
            <w:tcW w:w="9571" w:type="dxa"/>
            <w:shd w:val="clear" w:color="auto" w:fill="CCC0D9" w:themeFill="accent4" w:themeFillTint="66"/>
          </w:tcPr>
          <w:p w:rsidR="00F773A8" w:rsidRPr="00CA54D3" w:rsidRDefault="00CA54D3" w:rsidP="00900542">
            <w:pPr>
              <w:rPr>
                <w:rFonts w:ascii="Times New Roman" w:hAnsi="Times New Roman" w:cs="Times New Roman"/>
                <w:b/>
                <w:bCs/>
                <w:sz w:val="28"/>
                <w:szCs w:val="28"/>
              </w:rPr>
            </w:pPr>
            <w:r>
              <w:rPr>
                <w:rFonts w:ascii="Times New Roman" w:hAnsi="Times New Roman" w:cs="Times New Roman"/>
                <w:b/>
                <w:bCs/>
                <w:sz w:val="28"/>
                <w:szCs w:val="28"/>
              </w:rPr>
              <w:t>7</w:t>
            </w:r>
            <w:r w:rsidR="002768BA" w:rsidRPr="00CA54D3">
              <w:rPr>
                <w:rFonts w:ascii="Times New Roman" w:hAnsi="Times New Roman" w:cs="Times New Roman"/>
                <w:b/>
                <w:bCs/>
                <w:sz w:val="28"/>
                <w:szCs w:val="28"/>
              </w:rPr>
              <w:t>. Avizarea și consultarea publică a proiectului</w:t>
            </w:r>
          </w:p>
        </w:tc>
      </w:tr>
      <w:tr w:rsidR="002768BA" w:rsidRPr="002768BA" w:rsidTr="00CA54D3">
        <w:tc>
          <w:tcPr>
            <w:tcW w:w="9571" w:type="dxa"/>
            <w:tcBorders>
              <w:bottom w:val="single" w:sz="4" w:space="0" w:color="auto"/>
            </w:tcBorders>
          </w:tcPr>
          <w:p w:rsidR="0036014D" w:rsidRDefault="00EF40A2" w:rsidP="00900542">
            <w:pPr>
              <w:ind w:firstLine="709"/>
              <w:jc w:val="both"/>
              <w:rPr>
                <w:rFonts w:ascii="Times New Roman" w:hAnsi="Times New Roman" w:cs="Times New Roman"/>
                <w:sz w:val="28"/>
                <w:szCs w:val="28"/>
              </w:rPr>
            </w:pPr>
            <w:r>
              <w:rPr>
                <w:rFonts w:ascii="Times New Roman" w:hAnsi="Times New Roman" w:cs="Times New Roman"/>
                <w:sz w:val="28"/>
                <w:szCs w:val="28"/>
              </w:rPr>
              <w:t xml:space="preserve">Proiectul </w:t>
            </w:r>
            <w:r w:rsidR="0036014D">
              <w:rPr>
                <w:rFonts w:ascii="Times New Roman" w:hAnsi="Times New Roman" w:cs="Times New Roman"/>
                <w:sz w:val="28"/>
                <w:szCs w:val="28"/>
              </w:rPr>
              <w:t xml:space="preserve">Hotărârii Guvernului </w:t>
            </w:r>
            <w:r w:rsidR="0036014D" w:rsidRPr="0036014D">
              <w:rPr>
                <w:rFonts w:ascii="Times New Roman" w:hAnsi="Times New Roman" w:cs="Times New Roman"/>
                <w:sz w:val="28"/>
                <w:szCs w:val="28"/>
              </w:rPr>
              <w:t xml:space="preserve">cu privire la aprobarea Metodologiei de lucru a echipei de intervenție în cazurile de violență sexuală și a Instrucțiunii de lucru a echipei de intervenție în cazurile de violență sexuală </w:t>
            </w:r>
            <w:r>
              <w:rPr>
                <w:rFonts w:ascii="Times New Roman" w:hAnsi="Times New Roman" w:cs="Times New Roman"/>
                <w:sz w:val="28"/>
                <w:szCs w:val="28"/>
              </w:rPr>
              <w:t>urmează a fi avizat de către toate instituțiile cheie care intervin în cazurile de violență sexuală.</w:t>
            </w:r>
          </w:p>
          <w:p w:rsidR="0036014D" w:rsidRPr="0036014D" w:rsidRDefault="0036014D" w:rsidP="00900542">
            <w:pPr>
              <w:ind w:firstLine="709"/>
              <w:jc w:val="both"/>
              <w:rPr>
                <w:rFonts w:ascii="Times New Roman" w:hAnsi="Times New Roman" w:cs="Times New Roman"/>
                <w:sz w:val="28"/>
                <w:szCs w:val="28"/>
              </w:rPr>
            </w:pPr>
            <w:r>
              <w:rPr>
                <w:rFonts w:ascii="Times New Roman" w:hAnsi="Times New Roman" w:cs="Times New Roman"/>
                <w:sz w:val="28"/>
                <w:szCs w:val="28"/>
              </w:rPr>
              <w:t xml:space="preserve">Proiectele Metodologiei de lucru a echipei comune de intervenție în cazurile de violență sexuală și a Instrucțiunii de lucru a echipei comune de intervenție în cazurile de violență sexuală au fost elaborate </w:t>
            </w:r>
            <w:r w:rsidR="00E62D4F">
              <w:rPr>
                <w:rFonts w:ascii="Times New Roman" w:hAnsi="Times New Roman" w:cs="Times New Roman"/>
                <w:sz w:val="28"/>
                <w:szCs w:val="28"/>
              </w:rPr>
              <w:t>în cadrul activității</w:t>
            </w:r>
            <w:r>
              <w:rPr>
                <w:rFonts w:ascii="Times New Roman" w:hAnsi="Times New Roman" w:cs="Times New Roman"/>
                <w:sz w:val="28"/>
                <w:szCs w:val="28"/>
              </w:rPr>
              <w:t xml:space="preserve"> grupul</w:t>
            </w:r>
            <w:r w:rsidR="00E62D4F">
              <w:rPr>
                <w:rFonts w:ascii="Times New Roman" w:hAnsi="Times New Roman" w:cs="Times New Roman"/>
                <w:sz w:val="28"/>
                <w:szCs w:val="28"/>
              </w:rPr>
              <w:t>ui</w:t>
            </w:r>
            <w:r>
              <w:rPr>
                <w:rFonts w:ascii="Times New Roman" w:hAnsi="Times New Roman" w:cs="Times New Roman"/>
                <w:sz w:val="28"/>
                <w:szCs w:val="28"/>
              </w:rPr>
              <w:t xml:space="preserve"> de lucru constituit în </w:t>
            </w:r>
            <w:r w:rsidR="00E62D4F">
              <w:rPr>
                <w:rFonts w:ascii="Times New Roman" w:hAnsi="Times New Roman" w:cs="Times New Roman"/>
                <w:sz w:val="28"/>
                <w:szCs w:val="28"/>
              </w:rPr>
              <w:t>acest sens prin Ordinul șefului</w:t>
            </w:r>
            <w:r w:rsidRPr="0036014D">
              <w:rPr>
                <w:rFonts w:ascii="Times New Roman" w:hAnsi="Times New Roman" w:cs="Times New Roman"/>
                <w:sz w:val="28"/>
                <w:szCs w:val="28"/>
              </w:rPr>
              <w:t xml:space="preserve"> Inspectoratului General al Poliției nr.155 </w:t>
            </w:r>
            <w:r w:rsidR="00E62D4F">
              <w:rPr>
                <w:rFonts w:ascii="Times New Roman" w:hAnsi="Times New Roman" w:cs="Times New Roman"/>
                <w:sz w:val="28"/>
                <w:szCs w:val="28"/>
              </w:rPr>
              <w:t xml:space="preserve">din </w:t>
            </w:r>
            <w:r w:rsidR="00E62D4F" w:rsidRPr="0036014D">
              <w:rPr>
                <w:rFonts w:ascii="Times New Roman" w:hAnsi="Times New Roman" w:cs="Times New Roman"/>
                <w:sz w:val="28"/>
                <w:szCs w:val="28"/>
              </w:rPr>
              <w:t>26 mai 2020</w:t>
            </w:r>
            <w:r w:rsidRPr="0036014D">
              <w:rPr>
                <w:rFonts w:ascii="Times New Roman" w:hAnsi="Times New Roman" w:cs="Times New Roman"/>
                <w:sz w:val="28"/>
                <w:szCs w:val="28"/>
              </w:rPr>
              <w:t xml:space="preserve">. </w:t>
            </w:r>
          </w:p>
          <w:p w:rsidR="0036014D" w:rsidRPr="0036014D" w:rsidRDefault="00E62D4F" w:rsidP="00900542">
            <w:pPr>
              <w:ind w:firstLine="709"/>
              <w:jc w:val="both"/>
              <w:rPr>
                <w:rFonts w:ascii="Times New Roman" w:hAnsi="Times New Roman" w:cs="Times New Roman"/>
                <w:sz w:val="28"/>
                <w:szCs w:val="28"/>
              </w:rPr>
            </w:pPr>
            <w:r>
              <w:rPr>
                <w:rFonts w:ascii="Times New Roman" w:hAnsi="Times New Roman" w:cs="Times New Roman"/>
                <w:sz w:val="28"/>
                <w:szCs w:val="28"/>
              </w:rPr>
              <w:t>Din cadrul grupului de lucru au făcut</w:t>
            </w:r>
            <w:r w:rsidR="0036014D" w:rsidRPr="0036014D">
              <w:rPr>
                <w:rFonts w:ascii="Times New Roman" w:hAnsi="Times New Roman" w:cs="Times New Roman"/>
                <w:sz w:val="28"/>
                <w:szCs w:val="28"/>
              </w:rPr>
              <w:t xml:space="preserve"> parte reprezentanți ai Ministerului Justiției, Procuraturii Generale, Centrului de Medicină Legală, Ministerului Afacerilor Interne, Centrului Republican de Asistență Psihopedagogică, Ministerului Sănătății, Muncii și Protecției Sociale (actualele Minister al Sănătății și Minister al Muncii și Protecției Sociale), Ministerul Educației, Culturii și Cercetării (actualele Minister al Educației și Cercetării și Minister al Culturii), precum și al CI „La Strada”.</w:t>
            </w:r>
          </w:p>
          <w:p w:rsidR="0036014D" w:rsidRDefault="00FA0762" w:rsidP="00900542">
            <w:pPr>
              <w:ind w:firstLine="709"/>
              <w:jc w:val="both"/>
              <w:rPr>
                <w:rFonts w:ascii="Times New Roman" w:hAnsi="Times New Roman" w:cs="Times New Roman"/>
                <w:sz w:val="28"/>
                <w:szCs w:val="28"/>
              </w:rPr>
            </w:pPr>
            <w:r>
              <w:rPr>
                <w:rFonts w:ascii="Times New Roman" w:hAnsi="Times New Roman" w:cs="Times New Roman"/>
                <w:sz w:val="28"/>
                <w:szCs w:val="28"/>
              </w:rPr>
              <w:t>U</w:t>
            </w:r>
            <w:r w:rsidR="0036014D" w:rsidRPr="0036014D">
              <w:rPr>
                <w:rFonts w:ascii="Times New Roman" w:hAnsi="Times New Roman" w:cs="Times New Roman"/>
                <w:sz w:val="28"/>
                <w:szCs w:val="28"/>
              </w:rPr>
              <w:t>rmare a convocării membrilor grupului de lucru și a ședințelor desfășurate, de către D</w:t>
            </w:r>
            <w:r w:rsidR="00E62D4F">
              <w:rPr>
                <w:rFonts w:ascii="Times New Roman" w:hAnsi="Times New Roman" w:cs="Times New Roman"/>
                <w:sz w:val="28"/>
                <w:szCs w:val="28"/>
              </w:rPr>
              <w:t>irecția generală urmărire penală a Inspectoratului General al Poliției</w:t>
            </w:r>
            <w:r w:rsidR="008E3A97">
              <w:rPr>
                <w:rFonts w:ascii="Times New Roman" w:hAnsi="Times New Roman" w:cs="Times New Roman"/>
                <w:sz w:val="28"/>
                <w:szCs w:val="28"/>
              </w:rPr>
              <w:t xml:space="preserve"> a fost elaborat proiectul M</w:t>
            </w:r>
            <w:r w:rsidR="0036014D" w:rsidRPr="0036014D">
              <w:rPr>
                <w:rFonts w:ascii="Times New Roman" w:hAnsi="Times New Roman" w:cs="Times New Roman"/>
                <w:sz w:val="28"/>
                <w:szCs w:val="28"/>
              </w:rPr>
              <w:t xml:space="preserve">etodologiei de intervenție în cazurile de violență sexuală și proiectul Instrucțiunii de lucru a echipei comune de intervenție </w:t>
            </w:r>
            <w:r w:rsidR="003142EC">
              <w:rPr>
                <w:rFonts w:ascii="Times New Roman" w:hAnsi="Times New Roman" w:cs="Times New Roman"/>
                <w:sz w:val="28"/>
                <w:szCs w:val="28"/>
              </w:rPr>
              <w:t>în cazurile de violență sexuală, care a fost avizat de către toți membrii grupului de lucru.</w:t>
            </w:r>
          </w:p>
          <w:p w:rsidR="00EF40A2" w:rsidRDefault="003142EC" w:rsidP="00900542">
            <w:pPr>
              <w:ind w:firstLine="709"/>
              <w:jc w:val="both"/>
              <w:rPr>
                <w:rFonts w:ascii="Times New Roman" w:hAnsi="Times New Roman" w:cs="Times New Roman"/>
                <w:sz w:val="28"/>
                <w:szCs w:val="28"/>
              </w:rPr>
            </w:pPr>
            <w:r w:rsidRPr="00495A76">
              <w:rPr>
                <w:rFonts w:ascii="Times New Roman" w:hAnsi="Times New Roman" w:cs="Times New Roman"/>
                <w:sz w:val="28"/>
                <w:szCs w:val="28"/>
              </w:rPr>
              <w:t>Prin urmare, în contextul definitivării proiectului</w:t>
            </w:r>
            <w:r w:rsidRPr="00495A76">
              <w:t xml:space="preserve"> </w:t>
            </w:r>
            <w:r w:rsidRPr="00495A76">
              <w:rPr>
                <w:rFonts w:ascii="Times New Roman" w:hAnsi="Times New Roman" w:cs="Times New Roman"/>
                <w:sz w:val="28"/>
                <w:szCs w:val="28"/>
              </w:rPr>
              <w:t xml:space="preserve">Instrucțiunii de lucru a echipei comune de intervenție în cazurile de violență sexuală, la 30 noiembrie 2021 a fost elaborată Dispoziția șefului IGP nr.655 „Cu privire la pilotarea activității echipei comune de intervenție în cazurile de violență sexuală”, conform căreia, în perioada 06 decembrie 2021-31 martie 2022, în raioanele Cahul, Cantemir, Criuleni, </w:t>
            </w:r>
            <w:proofErr w:type="spellStart"/>
            <w:r w:rsidRPr="00495A76">
              <w:rPr>
                <w:rFonts w:ascii="Times New Roman" w:hAnsi="Times New Roman" w:cs="Times New Roman"/>
                <w:sz w:val="28"/>
                <w:szCs w:val="28"/>
              </w:rPr>
              <w:t>Hîncești</w:t>
            </w:r>
            <w:proofErr w:type="spellEnd"/>
            <w:r w:rsidRPr="00495A76">
              <w:rPr>
                <w:rFonts w:ascii="Times New Roman" w:hAnsi="Times New Roman" w:cs="Times New Roman"/>
                <w:sz w:val="28"/>
                <w:szCs w:val="28"/>
              </w:rPr>
              <w:t xml:space="preserve">, Nisporeni, Ștefan Vodă, Ungheni și sect. Botanica din </w:t>
            </w:r>
            <w:proofErr w:type="spellStart"/>
            <w:r w:rsidRPr="00495A76">
              <w:rPr>
                <w:rFonts w:ascii="Times New Roman" w:hAnsi="Times New Roman" w:cs="Times New Roman"/>
                <w:sz w:val="28"/>
                <w:szCs w:val="28"/>
              </w:rPr>
              <w:t>mun.Chișinău</w:t>
            </w:r>
            <w:proofErr w:type="spellEnd"/>
            <w:r w:rsidRPr="00495A76">
              <w:rPr>
                <w:rFonts w:ascii="Times New Roman" w:hAnsi="Times New Roman" w:cs="Times New Roman"/>
                <w:sz w:val="28"/>
                <w:szCs w:val="28"/>
              </w:rPr>
              <w:t xml:space="preserve"> a fost realizată pilotarea activității echipei comune de intervenție în </w:t>
            </w:r>
            <w:r w:rsidR="00EF40A2" w:rsidRPr="00495A76">
              <w:rPr>
                <w:rFonts w:ascii="Times New Roman" w:hAnsi="Times New Roman" w:cs="Times New Roman"/>
                <w:sz w:val="28"/>
                <w:szCs w:val="28"/>
              </w:rPr>
              <w:lastRenderedPageBreak/>
              <w:t xml:space="preserve">cazurile de violență sexuală în baza </w:t>
            </w:r>
            <w:r w:rsidRPr="00495A76">
              <w:rPr>
                <w:rFonts w:ascii="Times New Roman" w:hAnsi="Times New Roman" w:cs="Times New Roman"/>
                <w:sz w:val="28"/>
                <w:szCs w:val="28"/>
              </w:rPr>
              <w:t xml:space="preserve">prevederilor </w:t>
            </w:r>
            <w:r w:rsidR="00EF40A2" w:rsidRPr="00495A76">
              <w:rPr>
                <w:rFonts w:ascii="Times New Roman" w:hAnsi="Times New Roman" w:cs="Times New Roman"/>
                <w:sz w:val="28"/>
                <w:szCs w:val="28"/>
              </w:rPr>
              <w:t>proiectului Instrucțiunii</w:t>
            </w:r>
            <w:r w:rsidR="0036014D" w:rsidRPr="00495A76">
              <w:rPr>
                <w:rFonts w:ascii="Times New Roman" w:hAnsi="Times New Roman" w:cs="Times New Roman"/>
                <w:sz w:val="28"/>
                <w:szCs w:val="28"/>
              </w:rPr>
              <w:t>.</w:t>
            </w:r>
            <w:r w:rsidR="0036014D">
              <w:rPr>
                <w:rFonts w:ascii="Times New Roman" w:hAnsi="Times New Roman" w:cs="Times New Roman"/>
                <w:sz w:val="28"/>
                <w:szCs w:val="28"/>
              </w:rPr>
              <w:t xml:space="preserve"> </w:t>
            </w:r>
          </w:p>
          <w:p w:rsidR="00FA0762" w:rsidRDefault="00FA0762" w:rsidP="00FA0762">
            <w:pPr>
              <w:ind w:firstLine="709"/>
              <w:jc w:val="both"/>
              <w:rPr>
                <w:rFonts w:ascii="Times New Roman" w:hAnsi="Times New Roman" w:cs="Times New Roman"/>
                <w:sz w:val="28"/>
                <w:szCs w:val="28"/>
              </w:rPr>
            </w:pPr>
            <w:r>
              <w:rPr>
                <w:rFonts w:ascii="Times New Roman" w:hAnsi="Times New Roman" w:cs="Times New Roman"/>
                <w:sz w:val="28"/>
                <w:szCs w:val="28"/>
              </w:rPr>
              <w:t xml:space="preserve">Unul din obiectivele pilotării a fost inclusiv </w:t>
            </w:r>
            <w:r w:rsidR="003142EC">
              <w:rPr>
                <w:rFonts w:ascii="Times New Roman" w:hAnsi="Times New Roman" w:cs="Times New Roman"/>
                <w:sz w:val="28"/>
                <w:szCs w:val="28"/>
              </w:rPr>
              <w:t xml:space="preserve">înaintarea propunerilor aferent conținutului proiectului </w:t>
            </w:r>
            <w:r w:rsidR="003142EC" w:rsidRPr="003142EC">
              <w:rPr>
                <w:rFonts w:ascii="Times New Roman" w:hAnsi="Times New Roman" w:cs="Times New Roman"/>
                <w:sz w:val="28"/>
                <w:szCs w:val="28"/>
              </w:rPr>
              <w:t>Instrucțiunii de lucru a echipei comune de intervenție în cazurile de violență sexuală.</w:t>
            </w:r>
          </w:p>
          <w:p w:rsidR="003142EC" w:rsidRDefault="00FA0762" w:rsidP="00FA0762">
            <w:pPr>
              <w:ind w:firstLine="709"/>
              <w:jc w:val="both"/>
              <w:rPr>
                <w:rFonts w:ascii="Times New Roman" w:hAnsi="Times New Roman" w:cs="Times New Roman"/>
                <w:sz w:val="28"/>
                <w:szCs w:val="28"/>
              </w:rPr>
            </w:pPr>
            <w:r>
              <w:rPr>
                <w:rFonts w:ascii="Times New Roman" w:hAnsi="Times New Roman" w:cs="Times New Roman"/>
                <w:sz w:val="28"/>
                <w:szCs w:val="28"/>
              </w:rPr>
              <w:t>Ca rezultat,</w:t>
            </w:r>
            <w:r w:rsidR="008E3A97">
              <w:rPr>
                <w:rFonts w:ascii="Times New Roman" w:hAnsi="Times New Roman" w:cs="Times New Roman"/>
                <w:sz w:val="28"/>
                <w:szCs w:val="28"/>
              </w:rPr>
              <w:t xml:space="preserve"> </w:t>
            </w:r>
            <w:r w:rsidR="008E3A97" w:rsidRPr="00495A76">
              <w:rPr>
                <w:rFonts w:ascii="Times New Roman" w:hAnsi="Times New Roman" w:cs="Times New Roman"/>
                <w:sz w:val="28"/>
                <w:szCs w:val="28"/>
              </w:rPr>
              <w:t>autoritățile participante la procesul de pilotare, nu au fost înaintate obiecții sau propuneri privind modificarea conținutului proiectului Instrucțiunii de lucru a echipei comune de intervenție în cazurile de violență sexuală.</w:t>
            </w:r>
            <w:bookmarkStart w:id="0" w:name="_GoBack"/>
            <w:bookmarkEnd w:id="0"/>
          </w:p>
        </w:tc>
      </w:tr>
      <w:tr w:rsidR="002768BA" w:rsidRPr="002768BA" w:rsidTr="00CA54D3">
        <w:tc>
          <w:tcPr>
            <w:tcW w:w="9571" w:type="dxa"/>
            <w:shd w:val="clear" w:color="auto" w:fill="CCC0D9" w:themeFill="accent4" w:themeFillTint="66"/>
          </w:tcPr>
          <w:p w:rsidR="002768BA" w:rsidRPr="00CA54D3" w:rsidRDefault="00CA54D3" w:rsidP="00900542">
            <w:pPr>
              <w:rPr>
                <w:rFonts w:ascii="Times New Roman" w:hAnsi="Times New Roman" w:cs="Times New Roman"/>
                <w:b/>
                <w:bCs/>
                <w:sz w:val="28"/>
                <w:szCs w:val="28"/>
              </w:rPr>
            </w:pPr>
            <w:r>
              <w:rPr>
                <w:rFonts w:ascii="Times New Roman" w:hAnsi="Times New Roman" w:cs="Times New Roman"/>
                <w:b/>
                <w:bCs/>
                <w:sz w:val="28"/>
                <w:szCs w:val="28"/>
              </w:rPr>
              <w:lastRenderedPageBreak/>
              <w:t>8</w:t>
            </w:r>
            <w:r w:rsidR="002768BA" w:rsidRPr="00CA54D3">
              <w:rPr>
                <w:rFonts w:ascii="Times New Roman" w:hAnsi="Times New Roman" w:cs="Times New Roman"/>
                <w:b/>
                <w:bCs/>
                <w:sz w:val="28"/>
                <w:szCs w:val="28"/>
              </w:rPr>
              <w:t>. Constatările expertizei anticorupție</w:t>
            </w:r>
          </w:p>
        </w:tc>
      </w:tr>
      <w:tr w:rsidR="002768BA" w:rsidRPr="002768BA" w:rsidTr="00CA54D3">
        <w:tc>
          <w:tcPr>
            <w:tcW w:w="9571" w:type="dxa"/>
            <w:tcBorders>
              <w:bottom w:val="single" w:sz="4" w:space="0" w:color="auto"/>
            </w:tcBorders>
          </w:tcPr>
          <w:p w:rsidR="00CA54D3" w:rsidRPr="00CA54D3" w:rsidRDefault="00EF40A2" w:rsidP="00900542">
            <w:pPr>
              <w:ind w:firstLine="709"/>
              <w:rPr>
                <w:rFonts w:ascii="Times New Roman" w:hAnsi="Times New Roman" w:cs="Times New Roman"/>
                <w:sz w:val="28"/>
                <w:szCs w:val="28"/>
              </w:rPr>
            </w:pPr>
            <w:r>
              <w:rPr>
                <w:rFonts w:ascii="Times New Roman" w:hAnsi="Times New Roman" w:cs="Times New Roman"/>
                <w:sz w:val="28"/>
                <w:szCs w:val="28"/>
              </w:rPr>
              <w:t>Proiectul de lege urmează a fi expertizat de Centrul Nați</w:t>
            </w:r>
            <w:r w:rsidR="00CA54D3" w:rsidRPr="00CA54D3">
              <w:rPr>
                <w:rFonts w:ascii="Times New Roman" w:hAnsi="Times New Roman" w:cs="Times New Roman"/>
                <w:sz w:val="28"/>
                <w:szCs w:val="28"/>
              </w:rPr>
              <w:t>onal Anticorup</w:t>
            </w:r>
            <w:r>
              <w:rPr>
                <w:rFonts w:ascii="Times New Roman" w:hAnsi="Times New Roman" w:cs="Times New Roman"/>
                <w:sz w:val="28"/>
                <w:szCs w:val="28"/>
              </w:rPr>
              <w:t>ție î</w:t>
            </w:r>
            <w:r w:rsidR="00CA54D3" w:rsidRPr="00CA54D3">
              <w:rPr>
                <w:rFonts w:ascii="Times New Roman" w:hAnsi="Times New Roman" w:cs="Times New Roman"/>
                <w:sz w:val="28"/>
                <w:szCs w:val="28"/>
              </w:rPr>
              <w:t>n</w:t>
            </w:r>
          </w:p>
          <w:p w:rsidR="002768BA" w:rsidRDefault="00CA54D3" w:rsidP="00900542">
            <w:pPr>
              <w:jc w:val="both"/>
              <w:rPr>
                <w:rFonts w:ascii="Times New Roman" w:hAnsi="Times New Roman" w:cs="Times New Roman"/>
                <w:sz w:val="28"/>
                <w:szCs w:val="28"/>
              </w:rPr>
            </w:pPr>
            <w:r w:rsidRPr="00CA54D3">
              <w:rPr>
                <w:rFonts w:ascii="Times New Roman" w:hAnsi="Times New Roman" w:cs="Times New Roman"/>
                <w:sz w:val="28"/>
                <w:szCs w:val="28"/>
              </w:rPr>
              <w:t>condi</w:t>
            </w:r>
            <w:r w:rsidR="00EF40A2">
              <w:rPr>
                <w:rFonts w:ascii="Times New Roman" w:hAnsi="Times New Roman" w:cs="Times New Roman"/>
                <w:sz w:val="28"/>
                <w:szCs w:val="28"/>
              </w:rPr>
              <w:t>ț</w:t>
            </w:r>
            <w:r w:rsidRPr="00CA54D3">
              <w:rPr>
                <w:rFonts w:ascii="Times New Roman" w:hAnsi="Times New Roman" w:cs="Times New Roman"/>
                <w:sz w:val="28"/>
                <w:szCs w:val="28"/>
              </w:rPr>
              <w:t>iile legii.</w:t>
            </w:r>
          </w:p>
        </w:tc>
      </w:tr>
      <w:tr w:rsidR="00CA54D3" w:rsidRPr="002768BA" w:rsidTr="00CA54D3">
        <w:tc>
          <w:tcPr>
            <w:tcW w:w="9571" w:type="dxa"/>
            <w:tcBorders>
              <w:bottom w:val="single" w:sz="4" w:space="0" w:color="auto"/>
            </w:tcBorders>
            <w:shd w:val="clear" w:color="auto" w:fill="CCC0D9" w:themeFill="accent4" w:themeFillTint="66"/>
          </w:tcPr>
          <w:p w:rsidR="00CA54D3" w:rsidRPr="00CA54D3" w:rsidRDefault="00CA54D3" w:rsidP="00900542">
            <w:pPr>
              <w:jc w:val="both"/>
              <w:rPr>
                <w:rFonts w:ascii="Times New Roman" w:hAnsi="Times New Roman" w:cs="Times New Roman"/>
                <w:b/>
                <w:bCs/>
                <w:sz w:val="28"/>
                <w:szCs w:val="28"/>
              </w:rPr>
            </w:pPr>
            <w:r w:rsidRPr="00CA54D3">
              <w:rPr>
                <w:rFonts w:ascii="Times New Roman" w:hAnsi="Times New Roman" w:cs="Times New Roman"/>
                <w:b/>
                <w:bCs/>
                <w:sz w:val="28"/>
                <w:szCs w:val="28"/>
              </w:rPr>
              <w:t>9. Constatările expertizei de compatibilitate</w:t>
            </w:r>
          </w:p>
        </w:tc>
      </w:tr>
      <w:tr w:rsidR="00CA54D3" w:rsidRPr="002768BA" w:rsidTr="00CA54D3">
        <w:tc>
          <w:tcPr>
            <w:tcW w:w="9571" w:type="dxa"/>
            <w:tcBorders>
              <w:bottom w:val="single" w:sz="4" w:space="0" w:color="auto"/>
            </w:tcBorders>
          </w:tcPr>
          <w:p w:rsidR="00CA54D3" w:rsidRDefault="00EF40A2" w:rsidP="00900542">
            <w:pPr>
              <w:ind w:firstLine="709"/>
              <w:jc w:val="both"/>
              <w:rPr>
                <w:rFonts w:ascii="Times New Roman" w:hAnsi="Times New Roman" w:cs="Times New Roman"/>
                <w:sz w:val="28"/>
                <w:szCs w:val="28"/>
              </w:rPr>
            </w:pPr>
            <w:r>
              <w:rPr>
                <w:rFonts w:ascii="Times New Roman" w:hAnsi="Times New Roman" w:cs="Times New Roman"/>
                <w:sz w:val="28"/>
                <w:szCs w:val="28"/>
              </w:rPr>
              <w:t xml:space="preserve">Proiectul nu presupune armonizarea legislației </w:t>
            </w:r>
            <w:r w:rsidRPr="00EF40A2">
              <w:rPr>
                <w:rFonts w:ascii="Times New Roman" w:hAnsi="Times New Roman" w:cs="Times New Roman"/>
                <w:sz w:val="28"/>
                <w:szCs w:val="28"/>
              </w:rPr>
              <w:t>naționale cu legislația Uniunii Europe</w:t>
            </w:r>
            <w:r>
              <w:rPr>
                <w:rFonts w:ascii="Times New Roman" w:hAnsi="Times New Roman" w:cs="Times New Roman"/>
                <w:sz w:val="28"/>
                <w:szCs w:val="28"/>
              </w:rPr>
              <w:t>ne și nu necesită a fi examinat din perspectiva compatibilității.</w:t>
            </w:r>
          </w:p>
        </w:tc>
      </w:tr>
      <w:tr w:rsidR="002768BA" w:rsidRPr="002768BA" w:rsidTr="00CA54D3">
        <w:tc>
          <w:tcPr>
            <w:tcW w:w="9571" w:type="dxa"/>
            <w:shd w:val="clear" w:color="auto" w:fill="CCC0D9" w:themeFill="accent4" w:themeFillTint="66"/>
          </w:tcPr>
          <w:p w:rsidR="002768BA" w:rsidRPr="00CA54D3" w:rsidRDefault="00CA54D3" w:rsidP="00900542">
            <w:pPr>
              <w:rPr>
                <w:rFonts w:ascii="Times New Roman" w:hAnsi="Times New Roman" w:cs="Times New Roman"/>
                <w:b/>
                <w:bCs/>
                <w:sz w:val="28"/>
                <w:szCs w:val="28"/>
              </w:rPr>
            </w:pPr>
            <w:r w:rsidRPr="00CA54D3">
              <w:rPr>
                <w:rFonts w:ascii="Times New Roman" w:hAnsi="Times New Roman" w:cs="Times New Roman"/>
                <w:b/>
                <w:bCs/>
                <w:sz w:val="28"/>
                <w:szCs w:val="28"/>
              </w:rPr>
              <w:t>10</w:t>
            </w:r>
            <w:r w:rsidR="002768BA" w:rsidRPr="00CA54D3">
              <w:rPr>
                <w:rFonts w:ascii="Times New Roman" w:hAnsi="Times New Roman" w:cs="Times New Roman"/>
                <w:b/>
                <w:bCs/>
                <w:sz w:val="28"/>
                <w:szCs w:val="28"/>
              </w:rPr>
              <w:t>. Constatările expertizei juridice</w:t>
            </w:r>
          </w:p>
        </w:tc>
      </w:tr>
      <w:tr w:rsidR="002768BA" w:rsidRPr="002768BA" w:rsidTr="00CA54D3">
        <w:tc>
          <w:tcPr>
            <w:tcW w:w="9571" w:type="dxa"/>
            <w:tcBorders>
              <w:bottom w:val="single" w:sz="4" w:space="0" w:color="auto"/>
            </w:tcBorders>
          </w:tcPr>
          <w:p w:rsidR="002768BA" w:rsidRDefault="00EF40A2" w:rsidP="00900542">
            <w:pPr>
              <w:ind w:firstLine="708"/>
              <w:jc w:val="both"/>
              <w:rPr>
                <w:rFonts w:ascii="Times New Roman" w:hAnsi="Times New Roman" w:cs="Times New Roman"/>
                <w:sz w:val="28"/>
                <w:szCs w:val="28"/>
              </w:rPr>
            </w:pPr>
            <w:r>
              <w:rPr>
                <w:rFonts w:ascii="Times New Roman" w:hAnsi="Times New Roman" w:cs="Times New Roman"/>
                <w:sz w:val="28"/>
                <w:szCs w:val="28"/>
              </w:rPr>
              <w:t>Proiectul de lege urmează</w:t>
            </w:r>
            <w:r w:rsidR="00CA54D3" w:rsidRPr="00CA54D3">
              <w:rPr>
                <w:rFonts w:ascii="Times New Roman" w:hAnsi="Times New Roman" w:cs="Times New Roman"/>
                <w:sz w:val="28"/>
                <w:szCs w:val="28"/>
              </w:rPr>
              <w:t xml:space="preserve"> a fi supus expertizei </w:t>
            </w:r>
            <w:r>
              <w:rPr>
                <w:rFonts w:ascii="Times New Roman" w:hAnsi="Times New Roman" w:cs="Times New Roman"/>
                <w:sz w:val="28"/>
                <w:szCs w:val="28"/>
              </w:rPr>
              <w:t>juridice în condiț</w:t>
            </w:r>
            <w:r w:rsidR="00CA54D3" w:rsidRPr="00CA54D3">
              <w:rPr>
                <w:rFonts w:ascii="Times New Roman" w:hAnsi="Times New Roman" w:cs="Times New Roman"/>
                <w:sz w:val="28"/>
                <w:szCs w:val="28"/>
              </w:rPr>
              <w:t>iile legii</w:t>
            </w:r>
            <w:r>
              <w:rPr>
                <w:rFonts w:ascii="Times New Roman" w:hAnsi="Times New Roman" w:cs="Times New Roman"/>
                <w:sz w:val="28"/>
                <w:szCs w:val="28"/>
              </w:rPr>
              <w:t>.</w:t>
            </w:r>
          </w:p>
        </w:tc>
      </w:tr>
      <w:tr w:rsidR="00CA54D3" w:rsidRPr="002768BA" w:rsidTr="00CA54D3">
        <w:tc>
          <w:tcPr>
            <w:tcW w:w="9571" w:type="dxa"/>
            <w:shd w:val="clear" w:color="auto" w:fill="CCC0D9" w:themeFill="accent4" w:themeFillTint="66"/>
          </w:tcPr>
          <w:p w:rsidR="00CA54D3" w:rsidRPr="00CA54D3" w:rsidRDefault="00CA54D3" w:rsidP="00900542">
            <w:pPr>
              <w:jc w:val="both"/>
              <w:rPr>
                <w:rFonts w:ascii="Times New Roman" w:hAnsi="Times New Roman" w:cs="Times New Roman"/>
                <w:b/>
                <w:bCs/>
                <w:sz w:val="28"/>
                <w:szCs w:val="28"/>
              </w:rPr>
            </w:pPr>
            <w:r w:rsidRPr="00CA54D3">
              <w:rPr>
                <w:rFonts w:ascii="Times New Roman" w:hAnsi="Times New Roman" w:cs="Times New Roman"/>
                <w:b/>
                <w:bCs/>
                <w:sz w:val="28"/>
                <w:szCs w:val="28"/>
              </w:rPr>
              <w:t>11. Constatările altor expertize</w:t>
            </w:r>
          </w:p>
        </w:tc>
      </w:tr>
      <w:tr w:rsidR="00CA54D3" w:rsidRPr="002768BA" w:rsidTr="00CA54D3">
        <w:tc>
          <w:tcPr>
            <w:tcW w:w="9571" w:type="dxa"/>
          </w:tcPr>
          <w:p w:rsidR="00CA54D3" w:rsidRDefault="00CA54D3" w:rsidP="00900542">
            <w:pPr>
              <w:ind w:firstLine="709"/>
              <w:jc w:val="both"/>
              <w:rPr>
                <w:rFonts w:ascii="Times New Roman" w:hAnsi="Times New Roman" w:cs="Times New Roman"/>
                <w:sz w:val="28"/>
                <w:szCs w:val="28"/>
              </w:rPr>
            </w:pPr>
            <w:r w:rsidRPr="00CA54D3">
              <w:rPr>
                <w:rFonts w:ascii="Times New Roman" w:hAnsi="Times New Roman" w:cs="Times New Roman"/>
                <w:sz w:val="28"/>
                <w:szCs w:val="28"/>
              </w:rPr>
              <w:t>Proiectul nu con</w:t>
            </w:r>
            <w:r w:rsidR="00EF40A2">
              <w:rPr>
                <w:rFonts w:ascii="Times New Roman" w:hAnsi="Times New Roman" w:cs="Times New Roman"/>
                <w:sz w:val="28"/>
                <w:szCs w:val="28"/>
              </w:rPr>
              <w:t>ține activități care necesită analize specifice din partea unor instituții.</w:t>
            </w:r>
          </w:p>
        </w:tc>
      </w:tr>
    </w:tbl>
    <w:p w:rsidR="003901D3" w:rsidRPr="002768BA" w:rsidRDefault="003901D3" w:rsidP="00900542">
      <w:pPr>
        <w:spacing w:line="240" w:lineRule="auto"/>
        <w:rPr>
          <w:rFonts w:ascii="Times New Roman" w:hAnsi="Times New Roman" w:cs="Times New Roman"/>
          <w:sz w:val="28"/>
          <w:szCs w:val="28"/>
        </w:rPr>
      </w:pPr>
    </w:p>
    <w:sectPr w:rsidR="003901D3" w:rsidRPr="002768BA" w:rsidSect="00CA54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Shruti">
    <w:altName w:val="Cambria Math"/>
    <w:panose1 w:val="02000500000000000000"/>
    <w:charset w:val="01"/>
    <w:family w:val="roman"/>
    <w:notTrueType/>
    <w:pitch w:val="variable"/>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6E2D"/>
    <w:rsid w:val="00141F7F"/>
    <w:rsid w:val="001C5CB8"/>
    <w:rsid w:val="002768BA"/>
    <w:rsid w:val="003142EC"/>
    <w:rsid w:val="0036014D"/>
    <w:rsid w:val="00385B3D"/>
    <w:rsid w:val="003901D3"/>
    <w:rsid w:val="00417E37"/>
    <w:rsid w:val="00495A76"/>
    <w:rsid w:val="005F2299"/>
    <w:rsid w:val="00743412"/>
    <w:rsid w:val="008041DA"/>
    <w:rsid w:val="00811659"/>
    <w:rsid w:val="008E3A97"/>
    <w:rsid w:val="00900542"/>
    <w:rsid w:val="00AE07FA"/>
    <w:rsid w:val="00B06AC6"/>
    <w:rsid w:val="00B66B6B"/>
    <w:rsid w:val="00C06E2D"/>
    <w:rsid w:val="00CA54D3"/>
    <w:rsid w:val="00DB521E"/>
    <w:rsid w:val="00E62D4F"/>
    <w:rsid w:val="00ED334D"/>
    <w:rsid w:val="00EF40A2"/>
    <w:rsid w:val="00F773A8"/>
    <w:rsid w:val="00FA0762"/>
  </w:rsids>
  <m:mathPr>
    <m:mathFont m:val="Cambria Math"/>
    <m:brkBin m:val="before"/>
    <m:brkBinSub m:val="--"/>
    <m:smallFrac m:val="0"/>
    <m:dispDef/>
    <m:lMargin m:val="0"/>
    <m:rMargin m:val="0"/>
    <m:defJc m:val="centerGroup"/>
    <m:wrapIndent m:val="1440"/>
    <m:intLim m:val="subSup"/>
    <m:naryLim m:val="undOvr"/>
  </m:mathPr>
  <w:themeFontLang w:val="ru-RU"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B78BF1-36DE-4E01-A96D-14692DEBF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gu-IN"/>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ro-MD"/>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59"/>
    <w:rsid w:val="00F773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f">
    <w:name w:val="List Paragraph"/>
    <w:basedOn w:val="Normal"/>
    <w:uiPriority w:val="34"/>
    <w:qFormat/>
    <w:rsid w:val="002768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210</TotalTime>
  <Pages>3</Pages>
  <Words>1126</Words>
  <Characters>6423</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Valeriu</cp:lastModifiedBy>
  <cp:revision>13</cp:revision>
  <cp:lastPrinted>2022-05-04T08:22:00Z</cp:lastPrinted>
  <dcterms:created xsi:type="dcterms:W3CDTF">2022-05-03T08:24:00Z</dcterms:created>
  <dcterms:modified xsi:type="dcterms:W3CDTF">2022-12-01T12:52:00Z</dcterms:modified>
</cp:coreProperties>
</file>