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867E8" w14:textId="77777777" w:rsidR="0085142A" w:rsidRPr="00EA2046" w:rsidRDefault="009B4EEE" w:rsidP="00DF01A4">
      <w:pPr>
        <w:pStyle w:val="BodyText"/>
        <w:spacing w:line="276" w:lineRule="auto"/>
        <w:ind w:left="0" w:right="110" w:firstLine="0"/>
        <w:jc w:val="right"/>
        <w:rPr>
          <w:i/>
          <w:lang w:val="ro-MD"/>
        </w:rPr>
      </w:pPr>
      <w:r w:rsidRPr="00EA2046">
        <w:rPr>
          <w:i/>
          <w:lang w:val="ro-MD"/>
        </w:rPr>
        <w:t>Proiect</w:t>
      </w:r>
    </w:p>
    <w:p w14:paraId="5CF6EF7E" w14:textId="77777777" w:rsidR="0085142A" w:rsidRPr="00F70205" w:rsidRDefault="0085142A" w:rsidP="00DF01A4">
      <w:pPr>
        <w:pStyle w:val="BodyText"/>
        <w:spacing w:line="276" w:lineRule="auto"/>
        <w:ind w:left="0" w:firstLine="0"/>
        <w:rPr>
          <w:sz w:val="20"/>
          <w:lang w:val="ro-MD"/>
        </w:rPr>
      </w:pPr>
    </w:p>
    <w:p w14:paraId="4C96229B" w14:textId="77777777" w:rsidR="0085142A" w:rsidRPr="00F70205" w:rsidRDefault="009B4EEE" w:rsidP="00DF01A4">
      <w:pPr>
        <w:spacing w:line="276" w:lineRule="auto"/>
        <w:jc w:val="center"/>
        <w:rPr>
          <w:b/>
          <w:sz w:val="28"/>
          <w:lang w:val="ro-MD"/>
        </w:rPr>
      </w:pPr>
      <w:r w:rsidRPr="00F70205">
        <w:rPr>
          <w:b/>
          <w:sz w:val="28"/>
          <w:lang w:val="ro-MD"/>
        </w:rPr>
        <w:t>GUVERNUL REPUBLICII MOLDOVA</w:t>
      </w:r>
    </w:p>
    <w:p w14:paraId="2B2E81D0" w14:textId="77777777" w:rsidR="0085142A" w:rsidRPr="00F70205" w:rsidRDefault="0085142A" w:rsidP="00DF01A4">
      <w:pPr>
        <w:pStyle w:val="BodyText"/>
        <w:spacing w:line="276" w:lineRule="auto"/>
        <w:ind w:left="0" w:firstLine="0"/>
        <w:rPr>
          <w:b/>
          <w:sz w:val="25"/>
          <w:lang w:val="ro-MD"/>
        </w:rPr>
      </w:pPr>
    </w:p>
    <w:p w14:paraId="3236C8B4" w14:textId="77777777" w:rsidR="0085142A" w:rsidRPr="00F70205" w:rsidRDefault="009B4EEE" w:rsidP="00DF01A4">
      <w:pPr>
        <w:tabs>
          <w:tab w:val="left" w:pos="2492"/>
        </w:tabs>
        <w:spacing w:line="276" w:lineRule="auto"/>
        <w:ind w:left="63"/>
        <w:jc w:val="center"/>
        <w:rPr>
          <w:sz w:val="28"/>
          <w:lang w:val="ro-MD"/>
        </w:rPr>
      </w:pPr>
      <w:r w:rsidRPr="00F70205">
        <w:rPr>
          <w:b/>
          <w:sz w:val="28"/>
          <w:lang w:val="ro-MD"/>
        </w:rPr>
        <w:t>HOT</w:t>
      </w:r>
      <w:r w:rsidR="00741D63" w:rsidRPr="00F70205">
        <w:rPr>
          <w:b/>
          <w:sz w:val="28"/>
          <w:lang w:val="ro-MD"/>
        </w:rPr>
        <w:t>Ă</w:t>
      </w:r>
      <w:r w:rsidRPr="00F70205">
        <w:rPr>
          <w:b/>
          <w:sz w:val="28"/>
          <w:lang w:val="ro-MD"/>
        </w:rPr>
        <w:t>R</w:t>
      </w:r>
      <w:r w:rsidR="00BE3EC6" w:rsidRPr="00F70205">
        <w:rPr>
          <w:b/>
          <w:sz w:val="28"/>
          <w:lang w:val="ro-MD"/>
        </w:rPr>
        <w:t>Î</w:t>
      </w:r>
      <w:r w:rsidRPr="00F70205">
        <w:rPr>
          <w:b/>
          <w:sz w:val="28"/>
          <w:lang w:val="ro-MD"/>
        </w:rPr>
        <w:t>RE</w:t>
      </w:r>
      <w:r w:rsidRPr="00F70205">
        <w:rPr>
          <w:b/>
          <w:spacing w:val="-5"/>
          <w:sz w:val="28"/>
          <w:lang w:val="ro-MD"/>
        </w:rPr>
        <w:t xml:space="preserve"> </w:t>
      </w:r>
      <w:r w:rsidRPr="00F70205">
        <w:rPr>
          <w:b/>
          <w:sz w:val="28"/>
          <w:lang w:val="ro-MD"/>
        </w:rPr>
        <w:t>nr.</w:t>
      </w:r>
      <w:r w:rsidRPr="00F70205">
        <w:rPr>
          <w:sz w:val="28"/>
          <w:u w:val="single"/>
          <w:lang w:val="ro-MD"/>
        </w:rPr>
        <w:t xml:space="preserve"> </w:t>
      </w:r>
      <w:r w:rsidRPr="00F70205">
        <w:rPr>
          <w:sz w:val="28"/>
          <w:u w:val="single"/>
          <w:lang w:val="ro-MD"/>
        </w:rPr>
        <w:tab/>
      </w:r>
    </w:p>
    <w:p w14:paraId="7ABE6772" w14:textId="55ADF30F" w:rsidR="0085142A" w:rsidRDefault="009B4EEE" w:rsidP="00DF01A4">
      <w:pPr>
        <w:tabs>
          <w:tab w:val="left" w:pos="4247"/>
          <w:tab w:val="left" w:pos="5998"/>
        </w:tabs>
        <w:spacing w:line="276" w:lineRule="auto"/>
        <w:ind w:left="3303" w:right="3302"/>
        <w:jc w:val="center"/>
        <w:rPr>
          <w:b/>
          <w:sz w:val="28"/>
          <w:lang w:val="ro-MD"/>
        </w:rPr>
      </w:pPr>
      <w:r w:rsidRPr="00F70205">
        <w:rPr>
          <w:b/>
          <w:sz w:val="28"/>
          <w:lang w:val="ro-MD"/>
        </w:rPr>
        <w:t>din</w:t>
      </w:r>
      <w:r w:rsidRPr="00F70205">
        <w:rPr>
          <w:b/>
          <w:sz w:val="28"/>
          <w:u w:val="single"/>
          <w:lang w:val="ro-MD"/>
        </w:rPr>
        <w:t xml:space="preserve"> </w:t>
      </w:r>
      <w:r w:rsidRPr="00F70205">
        <w:rPr>
          <w:b/>
          <w:sz w:val="28"/>
          <w:u w:val="single"/>
          <w:lang w:val="ro-MD"/>
        </w:rPr>
        <w:tab/>
      </w:r>
      <w:r w:rsidR="008B7D03">
        <w:rPr>
          <w:b/>
          <w:sz w:val="28"/>
          <w:u w:val="single"/>
          <w:lang w:val="ro-MD"/>
        </w:rPr>
        <w:t xml:space="preserve"> ____________</w:t>
      </w:r>
      <w:r w:rsidRPr="00F70205">
        <w:rPr>
          <w:b/>
          <w:sz w:val="28"/>
          <w:lang w:val="ro-MD"/>
        </w:rPr>
        <w:t>20</w:t>
      </w:r>
      <w:r w:rsidR="00F76AC8" w:rsidRPr="00F70205">
        <w:rPr>
          <w:b/>
          <w:sz w:val="28"/>
          <w:lang w:val="ro-MD"/>
        </w:rPr>
        <w:t>2</w:t>
      </w:r>
      <w:r w:rsidR="00F809C2">
        <w:rPr>
          <w:b/>
          <w:sz w:val="28"/>
          <w:lang w:val="ro-MD"/>
        </w:rPr>
        <w:t>2</w:t>
      </w:r>
      <w:r w:rsidR="00A607C1">
        <w:rPr>
          <w:b/>
          <w:sz w:val="28"/>
          <w:lang w:val="ro-MD"/>
        </w:rPr>
        <w:t xml:space="preserve"> </w:t>
      </w:r>
    </w:p>
    <w:p w14:paraId="03F0523D" w14:textId="77777777" w:rsidR="00A607C1" w:rsidRPr="00F70205" w:rsidRDefault="00A607C1" w:rsidP="00DF01A4">
      <w:pPr>
        <w:tabs>
          <w:tab w:val="left" w:pos="4247"/>
          <w:tab w:val="left" w:pos="5998"/>
        </w:tabs>
        <w:spacing w:line="276" w:lineRule="auto"/>
        <w:ind w:left="3303" w:right="3302"/>
        <w:jc w:val="center"/>
        <w:rPr>
          <w:b/>
          <w:sz w:val="28"/>
          <w:lang w:val="ro-MD"/>
        </w:rPr>
      </w:pPr>
    </w:p>
    <w:p w14:paraId="5C4D94FD" w14:textId="24390E22" w:rsidR="00BC633C" w:rsidRPr="00F70205" w:rsidRDefault="00A607C1" w:rsidP="00BC633C">
      <w:pPr>
        <w:spacing w:line="276" w:lineRule="auto"/>
        <w:jc w:val="center"/>
        <w:rPr>
          <w:b/>
          <w:sz w:val="28"/>
          <w:lang w:val="ro-MD"/>
        </w:rPr>
      </w:pPr>
      <w:r w:rsidRPr="00A607C1">
        <w:rPr>
          <w:b/>
          <w:sz w:val="28"/>
          <w:lang w:val="ro-MD"/>
        </w:rPr>
        <w:t>cu privire la modificarea</w:t>
      </w:r>
      <w:r w:rsidR="00BC633C">
        <w:rPr>
          <w:b/>
          <w:sz w:val="28"/>
          <w:lang w:val="ro-MD"/>
        </w:rPr>
        <w:t xml:space="preserve"> </w:t>
      </w:r>
      <w:r w:rsidR="00BC633C" w:rsidRPr="00A607C1">
        <w:rPr>
          <w:b/>
          <w:sz w:val="28"/>
          <w:lang w:val="ro-MD"/>
        </w:rPr>
        <w:t>Hotărâr</w:t>
      </w:r>
      <w:r w:rsidR="00BC633C">
        <w:rPr>
          <w:b/>
          <w:sz w:val="28"/>
          <w:lang w:val="ro-MD"/>
        </w:rPr>
        <w:t>ii</w:t>
      </w:r>
      <w:r w:rsidR="00BC633C" w:rsidRPr="00A607C1">
        <w:rPr>
          <w:b/>
          <w:sz w:val="28"/>
          <w:lang w:val="ro-MD"/>
        </w:rPr>
        <w:t xml:space="preserve"> Guvernului nr. </w:t>
      </w:r>
      <w:r w:rsidR="00BC633C">
        <w:rPr>
          <w:b/>
          <w:sz w:val="28"/>
          <w:lang w:val="ro-MD"/>
        </w:rPr>
        <w:t>127</w:t>
      </w:r>
      <w:r w:rsidR="00BC633C" w:rsidRPr="00A607C1">
        <w:rPr>
          <w:b/>
          <w:sz w:val="28"/>
          <w:lang w:val="ro-MD"/>
        </w:rPr>
        <w:t>/202</w:t>
      </w:r>
      <w:r w:rsidR="00BC633C">
        <w:rPr>
          <w:b/>
          <w:sz w:val="28"/>
          <w:lang w:val="ro-MD"/>
        </w:rPr>
        <w:t>0</w:t>
      </w:r>
      <w:r w:rsidR="00BC633C" w:rsidRPr="00A607C1">
        <w:rPr>
          <w:b/>
          <w:sz w:val="28"/>
          <w:lang w:val="ro-MD"/>
        </w:rPr>
        <w:t xml:space="preserve"> </w:t>
      </w:r>
    </w:p>
    <w:p w14:paraId="35C5AA37" w14:textId="0FB3C9D6" w:rsidR="00D40982" w:rsidRPr="00F70205" w:rsidRDefault="00A607C1">
      <w:pPr>
        <w:spacing w:line="276" w:lineRule="auto"/>
        <w:jc w:val="center"/>
        <w:rPr>
          <w:b/>
          <w:sz w:val="28"/>
          <w:lang w:val="ro-MD"/>
        </w:rPr>
      </w:pPr>
      <w:r w:rsidRPr="00A607C1">
        <w:rPr>
          <w:b/>
          <w:sz w:val="28"/>
          <w:lang w:val="ro-MD"/>
        </w:rPr>
        <w:t xml:space="preserve"> </w:t>
      </w:r>
      <w:r w:rsidR="00BC633C" w:rsidRPr="00BC633C">
        <w:rPr>
          <w:b/>
          <w:sz w:val="28"/>
          <w:lang w:val="ro-MD"/>
        </w:rPr>
        <w:t>pentru aprobarea</w:t>
      </w:r>
      <w:r w:rsidR="00BC633C">
        <w:rPr>
          <w:b/>
          <w:sz w:val="28"/>
          <w:lang w:val="ro-MD"/>
        </w:rPr>
        <w:t xml:space="preserve"> </w:t>
      </w:r>
      <w:r w:rsidR="008B7D03" w:rsidRPr="00A607C1">
        <w:rPr>
          <w:b/>
          <w:sz w:val="28"/>
          <w:lang w:val="ro-MD"/>
        </w:rPr>
        <w:t>Regulamentului privind</w:t>
      </w:r>
      <w:r w:rsidR="008B7D03">
        <w:rPr>
          <w:b/>
          <w:sz w:val="28"/>
          <w:lang w:val="ro-MD"/>
        </w:rPr>
        <w:t xml:space="preserve"> </w:t>
      </w:r>
      <w:r w:rsidR="008B7D03" w:rsidRPr="00A607C1">
        <w:rPr>
          <w:b/>
          <w:sz w:val="28"/>
          <w:lang w:val="ro-MD"/>
        </w:rPr>
        <w:t>modul de ținere a registrelor de stat formate de</w:t>
      </w:r>
      <w:r w:rsidR="008B7D03">
        <w:rPr>
          <w:b/>
          <w:sz w:val="28"/>
          <w:lang w:val="ro-MD"/>
        </w:rPr>
        <w:t xml:space="preserve"> </w:t>
      </w:r>
      <w:r w:rsidR="008B7D03" w:rsidRPr="00A607C1">
        <w:rPr>
          <w:b/>
          <w:sz w:val="28"/>
          <w:lang w:val="ro-MD"/>
        </w:rPr>
        <w:t>Sistemul informațional „e-Autorizație transport”</w:t>
      </w:r>
      <w:r w:rsidR="008B7D03">
        <w:rPr>
          <w:b/>
          <w:sz w:val="28"/>
          <w:lang w:val="ro-MD"/>
        </w:rPr>
        <w:t xml:space="preserve">, </w:t>
      </w:r>
    </w:p>
    <w:p w14:paraId="7B1FC609" w14:textId="77777777" w:rsidR="0085142A" w:rsidRPr="00F70205" w:rsidRDefault="0085142A" w:rsidP="00DF01A4">
      <w:pPr>
        <w:pStyle w:val="BodyText"/>
        <w:spacing w:line="276" w:lineRule="auto"/>
        <w:ind w:left="0" w:firstLine="0"/>
        <w:rPr>
          <w:b/>
          <w:sz w:val="27"/>
          <w:lang w:val="ro-MD"/>
        </w:rPr>
      </w:pPr>
    </w:p>
    <w:p w14:paraId="6AB769C5" w14:textId="145AF266" w:rsidR="00AD27D1" w:rsidRPr="00EA2046" w:rsidRDefault="00A25F44" w:rsidP="0012110F">
      <w:pPr>
        <w:spacing w:line="276" w:lineRule="auto"/>
        <w:ind w:firstLine="679"/>
        <w:jc w:val="both"/>
        <w:rPr>
          <w:sz w:val="28"/>
          <w:lang w:val="ro-MD"/>
        </w:rPr>
      </w:pPr>
      <w:r w:rsidRPr="00A25F44">
        <w:rPr>
          <w:sz w:val="28"/>
          <w:lang w:val="ro-MD"/>
        </w:rPr>
        <w:t xml:space="preserve">În temeiul art. 102 alin. (1) din Constituția Republicii Moldova (Monitorul Oficial al Republicii Moldova, 29.03.2016, nr. 78, art. 140) și art. 14 alin. (1) lit. a) din Legea nr. 100/2017 cu privire la actele normative (Monitorul Oficial al Republicii Moldova, 12.01.2018, nr. 7-17, art. 34), </w:t>
      </w:r>
      <w:r w:rsidR="00A607C1" w:rsidRPr="00EA2046">
        <w:rPr>
          <w:sz w:val="28"/>
          <w:lang w:val="ro-MD"/>
        </w:rPr>
        <w:t xml:space="preserve">Guvernul </w:t>
      </w:r>
      <w:r w:rsidR="00AD27D1" w:rsidRPr="00EA2046">
        <w:rPr>
          <w:sz w:val="28"/>
          <w:lang w:val="ro-MD"/>
        </w:rPr>
        <w:t>HOT</w:t>
      </w:r>
      <w:r w:rsidR="00741D63" w:rsidRPr="00EA2046">
        <w:rPr>
          <w:sz w:val="28"/>
          <w:lang w:val="ro-MD"/>
        </w:rPr>
        <w:t>Ă</w:t>
      </w:r>
      <w:r w:rsidR="00AD27D1" w:rsidRPr="00EA2046">
        <w:rPr>
          <w:sz w:val="28"/>
          <w:lang w:val="ro-MD"/>
        </w:rPr>
        <w:t>R</w:t>
      </w:r>
      <w:r w:rsidR="00741D63" w:rsidRPr="00EA2046">
        <w:rPr>
          <w:sz w:val="28"/>
          <w:lang w:val="ro-MD"/>
        </w:rPr>
        <w:t>ĂȘ</w:t>
      </w:r>
      <w:r w:rsidR="00AD27D1" w:rsidRPr="00EA2046">
        <w:rPr>
          <w:sz w:val="28"/>
          <w:lang w:val="ro-MD"/>
        </w:rPr>
        <w:t>TE:</w:t>
      </w:r>
    </w:p>
    <w:p w14:paraId="78789F31" w14:textId="263A725F" w:rsidR="00E93A05" w:rsidRPr="0012110F" w:rsidRDefault="00E93A05" w:rsidP="00017B45">
      <w:pPr>
        <w:spacing w:line="276" w:lineRule="auto"/>
        <w:ind w:firstLine="679"/>
        <w:jc w:val="both"/>
        <w:rPr>
          <w:sz w:val="28"/>
          <w:lang w:val="ro-MD"/>
        </w:rPr>
      </w:pPr>
      <w:r w:rsidRPr="00017B45">
        <w:rPr>
          <w:sz w:val="28"/>
          <w:lang w:val="ro-MD"/>
        </w:rPr>
        <w:t>1.</w:t>
      </w:r>
      <w:r>
        <w:rPr>
          <w:sz w:val="28"/>
          <w:lang w:val="ro-MD"/>
        </w:rPr>
        <w:t xml:space="preserve"> </w:t>
      </w:r>
      <w:r w:rsidR="00A25F44" w:rsidRPr="0012110F">
        <w:rPr>
          <w:sz w:val="28"/>
          <w:lang w:val="ro-MD"/>
        </w:rPr>
        <w:t xml:space="preserve">Punctul 4 din Hotărârea de Guvern nr. 127/2020 pentru aprobarea Regulamentului privind modul de ținere a registrelor de stat formate de Sistemul informațional “e-Autorizație transport” (Monitorul Oficial al Republicii Moldova, 2020, nr. 94-98, art. 243), va avea următorul cuprins: </w:t>
      </w:r>
    </w:p>
    <w:p w14:paraId="1E0836FC" w14:textId="43099E43" w:rsidR="00A25F44" w:rsidRPr="0012110F" w:rsidRDefault="00A25F44" w:rsidP="0012110F">
      <w:pPr>
        <w:ind w:firstLine="679"/>
        <w:jc w:val="both"/>
        <w:rPr>
          <w:i/>
          <w:sz w:val="28"/>
          <w:lang w:val="ro-MD"/>
        </w:rPr>
      </w:pPr>
      <w:r w:rsidRPr="0012110F">
        <w:rPr>
          <w:i/>
          <w:sz w:val="28"/>
          <w:lang w:val="ro-MD"/>
        </w:rPr>
        <w:t>„</w:t>
      </w:r>
      <w:r w:rsidR="00E93A05" w:rsidRPr="0012110F">
        <w:rPr>
          <w:i/>
          <w:sz w:val="28"/>
          <w:lang w:val="ro-MD"/>
        </w:rPr>
        <w:t xml:space="preserve">4. </w:t>
      </w:r>
      <w:r w:rsidRPr="0012110F">
        <w:rPr>
          <w:i/>
          <w:sz w:val="28"/>
          <w:lang w:val="ro-MD"/>
        </w:rPr>
        <w:t>Instituția publică „Serviciul Tehnologia Informației și Securitate Cibernetică” va asigura administrarea tehnică și menținerea Sistemului informațional “e-Autorizație transport”, în conformitate cu cadrul normativ în materie de administrare tehnică și menținere a sistemelor informaționale de stat”.</w:t>
      </w:r>
    </w:p>
    <w:p w14:paraId="476F1CE8" w14:textId="2B4269A6" w:rsidR="0086551E" w:rsidRDefault="00A25F44">
      <w:pPr>
        <w:spacing w:line="276" w:lineRule="auto"/>
        <w:ind w:firstLine="679"/>
        <w:jc w:val="both"/>
        <w:rPr>
          <w:sz w:val="28"/>
          <w:lang w:val="ro-MD"/>
        </w:rPr>
      </w:pPr>
      <w:r>
        <w:rPr>
          <w:sz w:val="28"/>
          <w:lang w:val="ro-MD"/>
        </w:rPr>
        <w:t>2</w:t>
      </w:r>
      <w:r w:rsidR="00AD27D1" w:rsidRPr="00F70205">
        <w:rPr>
          <w:sz w:val="28"/>
          <w:lang w:val="ro-MD"/>
        </w:rPr>
        <w:t>.</w:t>
      </w:r>
      <w:r w:rsidR="0086551E">
        <w:rPr>
          <w:sz w:val="28"/>
          <w:lang w:val="ro-MD"/>
        </w:rPr>
        <w:t xml:space="preserve"> </w:t>
      </w:r>
      <w:r w:rsidR="00AD27D1" w:rsidRPr="00F70205">
        <w:rPr>
          <w:sz w:val="28"/>
          <w:lang w:val="ro-MD"/>
        </w:rPr>
        <w:t xml:space="preserve"> </w:t>
      </w:r>
      <w:r w:rsidR="00A607C1">
        <w:rPr>
          <w:sz w:val="28"/>
          <w:lang w:val="ro-MD"/>
        </w:rPr>
        <w:t xml:space="preserve">Regulamentul privind modul de ținere a </w:t>
      </w:r>
      <w:r w:rsidR="00A93427">
        <w:rPr>
          <w:sz w:val="28"/>
          <w:lang w:val="ro-MD"/>
        </w:rPr>
        <w:t>r</w:t>
      </w:r>
      <w:r w:rsidR="00A607C1">
        <w:rPr>
          <w:sz w:val="28"/>
          <w:lang w:val="ro-MD"/>
        </w:rPr>
        <w:t xml:space="preserve">egistrelor de stat formate de Sistemul Informațional </w:t>
      </w:r>
      <w:r w:rsidR="00A607C1" w:rsidRPr="00F70205">
        <w:rPr>
          <w:sz w:val="28"/>
          <w:lang w:val="ro-MD"/>
        </w:rPr>
        <w:t>„e-Autorizație transport”</w:t>
      </w:r>
      <w:r w:rsidR="00B201A6">
        <w:rPr>
          <w:sz w:val="28"/>
          <w:lang w:val="ro-MD"/>
        </w:rPr>
        <w:t xml:space="preserve">, </w:t>
      </w:r>
      <w:r w:rsidR="008B7D03">
        <w:rPr>
          <w:sz w:val="28"/>
          <w:lang w:val="ro-MD"/>
        </w:rPr>
        <w:t>aprobat prin</w:t>
      </w:r>
      <w:r w:rsidR="00B201A6">
        <w:rPr>
          <w:sz w:val="28"/>
          <w:lang w:val="ro-MD"/>
        </w:rPr>
        <w:t xml:space="preserve"> </w:t>
      </w:r>
      <w:r w:rsidR="00A607C1" w:rsidRPr="00A607C1">
        <w:rPr>
          <w:sz w:val="28"/>
          <w:lang w:val="ro-MD"/>
        </w:rPr>
        <w:t xml:space="preserve">Hotărârea Guvernului nr. </w:t>
      </w:r>
      <w:r w:rsidR="00B201A6">
        <w:rPr>
          <w:sz w:val="28"/>
          <w:lang w:val="ro-MD"/>
        </w:rPr>
        <w:t>127</w:t>
      </w:r>
      <w:r w:rsidR="00A607C1" w:rsidRPr="00A607C1">
        <w:rPr>
          <w:sz w:val="28"/>
          <w:lang w:val="ro-MD"/>
        </w:rPr>
        <w:t>/202</w:t>
      </w:r>
      <w:r w:rsidR="00B201A6">
        <w:rPr>
          <w:sz w:val="28"/>
          <w:lang w:val="ro-MD"/>
        </w:rPr>
        <w:t>0</w:t>
      </w:r>
      <w:r w:rsidR="00A607C1" w:rsidRPr="00A607C1">
        <w:rPr>
          <w:sz w:val="28"/>
          <w:lang w:val="ro-MD"/>
        </w:rPr>
        <w:t xml:space="preserve"> </w:t>
      </w:r>
      <w:r w:rsidR="00A607C1" w:rsidRPr="00E131EA">
        <w:rPr>
          <w:i/>
          <w:sz w:val="28"/>
          <w:lang w:val="ro-MD"/>
        </w:rPr>
        <w:t>(Monitorul Oficial, 20</w:t>
      </w:r>
      <w:r w:rsidR="00B201A6" w:rsidRPr="00E131EA">
        <w:rPr>
          <w:i/>
          <w:sz w:val="28"/>
          <w:lang w:val="ro-MD"/>
        </w:rPr>
        <w:t>20</w:t>
      </w:r>
      <w:r w:rsidR="00A607C1" w:rsidRPr="00E131EA">
        <w:rPr>
          <w:i/>
          <w:sz w:val="28"/>
          <w:lang w:val="ro-MD"/>
        </w:rPr>
        <w:t xml:space="preserve">, Nr. </w:t>
      </w:r>
      <w:r w:rsidR="00B201A6" w:rsidRPr="00E131EA">
        <w:rPr>
          <w:i/>
          <w:sz w:val="28"/>
          <w:lang w:val="ro-MD"/>
        </w:rPr>
        <w:t>94-98</w:t>
      </w:r>
      <w:r w:rsidR="00A607C1" w:rsidRPr="00E131EA">
        <w:rPr>
          <w:i/>
          <w:sz w:val="28"/>
          <w:lang w:val="ro-MD"/>
        </w:rPr>
        <w:t xml:space="preserve"> art. 2</w:t>
      </w:r>
      <w:r w:rsidR="00B201A6" w:rsidRPr="00E131EA">
        <w:rPr>
          <w:i/>
          <w:sz w:val="28"/>
          <w:lang w:val="ro-MD"/>
        </w:rPr>
        <w:t>43</w:t>
      </w:r>
      <w:r w:rsidR="00A607C1" w:rsidRPr="00E131EA">
        <w:rPr>
          <w:i/>
          <w:sz w:val="28"/>
          <w:lang w:val="ro-MD"/>
        </w:rPr>
        <w:t>)</w:t>
      </w:r>
      <w:r w:rsidR="00A607C1" w:rsidRPr="00A607C1">
        <w:rPr>
          <w:sz w:val="28"/>
          <w:lang w:val="ro-MD"/>
        </w:rPr>
        <w:t xml:space="preserve"> se modifică după cum urmează:</w:t>
      </w:r>
    </w:p>
    <w:p w14:paraId="556EDF54" w14:textId="5F8B7182" w:rsidR="00F809C2" w:rsidRPr="00F809C2" w:rsidRDefault="00F809C2">
      <w:pPr>
        <w:spacing w:line="276" w:lineRule="auto"/>
        <w:ind w:firstLine="720"/>
        <w:jc w:val="both"/>
        <w:rPr>
          <w:bCs/>
          <w:sz w:val="28"/>
          <w:lang w:val="ro-MD"/>
        </w:rPr>
      </w:pPr>
      <w:r>
        <w:rPr>
          <w:bCs/>
          <w:sz w:val="28"/>
          <w:lang w:val="ro-MD"/>
        </w:rPr>
        <w:t>1</w:t>
      </w:r>
      <w:r w:rsidR="008B7D03">
        <w:rPr>
          <w:bCs/>
          <w:sz w:val="28"/>
          <w:lang w:val="ro-MD"/>
        </w:rPr>
        <w:t>)</w:t>
      </w:r>
      <w:r>
        <w:rPr>
          <w:bCs/>
          <w:sz w:val="28"/>
          <w:lang w:val="ro-MD"/>
        </w:rPr>
        <w:t xml:space="preserve"> </w:t>
      </w:r>
      <w:r w:rsidRPr="00F809C2">
        <w:rPr>
          <w:bCs/>
          <w:sz w:val="28"/>
          <w:lang w:val="ro-MD"/>
        </w:rPr>
        <w:t xml:space="preserve">La punctul 1, după </w:t>
      </w:r>
      <w:r w:rsidR="008B7D03">
        <w:rPr>
          <w:bCs/>
          <w:sz w:val="28"/>
          <w:lang w:val="ro-MD"/>
        </w:rPr>
        <w:t>textul</w:t>
      </w:r>
      <w:r w:rsidR="008B7D03" w:rsidRPr="00F809C2">
        <w:rPr>
          <w:bCs/>
          <w:sz w:val="28"/>
          <w:lang w:val="ro-MD"/>
        </w:rPr>
        <w:t xml:space="preserve"> </w:t>
      </w:r>
      <w:r w:rsidRPr="00E131EA">
        <w:rPr>
          <w:bCs/>
          <w:i/>
          <w:sz w:val="28"/>
          <w:lang w:val="ro-MD"/>
        </w:rPr>
        <w:t>”Registrul activităților conexe (în continuare – RAC)”</w:t>
      </w:r>
      <w:r w:rsidRPr="00F809C2">
        <w:rPr>
          <w:bCs/>
          <w:sz w:val="28"/>
          <w:lang w:val="ro-MD"/>
        </w:rPr>
        <w:t xml:space="preserve"> se completează cu </w:t>
      </w:r>
      <w:r w:rsidR="00670215">
        <w:rPr>
          <w:bCs/>
          <w:sz w:val="28"/>
          <w:lang w:val="ro-MD"/>
        </w:rPr>
        <w:t>textul</w:t>
      </w:r>
      <w:r w:rsidRPr="00E131EA">
        <w:rPr>
          <w:bCs/>
          <w:i/>
          <w:sz w:val="28"/>
          <w:lang w:val="ro-MD"/>
        </w:rPr>
        <w:t xml:space="preserve">”, </w:t>
      </w:r>
      <w:r w:rsidR="00A93427">
        <w:rPr>
          <w:bCs/>
          <w:i/>
          <w:sz w:val="28"/>
          <w:lang w:val="ro-MD"/>
        </w:rPr>
        <w:t>R</w:t>
      </w:r>
      <w:r w:rsidRPr="00E131EA">
        <w:rPr>
          <w:bCs/>
          <w:i/>
          <w:sz w:val="28"/>
          <w:lang w:val="ro-MD"/>
        </w:rPr>
        <w:t xml:space="preserve">egistrul </w:t>
      </w:r>
      <w:r w:rsidR="00A93427">
        <w:rPr>
          <w:bCs/>
          <w:i/>
          <w:sz w:val="28"/>
          <w:lang w:val="ro-MD"/>
        </w:rPr>
        <w:t>r</w:t>
      </w:r>
      <w:r w:rsidRPr="00E131EA">
        <w:rPr>
          <w:bCs/>
          <w:i/>
          <w:sz w:val="28"/>
          <w:lang w:val="ro-MD"/>
        </w:rPr>
        <w:t xml:space="preserve">utelor (în continuare </w:t>
      </w:r>
      <w:r w:rsidR="00670215">
        <w:rPr>
          <w:bCs/>
          <w:i/>
          <w:sz w:val="28"/>
          <w:lang w:val="ro-MD"/>
        </w:rPr>
        <w:t xml:space="preserve">- </w:t>
      </w:r>
      <w:r w:rsidRPr="00E131EA">
        <w:rPr>
          <w:bCs/>
          <w:i/>
          <w:sz w:val="28"/>
          <w:lang w:val="ro-MD"/>
        </w:rPr>
        <w:t>RR)”</w:t>
      </w:r>
      <w:r w:rsidRPr="00F809C2">
        <w:rPr>
          <w:bCs/>
          <w:sz w:val="28"/>
          <w:lang w:val="ro-MD"/>
        </w:rPr>
        <w:t>.</w:t>
      </w:r>
    </w:p>
    <w:p w14:paraId="197A874A" w14:textId="3E0C8D88" w:rsidR="00F809C2" w:rsidRPr="00F809C2" w:rsidRDefault="00F809C2">
      <w:pPr>
        <w:spacing w:line="276" w:lineRule="auto"/>
        <w:ind w:firstLine="720"/>
        <w:jc w:val="both"/>
        <w:rPr>
          <w:bCs/>
          <w:sz w:val="28"/>
          <w:lang w:val="ro-MD"/>
        </w:rPr>
      </w:pPr>
      <w:r>
        <w:rPr>
          <w:bCs/>
          <w:sz w:val="28"/>
          <w:lang w:val="ro-MD"/>
        </w:rPr>
        <w:t>2</w:t>
      </w:r>
      <w:r w:rsidR="008B7D03">
        <w:rPr>
          <w:bCs/>
          <w:sz w:val="28"/>
          <w:lang w:val="ro-MD"/>
        </w:rPr>
        <w:t xml:space="preserve">) </w:t>
      </w:r>
      <w:r w:rsidRPr="00F809C2">
        <w:rPr>
          <w:bCs/>
          <w:sz w:val="28"/>
          <w:lang w:val="ro-MD"/>
        </w:rPr>
        <w:t>După pct. 4, se completează cu punctul 4</w:t>
      </w:r>
      <w:r w:rsidRPr="00F809C2">
        <w:rPr>
          <w:bCs/>
          <w:sz w:val="28"/>
          <w:vertAlign w:val="superscript"/>
          <w:lang w:val="ro-MD"/>
        </w:rPr>
        <w:t xml:space="preserve">1 </w:t>
      </w:r>
      <w:r w:rsidRPr="00F809C2">
        <w:rPr>
          <w:bCs/>
          <w:sz w:val="28"/>
          <w:lang w:val="ro-MD"/>
        </w:rPr>
        <w:t>cu următorul cuprins:</w:t>
      </w:r>
    </w:p>
    <w:p w14:paraId="0CA4D955" w14:textId="77777777" w:rsidR="00F809C2" w:rsidRPr="00E131EA" w:rsidRDefault="00F809C2" w:rsidP="0012110F">
      <w:pPr>
        <w:spacing w:line="276" w:lineRule="auto"/>
        <w:ind w:firstLine="720"/>
        <w:jc w:val="both"/>
        <w:rPr>
          <w:bCs/>
          <w:i/>
          <w:sz w:val="28"/>
          <w:lang w:val="ro-MD"/>
        </w:rPr>
      </w:pPr>
      <w:r w:rsidRPr="00E131EA">
        <w:rPr>
          <w:bCs/>
          <w:i/>
          <w:sz w:val="28"/>
          <w:lang w:val="ro-MD"/>
        </w:rPr>
        <w:t>„4</w:t>
      </w:r>
      <w:r w:rsidRPr="00E131EA">
        <w:rPr>
          <w:bCs/>
          <w:i/>
          <w:sz w:val="28"/>
          <w:vertAlign w:val="superscript"/>
          <w:lang w:val="ro-MD"/>
        </w:rPr>
        <w:t>1</w:t>
      </w:r>
      <w:r w:rsidRPr="00E131EA">
        <w:rPr>
          <w:bCs/>
          <w:i/>
          <w:sz w:val="28"/>
          <w:lang w:val="ro-MD"/>
        </w:rPr>
        <w:t>. RR este sursa oficială de informație referitor la rutele/cursele incluse în programele de transport rutier local, municipal, raional, interraional și internațional, inclusiv operatorii de transport cărora le-au fost desemnate acestea.”</w:t>
      </w:r>
    </w:p>
    <w:p w14:paraId="2B32553E" w14:textId="3D9B1FEC" w:rsidR="00F809C2" w:rsidRPr="00F809C2" w:rsidRDefault="00F809C2">
      <w:pPr>
        <w:spacing w:line="276" w:lineRule="auto"/>
        <w:ind w:firstLine="720"/>
        <w:jc w:val="both"/>
        <w:rPr>
          <w:bCs/>
          <w:sz w:val="28"/>
          <w:lang w:val="ro-MD"/>
        </w:rPr>
      </w:pPr>
      <w:r>
        <w:rPr>
          <w:bCs/>
          <w:sz w:val="28"/>
          <w:lang w:val="ro-MD"/>
        </w:rPr>
        <w:t>3</w:t>
      </w:r>
      <w:r w:rsidR="008B7D03">
        <w:rPr>
          <w:bCs/>
          <w:sz w:val="28"/>
          <w:lang w:val="ro-MD"/>
        </w:rPr>
        <w:t xml:space="preserve">) </w:t>
      </w:r>
      <w:r w:rsidRPr="00F809C2">
        <w:rPr>
          <w:bCs/>
          <w:sz w:val="28"/>
          <w:lang w:val="ro-MD"/>
        </w:rPr>
        <w:t>La punctele 6, 7, 9</w:t>
      </w:r>
      <w:r w:rsidR="00A25F44">
        <w:rPr>
          <w:bCs/>
          <w:sz w:val="28"/>
          <w:lang w:val="ro-MD"/>
        </w:rPr>
        <w:t>-</w:t>
      </w:r>
      <w:r w:rsidRPr="00F809C2">
        <w:rPr>
          <w:bCs/>
          <w:sz w:val="28"/>
          <w:lang w:val="ro-MD"/>
        </w:rPr>
        <w:t>16, 18</w:t>
      </w:r>
      <w:r w:rsidR="00A25F44">
        <w:rPr>
          <w:bCs/>
          <w:sz w:val="28"/>
          <w:lang w:val="ro-MD"/>
        </w:rPr>
        <w:t>-</w:t>
      </w:r>
      <w:r w:rsidRPr="00F809C2">
        <w:rPr>
          <w:bCs/>
          <w:sz w:val="28"/>
          <w:lang w:val="ro-MD"/>
        </w:rPr>
        <w:t>26, 43, 45</w:t>
      </w:r>
      <w:r w:rsidR="008A18D0">
        <w:rPr>
          <w:bCs/>
          <w:sz w:val="28"/>
          <w:lang w:val="ro-MD"/>
        </w:rPr>
        <w:t xml:space="preserve">, 46, </w:t>
      </w:r>
      <w:r w:rsidRPr="00F809C2">
        <w:rPr>
          <w:bCs/>
          <w:sz w:val="28"/>
          <w:lang w:val="ro-MD"/>
        </w:rPr>
        <w:t>47, 49</w:t>
      </w:r>
      <w:r w:rsidR="00A25F44">
        <w:rPr>
          <w:bCs/>
          <w:sz w:val="28"/>
          <w:lang w:val="ro-MD"/>
        </w:rPr>
        <w:t>-</w:t>
      </w:r>
      <w:r w:rsidRPr="00F809C2">
        <w:rPr>
          <w:bCs/>
          <w:sz w:val="28"/>
          <w:lang w:val="ro-MD"/>
        </w:rPr>
        <w:t>61,</w:t>
      </w:r>
      <w:r w:rsidR="000D7954">
        <w:rPr>
          <w:bCs/>
          <w:sz w:val="28"/>
          <w:lang w:val="ro-MD"/>
        </w:rPr>
        <w:t xml:space="preserve"> dar și în titlurile Capitolelor II</w:t>
      </w:r>
      <w:r w:rsidR="008A18D0">
        <w:rPr>
          <w:bCs/>
          <w:sz w:val="28"/>
          <w:lang w:val="ro-MD"/>
        </w:rPr>
        <w:t>I, IV, V, X, XI,</w:t>
      </w:r>
      <w:r w:rsidRPr="00F809C2">
        <w:rPr>
          <w:bCs/>
          <w:sz w:val="28"/>
          <w:lang w:val="ro-MD"/>
        </w:rPr>
        <w:t xml:space="preserve"> după </w:t>
      </w:r>
      <w:r w:rsidR="008A18D0">
        <w:rPr>
          <w:bCs/>
          <w:sz w:val="28"/>
          <w:lang w:val="ro-MD"/>
        </w:rPr>
        <w:t>abrevierea</w:t>
      </w:r>
      <w:r w:rsidR="008A18D0" w:rsidRPr="00F809C2">
        <w:rPr>
          <w:bCs/>
          <w:sz w:val="28"/>
          <w:lang w:val="ro-MD"/>
        </w:rPr>
        <w:t xml:space="preserve"> </w:t>
      </w:r>
      <w:r w:rsidRPr="00E131EA">
        <w:rPr>
          <w:bCs/>
          <w:i/>
          <w:sz w:val="28"/>
          <w:lang w:val="ro-MD"/>
        </w:rPr>
        <w:t xml:space="preserve">”RAC” </w:t>
      </w:r>
      <w:r w:rsidRPr="00F809C2">
        <w:rPr>
          <w:bCs/>
          <w:sz w:val="28"/>
          <w:lang w:val="ro-MD"/>
        </w:rPr>
        <w:t xml:space="preserve">se completează cu </w:t>
      </w:r>
      <w:r w:rsidR="008A18D0">
        <w:rPr>
          <w:bCs/>
          <w:sz w:val="28"/>
          <w:lang w:val="ro-MD"/>
        </w:rPr>
        <w:t>abrevierea</w:t>
      </w:r>
      <w:r w:rsidR="008A18D0" w:rsidRPr="00F809C2">
        <w:rPr>
          <w:bCs/>
          <w:sz w:val="28"/>
          <w:lang w:val="ro-MD"/>
        </w:rPr>
        <w:t xml:space="preserve"> </w:t>
      </w:r>
      <w:r w:rsidRPr="00E131EA">
        <w:rPr>
          <w:bCs/>
          <w:i/>
          <w:sz w:val="28"/>
          <w:lang w:val="ro-MD"/>
        </w:rPr>
        <w:t>”, RR”</w:t>
      </w:r>
      <w:r w:rsidRPr="00F809C2">
        <w:rPr>
          <w:bCs/>
          <w:sz w:val="28"/>
          <w:lang w:val="ro-MD"/>
        </w:rPr>
        <w:t>.</w:t>
      </w:r>
    </w:p>
    <w:p w14:paraId="07E59932" w14:textId="2AD57540" w:rsidR="00F809C2" w:rsidRDefault="000D7954" w:rsidP="0012110F">
      <w:pPr>
        <w:spacing w:line="276" w:lineRule="auto"/>
        <w:ind w:firstLine="720"/>
        <w:jc w:val="both"/>
        <w:rPr>
          <w:bCs/>
          <w:sz w:val="28"/>
          <w:lang w:val="ro-MD"/>
        </w:rPr>
      </w:pPr>
      <w:r>
        <w:rPr>
          <w:bCs/>
          <w:sz w:val="28"/>
          <w:lang w:val="ro-MD"/>
        </w:rPr>
        <w:t>4</w:t>
      </w:r>
      <w:r w:rsidR="008B7D03">
        <w:rPr>
          <w:bCs/>
          <w:sz w:val="28"/>
          <w:lang w:val="ro-MD"/>
        </w:rPr>
        <w:t xml:space="preserve">) </w:t>
      </w:r>
      <w:r w:rsidR="00F809C2" w:rsidRPr="00F809C2">
        <w:rPr>
          <w:bCs/>
          <w:sz w:val="28"/>
          <w:lang w:val="ro-MD"/>
        </w:rPr>
        <w:t>Se completează cu Capitolul VIII</w:t>
      </w:r>
      <w:r w:rsidR="00F809C2" w:rsidRPr="00F809C2">
        <w:rPr>
          <w:bCs/>
          <w:sz w:val="28"/>
          <w:vertAlign w:val="superscript"/>
          <w:lang w:val="ro-MD"/>
        </w:rPr>
        <w:t>1</w:t>
      </w:r>
      <w:r w:rsidR="00F809C2" w:rsidRPr="00F809C2">
        <w:rPr>
          <w:bCs/>
          <w:sz w:val="28"/>
          <w:lang w:val="ro-MD"/>
        </w:rPr>
        <w:t xml:space="preserve"> cu următorul cuprins</w:t>
      </w:r>
      <w:r w:rsidR="008B7D03">
        <w:rPr>
          <w:bCs/>
          <w:sz w:val="28"/>
          <w:lang w:val="ro-MD"/>
        </w:rPr>
        <w:t>:</w:t>
      </w:r>
    </w:p>
    <w:p w14:paraId="76F55FD6" w14:textId="1678D09E" w:rsidR="008B7D03" w:rsidRPr="00E131EA" w:rsidRDefault="008B7D03" w:rsidP="008B7D03">
      <w:pPr>
        <w:spacing w:line="276" w:lineRule="auto"/>
        <w:jc w:val="center"/>
        <w:rPr>
          <w:b/>
          <w:i/>
          <w:iCs/>
          <w:sz w:val="28"/>
          <w:szCs w:val="28"/>
          <w:lang w:val="ro-MD" w:eastAsia="zh-CN" w:bidi="hi-IN"/>
        </w:rPr>
      </w:pPr>
      <w:r w:rsidRPr="00E131EA">
        <w:rPr>
          <w:b/>
          <w:i/>
          <w:iCs/>
          <w:sz w:val="28"/>
          <w:szCs w:val="28"/>
          <w:lang w:val="ro-MD" w:eastAsia="zh-CN" w:bidi="hi-IN"/>
        </w:rPr>
        <w:t>,,Capitolul VIII</w:t>
      </w:r>
      <w:r w:rsidRPr="00E131EA">
        <w:rPr>
          <w:b/>
          <w:i/>
          <w:iCs/>
          <w:sz w:val="28"/>
          <w:szCs w:val="28"/>
          <w:vertAlign w:val="superscript"/>
          <w:lang w:val="ro-MD" w:eastAsia="zh-CN" w:bidi="hi-IN"/>
        </w:rPr>
        <w:t>1</w:t>
      </w:r>
    </w:p>
    <w:p w14:paraId="15F886AB" w14:textId="77777777" w:rsidR="008B7D03" w:rsidRPr="00E131EA" w:rsidRDefault="008B7D03" w:rsidP="008B7D03">
      <w:pPr>
        <w:spacing w:line="276" w:lineRule="auto"/>
        <w:jc w:val="center"/>
        <w:rPr>
          <w:b/>
          <w:i/>
          <w:iCs/>
          <w:sz w:val="28"/>
          <w:szCs w:val="28"/>
          <w:lang w:val="ro-MD" w:eastAsia="zh-CN" w:bidi="hi-IN"/>
        </w:rPr>
      </w:pPr>
      <w:r w:rsidRPr="00E131EA">
        <w:rPr>
          <w:b/>
          <w:i/>
          <w:iCs/>
          <w:sz w:val="28"/>
          <w:szCs w:val="28"/>
          <w:lang w:val="ro-MD" w:eastAsia="zh-CN" w:bidi="hi-IN"/>
        </w:rPr>
        <w:t>ÎNREGISTRAREA DATELOR ÎN RR</w:t>
      </w:r>
    </w:p>
    <w:p w14:paraId="609E97A7" w14:textId="1B36AB1E" w:rsidR="008B7D03" w:rsidRPr="00E131EA" w:rsidRDefault="008B7D03" w:rsidP="008B7D03">
      <w:pPr>
        <w:spacing w:line="276" w:lineRule="auto"/>
        <w:ind w:firstLine="630"/>
        <w:jc w:val="both"/>
        <w:rPr>
          <w:i/>
          <w:iCs/>
          <w:sz w:val="28"/>
          <w:szCs w:val="28"/>
          <w:lang w:val="en-US" w:eastAsia="zh-CN" w:bidi="hi-IN"/>
        </w:rPr>
      </w:pPr>
      <w:r w:rsidRPr="00E131EA">
        <w:rPr>
          <w:i/>
          <w:iCs/>
          <w:sz w:val="28"/>
          <w:szCs w:val="28"/>
          <w:lang w:val="ro-MD" w:eastAsia="zh-CN" w:bidi="hi-IN"/>
        </w:rPr>
        <w:t>38</w:t>
      </w:r>
      <w:r w:rsidRPr="00E131EA">
        <w:rPr>
          <w:i/>
          <w:iCs/>
          <w:sz w:val="28"/>
          <w:szCs w:val="28"/>
          <w:vertAlign w:val="superscript"/>
          <w:lang w:val="ro-MD" w:eastAsia="zh-CN" w:bidi="hi-IN"/>
        </w:rPr>
        <w:t>1</w:t>
      </w:r>
      <w:r w:rsidRPr="00E131EA">
        <w:rPr>
          <w:i/>
          <w:iCs/>
          <w:sz w:val="28"/>
          <w:szCs w:val="28"/>
          <w:lang w:val="ro-MD" w:eastAsia="zh-CN" w:bidi="hi-IN"/>
        </w:rPr>
        <w:t>. Înregistrarea, modificarea sau excluderea a rutei/cursei/graficelor de circulație se efectuează în</w:t>
      </w:r>
      <w:r w:rsidR="009922EA">
        <w:rPr>
          <w:i/>
          <w:iCs/>
          <w:sz w:val="28"/>
          <w:szCs w:val="28"/>
          <w:lang w:val="ro-MD" w:eastAsia="zh-CN" w:bidi="hi-IN"/>
        </w:rPr>
        <w:t xml:space="preserve"> baza</w:t>
      </w:r>
      <w:r w:rsidRPr="00E131EA">
        <w:rPr>
          <w:i/>
          <w:iCs/>
          <w:sz w:val="28"/>
          <w:szCs w:val="28"/>
          <w:lang w:val="ro-MD" w:eastAsia="zh-CN" w:bidi="hi-IN"/>
        </w:rPr>
        <w:t xml:space="preserve"> Solicitării depuse la Agenție de către autoritatea publică locală, autoritatea publică centrală sau de către operatorul de transport</w:t>
      </w:r>
      <w:r w:rsidR="008A18D0">
        <w:rPr>
          <w:i/>
          <w:iCs/>
          <w:sz w:val="28"/>
          <w:szCs w:val="28"/>
          <w:lang w:val="ro-MD" w:eastAsia="zh-CN" w:bidi="hi-IN"/>
        </w:rPr>
        <w:t xml:space="preserve"> rutier</w:t>
      </w:r>
      <w:r w:rsidRPr="00E131EA">
        <w:rPr>
          <w:i/>
          <w:iCs/>
          <w:sz w:val="28"/>
          <w:szCs w:val="28"/>
          <w:lang w:val="ro-MD" w:eastAsia="zh-CN" w:bidi="hi-IN"/>
        </w:rPr>
        <w:t xml:space="preserve"> prin </w:t>
      </w:r>
      <w:r w:rsidRPr="00E131EA">
        <w:rPr>
          <w:i/>
          <w:iCs/>
          <w:sz w:val="28"/>
          <w:szCs w:val="28"/>
          <w:lang w:val="ro-MD" w:eastAsia="zh-CN" w:bidi="hi-IN"/>
        </w:rPr>
        <w:lastRenderedPageBreak/>
        <w:t xml:space="preserve">intermediul Sistemului sau la ghișeu. Solicitarea va cuprinde datele de identificare ale Solicitantului, tipul solicitării și documentele specificate în </w:t>
      </w:r>
      <w:r w:rsidR="00A31F47">
        <w:rPr>
          <w:i/>
          <w:iCs/>
          <w:sz w:val="28"/>
          <w:szCs w:val="28"/>
          <w:lang w:val="ro-MD" w:eastAsia="zh-CN" w:bidi="hi-IN"/>
        </w:rPr>
        <w:t xml:space="preserve">Titlul </w:t>
      </w:r>
      <w:r w:rsidR="001342B5">
        <w:rPr>
          <w:i/>
          <w:iCs/>
          <w:sz w:val="28"/>
          <w:szCs w:val="28"/>
          <w:lang w:val="ro-MD" w:eastAsia="zh-CN" w:bidi="hi-IN"/>
        </w:rPr>
        <w:t xml:space="preserve">IV, </w:t>
      </w:r>
      <w:r w:rsidRPr="00E131EA">
        <w:rPr>
          <w:i/>
          <w:iCs/>
          <w:sz w:val="28"/>
          <w:szCs w:val="28"/>
          <w:lang w:val="ro-MD" w:eastAsia="zh-CN" w:bidi="hi-IN"/>
        </w:rPr>
        <w:t xml:space="preserve">Capitolul 3 din Codul transporturilor rutiere nr. 150/2014 în funcție de tipul programului de transport solicitat. </w:t>
      </w:r>
    </w:p>
    <w:p w14:paraId="358654D8" w14:textId="0B76D1CF" w:rsidR="008B7D03" w:rsidRPr="00E131EA" w:rsidRDefault="008B7D03" w:rsidP="008B7D03">
      <w:pPr>
        <w:spacing w:line="276" w:lineRule="auto"/>
        <w:ind w:firstLine="630"/>
        <w:jc w:val="both"/>
        <w:rPr>
          <w:i/>
          <w:iCs/>
          <w:sz w:val="28"/>
          <w:szCs w:val="28"/>
          <w:lang w:val="ro-MD" w:eastAsia="zh-CN" w:bidi="hi-IN"/>
        </w:rPr>
      </w:pPr>
      <w:r w:rsidRPr="00E131EA">
        <w:rPr>
          <w:i/>
          <w:iCs/>
          <w:sz w:val="28"/>
          <w:szCs w:val="28"/>
          <w:lang w:val="ro-MD" w:eastAsia="zh-CN" w:bidi="hi-IN"/>
        </w:rPr>
        <w:t>38</w:t>
      </w:r>
      <w:r w:rsidRPr="00E131EA">
        <w:rPr>
          <w:i/>
          <w:iCs/>
          <w:sz w:val="28"/>
          <w:szCs w:val="28"/>
          <w:vertAlign w:val="superscript"/>
          <w:lang w:val="ro-MD" w:eastAsia="zh-CN" w:bidi="hi-IN"/>
        </w:rPr>
        <w:t>2</w:t>
      </w:r>
      <w:r w:rsidRPr="00E131EA">
        <w:rPr>
          <w:i/>
          <w:iCs/>
          <w:sz w:val="28"/>
          <w:szCs w:val="28"/>
          <w:lang w:val="ro-MD" w:eastAsia="zh-CN" w:bidi="hi-IN"/>
        </w:rPr>
        <w:t xml:space="preserve">. Înregistrarea, modificarea sau excluderea stației publice din Republica Moldova se efectuează în </w:t>
      </w:r>
      <w:r w:rsidR="009922EA">
        <w:rPr>
          <w:i/>
          <w:iCs/>
          <w:sz w:val="28"/>
          <w:szCs w:val="28"/>
          <w:lang w:val="ro-MD" w:eastAsia="zh-CN" w:bidi="hi-IN"/>
        </w:rPr>
        <w:t xml:space="preserve">baza </w:t>
      </w:r>
      <w:r w:rsidRPr="00E131EA">
        <w:rPr>
          <w:i/>
          <w:iCs/>
          <w:sz w:val="28"/>
          <w:szCs w:val="28"/>
          <w:lang w:val="ro-MD" w:eastAsia="zh-CN" w:bidi="hi-IN"/>
        </w:rPr>
        <w:t>Solicitării depuse la Agenție de către autoritatea publică locală sau autoritatea publică centrală prin intermediul Sistemului sau la ghișeu. Solicitarea va cuprinde datele de identificare ale Solicitantului, date despre stație și documentele care instituie/modifică sau exclude stația.</w:t>
      </w:r>
    </w:p>
    <w:p w14:paraId="0CB71261" w14:textId="1E9A9D5F" w:rsidR="008B7D03" w:rsidRPr="00E131EA" w:rsidRDefault="008B7D03" w:rsidP="008B7D03">
      <w:pPr>
        <w:spacing w:line="276" w:lineRule="auto"/>
        <w:ind w:firstLine="630"/>
        <w:jc w:val="both"/>
        <w:rPr>
          <w:i/>
          <w:iCs/>
          <w:sz w:val="28"/>
          <w:szCs w:val="28"/>
          <w:lang w:val="ro-MD" w:eastAsia="zh-CN" w:bidi="hi-IN"/>
        </w:rPr>
      </w:pPr>
      <w:r w:rsidRPr="00E131EA">
        <w:rPr>
          <w:i/>
          <w:iCs/>
          <w:sz w:val="28"/>
          <w:szCs w:val="28"/>
          <w:lang w:val="ro-MD" w:eastAsia="zh-CN" w:bidi="hi-IN"/>
        </w:rPr>
        <w:t>38</w:t>
      </w:r>
      <w:r w:rsidRPr="00E131EA">
        <w:rPr>
          <w:i/>
          <w:iCs/>
          <w:sz w:val="28"/>
          <w:szCs w:val="28"/>
          <w:vertAlign w:val="superscript"/>
          <w:lang w:val="ro-MD" w:eastAsia="zh-CN" w:bidi="hi-IN"/>
        </w:rPr>
        <w:t>3</w:t>
      </w:r>
      <w:r w:rsidRPr="00E131EA">
        <w:rPr>
          <w:i/>
          <w:iCs/>
          <w:sz w:val="28"/>
          <w:szCs w:val="28"/>
          <w:lang w:val="ro-MD" w:eastAsia="zh-CN" w:bidi="hi-IN"/>
        </w:rPr>
        <w:t>. În momentul primirii solicitării de la autoritatea publică locală, autoritatea publică centrală sau de la operatorul de transport</w:t>
      </w:r>
      <w:r w:rsidR="008A18D0">
        <w:rPr>
          <w:i/>
          <w:iCs/>
          <w:sz w:val="28"/>
          <w:szCs w:val="28"/>
          <w:lang w:val="ro-MD" w:eastAsia="zh-CN" w:bidi="hi-IN"/>
        </w:rPr>
        <w:t xml:space="preserve"> rutier</w:t>
      </w:r>
      <w:r w:rsidRPr="00E131EA">
        <w:rPr>
          <w:i/>
          <w:iCs/>
          <w:sz w:val="28"/>
          <w:szCs w:val="28"/>
          <w:lang w:val="ro-MD" w:eastAsia="zh-CN" w:bidi="hi-IN"/>
        </w:rPr>
        <w:t xml:space="preserve"> se lansează crearea obiectelor informaționale în cadrul RR, cu inițierea dosarului din interfața Sistemului. Sistemul asigură crearea obiectelor informaționale, inițializarea atributelor obiectelor informaționale, oferind specialistului Agenției interfața pentru luarea deciziei privind statutul solicitării. Ca rezult</w:t>
      </w:r>
      <w:bookmarkStart w:id="0" w:name="_GoBack"/>
      <w:bookmarkEnd w:id="0"/>
      <w:r w:rsidRPr="00E131EA">
        <w:rPr>
          <w:i/>
          <w:iCs/>
          <w:sz w:val="28"/>
          <w:szCs w:val="28"/>
          <w:lang w:val="ro-MD" w:eastAsia="zh-CN" w:bidi="hi-IN"/>
        </w:rPr>
        <w:t>at, se generează o notificare ce atestă faptul recepționării solicitării de către Agenție.</w:t>
      </w:r>
    </w:p>
    <w:p w14:paraId="107DB1D9" w14:textId="77777777" w:rsidR="008B7D03" w:rsidRPr="00E131EA" w:rsidRDefault="008B7D03" w:rsidP="008B7D03">
      <w:pPr>
        <w:spacing w:line="276" w:lineRule="auto"/>
        <w:ind w:firstLine="630"/>
        <w:jc w:val="both"/>
        <w:rPr>
          <w:i/>
          <w:iCs/>
          <w:sz w:val="28"/>
          <w:szCs w:val="28"/>
          <w:lang w:val="ro-MD" w:eastAsia="zh-CN" w:bidi="hi-IN"/>
        </w:rPr>
      </w:pPr>
      <w:r w:rsidRPr="00E131EA">
        <w:rPr>
          <w:i/>
          <w:iCs/>
          <w:sz w:val="28"/>
          <w:szCs w:val="28"/>
          <w:lang w:val="ro-MD" w:eastAsia="zh-CN" w:bidi="hi-IN"/>
        </w:rPr>
        <w:t>38</w:t>
      </w:r>
      <w:r w:rsidRPr="00E131EA">
        <w:rPr>
          <w:i/>
          <w:iCs/>
          <w:sz w:val="28"/>
          <w:szCs w:val="28"/>
          <w:vertAlign w:val="superscript"/>
          <w:lang w:val="ro-MD" w:eastAsia="zh-CN" w:bidi="hi-IN"/>
        </w:rPr>
        <w:t>4</w:t>
      </w:r>
      <w:r w:rsidRPr="00E131EA">
        <w:rPr>
          <w:i/>
          <w:iCs/>
          <w:sz w:val="28"/>
          <w:szCs w:val="28"/>
          <w:lang w:val="ro-MD" w:eastAsia="zh-CN" w:bidi="hi-IN"/>
        </w:rPr>
        <w:t>. Dosarul este închis automat de Sistem după eliberarea solicitantului a confirmării sau a refuzului de înregistrare/modificare/excludere a rutei/cursei/graficului de circulație.</w:t>
      </w:r>
    </w:p>
    <w:p w14:paraId="21FE46EF" w14:textId="0BDE3447" w:rsidR="00A916C5" w:rsidRDefault="008B7D03" w:rsidP="008B7D03">
      <w:pPr>
        <w:spacing w:line="276" w:lineRule="auto"/>
        <w:ind w:firstLine="630"/>
        <w:jc w:val="both"/>
        <w:rPr>
          <w:i/>
          <w:iCs/>
          <w:sz w:val="28"/>
          <w:szCs w:val="28"/>
          <w:lang w:val="ro-MD" w:eastAsia="zh-CN" w:bidi="hi-IN"/>
        </w:rPr>
      </w:pPr>
      <w:r w:rsidRPr="00E131EA">
        <w:rPr>
          <w:i/>
          <w:iCs/>
          <w:sz w:val="28"/>
          <w:szCs w:val="28"/>
          <w:lang w:val="ro-MD" w:eastAsia="zh-CN" w:bidi="hi-IN"/>
        </w:rPr>
        <w:t>38</w:t>
      </w:r>
      <w:r w:rsidRPr="00E131EA">
        <w:rPr>
          <w:i/>
          <w:iCs/>
          <w:sz w:val="28"/>
          <w:szCs w:val="28"/>
          <w:vertAlign w:val="superscript"/>
          <w:lang w:val="ro-MD" w:eastAsia="zh-CN" w:bidi="hi-IN"/>
        </w:rPr>
        <w:t>5</w:t>
      </w:r>
      <w:r w:rsidRPr="00E131EA">
        <w:rPr>
          <w:i/>
          <w:iCs/>
          <w:sz w:val="28"/>
          <w:szCs w:val="28"/>
          <w:lang w:val="ro-MD" w:eastAsia="zh-CN" w:bidi="hi-IN"/>
        </w:rPr>
        <w:t>.</w:t>
      </w:r>
      <w:r w:rsidR="00A916C5">
        <w:rPr>
          <w:i/>
          <w:iCs/>
          <w:sz w:val="28"/>
          <w:szCs w:val="28"/>
          <w:lang w:val="ro-MD" w:eastAsia="zh-CN" w:bidi="hi-IN"/>
        </w:rPr>
        <w:t xml:space="preserve"> </w:t>
      </w:r>
      <w:r w:rsidRPr="00E131EA">
        <w:rPr>
          <w:i/>
          <w:iCs/>
          <w:sz w:val="28"/>
          <w:szCs w:val="28"/>
          <w:lang w:val="ro-MD" w:eastAsia="zh-CN" w:bidi="hi-IN"/>
        </w:rPr>
        <w:t>Dosarul conține solicitarea cu documentele atașate, notificările privind etapele examinării solicitării, cărora li se atribuie identificatoare unice interne/externe, și jurnalul acțiunilor tuturor registratorilor.</w:t>
      </w:r>
    </w:p>
    <w:p w14:paraId="44A9508F" w14:textId="49C67BBC" w:rsidR="00A916C5" w:rsidRPr="00BF4911" w:rsidRDefault="00A916C5" w:rsidP="00A916C5">
      <w:pPr>
        <w:spacing w:line="276" w:lineRule="auto"/>
        <w:ind w:firstLine="630"/>
        <w:jc w:val="both"/>
        <w:rPr>
          <w:iCs/>
          <w:sz w:val="28"/>
          <w:szCs w:val="28"/>
          <w:lang w:val="ro-MD" w:eastAsia="zh-CN" w:bidi="hi-IN"/>
        </w:rPr>
      </w:pPr>
      <w:r w:rsidRPr="00A916C5">
        <w:rPr>
          <w:i/>
          <w:iCs/>
          <w:sz w:val="28"/>
          <w:szCs w:val="28"/>
          <w:lang w:val="ro-MD" w:eastAsia="zh-CN"/>
        </w:rPr>
        <w:t>38</w:t>
      </w:r>
      <w:r>
        <w:rPr>
          <w:i/>
          <w:iCs/>
          <w:sz w:val="28"/>
          <w:szCs w:val="28"/>
          <w:vertAlign w:val="superscript"/>
          <w:lang w:val="ro-MD" w:eastAsia="zh-CN"/>
        </w:rPr>
        <w:t>6</w:t>
      </w:r>
      <w:r w:rsidRPr="00A916C5">
        <w:rPr>
          <w:i/>
          <w:iCs/>
          <w:sz w:val="28"/>
          <w:szCs w:val="28"/>
          <w:lang w:val="ro-MD" w:eastAsia="zh-CN"/>
        </w:rPr>
        <w:t>. Datele despre rută și datele despre stațiile publice indicate în anexa nr.5, cu excepția celor prevăzute la pct.1.4-1.5 și pct.2.4 din anexă, sunt date cu caracter public și sunt puse la dispoziție persoanelor interesate pe portalul guvernamental unic de date deschise (www.date.gov.md) prin intermediul platformei de interoperabilitate (</w:t>
      </w:r>
      <w:proofErr w:type="spellStart"/>
      <w:r w:rsidRPr="00A916C5">
        <w:rPr>
          <w:i/>
          <w:iCs/>
          <w:sz w:val="28"/>
          <w:szCs w:val="28"/>
          <w:lang w:val="ro-MD" w:eastAsia="zh-CN"/>
        </w:rPr>
        <w:t>MConnect</w:t>
      </w:r>
      <w:proofErr w:type="spellEnd"/>
      <w:r w:rsidRPr="00A916C5">
        <w:rPr>
          <w:i/>
          <w:iCs/>
          <w:sz w:val="28"/>
          <w:szCs w:val="28"/>
          <w:lang w:val="ro-MD" w:eastAsia="zh-CN"/>
        </w:rPr>
        <w:t>).</w:t>
      </w:r>
      <w:r w:rsidR="008B7D03" w:rsidRPr="00E131EA">
        <w:rPr>
          <w:i/>
          <w:iCs/>
          <w:sz w:val="28"/>
          <w:szCs w:val="28"/>
          <w:lang w:val="ro-MD" w:eastAsia="zh-CN" w:bidi="hi-IN"/>
        </w:rPr>
        <w:t>”</w:t>
      </w:r>
      <w:r w:rsidR="009E1507">
        <w:rPr>
          <w:iCs/>
          <w:sz w:val="28"/>
          <w:szCs w:val="28"/>
          <w:lang w:val="ro-MD" w:eastAsia="zh-CN" w:bidi="hi-IN"/>
        </w:rPr>
        <w:t>.</w:t>
      </w:r>
    </w:p>
    <w:p w14:paraId="603FB353" w14:textId="26FF841D" w:rsidR="00764AA7" w:rsidRDefault="009E1507" w:rsidP="00BF4911">
      <w:pPr>
        <w:spacing w:line="276" w:lineRule="auto"/>
        <w:ind w:firstLine="720"/>
        <w:jc w:val="both"/>
        <w:rPr>
          <w:bCs/>
          <w:sz w:val="28"/>
          <w:lang w:val="ro-MD"/>
        </w:rPr>
      </w:pPr>
      <w:r>
        <w:rPr>
          <w:bCs/>
          <w:sz w:val="28"/>
          <w:lang w:val="ro-MD"/>
        </w:rPr>
        <w:t>6</w:t>
      </w:r>
      <w:r w:rsidR="00A916C5">
        <w:rPr>
          <w:bCs/>
          <w:sz w:val="28"/>
          <w:lang w:val="ro-MD"/>
        </w:rPr>
        <w:t xml:space="preserve">) Punctul 63 din Regulamentul privind modul de ținere a registrelor de stat formate de Sistemul informațional </w:t>
      </w:r>
      <w:r w:rsidR="00764AA7">
        <w:rPr>
          <w:bCs/>
          <w:sz w:val="28"/>
          <w:lang w:val="ro-MD"/>
        </w:rPr>
        <w:t xml:space="preserve">„e-Autorizație transport” se completează cu subpunctul 5) cu următorul cuprins: </w:t>
      </w:r>
    </w:p>
    <w:p w14:paraId="5CCA563C" w14:textId="700D9D7E" w:rsidR="00764AA7" w:rsidRDefault="00764AA7" w:rsidP="008074F8">
      <w:pPr>
        <w:spacing w:line="276" w:lineRule="auto"/>
        <w:ind w:firstLine="720"/>
        <w:rPr>
          <w:bCs/>
          <w:sz w:val="28"/>
        </w:rPr>
      </w:pPr>
      <w:r w:rsidRPr="00D158B7">
        <w:rPr>
          <w:bCs/>
          <w:i/>
          <w:sz w:val="28"/>
        </w:rPr>
        <w:t>„5) portalul guvernamental unic de date deschise (www.date.gov.md) – în scopul publicării și accesării de către persoanele interesate a datelor despre rută și a celor despre stațiile publice.”</w:t>
      </w:r>
      <w:r w:rsidR="009E1507">
        <w:rPr>
          <w:bCs/>
          <w:sz w:val="28"/>
        </w:rPr>
        <w:t>.</w:t>
      </w:r>
    </w:p>
    <w:p w14:paraId="4BF2DA43" w14:textId="337C0435" w:rsidR="009E1507" w:rsidRDefault="009E1507" w:rsidP="009E1507">
      <w:pPr>
        <w:spacing w:line="276" w:lineRule="auto"/>
        <w:ind w:firstLine="720"/>
        <w:rPr>
          <w:bCs/>
          <w:sz w:val="28"/>
          <w:lang w:val="ro-MD"/>
        </w:rPr>
      </w:pPr>
      <w:r>
        <w:rPr>
          <w:bCs/>
          <w:sz w:val="28"/>
          <w:lang w:val="ro-MD"/>
        </w:rPr>
        <w:t>7) Se completează cu anexa nr. 5 cu următorul cuprins:</w:t>
      </w:r>
    </w:p>
    <w:p w14:paraId="3EAC0878" w14:textId="77777777" w:rsidR="009E1507" w:rsidRPr="00E131EA" w:rsidRDefault="009E1507" w:rsidP="009E1507">
      <w:pPr>
        <w:tabs>
          <w:tab w:val="left" w:pos="1080"/>
        </w:tabs>
        <w:spacing w:line="276" w:lineRule="auto"/>
        <w:jc w:val="right"/>
        <w:rPr>
          <w:i/>
          <w:sz w:val="28"/>
          <w:szCs w:val="28"/>
          <w:lang w:val="ro-MD"/>
        </w:rPr>
      </w:pPr>
      <w:r>
        <w:rPr>
          <w:sz w:val="28"/>
          <w:szCs w:val="28"/>
          <w:lang w:val="ro-MD"/>
        </w:rPr>
        <w:t>,,</w:t>
      </w:r>
      <w:r w:rsidRPr="00E131EA">
        <w:rPr>
          <w:i/>
          <w:sz w:val="28"/>
          <w:szCs w:val="28"/>
          <w:lang w:val="ro-MD"/>
        </w:rPr>
        <w:t>Anexa nr. 5</w:t>
      </w:r>
    </w:p>
    <w:p w14:paraId="68CDAC0C" w14:textId="77777777" w:rsidR="009E1507" w:rsidRPr="00E131EA" w:rsidRDefault="009E1507" w:rsidP="009E1507">
      <w:pPr>
        <w:tabs>
          <w:tab w:val="left" w:pos="1080"/>
        </w:tabs>
        <w:spacing w:line="276" w:lineRule="auto"/>
        <w:jc w:val="right"/>
        <w:rPr>
          <w:i/>
          <w:sz w:val="28"/>
          <w:szCs w:val="28"/>
          <w:lang w:val="ro-MD"/>
        </w:rPr>
      </w:pPr>
      <w:r w:rsidRPr="00E131EA">
        <w:rPr>
          <w:i/>
          <w:sz w:val="28"/>
          <w:szCs w:val="28"/>
          <w:lang w:val="ro-MD"/>
        </w:rPr>
        <w:t xml:space="preserve">la Regulamentul privind modul de ținere  a registrelor de stat formate de </w:t>
      </w:r>
    </w:p>
    <w:p w14:paraId="354E3B00" w14:textId="77777777" w:rsidR="009E1507" w:rsidRPr="00E131EA" w:rsidRDefault="009E1507" w:rsidP="009E1507">
      <w:pPr>
        <w:tabs>
          <w:tab w:val="left" w:pos="1080"/>
        </w:tabs>
        <w:spacing w:line="276" w:lineRule="auto"/>
        <w:jc w:val="right"/>
        <w:rPr>
          <w:i/>
          <w:sz w:val="28"/>
          <w:szCs w:val="28"/>
          <w:highlight w:val="yellow"/>
          <w:lang w:val="ro-MD"/>
        </w:rPr>
      </w:pPr>
      <w:r w:rsidRPr="00E131EA">
        <w:rPr>
          <w:i/>
          <w:sz w:val="28"/>
          <w:szCs w:val="28"/>
          <w:lang w:val="ro-MD"/>
        </w:rPr>
        <w:t>Sistemul Informațional „e-Autorizație transport”</w:t>
      </w:r>
    </w:p>
    <w:p w14:paraId="153A4565" w14:textId="77777777" w:rsidR="009E1507" w:rsidRPr="00E131EA" w:rsidRDefault="009E1507" w:rsidP="009E1507">
      <w:pPr>
        <w:tabs>
          <w:tab w:val="left" w:pos="1080"/>
        </w:tabs>
        <w:spacing w:line="276" w:lineRule="auto"/>
        <w:rPr>
          <w:i/>
          <w:sz w:val="28"/>
          <w:szCs w:val="28"/>
          <w:highlight w:val="yellow"/>
          <w:lang w:val="ro-MD"/>
        </w:rPr>
      </w:pPr>
    </w:p>
    <w:p w14:paraId="7784F7B9" w14:textId="604A80AD" w:rsidR="009E1507" w:rsidRPr="00E131EA" w:rsidRDefault="009E1507" w:rsidP="009E1507">
      <w:pPr>
        <w:tabs>
          <w:tab w:val="left" w:pos="1080"/>
        </w:tabs>
        <w:spacing w:line="276" w:lineRule="auto"/>
        <w:jc w:val="center"/>
        <w:rPr>
          <w:b/>
          <w:i/>
          <w:sz w:val="28"/>
          <w:szCs w:val="28"/>
          <w:lang w:val="ro-MD"/>
        </w:rPr>
      </w:pPr>
      <w:r w:rsidRPr="00E131EA">
        <w:rPr>
          <w:b/>
          <w:i/>
          <w:sz w:val="28"/>
          <w:szCs w:val="28"/>
          <w:lang w:val="ro-MD"/>
        </w:rPr>
        <w:t xml:space="preserve">Structura Registrului </w:t>
      </w:r>
      <w:r w:rsidR="00076B0A">
        <w:rPr>
          <w:b/>
          <w:i/>
          <w:sz w:val="28"/>
          <w:szCs w:val="28"/>
          <w:lang w:val="ro-MD"/>
        </w:rPr>
        <w:t>r</w:t>
      </w:r>
      <w:r w:rsidRPr="00E131EA">
        <w:rPr>
          <w:b/>
          <w:i/>
          <w:sz w:val="28"/>
          <w:szCs w:val="28"/>
          <w:lang w:val="ro-MD"/>
        </w:rPr>
        <w:t>utelor</w:t>
      </w:r>
    </w:p>
    <w:p w14:paraId="432071B6" w14:textId="77777777" w:rsidR="009E1507" w:rsidRPr="00E131EA" w:rsidRDefault="009E1507" w:rsidP="009E1507">
      <w:pPr>
        <w:tabs>
          <w:tab w:val="left" w:pos="1080"/>
        </w:tabs>
        <w:spacing w:line="276" w:lineRule="auto"/>
        <w:rPr>
          <w:i/>
          <w:sz w:val="28"/>
          <w:szCs w:val="28"/>
          <w:lang w:val="ro-MD"/>
        </w:rPr>
      </w:pPr>
    </w:p>
    <w:p w14:paraId="4EB7368C" w14:textId="77777777" w:rsidR="009E1507" w:rsidRPr="00E131EA" w:rsidRDefault="009E1507" w:rsidP="009E1507">
      <w:pPr>
        <w:tabs>
          <w:tab w:val="left" w:pos="1080"/>
        </w:tabs>
        <w:spacing w:line="276" w:lineRule="auto"/>
        <w:rPr>
          <w:i/>
          <w:sz w:val="28"/>
          <w:szCs w:val="28"/>
          <w:lang w:val="ro-MD"/>
        </w:rPr>
      </w:pPr>
      <w:r w:rsidRPr="00E131EA">
        <w:rPr>
          <w:i/>
          <w:sz w:val="28"/>
          <w:szCs w:val="28"/>
          <w:lang w:val="ro-MD"/>
        </w:rPr>
        <w:t>Compartimente minime obligatorii:</w:t>
      </w:r>
    </w:p>
    <w:p w14:paraId="65B4741F" w14:textId="77777777" w:rsidR="009E1507" w:rsidRPr="00E131EA" w:rsidRDefault="009E1507" w:rsidP="009E1507">
      <w:pPr>
        <w:pStyle w:val="ListParagraph"/>
        <w:numPr>
          <w:ilvl w:val="0"/>
          <w:numId w:val="41"/>
        </w:numPr>
        <w:tabs>
          <w:tab w:val="left" w:pos="1080"/>
        </w:tabs>
        <w:spacing w:line="276" w:lineRule="auto"/>
        <w:rPr>
          <w:i/>
          <w:sz w:val="28"/>
          <w:szCs w:val="28"/>
          <w:lang w:val="ro-MD"/>
        </w:rPr>
      </w:pPr>
      <w:r w:rsidRPr="00E131EA">
        <w:rPr>
          <w:i/>
          <w:sz w:val="28"/>
          <w:szCs w:val="28"/>
          <w:lang w:val="ro-MD"/>
        </w:rPr>
        <w:t>Date despre rută</w:t>
      </w:r>
    </w:p>
    <w:p w14:paraId="56D7AC3E" w14:textId="77777777" w:rsidR="009E1507" w:rsidRPr="00E131EA" w:rsidRDefault="009E1507" w:rsidP="009E1507">
      <w:pPr>
        <w:pStyle w:val="ListParagraph"/>
        <w:numPr>
          <w:ilvl w:val="1"/>
          <w:numId w:val="41"/>
        </w:numPr>
        <w:tabs>
          <w:tab w:val="left" w:pos="1080"/>
        </w:tabs>
        <w:spacing w:line="276" w:lineRule="auto"/>
        <w:ind w:hanging="450"/>
        <w:rPr>
          <w:i/>
          <w:sz w:val="28"/>
          <w:szCs w:val="28"/>
          <w:lang w:val="ro-MD"/>
        </w:rPr>
      </w:pPr>
      <w:r w:rsidRPr="00E131EA">
        <w:rPr>
          <w:i/>
          <w:sz w:val="28"/>
          <w:szCs w:val="28"/>
          <w:lang w:val="ro-MD"/>
        </w:rPr>
        <w:t>Denumirea rutei</w:t>
      </w:r>
    </w:p>
    <w:p w14:paraId="2AF79E57" w14:textId="77777777" w:rsidR="009E1507" w:rsidRPr="00E131EA" w:rsidRDefault="009E1507" w:rsidP="009E1507">
      <w:pPr>
        <w:pStyle w:val="ListParagraph"/>
        <w:numPr>
          <w:ilvl w:val="1"/>
          <w:numId w:val="41"/>
        </w:numPr>
        <w:tabs>
          <w:tab w:val="left" w:pos="1080"/>
        </w:tabs>
        <w:spacing w:line="276" w:lineRule="auto"/>
        <w:ind w:hanging="450"/>
        <w:rPr>
          <w:i/>
          <w:sz w:val="28"/>
          <w:szCs w:val="28"/>
          <w:lang w:val="ro-MD"/>
        </w:rPr>
      </w:pPr>
      <w:r w:rsidRPr="00E131EA">
        <w:rPr>
          <w:i/>
          <w:sz w:val="28"/>
          <w:szCs w:val="28"/>
          <w:lang w:val="ro-MD"/>
        </w:rPr>
        <w:t>Tip de programe de transport rutier</w:t>
      </w:r>
    </w:p>
    <w:p w14:paraId="788244F2" w14:textId="77777777" w:rsidR="009E1507" w:rsidRPr="00E131EA" w:rsidRDefault="009E1507" w:rsidP="009E1507">
      <w:pPr>
        <w:pStyle w:val="ListParagraph"/>
        <w:numPr>
          <w:ilvl w:val="1"/>
          <w:numId w:val="41"/>
        </w:numPr>
        <w:tabs>
          <w:tab w:val="left" w:pos="1080"/>
        </w:tabs>
        <w:spacing w:line="276" w:lineRule="auto"/>
        <w:ind w:hanging="450"/>
        <w:rPr>
          <w:i/>
          <w:sz w:val="28"/>
          <w:szCs w:val="28"/>
          <w:lang w:val="ro-MD"/>
        </w:rPr>
      </w:pPr>
      <w:r w:rsidRPr="00E131EA">
        <w:rPr>
          <w:i/>
          <w:sz w:val="28"/>
          <w:szCs w:val="28"/>
          <w:lang w:val="ro-MD"/>
        </w:rPr>
        <w:t>Date despre curse:</w:t>
      </w:r>
    </w:p>
    <w:p w14:paraId="389BF3D9" w14:textId="5BE836A6" w:rsidR="009E1507" w:rsidRPr="00E131EA" w:rsidRDefault="009E1507" w:rsidP="000D7954">
      <w:pPr>
        <w:pStyle w:val="ListParagraph"/>
        <w:numPr>
          <w:ilvl w:val="0"/>
          <w:numId w:val="46"/>
        </w:numPr>
        <w:tabs>
          <w:tab w:val="left" w:pos="1080"/>
        </w:tabs>
        <w:spacing w:line="276" w:lineRule="auto"/>
        <w:rPr>
          <w:i/>
          <w:sz w:val="28"/>
          <w:szCs w:val="28"/>
          <w:lang w:val="ro-MD"/>
        </w:rPr>
      </w:pPr>
      <w:r w:rsidRPr="00E131EA">
        <w:rPr>
          <w:i/>
          <w:sz w:val="28"/>
          <w:szCs w:val="28"/>
          <w:lang w:val="ro-MD"/>
        </w:rPr>
        <w:t xml:space="preserve">Operatori de transport desemnați </w:t>
      </w:r>
    </w:p>
    <w:p w14:paraId="51E69017" w14:textId="5E85C385" w:rsidR="009E1507" w:rsidRPr="00E131EA" w:rsidRDefault="009E1507" w:rsidP="009E1507">
      <w:pPr>
        <w:pStyle w:val="ListParagraph"/>
        <w:numPr>
          <w:ilvl w:val="0"/>
          <w:numId w:val="46"/>
        </w:numPr>
        <w:tabs>
          <w:tab w:val="left" w:pos="1080"/>
        </w:tabs>
        <w:spacing w:line="276" w:lineRule="auto"/>
        <w:rPr>
          <w:i/>
          <w:sz w:val="28"/>
          <w:szCs w:val="28"/>
          <w:lang w:val="ro-MD"/>
        </w:rPr>
      </w:pPr>
      <w:r w:rsidRPr="00E131EA">
        <w:rPr>
          <w:i/>
          <w:sz w:val="28"/>
          <w:szCs w:val="28"/>
          <w:lang w:val="ro-MD"/>
        </w:rPr>
        <w:t>Grafice de circulație</w:t>
      </w:r>
    </w:p>
    <w:p w14:paraId="1532AE68" w14:textId="77777777" w:rsidR="009E1507" w:rsidRPr="00E131EA" w:rsidRDefault="009E1507" w:rsidP="009E1507">
      <w:pPr>
        <w:pStyle w:val="ListParagraph"/>
        <w:numPr>
          <w:ilvl w:val="0"/>
          <w:numId w:val="46"/>
        </w:numPr>
        <w:tabs>
          <w:tab w:val="left" w:pos="1080"/>
        </w:tabs>
        <w:spacing w:line="276" w:lineRule="auto"/>
        <w:rPr>
          <w:i/>
          <w:sz w:val="28"/>
          <w:szCs w:val="28"/>
          <w:lang w:val="ro-MD"/>
        </w:rPr>
      </w:pPr>
      <w:r w:rsidRPr="00E131EA">
        <w:rPr>
          <w:i/>
          <w:sz w:val="28"/>
          <w:szCs w:val="28"/>
          <w:lang w:val="ro-MD"/>
        </w:rPr>
        <w:t>Date despre autorizațiile eliberate operatorilor desemnați – date preluate din RAT</w:t>
      </w:r>
    </w:p>
    <w:p w14:paraId="54597C69" w14:textId="77777777" w:rsidR="009E1507" w:rsidRPr="00E131EA" w:rsidRDefault="009E1507" w:rsidP="009E1507">
      <w:pPr>
        <w:pStyle w:val="ListParagraph"/>
        <w:numPr>
          <w:ilvl w:val="1"/>
          <w:numId w:val="41"/>
        </w:numPr>
        <w:tabs>
          <w:tab w:val="left" w:pos="1080"/>
        </w:tabs>
        <w:spacing w:line="276" w:lineRule="auto"/>
        <w:ind w:hanging="450"/>
        <w:rPr>
          <w:i/>
          <w:sz w:val="28"/>
          <w:szCs w:val="28"/>
          <w:lang w:val="ro-MD"/>
        </w:rPr>
      </w:pPr>
      <w:r w:rsidRPr="00E131EA">
        <w:rPr>
          <w:i/>
          <w:sz w:val="28"/>
          <w:szCs w:val="28"/>
          <w:lang w:val="ro-MD"/>
        </w:rPr>
        <w:t xml:space="preserve">Date despre Solicitant </w:t>
      </w:r>
    </w:p>
    <w:p w14:paraId="08069D91" w14:textId="77777777" w:rsidR="009E1507" w:rsidRPr="00E131EA" w:rsidRDefault="009E1507" w:rsidP="009E1507">
      <w:pPr>
        <w:pStyle w:val="ListParagraph"/>
        <w:numPr>
          <w:ilvl w:val="1"/>
          <w:numId w:val="41"/>
        </w:numPr>
        <w:tabs>
          <w:tab w:val="left" w:pos="1080"/>
        </w:tabs>
        <w:spacing w:line="276" w:lineRule="auto"/>
        <w:ind w:hanging="450"/>
        <w:rPr>
          <w:i/>
          <w:sz w:val="28"/>
          <w:szCs w:val="28"/>
          <w:lang w:val="ro-MD"/>
        </w:rPr>
      </w:pPr>
      <w:r w:rsidRPr="00E131EA">
        <w:rPr>
          <w:i/>
          <w:sz w:val="28"/>
          <w:szCs w:val="28"/>
          <w:lang w:val="ro-MD"/>
        </w:rPr>
        <w:t>Documente atașate la Solicitare</w:t>
      </w:r>
    </w:p>
    <w:p w14:paraId="00D779DA" w14:textId="77777777" w:rsidR="009E1507" w:rsidRPr="00E131EA" w:rsidRDefault="009E1507" w:rsidP="009E1507">
      <w:pPr>
        <w:pStyle w:val="ListParagraph"/>
        <w:numPr>
          <w:ilvl w:val="0"/>
          <w:numId w:val="41"/>
        </w:numPr>
        <w:tabs>
          <w:tab w:val="left" w:pos="1080"/>
        </w:tabs>
        <w:spacing w:line="276" w:lineRule="auto"/>
        <w:rPr>
          <w:i/>
          <w:sz w:val="28"/>
          <w:szCs w:val="28"/>
          <w:lang w:val="ro-MD"/>
        </w:rPr>
      </w:pPr>
      <w:r w:rsidRPr="00E131EA">
        <w:rPr>
          <w:i/>
          <w:sz w:val="28"/>
          <w:szCs w:val="28"/>
          <w:lang w:val="ro-MD"/>
        </w:rPr>
        <w:t>Date despre stații publice</w:t>
      </w:r>
    </w:p>
    <w:p w14:paraId="656A602F" w14:textId="77777777" w:rsidR="009E1507" w:rsidRPr="00E131EA" w:rsidRDefault="009E1507" w:rsidP="009E1507">
      <w:pPr>
        <w:pStyle w:val="ListParagraph"/>
        <w:numPr>
          <w:ilvl w:val="1"/>
          <w:numId w:val="41"/>
        </w:numPr>
        <w:tabs>
          <w:tab w:val="left" w:pos="1080"/>
        </w:tabs>
        <w:spacing w:line="276" w:lineRule="auto"/>
        <w:ind w:hanging="450"/>
        <w:rPr>
          <w:i/>
          <w:sz w:val="28"/>
          <w:szCs w:val="28"/>
          <w:lang w:val="ro-MD"/>
        </w:rPr>
      </w:pPr>
      <w:r w:rsidRPr="00E131EA">
        <w:rPr>
          <w:i/>
          <w:sz w:val="28"/>
          <w:szCs w:val="28"/>
          <w:lang w:val="ro-MD"/>
        </w:rPr>
        <w:t>Adresa și geo-locația</w:t>
      </w:r>
    </w:p>
    <w:p w14:paraId="3CF8C98F" w14:textId="77777777" w:rsidR="009E1507" w:rsidRPr="00E131EA" w:rsidRDefault="009E1507" w:rsidP="009E1507">
      <w:pPr>
        <w:pStyle w:val="ListParagraph"/>
        <w:numPr>
          <w:ilvl w:val="1"/>
          <w:numId w:val="41"/>
        </w:numPr>
        <w:tabs>
          <w:tab w:val="left" w:pos="1080"/>
        </w:tabs>
        <w:spacing w:line="276" w:lineRule="auto"/>
        <w:ind w:hanging="450"/>
        <w:rPr>
          <w:i/>
          <w:sz w:val="28"/>
          <w:szCs w:val="28"/>
          <w:lang w:val="ro-MD"/>
        </w:rPr>
      </w:pPr>
      <w:r w:rsidRPr="00E131EA">
        <w:rPr>
          <w:i/>
          <w:sz w:val="28"/>
          <w:szCs w:val="28"/>
          <w:lang w:val="ro-MD"/>
        </w:rPr>
        <w:t>Date despre autoritatea publică responsabilă</w:t>
      </w:r>
    </w:p>
    <w:p w14:paraId="11E35C0A" w14:textId="4037054B" w:rsidR="009E1507" w:rsidRPr="00E131EA" w:rsidRDefault="009E1507" w:rsidP="009E1507">
      <w:pPr>
        <w:pStyle w:val="ListParagraph"/>
        <w:numPr>
          <w:ilvl w:val="1"/>
          <w:numId w:val="41"/>
        </w:numPr>
        <w:tabs>
          <w:tab w:val="left" w:pos="1080"/>
        </w:tabs>
        <w:spacing w:line="276" w:lineRule="auto"/>
        <w:ind w:hanging="450"/>
        <w:rPr>
          <w:i/>
          <w:sz w:val="28"/>
          <w:szCs w:val="28"/>
          <w:lang w:val="ro-MD"/>
        </w:rPr>
      </w:pPr>
      <w:r w:rsidRPr="00E131EA">
        <w:rPr>
          <w:i/>
          <w:sz w:val="28"/>
          <w:szCs w:val="28"/>
          <w:lang w:val="ro-MD"/>
        </w:rPr>
        <w:t>Documente atașate</w:t>
      </w:r>
      <w:r>
        <w:rPr>
          <w:i/>
          <w:sz w:val="28"/>
          <w:szCs w:val="28"/>
          <w:lang w:val="ro-MD"/>
        </w:rPr>
        <w:t>”</w:t>
      </w:r>
      <w:r w:rsidRPr="00BF4911">
        <w:rPr>
          <w:sz w:val="28"/>
          <w:szCs w:val="28"/>
          <w:lang w:val="ro-MD"/>
        </w:rPr>
        <w:t>.</w:t>
      </w:r>
    </w:p>
    <w:p w14:paraId="3B3D570C" w14:textId="68F4A6A0" w:rsidR="00F76AC8" w:rsidRDefault="00F76AC8" w:rsidP="0012110F">
      <w:pPr>
        <w:spacing w:line="276" w:lineRule="auto"/>
        <w:jc w:val="both"/>
        <w:rPr>
          <w:bCs/>
          <w:sz w:val="28"/>
          <w:lang w:val="ro-MD"/>
        </w:rPr>
      </w:pPr>
    </w:p>
    <w:p w14:paraId="139CAE6B" w14:textId="0D624438" w:rsidR="00F809C2" w:rsidRDefault="00A25F44" w:rsidP="00F809C2">
      <w:pPr>
        <w:spacing w:line="276" w:lineRule="auto"/>
        <w:ind w:firstLine="679"/>
        <w:jc w:val="both"/>
        <w:rPr>
          <w:bCs/>
          <w:sz w:val="28"/>
          <w:lang w:val="ro-MD"/>
        </w:rPr>
      </w:pPr>
      <w:r>
        <w:rPr>
          <w:bCs/>
          <w:sz w:val="28"/>
          <w:lang w:val="ro-MD"/>
        </w:rPr>
        <w:t>3</w:t>
      </w:r>
      <w:r w:rsidR="00F809C2">
        <w:rPr>
          <w:bCs/>
          <w:sz w:val="28"/>
          <w:lang w:val="ro-MD"/>
        </w:rPr>
        <w:t xml:space="preserve">. </w:t>
      </w:r>
      <w:r w:rsidR="00F809C2" w:rsidRPr="00F809C2">
        <w:rPr>
          <w:bCs/>
          <w:sz w:val="28"/>
          <w:lang w:val="ro-MD"/>
        </w:rPr>
        <w:t xml:space="preserve">Autoritățile publice locale vor utiliza Registrul </w:t>
      </w:r>
      <w:r w:rsidR="00076B0A">
        <w:rPr>
          <w:bCs/>
          <w:sz w:val="28"/>
          <w:lang w:val="ro-MD"/>
        </w:rPr>
        <w:t>r</w:t>
      </w:r>
      <w:r w:rsidR="00F809C2" w:rsidRPr="00F809C2">
        <w:rPr>
          <w:bCs/>
          <w:sz w:val="28"/>
          <w:lang w:val="ro-MD"/>
        </w:rPr>
        <w:t xml:space="preserve">utelor în procesul de modificare a programului de transport rutier </w:t>
      </w:r>
      <w:r w:rsidR="000D7954">
        <w:rPr>
          <w:bCs/>
          <w:sz w:val="28"/>
          <w:lang w:val="ro-MD"/>
        </w:rPr>
        <w:t>la expirarea a</w:t>
      </w:r>
      <w:r w:rsidR="00F809C2" w:rsidRPr="00F809C2">
        <w:rPr>
          <w:bCs/>
          <w:sz w:val="28"/>
          <w:lang w:val="ro-MD"/>
        </w:rPr>
        <w:t xml:space="preserve"> 6 luni din data intrării în vigoare a prezentei Hotărâri.</w:t>
      </w:r>
    </w:p>
    <w:p w14:paraId="04D23087" w14:textId="0DDFCC1F" w:rsidR="00F809C2" w:rsidRPr="00F70205" w:rsidRDefault="00A25F44" w:rsidP="00F809C2">
      <w:pPr>
        <w:spacing w:line="276" w:lineRule="auto"/>
        <w:ind w:firstLine="679"/>
        <w:jc w:val="both"/>
        <w:rPr>
          <w:sz w:val="28"/>
          <w:lang w:val="ro-MD"/>
        </w:rPr>
      </w:pPr>
      <w:r>
        <w:rPr>
          <w:bCs/>
          <w:sz w:val="28"/>
          <w:lang w:val="ro-MD"/>
        </w:rPr>
        <w:t>4</w:t>
      </w:r>
      <w:r w:rsidR="00F809C2">
        <w:rPr>
          <w:bCs/>
          <w:sz w:val="28"/>
          <w:lang w:val="ro-MD"/>
        </w:rPr>
        <w:t xml:space="preserve">. </w:t>
      </w:r>
      <w:r w:rsidR="00F809C2" w:rsidRPr="00F809C2">
        <w:rPr>
          <w:bCs/>
          <w:sz w:val="28"/>
          <w:lang w:val="ro-MD"/>
        </w:rPr>
        <w:t xml:space="preserve">Întreprinderile care prestează servicii de autogară vor furniza în Registrul </w:t>
      </w:r>
      <w:r w:rsidR="00076B0A">
        <w:rPr>
          <w:bCs/>
          <w:sz w:val="28"/>
          <w:lang w:val="ro-MD"/>
        </w:rPr>
        <w:t>r</w:t>
      </w:r>
      <w:r w:rsidR="00F809C2" w:rsidRPr="00F809C2">
        <w:rPr>
          <w:bCs/>
          <w:sz w:val="28"/>
          <w:lang w:val="ro-MD"/>
        </w:rPr>
        <w:t>utelor dările de seamă, conform formei și conținutului aprobate de Agenție, privind efectuarea rutelor (curselor) atribuite operatorilor de transport rutier</w:t>
      </w:r>
      <w:r w:rsidR="00F809C2">
        <w:rPr>
          <w:bCs/>
          <w:sz w:val="28"/>
          <w:lang w:val="ro-MD"/>
        </w:rPr>
        <w:t>.</w:t>
      </w:r>
    </w:p>
    <w:p w14:paraId="3B414698" w14:textId="5DA68871" w:rsidR="0085142A" w:rsidRPr="00F70205" w:rsidRDefault="00A25F44" w:rsidP="00BF4911">
      <w:pPr>
        <w:pStyle w:val="BodyText"/>
        <w:spacing w:line="276" w:lineRule="auto"/>
        <w:ind w:left="0" w:firstLine="630"/>
        <w:jc w:val="both"/>
        <w:rPr>
          <w:i/>
          <w:sz w:val="30"/>
          <w:lang w:val="ro-MD"/>
        </w:rPr>
      </w:pPr>
      <w:r>
        <w:rPr>
          <w:lang w:val="ro-MD"/>
        </w:rPr>
        <w:t>5</w:t>
      </w:r>
      <w:r w:rsidR="009E1507">
        <w:rPr>
          <w:lang w:val="ro-MD"/>
        </w:rPr>
        <w:t xml:space="preserve">. </w:t>
      </w:r>
      <w:r w:rsidR="009E1507" w:rsidRPr="00400CD1">
        <w:rPr>
          <w:lang w:val="ro-MD"/>
        </w:rPr>
        <w:t xml:space="preserve">Prezenta </w:t>
      </w:r>
      <w:r w:rsidR="009E1507">
        <w:rPr>
          <w:lang w:val="ro-MD"/>
        </w:rPr>
        <w:t>hotărâre intră în vigoare</w:t>
      </w:r>
      <w:r>
        <w:rPr>
          <w:lang w:val="ro-MD"/>
        </w:rPr>
        <w:t xml:space="preserve"> peste o lună de</w:t>
      </w:r>
      <w:r w:rsidR="009E1507">
        <w:rPr>
          <w:lang w:val="ro-MD"/>
        </w:rPr>
        <w:t xml:space="preserve"> la data publicării </w:t>
      </w:r>
      <w:r w:rsidR="009E1507" w:rsidRPr="00F809C2">
        <w:rPr>
          <w:bCs/>
          <w:lang w:val="ro-MD"/>
        </w:rPr>
        <w:t>în Monitorul Oficial al Republicii Moldova.</w:t>
      </w:r>
    </w:p>
    <w:tbl>
      <w:tblPr>
        <w:tblStyle w:val="TableGrid"/>
        <w:tblpPr w:leftFromText="180" w:rightFromText="180" w:vertAnchor="text" w:horzAnchor="margin" w:tblpY="15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0"/>
        <w:gridCol w:w="804"/>
        <w:gridCol w:w="3107"/>
      </w:tblGrid>
      <w:tr w:rsidR="008074F8" w14:paraId="380CC831" w14:textId="77777777" w:rsidTr="00150A65">
        <w:trPr>
          <w:trHeight w:val="231"/>
        </w:trPr>
        <w:tc>
          <w:tcPr>
            <w:tcW w:w="5270" w:type="dxa"/>
          </w:tcPr>
          <w:p w14:paraId="7FC1E6E5" w14:textId="77777777" w:rsidR="008074F8" w:rsidRDefault="008074F8" w:rsidP="00150A65">
            <w:pPr>
              <w:spacing w:line="276" w:lineRule="auto"/>
              <w:rPr>
                <w:b/>
                <w:sz w:val="28"/>
                <w:lang w:val="ro-MD"/>
              </w:rPr>
            </w:pPr>
            <w:r w:rsidRPr="00F70205">
              <w:rPr>
                <w:b/>
                <w:sz w:val="28"/>
                <w:lang w:val="ro-MD"/>
              </w:rPr>
              <w:t>Prim – ministru</w:t>
            </w:r>
          </w:p>
        </w:tc>
        <w:tc>
          <w:tcPr>
            <w:tcW w:w="804" w:type="dxa"/>
          </w:tcPr>
          <w:p w14:paraId="4CC3C95D" w14:textId="77777777" w:rsidR="008074F8" w:rsidRDefault="008074F8" w:rsidP="00150A65">
            <w:pPr>
              <w:spacing w:line="276" w:lineRule="auto"/>
              <w:rPr>
                <w:b/>
                <w:sz w:val="28"/>
                <w:lang w:val="ro-MD"/>
              </w:rPr>
            </w:pPr>
          </w:p>
        </w:tc>
        <w:tc>
          <w:tcPr>
            <w:tcW w:w="3107" w:type="dxa"/>
          </w:tcPr>
          <w:p w14:paraId="0E10DD77" w14:textId="77777777" w:rsidR="008074F8" w:rsidRDefault="008074F8" w:rsidP="00150A65">
            <w:pPr>
              <w:spacing w:line="276" w:lineRule="auto"/>
              <w:rPr>
                <w:b/>
                <w:sz w:val="28"/>
                <w:lang w:val="ro-MD"/>
              </w:rPr>
            </w:pPr>
            <w:r>
              <w:rPr>
                <w:b/>
                <w:sz w:val="28"/>
                <w:lang w:val="ro-MD"/>
              </w:rPr>
              <w:t>Natalia</w:t>
            </w:r>
            <w:r w:rsidRPr="00F70205">
              <w:rPr>
                <w:b/>
                <w:sz w:val="28"/>
                <w:lang w:val="ro-MD"/>
              </w:rPr>
              <w:t xml:space="preserve"> </w:t>
            </w:r>
            <w:r>
              <w:rPr>
                <w:b/>
                <w:sz w:val="28"/>
                <w:lang w:val="ro-MD"/>
              </w:rPr>
              <w:t>GAVRILIȚĂ</w:t>
            </w:r>
          </w:p>
        </w:tc>
      </w:tr>
      <w:tr w:rsidR="008074F8" w14:paraId="4A807E9B" w14:textId="77777777" w:rsidTr="00150A65">
        <w:tc>
          <w:tcPr>
            <w:tcW w:w="5270" w:type="dxa"/>
          </w:tcPr>
          <w:p w14:paraId="5D68CED9" w14:textId="77777777" w:rsidR="008074F8" w:rsidRDefault="008074F8" w:rsidP="00150A65">
            <w:pPr>
              <w:spacing w:line="276" w:lineRule="auto"/>
              <w:rPr>
                <w:b/>
                <w:sz w:val="28"/>
                <w:lang w:val="ro-MD"/>
              </w:rPr>
            </w:pPr>
          </w:p>
        </w:tc>
        <w:tc>
          <w:tcPr>
            <w:tcW w:w="804" w:type="dxa"/>
          </w:tcPr>
          <w:p w14:paraId="18D44CE0" w14:textId="77777777" w:rsidR="008074F8" w:rsidRDefault="008074F8" w:rsidP="00150A65">
            <w:pPr>
              <w:spacing w:line="276" w:lineRule="auto"/>
              <w:rPr>
                <w:b/>
                <w:sz w:val="28"/>
                <w:lang w:val="ro-MD"/>
              </w:rPr>
            </w:pPr>
          </w:p>
        </w:tc>
        <w:tc>
          <w:tcPr>
            <w:tcW w:w="3107" w:type="dxa"/>
          </w:tcPr>
          <w:p w14:paraId="2395F263" w14:textId="77777777" w:rsidR="008074F8" w:rsidRDefault="008074F8" w:rsidP="00150A65">
            <w:pPr>
              <w:spacing w:line="276" w:lineRule="auto"/>
              <w:rPr>
                <w:b/>
                <w:sz w:val="28"/>
                <w:lang w:val="ro-MD"/>
              </w:rPr>
            </w:pPr>
          </w:p>
        </w:tc>
      </w:tr>
      <w:tr w:rsidR="008074F8" w14:paraId="3BE25EEF" w14:textId="77777777" w:rsidTr="00150A65">
        <w:tc>
          <w:tcPr>
            <w:tcW w:w="5270" w:type="dxa"/>
          </w:tcPr>
          <w:p w14:paraId="3E85D474" w14:textId="77777777" w:rsidR="008074F8" w:rsidRDefault="008074F8" w:rsidP="00150A65">
            <w:pPr>
              <w:spacing w:line="276" w:lineRule="auto"/>
              <w:rPr>
                <w:b/>
                <w:sz w:val="28"/>
                <w:lang w:val="ro-MD"/>
              </w:rPr>
            </w:pPr>
            <w:r w:rsidRPr="00F70205">
              <w:rPr>
                <w:b/>
                <w:sz w:val="28"/>
                <w:lang w:val="ro-MD"/>
              </w:rPr>
              <w:t>Contrasemnează:</w:t>
            </w:r>
          </w:p>
        </w:tc>
        <w:tc>
          <w:tcPr>
            <w:tcW w:w="804" w:type="dxa"/>
          </w:tcPr>
          <w:p w14:paraId="2F343F4F" w14:textId="77777777" w:rsidR="008074F8" w:rsidRDefault="008074F8" w:rsidP="00150A65">
            <w:pPr>
              <w:spacing w:line="276" w:lineRule="auto"/>
              <w:rPr>
                <w:b/>
                <w:sz w:val="28"/>
                <w:lang w:val="ro-MD"/>
              </w:rPr>
            </w:pPr>
          </w:p>
        </w:tc>
        <w:tc>
          <w:tcPr>
            <w:tcW w:w="3107" w:type="dxa"/>
          </w:tcPr>
          <w:p w14:paraId="026D7306" w14:textId="77777777" w:rsidR="008074F8" w:rsidRDefault="008074F8" w:rsidP="00150A65">
            <w:pPr>
              <w:spacing w:line="276" w:lineRule="auto"/>
              <w:rPr>
                <w:b/>
                <w:sz w:val="28"/>
                <w:lang w:val="ro-MD"/>
              </w:rPr>
            </w:pPr>
          </w:p>
        </w:tc>
      </w:tr>
      <w:tr w:rsidR="008074F8" w14:paraId="680952BF" w14:textId="77777777" w:rsidTr="00150A65">
        <w:tc>
          <w:tcPr>
            <w:tcW w:w="5270" w:type="dxa"/>
          </w:tcPr>
          <w:p w14:paraId="7660C1AD" w14:textId="77777777" w:rsidR="008074F8" w:rsidRDefault="008074F8" w:rsidP="00150A65">
            <w:pPr>
              <w:spacing w:line="276" w:lineRule="auto"/>
              <w:rPr>
                <w:b/>
                <w:sz w:val="28"/>
                <w:lang w:val="ro-MD"/>
              </w:rPr>
            </w:pPr>
          </w:p>
        </w:tc>
        <w:tc>
          <w:tcPr>
            <w:tcW w:w="804" w:type="dxa"/>
          </w:tcPr>
          <w:p w14:paraId="78F30C4B" w14:textId="77777777" w:rsidR="008074F8" w:rsidRDefault="008074F8" w:rsidP="00150A65">
            <w:pPr>
              <w:spacing w:line="276" w:lineRule="auto"/>
              <w:rPr>
                <w:b/>
                <w:sz w:val="28"/>
                <w:lang w:val="ro-MD"/>
              </w:rPr>
            </w:pPr>
          </w:p>
        </w:tc>
        <w:tc>
          <w:tcPr>
            <w:tcW w:w="3107" w:type="dxa"/>
          </w:tcPr>
          <w:p w14:paraId="1F2BA298" w14:textId="77777777" w:rsidR="008074F8" w:rsidRDefault="008074F8" w:rsidP="00150A65">
            <w:pPr>
              <w:spacing w:line="276" w:lineRule="auto"/>
              <w:rPr>
                <w:b/>
                <w:sz w:val="28"/>
                <w:lang w:val="ro-MD"/>
              </w:rPr>
            </w:pPr>
          </w:p>
        </w:tc>
      </w:tr>
      <w:tr w:rsidR="008074F8" w14:paraId="43F0326D" w14:textId="77777777" w:rsidTr="00150A65">
        <w:tc>
          <w:tcPr>
            <w:tcW w:w="5270" w:type="dxa"/>
          </w:tcPr>
          <w:p w14:paraId="48B845B3" w14:textId="77777777" w:rsidR="008074F8" w:rsidRDefault="008074F8" w:rsidP="00150A65">
            <w:pPr>
              <w:spacing w:line="276" w:lineRule="auto"/>
              <w:rPr>
                <w:b/>
                <w:sz w:val="28"/>
                <w:lang w:val="ro-MD"/>
              </w:rPr>
            </w:pPr>
            <w:r w:rsidRPr="008B7D03">
              <w:rPr>
                <w:b/>
                <w:sz w:val="28"/>
                <w:lang w:val="ro-MD"/>
              </w:rPr>
              <w:t>Viceprim-ministru</w:t>
            </w:r>
            <w:r>
              <w:rPr>
                <w:b/>
                <w:sz w:val="28"/>
                <w:lang w:val="ro-MD"/>
              </w:rPr>
              <w:t>, m</w:t>
            </w:r>
            <w:r w:rsidRPr="008B7D03">
              <w:rPr>
                <w:b/>
                <w:sz w:val="28"/>
                <w:lang w:val="ro-MD"/>
              </w:rPr>
              <w:t>inistrul infrastructurii și dezvoltării regionale</w:t>
            </w:r>
          </w:p>
        </w:tc>
        <w:tc>
          <w:tcPr>
            <w:tcW w:w="804" w:type="dxa"/>
          </w:tcPr>
          <w:p w14:paraId="6056B579" w14:textId="77777777" w:rsidR="008074F8" w:rsidRDefault="008074F8" w:rsidP="00150A65">
            <w:pPr>
              <w:spacing w:line="276" w:lineRule="auto"/>
              <w:rPr>
                <w:b/>
                <w:sz w:val="28"/>
                <w:lang w:val="ro-MD"/>
              </w:rPr>
            </w:pPr>
          </w:p>
        </w:tc>
        <w:tc>
          <w:tcPr>
            <w:tcW w:w="3107" w:type="dxa"/>
            <w:vAlign w:val="center"/>
          </w:tcPr>
          <w:p w14:paraId="797CCDCD" w14:textId="77777777" w:rsidR="008074F8" w:rsidRDefault="008074F8" w:rsidP="00150A65">
            <w:pPr>
              <w:spacing w:line="276" w:lineRule="auto"/>
              <w:rPr>
                <w:b/>
                <w:sz w:val="28"/>
                <w:lang w:val="ro-MD"/>
              </w:rPr>
            </w:pPr>
            <w:r>
              <w:rPr>
                <w:b/>
                <w:sz w:val="28"/>
                <w:lang w:val="ro-MD"/>
              </w:rPr>
              <w:t>Andrei</w:t>
            </w:r>
            <w:r w:rsidRPr="00F70205">
              <w:rPr>
                <w:b/>
                <w:sz w:val="28"/>
                <w:lang w:val="ro-MD"/>
              </w:rPr>
              <w:t xml:space="preserve"> </w:t>
            </w:r>
            <w:r>
              <w:rPr>
                <w:b/>
                <w:sz w:val="28"/>
                <w:lang w:val="ro-MD"/>
              </w:rPr>
              <w:t>SPÎNU</w:t>
            </w:r>
          </w:p>
        </w:tc>
      </w:tr>
      <w:tr w:rsidR="008074F8" w14:paraId="451E31D4" w14:textId="77777777" w:rsidTr="00150A65">
        <w:tc>
          <w:tcPr>
            <w:tcW w:w="5270" w:type="dxa"/>
          </w:tcPr>
          <w:p w14:paraId="70CB4A4C" w14:textId="77777777" w:rsidR="008074F8" w:rsidRPr="008B7D03" w:rsidRDefault="008074F8" w:rsidP="00150A65">
            <w:pPr>
              <w:spacing w:line="276" w:lineRule="auto"/>
              <w:rPr>
                <w:b/>
                <w:sz w:val="28"/>
                <w:lang w:val="ro-MD"/>
              </w:rPr>
            </w:pPr>
          </w:p>
        </w:tc>
        <w:tc>
          <w:tcPr>
            <w:tcW w:w="804" w:type="dxa"/>
          </w:tcPr>
          <w:p w14:paraId="41EE497C" w14:textId="77777777" w:rsidR="008074F8" w:rsidRDefault="008074F8" w:rsidP="00150A65">
            <w:pPr>
              <w:spacing w:line="276" w:lineRule="auto"/>
              <w:rPr>
                <w:b/>
                <w:sz w:val="28"/>
                <w:lang w:val="ro-MD"/>
              </w:rPr>
            </w:pPr>
          </w:p>
        </w:tc>
        <w:tc>
          <w:tcPr>
            <w:tcW w:w="3107" w:type="dxa"/>
            <w:vAlign w:val="center"/>
          </w:tcPr>
          <w:p w14:paraId="6D85E7E5" w14:textId="77777777" w:rsidR="008074F8" w:rsidRDefault="008074F8" w:rsidP="00150A65">
            <w:pPr>
              <w:spacing w:line="276" w:lineRule="auto"/>
              <w:rPr>
                <w:b/>
                <w:sz w:val="28"/>
                <w:lang w:val="ro-MD"/>
              </w:rPr>
            </w:pPr>
          </w:p>
        </w:tc>
      </w:tr>
      <w:tr w:rsidR="008074F8" w14:paraId="4F724188" w14:textId="77777777" w:rsidTr="00150A65">
        <w:tc>
          <w:tcPr>
            <w:tcW w:w="5270" w:type="dxa"/>
          </w:tcPr>
          <w:p w14:paraId="326A72C0" w14:textId="77777777" w:rsidR="008074F8" w:rsidRPr="008B7D03" w:rsidRDefault="008074F8" w:rsidP="00150A65">
            <w:pPr>
              <w:spacing w:line="276" w:lineRule="auto"/>
              <w:rPr>
                <w:b/>
                <w:sz w:val="28"/>
                <w:lang w:val="ro-MD"/>
              </w:rPr>
            </w:pPr>
            <w:r w:rsidRPr="008B7D03">
              <w:rPr>
                <w:b/>
                <w:sz w:val="28"/>
                <w:lang w:val="ro-MD"/>
              </w:rPr>
              <w:t>Viceprim-ministru</w:t>
            </w:r>
            <w:r>
              <w:rPr>
                <w:b/>
                <w:sz w:val="28"/>
                <w:lang w:val="ro-MD"/>
              </w:rPr>
              <w:t xml:space="preserve"> </w:t>
            </w:r>
            <w:r w:rsidRPr="00B76C14">
              <w:rPr>
                <w:b/>
                <w:sz w:val="28"/>
                <w:lang w:val="ro-MD"/>
              </w:rPr>
              <w:t>pentru digitalizare</w:t>
            </w:r>
          </w:p>
        </w:tc>
        <w:tc>
          <w:tcPr>
            <w:tcW w:w="804" w:type="dxa"/>
          </w:tcPr>
          <w:p w14:paraId="38C0F655" w14:textId="77777777" w:rsidR="008074F8" w:rsidRDefault="008074F8" w:rsidP="00150A65">
            <w:pPr>
              <w:spacing w:line="276" w:lineRule="auto"/>
              <w:rPr>
                <w:b/>
                <w:sz w:val="28"/>
                <w:lang w:val="ro-MD"/>
              </w:rPr>
            </w:pPr>
          </w:p>
        </w:tc>
        <w:tc>
          <w:tcPr>
            <w:tcW w:w="3107" w:type="dxa"/>
            <w:vAlign w:val="center"/>
          </w:tcPr>
          <w:p w14:paraId="5DB6F8C3" w14:textId="77777777" w:rsidR="008074F8" w:rsidRDefault="008074F8" w:rsidP="00150A65">
            <w:pPr>
              <w:spacing w:line="276" w:lineRule="auto"/>
              <w:rPr>
                <w:b/>
                <w:sz w:val="28"/>
                <w:lang w:val="ro-MD"/>
              </w:rPr>
            </w:pPr>
            <w:r>
              <w:rPr>
                <w:b/>
                <w:sz w:val="28"/>
                <w:lang w:val="ro-MD"/>
              </w:rPr>
              <w:t>Iurie ȚURCANU</w:t>
            </w:r>
          </w:p>
        </w:tc>
      </w:tr>
    </w:tbl>
    <w:p w14:paraId="523E09E3" w14:textId="77777777" w:rsidR="0085142A" w:rsidRPr="00F70205" w:rsidRDefault="0085142A" w:rsidP="00DF01A4">
      <w:pPr>
        <w:pStyle w:val="BodyText"/>
        <w:spacing w:line="276" w:lineRule="auto"/>
        <w:ind w:left="0" w:firstLine="0"/>
        <w:rPr>
          <w:i/>
          <w:sz w:val="26"/>
          <w:lang w:val="ro-MD"/>
        </w:rPr>
      </w:pPr>
    </w:p>
    <w:p w14:paraId="22A9519B" w14:textId="77777777" w:rsidR="008B7D03" w:rsidRDefault="008B7D03" w:rsidP="00DF01A4">
      <w:pPr>
        <w:spacing w:line="276" w:lineRule="auto"/>
        <w:ind w:left="679"/>
        <w:rPr>
          <w:b/>
          <w:sz w:val="28"/>
          <w:lang w:val="ro-MD"/>
        </w:rPr>
      </w:pPr>
    </w:p>
    <w:p w14:paraId="69B9D69F" w14:textId="1F829C61" w:rsidR="005B234E" w:rsidRPr="00F70205" w:rsidRDefault="005B234E" w:rsidP="008074F8">
      <w:pPr>
        <w:tabs>
          <w:tab w:val="left" w:pos="1080"/>
        </w:tabs>
        <w:spacing w:line="276" w:lineRule="auto"/>
        <w:rPr>
          <w:sz w:val="28"/>
          <w:szCs w:val="28"/>
          <w:lang w:val="ro-MD"/>
        </w:rPr>
      </w:pPr>
      <w:bookmarkStart w:id="1" w:name="h.a5xugbn7f1uo"/>
      <w:bookmarkStart w:id="2" w:name="docs-internal-guid-02b21ffe-1bcf-0c98-1e"/>
      <w:bookmarkEnd w:id="1"/>
      <w:bookmarkEnd w:id="2"/>
    </w:p>
    <w:sectPr w:rsidR="005B234E" w:rsidRPr="00F70205" w:rsidSect="00DF01A4">
      <w:headerReference w:type="default" r:id="rId7"/>
      <w:footerReference w:type="default" r:id="rId8"/>
      <w:pgSz w:w="11910" w:h="16850"/>
      <w:pgMar w:top="1060" w:right="1020" w:bottom="1200" w:left="1020" w:header="0" w:footer="97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97101" w14:textId="77777777" w:rsidR="006377B0" w:rsidRDefault="006377B0">
      <w:r>
        <w:separator/>
      </w:r>
    </w:p>
  </w:endnote>
  <w:endnote w:type="continuationSeparator" w:id="0">
    <w:p w14:paraId="3B275064" w14:textId="77777777" w:rsidR="006377B0" w:rsidRDefault="0063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220604"/>
      <w:docPartObj>
        <w:docPartGallery w:val="Page Numbers (Bottom of Page)"/>
        <w:docPartUnique/>
      </w:docPartObj>
    </w:sdtPr>
    <w:sdtEndPr>
      <w:rPr>
        <w:noProof/>
      </w:rPr>
    </w:sdtEndPr>
    <w:sdtContent>
      <w:p w14:paraId="500498E4" w14:textId="77777777" w:rsidR="005B234E" w:rsidRDefault="005B234E">
        <w:pPr>
          <w:pStyle w:val="Footer"/>
          <w:jc w:val="center"/>
        </w:pPr>
        <w:r>
          <w:fldChar w:fldCharType="begin"/>
        </w:r>
        <w:r>
          <w:instrText xml:space="preserve"> PAGE   \* MERGEFORMAT </w:instrText>
        </w:r>
        <w:r>
          <w:fldChar w:fldCharType="separate"/>
        </w:r>
        <w:r w:rsidR="0012110F">
          <w:rPr>
            <w:noProof/>
          </w:rPr>
          <w:t>3</w:t>
        </w:r>
        <w:r>
          <w:rPr>
            <w:noProof/>
          </w:rPr>
          <w:fldChar w:fldCharType="end"/>
        </w:r>
      </w:p>
    </w:sdtContent>
  </w:sdt>
  <w:p w14:paraId="5B6A3672" w14:textId="77777777" w:rsidR="005B234E" w:rsidRDefault="005B234E">
    <w:pPr>
      <w:pStyle w:val="BodyText"/>
      <w:spacing w:line="14" w:lineRule="auto"/>
      <w:ind w:left="0" w:firstLine="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2341B" w14:textId="77777777" w:rsidR="006377B0" w:rsidRDefault="006377B0">
      <w:r>
        <w:separator/>
      </w:r>
    </w:p>
  </w:footnote>
  <w:footnote w:type="continuationSeparator" w:id="0">
    <w:p w14:paraId="0D8D00AA" w14:textId="77777777" w:rsidR="006377B0" w:rsidRDefault="00637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7D91D" w14:textId="77777777" w:rsidR="005B234E" w:rsidRDefault="005B234E">
    <w:pPr>
      <w:pStyle w:val="Header"/>
      <w:jc w:val="center"/>
    </w:pPr>
  </w:p>
  <w:p w14:paraId="3C312725" w14:textId="77777777" w:rsidR="005B234E" w:rsidRDefault="005B23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0"/>
        </w:tabs>
        <w:ind w:left="720" w:firstLine="0"/>
      </w:pPr>
      <w:rPr>
        <w:b/>
        <w:bCs/>
        <w:strike w:val="0"/>
        <w:dstrike w:val="0"/>
        <w:u w:val="none"/>
        <w:effect w:val="none"/>
      </w:rPr>
    </w:lvl>
    <w:lvl w:ilvl="1">
      <w:start w:val="1"/>
      <w:numFmt w:val="decimal"/>
      <w:lvlText w:val="%2)"/>
      <w:lvlJc w:val="left"/>
      <w:pPr>
        <w:tabs>
          <w:tab w:val="num" w:pos="0"/>
        </w:tabs>
        <w:ind w:left="1440" w:firstLine="0"/>
      </w:pPr>
    </w:lvl>
    <w:lvl w:ilvl="2">
      <w:start w:val="1"/>
      <w:numFmt w:val="lowerRoman"/>
      <w:lvlText w:val="%3."/>
      <w:lvlJc w:val="right"/>
      <w:pPr>
        <w:tabs>
          <w:tab w:val="num" w:pos="0"/>
        </w:tabs>
        <w:ind w:left="2160" w:firstLine="0"/>
      </w:pPr>
      <w:rPr>
        <w:strike w:val="0"/>
        <w:dstrike w:val="0"/>
        <w:u w:val="none"/>
        <w:effect w:val="none"/>
      </w:rPr>
    </w:lvl>
    <w:lvl w:ilvl="3">
      <w:start w:val="1"/>
      <w:numFmt w:val="decimal"/>
      <w:lvlText w:val="%4."/>
      <w:lvlJc w:val="left"/>
      <w:pPr>
        <w:tabs>
          <w:tab w:val="num" w:pos="0"/>
        </w:tabs>
        <w:ind w:left="2880" w:firstLine="0"/>
      </w:pPr>
      <w:rPr>
        <w:strike w:val="0"/>
        <w:dstrike w:val="0"/>
        <w:u w:val="none"/>
        <w:effect w:val="none"/>
      </w:rPr>
    </w:lvl>
    <w:lvl w:ilvl="4">
      <w:start w:val="1"/>
      <w:numFmt w:val="lowerLetter"/>
      <w:lvlText w:val="%5."/>
      <w:lvlJc w:val="left"/>
      <w:pPr>
        <w:tabs>
          <w:tab w:val="num" w:pos="0"/>
        </w:tabs>
        <w:ind w:left="3600" w:firstLine="0"/>
      </w:pPr>
      <w:rPr>
        <w:strike w:val="0"/>
        <w:dstrike w:val="0"/>
        <w:u w:val="none"/>
        <w:effect w:val="none"/>
      </w:rPr>
    </w:lvl>
    <w:lvl w:ilvl="5">
      <w:start w:val="1"/>
      <w:numFmt w:val="lowerRoman"/>
      <w:lvlText w:val="%6."/>
      <w:lvlJc w:val="right"/>
      <w:pPr>
        <w:tabs>
          <w:tab w:val="num" w:pos="0"/>
        </w:tabs>
        <w:ind w:left="4320" w:firstLine="0"/>
      </w:pPr>
      <w:rPr>
        <w:strike w:val="0"/>
        <w:dstrike w:val="0"/>
        <w:u w:val="none"/>
        <w:effect w:val="none"/>
      </w:rPr>
    </w:lvl>
    <w:lvl w:ilvl="6">
      <w:start w:val="1"/>
      <w:numFmt w:val="decimal"/>
      <w:lvlText w:val="%7."/>
      <w:lvlJc w:val="left"/>
      <w:pPr>
        <w:tabs>
          <w:tab w:val="num" w:pos="0"/>
        </w:tabs>
        <w:ind w:left="5040" w:firstLine="0"/>
      </w:pPr>
      <w:rPr>
        <w:strike w:val="0"/>
        <w:dstrike w:val="0"/>
        <w:u w:val="none"/>
        <w:effect w:val="none"/>
      </w:rPr>
    </w:lvl>
    <w:lvl w:ilvl="7">
      <w:start w:val="1"/>
      <w:numFmt w:val="lowerLetter"/>
      <w:lvlText w:val="%8."/>
      <w:lvlJc w:val="left"/>
      <w:pPr>
        <w:tabs>
          <w:tab w:val="num" w:pos="0"/>
        </w:tabs>
        <w:ind w:left="5760" w:firstLine="0"/>
      </w:pPr>
      <w:rPr>
        <w:strike w:val="0"/>
        <w:dstrike w:val="0"/>
        <w:u w:val="none"/>
        <w:effect w:val="none"/>
      </w:rPr>
    </w:lvl>
    <w:lvl w:ilvl="8">
      <w:start w:val="1"/>
      <w:numFmt w:val="lowerRoman"/>
      <w:lvlText w:val="%9."/>
      <w:lvlJc w:val="right"/>
      <w:pPr>
        <w:tabs>
          <w:tab w:val="num" w:pos="0"/>
        </w:tabs>
        <w:ind w:left="6480" w:firstLine="0"/>
      </w:pPr>
      <w:rPr>
        <w:strike w:val="0"/>
        <w:dstrike w:val="0"/>
        <w:u w:val="none"/>
        <w:effect w:val="none"/>
      </w:rPr>
    </w:lvl>
  </w:abstractNum>
  <w:abstractNum w:abstractNumId="1" w15:restartNumberingAfterBreak="0">
    <w:nsid w:val="09983B65"/>
    <w:multiLevelType w:val="hybridMultilevel"/>
    <w:tmpl w:val="C226C37C"/>
    <w:lvl w:ilvl="0" w:tplc="22C8D85C">
      <w:start w:val="1"/>
      <w:numFmt w:val="decimal"/>
      <w:lvlText w:val="%1."/>
      <w:lvlJc w:val="left"/>
      <w:pPr>
        <w:ind w:left="1440" w:hanging="720"/>
      </w:pPr>
      <w:rPr>
        <w:rFonts w:hint="default"/>
        <w:b/>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2" w15:restartNumberingAfterBreak="0">
    <w:nsid w:val="0ABA3420"/>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3" w15:restartNumberingAfterBreak="0">
    <w:nsid w:val="0C0B2399"/>
    <w:multiLevelType w:val="hybridMultilevel"/>
    <w:tmpl w:val="32DA31F2"/>
    <w:lvl w:ilvl="0" w:tplc="22C8D85C">
      <w:start w:val="1"/>
      <w:numFmt w:val="decimal"/>
      <w:lvlText w:val="%1."/>
      <w:lvlJc w:val="left"/>
      <w:pPr>
        <w:ind w:left="1440" w:hanging="720"/>
      </w:pPr>
      <w:rPr>
        <w:rFonts w:hint="default"/>
        <w:b/>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4" w15:restartNumberingAfterBreak="0">
    <w:nsid w:val="0E66204D"/>
    <w:multiLevelType w:val="hybridMultilevel"/>
    <w:tmpl w:val="2932EDEE"/>
    <w:lvl w:ilvl="0" w:tplc="246EF85A">
      <w:start w:val="1"/>
      <w:numFmt w:val="lowerLetter"/>
      <w:lvlText w:val="%1."/>
      <w:lvlJc w:val="left"/>
      <w:pPr>
        <w:ind w:left="810" w:hanging="360"/>
      </w:pPr>
    </w:lvl>
    <w:lvl w:ilvl="1" w:tplc="544C6764">
      <w:start w:val="1"/>
      <w:numFmt w:val="lowerLetter"/>
      <w:lvlText w:val="%2)"/>
      <w:lvlJc w:val="left"/>
      <w:pPr>
        <w:ind w:left="1170" w:hanging="720"/>
      </w:pPr>
      <w:rPr>
        <w:rFonts w:hint="default"/>
      </w:r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5" w15:restartNumberingAfterBreak="0">
    <w:nsid w:val="0EE51697"/>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6" w15:restartNumberingAfterBreak="0">
    <w:nsid w:val="0F777265"/>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7" w15:restartNumberingAfterBreak="0">
    <w:nsid w:val="0F9F673E"/>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8" w15:restartNumberingAfterBreak="0">
    <w:nsid w:val="14C44F53"/>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9" w15:restartNumberingAfterBreak="0">
    <w:nsid w:val="18203D93"/>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0" w15:restartNumberingAfterBreak="0">
    <w:nsid w:val="19267A7D"/>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1" w15:restartNumberingAfterBreak="0">
    <w:nsid w:val="1B861E78"/>
    <w:multiLevelType w:val="multilevel"/>
    <w:tmpl w:val="0DB408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BBF1E2C"/>
    <w:multiLevelType w:val="hybridMultilevel"/>
    <w:tmpl w:val="C226C37C"/>
    <w:lvl w:ilvl="0" w:tplc="22C8D85C">
      <w:start w:val="1"/>
      <w:numFmt w:val="decimal"/>
      <w:lvlText w:val="%1."/>
      <w:lvlJc w:val="left"/>
      <w:pPr>
        <w:ind w:left="1440" w:hanging="720"/>
      </w:pPr>
      <w:rPr>
        <w:rFonts w:hint="default"/>
        <w:b/>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13" w15:restartNumberingAfterBreak="0">
    <w:nsid w:val="1F03668D"/>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4" w15:restartNumberingAfterBreak="0">
    <w:nsid w:val="21CF3DF6"/>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5" w15:restartNumberingAfterBreak="0">
    <w:nsid w:val="21EB70BA"/>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6" w15:restartNumberingAfterBreak="0">
    <w:nsid w:val="24B32360"/>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7" w15:restartNumberingAfterBreak="0">
    <w:nsid w:val="28964986"/>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8" w15:restartNumberingAfterBreak="0">
    <w:nsid w:val="2A0F4360"/>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9" w15:restartNumberingAfterBreak="0">
    <w:nsid w:val="2C7535A2"/>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20" w15:restartNumberingAfterBreak="0">
    <w:nsid w:val="33270993"/>
    <w:multiLevelType w:val="hybridMultilevel"/>
    <w:tmpl w:val="C226C37C"/>
    <w:lvl w:ilvl="0" w:tplc="22C8D85C">
      <w:start w:val="1"/>
      <w:numFmt w:val="decimal"/>
      <w:lvlText w:val="%1."/>
      <w:lvlJc w:val="left"/>
      <w:pPr>
        <w:ind w:left="1440" w:hanging="720"/>
      </w:pPr>
      <w:rPr>
        <w:rFonts w:hint="default"/>
        <w:b/>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21" w15:restartNumberingAfterBreak="0">
    <w:nsid w:val="341A03F3"/>
    <w:multiLevelType w:val="hybridMultilevel"/>
    <w:tmpl w:val="B4909706"/>
    <w:lvl w:ilvl="0" w:tplc="09E629D2">
      <w:start w:val="1"/>
      <w:numFmt w:val="decimal"/>
      <w:lvlText w:val="%1."/>
      <w:lvlJc w:val="left"/>
      <w:pPr>
        <w:ind w:left="1114" w:hanging="435"/>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22" w15:restartNumberingAfterBreak="0">
    <w:nsid w:val="35E1251E"/>
    <w:multiLevelType w:val="hybridMultilevel"/>
    <w:tmpl w:val="3F5C1F20"/>
    <w:lvl w:ilvl="0" w:tplc="A23085DA">
      <w:start w:val="15"/>
      <w:numFmt w:val="bullet"/>
      <w:lvlText w:val="-"/>
      <w:lvlJc w:val="left"/>
      <w:pPr>
        <w:ind w:left="810" w:hanging="360"/>
      </w:pPr>
      <w:rPr>
        <w:rFonts w:ascii="Calibri" w:eastAsia="Times New Roman" w:hAnsi="Calibri"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23" w15:restartNumberingAfterBreak="0">
    <w:nsid w:val="37D23B1D"/>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24" w15:restartNumberingAfterBreak="0">
    <w:nsid w:val="3DAF3588"/>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25" w15:restartNumberingAfterBreak="0">
    <w:nsid w:val="3F0433F4"/>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26" w15:restartNumberingAfterBreak="0">
    <w:nsid w:val="40EB40D0"/>
    <w:multiLevelType w:val="hybridMultilevel"/>
    <w:tmpl w:val="C226C37C"/>
    <w:lvl w:ilvl="0" w:tplc="22C8D85C">
      <w:start w:val="1"/>
      <w:numFmt w:val="decimal"/>
      <w:lvlText w:val="%1."/>
      <w:lvlJc w:val="left"/>
      <w:pPr>
        <w:ind w:left="1440" w:hanging="720"/>
      </w:pPr>
      <w:rPr>
        <w:rFonts w:hint="default"/>
        <w:b/>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27" w15:restartNumberingAfterBreak="0">
    <w:nsid w:val="43B258D6"/>
    <w:multiLevelType w:val="multilevel"/>
    <w:tmpl w:val="046E4C54"/>
    <w:lvl w:ilvl="0">
      <w:start w:val="1"/>
      <w:numFmt w:val="decimal"/>
      <w:lvlText w:val="%1."/>
      <w:lvlJc w:val="left"/>
      <w:pPr>
        <w:ind w:left="720" w:hanging="360"/>
      </w:pPr>
      <w:rPr>
        <w:rFonts w:hint="default"/>
      </w:rPr>
    </w:lvl>
    <w:lvl w:ilvl="1">
      <w:start w:val="1"/>
      <w:numFmt w:val="decimal"/>
      <w:lvlText w:val="%2)"/>
      <w:lvlJc w:val="left"/>
      <w:pPr>
        <w:ind w:left="1004" w:hanging="720"/>
      </w:pPr>
      <w:rPr>
        <w:rFonts w:hint="default"/>
      </w:rPr>
    </w:lvl>
    <w:lvl w:ilvl="2">
      <w:start w:val="1"/>
      <w:numFmt w:val="none"/>
      <w:isLgl/>
      <w:lvlText w:val="     a)"/>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5476B21"/>
    <w:multiLevelType w:val="hybridMultilevel"/>
    <w:tmpl w:val="533806FC"/>
    <w:lvl w:ilvl="0" w:tplc="04090011">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87BB8"/>
    <w:multiLevelType w:val="hybridMultilevel"/>
    <w:tmpl w:val="2AAC53CA"/>
    <w:lvl w:ilvl="0" w:tplc="FE2C833E">
      <w:start w:val="1"/>
      <w:numFmt w:val="lowerLetter"/>
      <w:lvlText w:val="%1)"/>
      <w:lvlJc w:val="left"/>
      <w:pPr>
        <w:ind w:left="1440" w:hanging="360"/>
      </w:pPr>
      <w:rPr>
        <w:rFonts w:ascii="Times New Roman" w:eastAsia="Times New Roman" w:hAnsi="Times New Roman" w:cs="Times New Roman"/>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A421C9A"/>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31" w15:restartNumberingAfterBreak="0">
    <w:nsid w:val="4A705CA8"/>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32" w15:restartNumberingAfterBreak="0">
    <w:nsid w:val="4A804E2C"/>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33" w15:restartNumberingAfterBreak="0">
    <w:nsid w:val="4BC639AD"/>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34" w15:restartNumberingAfterBreak="0">
    <w:nsid w:val="4EBE01E4"/>
    <w:multiLevelType w:val="hybridMultilevel"/>
    <w:tmpl w:val="6EA67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EC2E12"/>
    <w:multiLevelType w:val="multilevel"/>
    <w:tmpl w:val="0DB408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12B3381"/>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37" w15:restartNumberingAfterBreak="0">
    <w:nsid w:val="535061C9"/>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38" w15:restartNumberingAfterBreak="0">
    <w:nsid w:val="53A940DB"/>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39" w15:restartNumberingAfterBreak="0">
    <w:nsid w:val="55A60326"/>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40" w15:restartNumberingAfterBreak="0">
    <w:nsid w:val="5B2D132F"/>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41" w15:restartNumberingAfterBreak="0">
    <w:nsid w:val="5CE1798D"/>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42" w15:restartNumberingAfterBreak="0">
    <w:nsid w:val="5D7E779C"/>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43" w15:restartNumberingAfterBreak="0">
    <w:nsid w:val="601E1753"/>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44" w15:restartNumberingAfterBreak="0">
    <w:nsid w:val="6D727238"/>
    <w:multiLevelType w:val="hybridMultilevel"/>
    <w:tmpl w:val="C226C37C"/>
    <w:lvl w:ilvl="0" w:tplc="22C8D85C">
      <w:start w:val="1"/>
      <w:numFmt w:val="decimal"/>
      <w:lvlText w:val="%1."/>
      <w:lvlJc w:val="left"/>
      <w:pPr>
        <w:ind w:left="1440" w:hanging="720"/>
      </w:pPr>
      <w:rPr>
        <w:rFonts w:hint="default"/>
        <w:b/>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45" w15:restartNumberingAfterBreak="0">
    <w:nsid w:val="78F93B21"/>
    <w:multiLevelType w:val="hybridMultilevel"/>
    <w:tmpl w:val="222E9BE8"/>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46" w15:restartNumberingAfterBreak="0">
    <w:nsid w:val="78FE696B"/>
    <w:multiLevelType w:val="hybridMultilevel"/>
    <w:tmpl w:val="865ABF94"/>
    <w:lvl w:ilvl="0" w:tplc="246EF85A">
      <w:start w:val="1"/>
      <w:numFmt w:val="lowerLetter"/>
      <w:lvlText w:val="%1."/>
      <w:lvlJc w:val="left"/>
      <w:pPr>
        <w:ind w:left="81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47" w15:restartNumberingAfterBreak="0">
    <w:nsid w:val="7B511C62"/>
    <w:multiLevelType w:val="multilevel"/>
    <w:tmpl w:val="0DB408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7E707278"/>
    <w:multiLevelType w:val="multilevel"/>
    <w:tmpl w:val="6FC430E8"/>
    <w:lvl w:ilvl="0">
      <w:start w:val="27"/>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7F2C1B67"/>
    <w:multiLevelType w:val="hybridMultilevel"/>
    <w:tmpl w:val="0768A2AE"/>
    <w:lvl w:ilvl="0" w:tplc="A23085DA">
      <w:start w:val="15"/>
      <w:numFmt w:val="bullet"/>
      <w:lvlText w:val="-"/>
      <w:lvlJc w:val="left"/>
      <w:pPr>
        <w:ind w:left="360" w:hanging="360"/>
      </w:pPr>
      <w:rPr>
        <w:rFonts w:ascii="Calibri" w:eastAsia="Times New Roman" w:hAnsi="Calibri" w:hint="default"/>
      </w:rPr>
    </w:lvl>
    <w:lvl w:ilvl="1" w:tplc="A23085DA">
      <w:start w:val="15"/>
      <w:numFmt w:val="bullet"/>
      <w:lvlText w:val="-"/>
      <w:lvlJc w:val="left"/>
      <w:pPr>
        <w:ind w:left="1080" w:hanging="360"/>
      </w:pPr>
      <w:rPr>
        <w:rFonts w:ascii="Calibri" w:eastAsia="Times New Roman" w:hAnsi="Calibri"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4"/>
  </w:num>
  <w:num w:numId="4">
    <w:abstractNumId w:val="14"/>
  </w:num>
  <w:num w:numId="5">
    <w:abstractNumId w:val="5"/>
  </w:num>
  <w:num w:numId="6">
    <w:abstractNumId w:val="43"/>
  </w:num>
  <w:num w:numId="7">
    <w:abstractNumId w:val="46"/>
  </w:num>
  <w:num w:numId="8">
    <w:abstractNumId w:val="6"/>
  </w:num>
  <w:num w:numId="9">
    <w:abstractNumId w:val="18"/>
  </w:num>
  <w:num w:numId="10">
    <w:abstractNumId w:val="17"/>
  </w:num>
  <w:num w:numId="11">
    <w:abstractNumId w:val="10"/>
  </w:num>
  <w:num w:numId="12">
    <w:abstractNumId w:val="30"/>
  </w:num>
  <w:num w:numId="13">
    <w:abstractNumId w:val="25"/>
  </w:num>
  <w:num w:numId="14">
    <w:abstractNumId w:val="32"/>
  </w:num>
  <w:num w:numId="15">
    <w:abstractNumId w:val="45"/>
  </w:num>
  <w:num w:numId="16">
    <w:abstractNumId w:val="9"/>
  </w:num>
  <w:num w:numId="17">
    <w:abstractNumId w:val="40"/>
  </w:num>
  <w:num w:numId="18">
    <w:abstractNumId w:val="16"/>
  </w:num>
  <w:num w:numId="19">
    <w:abstractNumId w:val="15"/>
  </w:num>
  <w:num w:numId="20">
    <w:abstractNumId w:val="36"/>
  </w:num>
  <w:num w:numId="21">
    <w:abstractNumId w:val="39"/>
  </w:num>
  <w:num w:numId="22">
    <w:abstractNumId w:val="38"/>
  </w:num>
  <w:num w:numId="23">
    <w:abstractNumId w:val="49"/>
  </w:num>
  <w:num w:numId="24">
    <w:abstractNumId w:val="22"/>
  </w:num>
  <w:num w:numId="25">
    <w:abstractNumId w:val="7"/>
  </w:num>
  <w:num w:numId="26">
    <w:abstractNumId w:val="2"/>
  </w:num>
  <w:num w:numId="27">
    <w:abstractNumId w:val="31"/>
  </w:num>
  <w:num w:numId="28">
    <w:abstractNumId w:val="19"/>
  </w:num>
  <w:num w:numId="29">
    <w:abstractNumId w:val="42"/>
  </w:num>
  <w:num w:numId="30">
    <w:abstractNumId w:val="41"/>
  </w:num>
  <w:num w:numId="31">
    <w:abstractNumId w:val="20"/>
  </w:num>
  <w:num w:numId="32">
    <w:abstractNumId w:val="23"/>
  </w:num>
  <w:num w:numId="33">
    <w:abstractNumId w:val="44"/>
  </w:num>
  <w:num w:numId="34">
    <w:abstractNumId w:val="1"/>
  </w:num>
  <w:num w:numId="35">
    <w:abstractNumId w:val="26"/>
  </w:num>
  <w:num w:numId="36">
    <w:abstractNumId w:val="37"/>
  </w:num>
  <w:num w:numId="37">
    <w:abstractNumId w:val="8"/>
  </w:num>
  <w:num w:numId="38">
    <w:abstractNumId w:val="11"/>
  </w:num>
  <w:num w:numId="39">
    <w:abstractNumId w:val="47"/>
  </w:num>
  <w:num w:numId="40">
    <w:abstractNumId w:val="35"/>
  </w:num>
  <w:num w:numId="41">
    <w:abstractNumId w:val="27"/>
  </w:num>
  <w:num w:numId="42">
    <w:abstractNumId w:val="48"/>
  </w:num>
  <w:num w:numId="43">
    <w:abstractNumId w:val="24"/>
  </w:num>
  <w:num w:numId="44">
    <w:abstractNumId w:val="33"/>
  </w:num>
  <w:num w:numId="45">
    <w:abstractNumId w:val="12"/>
  </w:num>
  <w:num w:numId="46">
    <w:abstractNumId w:val="29"/>
  </w:num>
  <w:num w:numId="47">
    <w:abstractNumId w:val="28"/>
  </w:num>
  <w:num w:numId="48">
    <w:abstractNumId w:val="34"/>
  </w:num>
  <w:num w:numId="4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2A"/>
    <w:rsid w:val="00001AB6"/>
    <w:rsid w:val="00004289"/>
    <w:rsid w:val="0001772D"/>
    <w:rsid w:val="00017B45"/>
    <w:rsid w:val="00025CA9"/>
    <w:rsid w:val="0004286D"/>
    <w:rsid w:val="00052B3E"/>
    <w:rsid w:val="00061AF5"/>
    <w:rsid w:val="00073BE6"/>
    <w:rsid w:val="00076B0A"/>
    <w:rsid w:val="00077428"/>
    <w:rsid w:val="000818D5"/>
    <w:rsid w:val="00086520"/>
    <w:rsid w:val="000933FD"/>
    <w:rsid w:val="00095DB6"/>
    <w:rsid w:val="000B7965"/>
    <w:rsid w:val="000C1B2F"/>
    <w:rsid w:val="000D67BF"/>
    <w:rsid w:val="000D7954"/>
    <w:rsid w:val="000D7FE7"/>
    <w:rsid w:val="000F4C3F"/>
    <w:rsid w:val="0011352E"/>
    <w:rsid w:val="00120C30"/>
    <w:rsid w:val="0012110F"/>
    <w:rsid w:val="00123458"/>
    <w:rsid w:val="001342B5"/>
    <w:rsid w:val="00136050"/>
    <w:rsid w:val="00140BE4"/>
    <w:rsid w:val="00147C5F"/>
    <w:rsid w:val="00150A65"/>
    <w:rsid w:val="00151FC3"/>
    <w:rsid w:val="00165BD9"/>
    <w:rsid w:val="00196599"/>
    <w:rsid w:val="001A50D4"/>
    <w:rsid w:val="001D1882"/>
    <w:rsid w:val="001D69DA"/>
    <w:rsid w:val="001E1BA5"/>
    <w:rsid w:val="001E1F38"/>
    <w:rsid w:val="00220410"/>
    <w:rsid w:val="00231133"/>
    <w:rsid w:val="00232942"/>
    <w:rsid w:val="002355E1"/>
    <w:rsid w:val="0026343A"/>
    <w:rsid w:val="00264A4C"/>
    <w:rsid w:val="00293538"/>
    <w:rsid w:val="002B7F4F"/>
    <w:rsid w:val="002C36DB"/>
    <w:rsid w:val="002D0D05"/>
    <w:rsid w:val="002D446D"/>
    <w:rsid w:val="002D5CFC"/>
    <w:rsid w:val="002F7222"/>
    <w:rsid w:val="00301A67"/>
    <w:rsid w:val="00301D75"/>
    <w:rsid w:val="00305045"/>
    <w:rsid w:val="00313FF1"/>
    <w:rsid w:val="00316EDD"/>
    <w:rsid w:val="00325307"/>
    <w:rsid w:val="00343DFE"/>
    <w:rsid w:val="00344BB2"/>
    <w:rsid w:val="00353295"/>
    <w:rsid w:val="003605A5"/>
    <w:rsid w:val="00370273"/>
    <w:rsid w:val="00371D95"/>
    <w:rsid w:val="00377187"/>
    <w:rsid w:val="0038697E"/>
    <w:rsid w:val="00397AF4"/>
    <w:rsid w:val="003C0478"/>
    <w:rsid w:val="003C2DA9"/>
    <w:rsid w:val="003F48CD"/>
    <w:rsid w:val="003F5317"/>
    <w:rsid w:val="00400CD1"/>
    <w:rsid w:val="00402E45"/>
    <w:rsid w:val="00421D77"/>
    <w:rsid w:val="00442A42"/>
    <w:rsid w:val="004461CA"/>
    <w:rsid w:val="004502D6"/>
    <w:rsid w:val="0045675C"/>
    <w:rsid w:val="00460C91"/>
    <w:rsid w:val="00462C06"/>
    <w:rsid w:val="00463B2D"/>
    <w:rsid w:val="00485635"/>
    <w:rsid w:val="004901D5"/>
    <w:rsid w:val="004A6C70"/>
    <w:rsid w:val="004C5595"/>
    <w:rsid w:val="004D443B"/>
    <w:rsid w:val="004D7320"/>
    <w:rsid w:val="004F2618"/>
    <w:rsid w:val="004F3E1E"/>
    <w:rsid w:val="004F458E"/>
    <w:rsid w:val="00520756"/>
    <w:rsid w:val="005377D4"/>
    <w:rsid w:val="00543589"/>
    <w:rsid w:val="00551414"/>
    <w:rsid w:val="00580A65"/>
    <w:rsid w:val="005914D4"/>
    <w:rsid w:val="005922C1"/>
    <w:rsid w:val="005B17F1"/>
    <w:rsid w:val="005B234E"/>
    <w:rsid w:val="005B364E"/>
    <w:rsid w:val="005C10DD"/>
    <w:rsid w:val="005D277D"/>
    <w:rsid w:val="005D77D0"/>
    <w:rsid w:val="005D7D6D"/>
    <w:rsid w:val="005E025F"/>
    <w:rsid w:val="005E0C49"/>
    <w:rsid w:val="005E6923"/>
    <w:rsid w:val="00602D6C"/>
    <w:rsid w:val="00602F43"/>
    <w:rsid w:val="00627686"/>
    <w:rsid w:val="00630D25"/>
    <w:rsid w:val="006377B0"/>
    <w:rsid w:val="00641E5A"/>
    <w:rsid w:val="006461E5"/>
    <w:rsid w:val="00651D1F"/>
    <w:rsid w:val="0066427C"/>
    <w:rsid w:val="00670215"/>
    <w:rsid w:val="0069793F"/>
    <w:rsid w:val="006A34D1"/>
    <w:rsid w:val="006B4873"/>
    <w:rsid w:val="006D1C97"/>
    <w:rsid w:val="006E7E34"/>
    <w:rsid w:val="00717ED2"/>
    <w:rsid w:val="007214F8"/>
    <w:rsid w:val="00741877"/>
    <w:rsid w:val="00741D63"/>
    <w:rsid w:val="00747914"/>
    <w:rsid w:val="00764AA7"/>
    <w:rsid w:val="00790171"/>
    <w:rsid w:val="007A36EC"/>
    <w:rsid w:val="007B13AE"/>
    <w:rsid w:val="007C75C6"/>
    <w:rsid w:val="007F34A5"/>
    <w:rsid w:val="007F773F"/>
    <w:rsid w:val="0080418C"/>
    <w:rsid w:val="00805417"/>
    <w:rsid w:val="008074F8"/>
    <w:rsid w:val="00814108"/>
    <w:rsid w:val="00815C07"/>
    <w:rsid w:val="00821BEB"/>
    <w:rsid w:val="00844A17"/>
    <w:rsid w:val="0085142A"/>
    <w:rsid w:val="0086495C"/>
    <w:rsid w:val="0086551E"/>
    <w:rsid w:val="0087067A"/>
    <w:rsid w:val="00882B48"/>
    <w:rsid w:val="00886EBF"/>
    <w:rsid w:val="008A18D0"/>
    <w:rsid w:val="008A6A8D"/>
    <w:rsid w:val="008B7D03"/>
    <w:rsid w:val="008D6DCD"/>
    <w:rsid w:val="008F383F"/>
    <w:rsid w:val="00910BC4"/>
    <w:rsid w:val="00975834"/>
    <w:rsid w:val="00987CED"/>
    <w:rsid w:val="009922EA"/>
    <w:rsid w:val="009A338B"/>
    <w:rsid w:val="009B4EEE"/>
    <w:rsid w:val="009C21D8"/>
    <w:rsid w:val="009D2D3B"/>
    <w:rsid w:val="009E1507"/>
    <w:rsid w:val="009E4C71"/>
    <w:rsid w:val="009E52AE"/>
    <w:rsid w:val="009F1791"/>
    <w:rsid w:val="009F4660"/>
    <w:rsid w:val="009F7BB6"/>
    <w:rsid w:val="00A0734D"/>
    <w:rsid w:val="00A25F44"/>
    <w:rsid w:val="00A31F47"/>
    <w:rsid w:val="00A47FDA"/>
    <w:rsid w:val="00A561D3"/>
    <w:rsid w:val="00A56A18"/>
    <w:rsid w:val="00A607C1"/>
    <w:rsid w:val="00A7118B"/>
    <w:rsid w:val="00A71E7F"/>
    <w:rsid w:val="00A91229"/>
    <w:rsid w:val="00A916C5"/>
    <w:rsid w:val="00A93427"/>
    <w:rsid w:val="00A952BA"/>
    <w:rsid w:val="00AA6992"/>
    <w:rsid w:val="00AA77B9"/>
    <w:rsid w:val="00AC0A25"/>
    <w:rsid w:val="00AD27D1"/>
    <w:rsid w:val="00AE0474"/>
    <w:rsid w:val="00B142A1"/>
    <w:rsid w:val="00B201A6"/>
    <w:rsid w:val="00B30F09"/>
    <w:rsid w:val="00B64EB7"/>
    <w:rsid w:val="00B758B9"/>
    <w:rsid w:val="00B76C14"/>
    <w:rsid w:val="00B82077"/>
    <w:rsid w:val="00B84BEC"/>
    <w:rsid w:val="00B85F65"/>
    <w:rsid w:val="00BA7E43"/>
    <w:rsid w:val="00BC633C"/>
    <w:rsid w:val="00BD2D01"/>
    <w:rsid w:val="00BE3EC6"/>
    <w:rsid w:val="00BE556D"/>
    <w:rsid w:val="00BF4911"/>
    <w:rsid w:val="00C005C0"/>
    <w:rsid w:val="00C03B7E"/>
    <w:rsid w:val="00C1201D"/>
    <w:rsid w:val="00C709C2"/>
    <w:rsid w:val="00C82DAB"/>
    <w:rsid w:val="00CA35A0"/>
    <w:rsid w:val="00CA4ACF"/>
    <w:rsid w:val="00CC29E2"/>
    <w:rsid w:val="00CF5B2A"/>
    <w:rsid w:val="00CF7972"/>
    <w:rsid w:val="00D01A8E"/>
    <w:rsid w:val="00D040A4"/>
    <w:rsid w:val="00D11BFE"/>
    <w:rsid w:val="00D158B7"/>
    <w:rsid w:val="00D15932"/>
    <w:rsid w:val="00D33974"/>
    <w:rsid w:val="00D40982"/>
    <w:rsid w:val="00D501D4"/>
    <w:rsid w:val="00D5158F"/>
    <w:rsid w:val="00D57DBE"/>
    <w:rsid w:val="00DA0E7D"/>
    <w:rsid w:val="00DA3C70"/>
    <w:rsid w:val="00DC5CAB"/>
    <w:rsid w:val="00DE1D3C"/>
    <w:rsid w:val="00DE31AB"/>
    <w:rsid w:val="00DE5270"/>
    <w:rsid w:val="00DE5B16"/>
    <w:rsid w:val="00DF01A4"/>
    <w:rsid w:val="00DF49AF"/>
    <w:rsid w:val="00E02849"/>
    <w:rsid w:val="00E131EA"/>
    <w:rsid w:val="00E31325"/>
    <w:rsid w:val="00E33147"/>
    <w:rsid w:val="00E34530"/>
    <w:rsid w:val="00E44C87"/>
    <w:rsid w:val="00E51E72"/>
    <w:rsid w:val="00E543CE"/>
    <w:rsid w:val="00E555F1"/>
    <w:rsid w:val="00E651B3"/>
    <w:rsid w:val="00E71C64"/>
    <w:rsid w:val="00E723B7"/>
    <w:rsid w:val="00E91376"/>
    <w:rsid w:val="00E93A05"/>
    <w:rsid w:val="00EA2046"/>
    <w:rsid w:val="00EE056C"/>
    <w:rsid w:val="00EE6348"/>
    <w:rsid w:val="00EE79B7"/>
    <w:rsid w:val="00EF4839"/>
    <w:rsid w:val="00F05237"/>
    <w:rsid w:val="00F125C1"/>
    <w:rsid w:val="00F1592E"/>
    <w:rsid w:val="00F220C3"/>
    <w:rsid w:val="00F240A2"/>
    <w:rsid w:val="00F32BD5"/>
    <w:rsid w:val="00F5111B"/>
    <w:rsid w:val="00F5359D"/>
    <w:rsid w:val="00F70205"/>
    <w:rsid w:val="00F70743"/>
    <w:rsid w:val="00F76AC8"/>
    <w:rsid w:val="00F809C2"/>
    <w:rsid w:val="00F822E2"/>
    <w:rsid w:val="00F8304C"/>
    <w:rsid w:val="00F9043D"/>
    <w:rsid w:val="00F90EFE"/>
    <w:rsid w:val="00FA2EB9"/>
    <w:rsid w:val="00FA49F9"/>
    <w:rsid w:val="00FC1B90"/>
    <w:rsid w:val="00FC5B1D"/>
    <w:rsid w:val="00FD6C38"/>
    <w:rsid w:val="00FF6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62C30"/>
  <w15:docId w15:val="{C3624630-65DC-41FC-B26B-884C1263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ro-RO" w:eastAsia="ro-RO" w:bidi="ro-RO"/>
    </w:rPr>
  </w:style>
  <w:style w:type="paragraph" w:styleId="Heading1">
    <w:name w:val="heading 1"/>
    <w:basedOn w:val="Normal"/>
    <w:uiPriority w:val="9"/>
    <w:qFormat/>
    <w:pPr>
      <w:ind w:left="67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firstLine="721"/>
    </w:pPr>
    <w:rPr>
      <w:sz w:val="28"/>
      <w:szCs w:val="28"/>
    </w:rPr>
  </w:style>
  <w:style w:type="paragraph" w:styleId="ListParagraph">
    <w:name w:val="List Paragraph"/>
    <w:basedOn w:val="Normal"/>
    <w:uiPriority w:val="1"/>
    <w:qFormat/>
    <w:pPr>
      <w:ind w:left="112" w:firstLine="721"/>
      <w:jc w:val="both"/>
    </w:pPr>
  </w:style>
  <w:style w:type="paragraph" w:customStyle="1" w:styleId="TableParagraph">
    <w:name w:val="Table Paragraph"/>
    <w:basedOn w:val="Normal"/>
    <w:uiPriority w:val="1"/>
    <w:qFormat/>
  </w:style>
  <w:style w:type="paragraph" w:styleId="Title">
    <w:name w:val="Title"/>
    <w:basedOn w:val="Normal"/>
    <w:next w:val="Normal"/>
    <w:link w:val="TitleChar"/>
    <w:qFormat/>
    <w:rsid w:val="007F773F"/>
    <w:pPr>
      <w:keepNext/>
      <w:keepLines/>
      <w:widowControl/>
      <w:suppressAutoHyphens/>
      <w:autoSpaceDE/>
      <w:autoSpaceDN/>
      <w:contextualSpacing/>
    </w:pPr>
    <w:rPr>
      <w:rFonts w:ascii="Trebuchet MS" w:eastAsia="Trebuchet MS" w:hAnsi="Trebuchet MS" w:cs="Trebuchet MS"/>
      <w:color w:val="000000"/>
      <w:kern w:val="2"/>
      <w:sz w:val="42"/>
      <w:szCs w:val="42"/>
      <w:lang w:eastAsia="zh-CN" w:bidi="hi-IN"/>
    </w:rPr>
  </w:style>
  <w:style w:type="character" w:customStyle="1" w:styleId="TitleChar">
    <w:name w:val="Title Char"/>
    <w:basedOn w:val="DefaultParagraphFont"/>
    <w:link w:val="Title"/>
    <w:rsid w:val="007F773F"/>
    <w:rPr>
      <w:rFonts w:ascii="Trebuchet MS" w:eastAsia="Trebuchet MS" w:hAnsi="Trebuchet MS" w:cs="Trebuchet MS"/>
      <w:color w:val="000000"/>
      <w:kern w:val="2"/>
      <w:sz w:val="42"/>
      <w:szCs w:val="42"/>
      <w:lang w:val="ro-RO" w:eastAsia="zh-CN" w:bidi="hi-IN"/>
    </w:rPr>
  </w:style>
  <w:style w:type="character" w:styleId="Strong">
    <w:name w:val="Strong"/>
    <w:basedOn w:val="DefaultParagraphFont"/>
    <w:qFormat/>
    <w:rsid w:val="007F773F"/>
    <w:rPr>
      <w:b/>
      <w:bCs/>
    </w:rPr>
  </w:style>
  <w:style w:type="paragraph" w:styleId="Header">
    <w:name w:val="header"/>
    <w:basedOn w:val="Normal"/>
    <w:link w:val="HeaderChar"/>
    <w:uiPriority w:val="99"/>
    <w:unhideWhenUsed/>
    <w:rsid w:val="00DF01A4"/>
    <w:pPr>
      <w:tabs>
        <w:tab w:val="center" w:pos="4513"/>
        <w:tab w:val="right" w:pos="9026"/>
      </w:tabs>
    </w:pPr>
  </w:style>
  <w:style w:type="character" w:customStyle="1" w:styleId="HeaderChar">
    <w:name w:val="Header Char"/>
    <w:basedOn w:val="DefaultParagraphFont"/>
    <w:link w:val="Header"/>
    <w:uiPriority w:val="99"/>
    <w:rsid w:val="00DF01A4"/>
    <w:rPr>
      <w:rFonts w:ascii="Times New Roman" w:eastAsia="Times New Roman" w:hAnsi="Times New Roman" w:cs="Times New Roman"/>
      <w:lang w:val="ro-RO" w:eastAsia="ro-RO" w:bidi="ro-RO"/>
    </w:rPr>
  </w:style>
  <w:style w:type="paragraph" w:styleId="Footer">
    <w:name w:val="footer"/>
    <w:basedOn w:val="Normal"/>
    <w:link w:val="FooterChar"/>
    <w:uiPriority w:val="99"/>
    <w:unhideWhenUsed/>
    <w:rsid w:val="00DF01A4"/>
    <w:pPr>
      <w:tabs>
        <w:tab w:val="center" w:pos="4513"/>
        <w:tab w:val="right" w:pos="9026"/>
      </w:tabs>
    </w:pPr>
  </w:style>
  <w:style w:type="character" w:customStyle="1" w:styleId="FooterChar">
    <w:name w:val="Footer Char"/>
    <w:basedOn w:val="DefaultParagraphFont"/>
    <w:link w:val="Footer"/>
    <w:uiPriority w:val="99"/>
    <w:rsid w:val="00DF01A4"/>
    <w:rPr>
      <w:rFonts w:ascii="Times New Roman" w:eastAsia="Times New Roman" w:hAnsi="Times New Roman" w:cs="Times New Roman"/>
      <w:lang w:val="ro-RO" w:eastAsia="ro-RO" w:bidi="ro-RO"/>
    </w:rPr>
  </w:style>
  <w:style w:type="paragraph" w:styleId="BalloonText">
    <w:name w:val="Balloon Text"/>
    <w:basedOn w:val="Normal"/>
    <w:link w:val="BalloonTextChar"/>
    <w:uiPriority w:val="99"/>
    <w:semiHidden/>
    <w:unhideWhenUsed/>
    <w:rsid w:val="00DE52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270"/>
    <w:rPr>
      <w:rFonts w:ascii="Segoe UI" w:eastAsia="Times New Roman" w:hAnsi="Segoe UI" w:cs="Segoe UI"/>
      <w:sz w:val="18"/>
      <w:szCs w:val="18"/>
      <w:lang w:val="ro-RO" w:eastAsia="ro-RO" w:bidi="ro-RO"/>
    </w:rPr>
  </w:style>
  <w:style w:type="character" w:styleId="CommentReference">
    <w:name w:val="annotation reference"/>
    <w:basedOn w:val="DefaultParagraphFont"/>
    <w:uiPriority w:val="99"/>
    <w:semiHidden/>
    <w:unhideWhenUsed/>
    <w:rsid w:val="00FA49F9"/>
    <w:rPr>
      <w:sz w:val="16"/>
      <w:szCs w:val="16"/>
    </w:rPr>
  </w:style>
  <w:style w:type="paragraph" w:styleId="CommentText">
    <w:name w:val="annotation text"/>
    <w:basedOn w:val="Normal"/>
    <w:link w:val="CommentTextChar"/>
    <w:uiPriority w:val="99"/>
    <w:semiHidden/>
    <w:unhideWhenUsed/>
    <w:rsid w:val="00FA49F9"/>
    <w:rPr>
      <w:sz w:val="20"/>
      <w:szCs w:val="20"/>
    </w:rPr>
  </w:style>
  <w:style w:type="character" w:customStyle="1" w:styleId="CommentTextChar">
    <w:name w:val="Comment Text Char"/>
    <w:basedOn w:val="DefaultParagraphFont"/>
    <w:link w:val="CommentText"/>
    <w:uiPriority w:val="99"/>
    <w:semiHidden/>
    <w:rsid w:val="00FA49F9"/>
    <w:rPr>
      <w:rFonts w:ascii="Times New Roman" w:eastAsia="Times New Roman" w:hAnsi="Times New Roman" w:cs="Times New Roman"/>
      <w:sz w:val="20"/>
      <w:szCs w:val="20"/>
      <w:lang w:val="ro-RO" w:eastAsia="ro-RO" w:bidi="ro-RO"/>
    </w:rPr>
  </w:style>
  <w:style w:type="paragraph" w:styleId="CommentSubject">
    <w:name w:val="annotation subject"/>
    <w:basedOn w:val="CommentText"/>
    <w:next w:val="CommentText"/>
    <w:link w:val="CommentSubjectChar"/>
    <w:uiPriority w:val="99"/>
    <w:semiHidden/>
    <w:unhideWhenUsed/>
    <w:rsid w:val="00FA49F9"/>
    <w:rPr>
      <w:b/>
      <w:bCs/>
    </w:rPr>
  </w:style>
  <w:style w:type="character" w:customStyle="1" w:styleId="CommentSubjectChar">
    <w:name w:val="Comment Subject Char"/>
    <w:basedOn w:val="CommentTextChar"/>
    <w:link w:val="CommentSubject"/>
    <w:uiPriority w:val="99"/>
    <w:semiHidden/>
    <w:rsid w:val="00FA49F9"/>
    <w:rPr>
      <w:rFonts w:ascii="Times New Roman" w:eastAsia="Times New Roman" w:hAnsi="Times New Roman" w:cs="Times New Roman"/>
      <w:b/>
      <w:bCs/>
      <w:sz w:val="20"/>
      <w:szCs w:val="20"/>
      <w:lang w:val="ro-RO" w:eastAsia="ro-RO" w:bidi="ro-RO"/>
    </w:rPr>
  </w:style>
  <w:style w:type="table" w:styleId="TableGrid">
    <w:name w:val="Table Grid"/>
    <w:basedOn w:val="TableNormal"/>
    <w:uiPriority w:val="39"/>
    <w:rsid w:val="00086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22EA"/>
    <w:pPr>
      <w:widowControl/>
      <w:autoSpaceDE/>
      <w:autoSpaceDN/>
    </w:pPr>
    <w:rPr>
      <w:rFonts w:ascii="Times New Roman" w:eastAsia="Times New Roman" w:hAnsi="Times New Roman" w:cs="Times New Roman"/>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11688">
      <w:bodyDiv w:val="1"/>
      <w:marLeft w:val="0"/>
      <w:marRight w:val="0"/>
      <w:marTop w:val="0"/>
      <w:marBottom w:val="0"/>
      <w:divBdr>
        <w:top w:val="none" w:sz="0" w:space="0" w:color="auto"/>
        <w:left w:val="none" w:sz="0" w:space="0" w:color="auto"/>
        <w:bottom w:val="none" w:sz="0" w:space="0" w:color="auto"/>
        <w:right w:val="none" w:sz="0" w:space="0" w:color="auto"/>
      </w:divBdr>
    </w:div>
    <w:div w:id="552547712">
      <w:bodyDiv w:val="1"/>
      <w:marLeft w:val="0"/>
      <w:marRight w:val="0"/>
      <w:marTop w:val="0"/>
      <w:marBottom w:val="0"/>
      <w:divBdr>
        <w:top w:val="none" w:sz="0" w:space="0" w:color="auto"/>
        <w:left w:val="none" w:sz="0" w:space="0" w:color="auto"/>
        <w:bottom w:val="none" w:sz="0" w:space="0" w:color="auto"/>
        <w:right w:val="none" w:sz="0" w:space="0" w:color="auto"/>
      </w:divBdr>
    </w:div>
    <w:div w:id="1116605863">
      <w:bodyDiv w:val="1"/>
      <w:marLeft w:val="0"/>
      <w:marRight w:val="0"/>
      <w:marTop w:val="0"/>
      <w:marBottom w:val="0"/>
      <w:divBdr>
        <w:top w:val="none" w:sz="0" w:space="0" w:color="auto"/>
        <w:left w:val="none" w:sz="0" w:space="0" w:color="auto"/>
        <w:bottom w:val="none" w:sz="0" w:space="0" w:color="auto"/>
        <w:right w:val="none" w:sz="0" w:space="0" w:color="auto"/>
      </w:divBdr>
    </w:div>
    <w:div w:id="1338075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5277</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Regulament Registru Acte Permisive</vt:lpstr>
      <vt:lpstr>Regulament Registru Acte Permisive</vt:lpstr>
    </vt:vector>
  </TitlesOfParts>
  <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Registru Acte Permisive</dc:title>
  <dc:subject>Ghiseu Unic Acte Permisive</dc:subject>
  <dc:creator>Eugen PLATITA</dc:creator>
  <cp:keywords>MMIP, One Stop Shop; Permits</cp:keywords>
  <cp:lastModifiedBy>Andrei Slanina</cp:lastModifiedBy>
  <cp:revision>3</cp:revision>
  <cp:lastPrinted>2019-09-25T06:36:00Z</cp:lastPrinted>
  <dcterms:created xsi:type="dcterms:W3CDTF">2022-12-06T11:40:00Z</dcterms:created>
  <dcterms:modified xsi:type="dcterms:W3CDTF">2022-12-06T11:40:00Z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Word 2010</vt:lpwstr>
  </property>
  <property fmtid="{D5CDD505-2E9C-101B-9397-08002B2CF9AE}" pid="4" name="LastSaved">
    <vt:filetime>2019-08-12T00:00:00Z</vt:filetime>
  </property>
</Properties>
</file>