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29" w:rsidRPr="00043814" w:rsidRDefault="00A15429" w:rsidP="00A15429">
      <w:pPr>
        <w:spacing w:after="0" w:line="276" w:lineRule="auto"/>
        <w:ind w:left="-900" w:right="-12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43814"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:rsidR="00A15429" w:rsidRPr="00043814" w:rsidRDefault="00A15429" w:rsidP="00A15429">
      <w:pPr>
        <w:shd w:val="clear" w:color="auto" w:fill="FFFFFF"/>
        <w:spacing w:after="0" w:line="276" w:lineRule="auto"/>
        <w:ind w:left="-900" w:right="-391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90D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Ordinului pentru modificarea Regulamentului </w:t>
      </w:r>
      <w:r w:rsidRPr="00C90D0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cu privire la organizarea și desfășurarea concursului pentru ocuparea funcției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conducere</w:t>
      </w:r>
      <w:r w:rsidRPr="00C90D0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în instituțiile de învățământ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profesional tehnic</w:t>
      </w:r>
    </w:p>
    <w:p w:rsidR="00A15429" w:rsidRPr="00043814" w:rsidRDefault="00A15429" w:rsidP="00A15429">
      <w:pPr>
        <w:spacing w:after="0" w:line="276" w:lineRule="auto"/>
        <w:ind w:left="851" w:right="849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a5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A15429" w:rsidRPr="00043814" w:rsidTr="00A90FE1">
        <w:trPr>
          <w:trHeight w:val="397"/>
        </w:trPr>
        <w:tc>
          <w:tcPr>
            <w:tcW w:w="10774" w:type="dxa"/>
            <w:shd w:val="clear" w:color="auto" w:fill="D9D9D9" w:themeFill="background1" w:themeFillShade="D9"/>
          </w:tcPr>
          <w:p w:rsidR="00A15429" w:rsidRPr="00043814" w:rsidRDefault="00A15429" w:rsidP="00A90FE1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 autorului și, după caz, a participanților la elaborarea proiectului</w:t>
            </w:r>
          </w:p>
        </w:tc>
      </w:tr>
      <w:tr w:rsidR="00A15429" w:rsidRPr="00043814" w:rsidTr="00A90FE1">
        <w:tc>
          <w:tcPr>
            <w:tcW w:w="10774" w:type="dxa"/>
          </w:tcPr>
          <w:p w:rsidR="00A15429" w:rsidRPr="00C90D00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Proiectul</w:t>
            </w:r>
            <w:r w:rsidRPr="0082452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actului normativ este elaborat de către Ministerul Educației și Cercetării al Republicii Moldova, în conformitate cu art.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71 alin. (4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 din Codul educației al Republicii Moldova nr. 152/2014.</w:t>
            </w:r>
          </w:p>
        </w:tc>
      </w:tr>
      <w:tr w:rsidR="00A15429" w:rsidRPr="00043814" w:rsidTr="00A90FE1">
        <w:tc>
          <w:tcPr>
            <w:tcW w:w="10774" w:type="dxa"/>
            <w:shd w:val="clear" w:color="auto" w:fill="D9D9D9" w:themeFill="background1" w:themeFillShade="D9"/>
          </w:tcPr>
          <w:p w:rsidR="00A15429" w:rsidRPr="00043814" w:rsidRDefault="00A15429" w:rsidP="00A90FE1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Condițiile ce au impus elaborarea proiectului de act normativ și finalitățile urmărite</w:t>
            </w:r>
          </w:p>
        </w:tc>
      </w:tr>
      <w:tr w:rsidR="00A15429" w:rsidRPr="00043814" w:rsidTr="00A90FE1">
        <w:tc>
          <w:tcPr>
            <w:tcW w:w="10774" w:type="dxa"/>
          </w:tcPr>
          <w:p w:rsidR="00A15429" w:rsidRPr="009B26A8" w:rsidRDefault="00A15429" w:rsidP="00A90FE1">
            <w:pPr>
              <w:shd w:val="clear" w:color="auto" w:fill="FFFFFF"/>
              <w:spacing w:line="276" w:lineRule="auto"/>
              <w:ind w:firstLine="450"/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Inițierea elaborării proiectului actului normativ a fost dictată de </w:t>
            </w:r>
            <w:r w:rsidRPr="009B26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necesitatea îmbunătățirii cadrului normativ privind organizarea și desfășurarea concursurilor pentru </w:t>
            </w:r>
            <w:r w:rsidRPr="009B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ocuparea funcției de conducere în instituțiile de învățământ profesional tehnic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</w:p>
          <w:p w:rsidR="00A15429" w:rsidRPr="00C90D00" w:rsidRDefault="00A15429" w:rsidP="00A90FE1">
            <w:pPr>
              <w:shd w:val="clear" w:color="auto" w:fill="FFFFFF"/>
              <w:spacing w:line="276" w:lineRule="auto"/>
              <w:ind w:firstLine="45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Regulamentul </w:t>
            </w: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cu privire la organizarea și desfășurarea concursului pentru ocuparea funcției de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conducere</w:t>
            </w: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în instituțiile de învățământ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profesional tehnic</w:t>
            </w: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a fost aprobat prin ordinul ministrului educației nr.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673</w:t>
            </w: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/2015. Ulterior,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prin ordinul ministrului nr. 283/2016 </w:t>
            </w: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au fost operate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unele </w:t>
            </w: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modificări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în Regulamentul menționat</w:t>
            </w:r>
            <w:r w:rsidRPr="00C90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</w:p>
          <w:p w:rsidR="00A15429" w:rsidRPr="00043814" w:rsidRDefault="00A15429" w:rsidP="00A90FE1">
            <w:pPr>
              <w:shd w:val="clear" w:color="auto" w:fill="FFFFFF"/>
              <w:spacing w:line="276" w:lineRule="auto"/>
              <w:ind w:firstLine="45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În procesul organizării și desfășurării concursurilor au apărut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diverse </w:t>
            </w: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probleme privind aplicarea unor prevederi ale Regulamentului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evaluarea curriculum </w:t>
            </w: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vitae, evaluarea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planului de dezvoltare a instituției și a prestației candidatului în cadrul interviului, examinarea contestațiilor,</w:t>
            </w: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etc.). </w:t>
            </w:r>
          </w:p>
          <w:p w:rsidR="00A15429" w:rsidRPr="00043814" w:rsidRDefault="00A15429" w:rsidP="00A90FE1">
            <w:pPr>
              <w:shd w:val="clear" w:color="auto" w:fill="FFFFFF"/>
              <w:spacing w:line="276" w:lineRule="auto"/>
              <w:ind w:firstLine="45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Astfel</w:t>
            </w: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, a apărut necesitatea modificării Regulamentului în scopul perfecționării acestuia, eliminării ambiguităților, dispozițiilor caduce, clarificării și concretizării unor prevederi ale acestuia.</w:t>
            </w:r>
          </w:p>
          <w:p w:rsidR="00A15429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Având în vedere cele menționate se impune raționalizarea și modernizarea dispozițiilor actuale ale Regulamentului și asigurarea unei securități juridice mai mari a procesului de organizare și desfășurare a concursurilor pentru funcția de director și director adjunct în inst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ituțiile de învățământ general.</w:t>
            </w:r>
          </w:p>
          <w:p w:rsidR="00A15429" w:rsidRPr="00BE3D2E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E3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/>
              </w:rPr>
              <w:t>Finalitatea esențială a modificărilor constă în consolidarea activităților pentru asigurarea transparenței, echității și obiectivității desfășurării concursurilor, precum și eliminarea premiselor de favorizare/defavorizare a unor candidați. În acest scop, a fost introdusă obligativitatea instruirii prealabile a membrilor Comisiei de concurs, a fost prevăzută publicarea în spațiul online a interviurilor pentru funcțiile de director, a fost interzisă completarea dosarelor de participare la concurs după expirarea termenului de depunere a acestora, au fost stabilite criterii unice de evaluare a candidaților la interviu, precum și alte modificări și concretizări.</w:t>
            </w:r>
          </w:p>
          <w:p w:rsidR="00A15429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Au fost extinse interdicțiile de accedere la concurs </w:t>
            </w:r>
            <w:r w:rsidRPr="008245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pentru persoanele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care au interdicție de a ocupa funcții de conducere, precum și a persoanelor </w:t>
            </w:r>
            <w:r w:rsidRPr="008245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concediate pe parcursul ultimilor cinci ani în baza art. 86 alin. (1) lit. g)-r) sau destituite dintr-o funcție publică conform art. 64 alin. (1) lit. a) și b) din Legea nr. 158/2008. Astfel că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se va </w:t>
            </w:r>
            <w:r w:rsidRPr="00C90D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limita accesul la funcții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le de conducere în instituțiile de învățământ profesional tehnic </w:t>
            </w:r>
            <w:r w:rsidRPr="00C90D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 persoanelor care în ultimii cinci ani au comis abateri disciplinare gra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 pentru care a fost aplicată cea mai dură sancțiune disciplinară – concedierea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/destituirea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</w:p>
          <w:p w:rsidR="00A15429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 asemenea, a fost prevăzută obligativitatea semnării de către membrii Comisiei de concurs a Declarației privind lipsa conflictului de interese, al cărei model este anexat la Regulament.</w:t>
            </w:r>
          </w:p>
          <w:p w:rsidR="00A15429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Rezultatele etapei a doua a concursului (testul promovat de candidați) vor fi luate în considerare de către Comisia de concurs la totalizarea rezultatelor concursului.</w:t>
            </w:r>
          </w:p>
          <w:p w:rsidR="00A15429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11B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Noile modificări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vor intra în vigoare 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la data publicării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ordinului 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Monitorul Oficial al Republicii Moldova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I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ntrarea în vigoare a actului normativ la data publicării este dictată de necesitatea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asigurării obiectivității concursurilor, eliminării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favoritismului în raport cu unii candidați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aplicării imediate a acestuia ca urmare a eliminării ambiguităților și a situațiilor confuze. </w:t>
            </w:r>
          </w:p>
          <w:p w:rsidR="00A15429" w:rsidRPr="00A34B80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Modificările operate vor avea un impact semnificativ asupra calității cadrelor manageriale, care vor fi selectate în baza noilor prevederi.</w:t>
            </w:r>
          </w:p>
        </w:tc>
      </w:tr>
      <w:tr w:rsidR="00A15429" w:rsidRPr="00043814" w:rsidTr="00A90FE1">
        <w:trPr>
          <w:trHeight w:val="504"/>
        </w:trPr>
        <w:tc>
          <w:tcPr>
            <w:tcW w:w="10774" w:type="dxa"/>
            <w:shd w:val="clear" w:color="auto" w:fill="D9D9D9" w:themeFill="background1" w:themeFillShade="D9"/>
          </w:tcPr>
          <w:p w:rsidR="00A15429" w:rsidRPr="00043814" w:rsidRDefault="00A15429" w:rsidP="00A90FE1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3. Principalele prevederi ale proiectului și evidențierea elementelor noi</w:t>
            </w:r>
          </w:p>
        </w:tc>
      </w:tr>
      <w:tr w:rsidR="00A15429" w:rsidRPr="00043814" w:rsidTr="00A90FE1">
        <w:tc>
          <w:tcPr>
            <w:tcW w:w="10774" w:type="dxa"/>
          </w:tcPr>
          <w:p w:rsidR="00A15429" w:rsidRPr="00043814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Proiectul ordinului  prevede operarea următoarelor modificări principale: </w:t>
            </w:r>
          </w:p>
          <w:p w:rsidR="00A15429" w:rsidRPr="00C90D00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90D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aducerea în concordanță a denumirii ministerului cu Hotărârea Parlamentului Republicii Moldova nr.89/2021;</w:t>
            </w:r>
          </w:p>
          <w:p w:rsidR="00A15429" w:rsidRPr="00043814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includerea principiului egalității de acces la funcția de director/director adjunct fără discriminare pe diverse criterii;</w:t>
            </w:r>
          </w:p>
          <w:p w:rsidR="00A15429" w:rsidRPr="00043814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organizarea unei instruiri prealabile a membrilor Comisiilor de concurs privind aplicarea prevederilor Regulamentului;</w:t>
            </w:r>
          </w:p>
          <w:p w:rsidR="00A15429" w:rsidRPr="00043814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eliminarea prevederilor inaplicabile din Regulament în legătură cu expirarea termenului de 6 luni prevăzut în art. 153 din Codul educației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al Republicii Moldova nr. 152/2014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:rsidR="00A15429" w:rsidRPr="00043814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extinderea temeiurilor de a candida la funcția de director/director adjunct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persoanele concediate pe parcursul ultimilor cinci ani în baza art</w:t>
            </w:r>
            <w:r w:rsidRPr="00C90D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86 alin. (1) lit. g)-r) din Codul muncii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al Republicii Moldova nr. 154/2003 </w:t>
            </w:r>
            <w:r w:rsidRPr="00C90D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sau destituite dintr-o funcție publică conform art. 64 alin. (1) lit. a) și b) din Legea nr. 158/2008 să nu fie admise la concurs;</w:t>
            </w:r>
          </w:p>
          <w:p w:rsidR="00A15429" w:rsidRPr="00043814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excluderea participării la concurs a persoanelor care au interdicții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ocupa funcții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conducere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:rsidR="00A15429" w:rsidRPr="00C17D83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>prezentarea proiectului planului de dezvoltare a 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nstituției pentru 5 ani în plic </w:t>
            </w:r>
            <w:r w:rsidRPr="0004381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sigilat; </w:t>
            </w:r>
          </w:p>
          <w:p w:rsidR="00A15429" w:rsidRPr="00043814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>semnarea de către membrii comisiei de concurs a Declarației privind lipsa conflictului de interese;</w:t>
            </w:r>
          </w:p>
          <w:p w:rsidR="00A15429" w:rsidRPr="00043814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postarea pe pagina web sau rețelele de socializare oficiale ale organizatorului concursului a interviului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candidaților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; </w:t>
            </w:r>
          </w:p>
          <w:p w:rsidR="00A15429" w:rsidRPr="00043814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evaluarea CV-ului se va efectua doar pentru criteriile care sunt probate prin acte;</w:t>
            </w:r>
          </w:p>
          <w:p w:rsidR="00A15429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stabilirea unor criterii clare de evaluare a proiectului planului de dezvoltare a instituției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a nivelului de îndeplinire a criteriilor în cadrul interviului</w:t>
            </w: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:rsidR="00A15429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luarea în considerare la calcularea punctajului final al concursului a rezultatelor testării candidaților la etapa a II-a a concursului;</w:t>
            </w:r>
          </w:p>
          <w:p w:rsidR="00A15429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determinarea cazurilor de amânare a ședințelor comisiei de concurs;</w:t>
            </w:r>
          </w:p>
          <w:p w:rsidR="00A15429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desemnarea câștigătorului concursului cu condiția acumulării unui punctaj final de nu mai puțin de 8;</w:t>
            </w:r>
          </w:p>
          <w:p w:rsidR="00A15429" w:rsidRPr="00C17D83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stabilirea </w:t>
            </w:r>
            <w:r w:rsidRPr="00C17D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atribuțiilor Comisiei de contestații</w:t>
            </w:r>
            <w:r w:rsidRPr="00C17D8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>;</w:t>
            </w:r>
          </w:p>
          <w:p w:rsidR="00A15429" w:rsidRPr="00043814" w:rsidRDefault="00A15429" w:rsidP="00A15429">
            <w:pPr>
              <w:pStyle w:val="a3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concretizarea unor prevederi prin eliminarea ambiguităților, etc.</w:t>
            </w:r>
          </w:p>
        </w:tc>
      </w:tr>
      <w:tr w:rsidR="00A15429" w:rsidRPr="00043814" w:rsidTr="00A90FE1">
        <w:tc>
          <w:tcPr>
            <w:tcW w:w="10774" w:type="dxa"/>
            <w:shd w:val="clear" w:color="auto" w:fill="D9D9D9" w:themeFill="background1" w:themeFillShade="D9"/>
          </w:tcPr>
          <w:p w:rsidR="00A15429" w:rsidRPr="00043814" w:rsidRDefault="00A15429" w:rsidP="00A90FE1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Fundamentarea economico-financiară</w:t>
            </w:r>
          </w:p>
        </w:tc>
      </w:tr>
      <w:tr w:rsidR="00A15429" w:rsidRPr="00043814" w:rsidTr="00A90FE1">
        <w:tc>
          <w:tcPr>
            <w:tcW w:w="10774" w:type="dxa"/>
            <w:shd w:val="clear" w:color="auto" w:fill="FFFFFF" w:themeFill="background1"/>
          </w:tcPr>
          <w:p w:rsidR="00A15429" w:rsidRPr="00043814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Pentru implementarea prevederilor proiectului nu sunt necesare mijloace financiare suplimentare. </w:t>
            </w:r>
          </w:p>
          <w:p w:rsidR="00A15429" w:rsidRPr="00043814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90D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Conform pct. 13 din Regulament, </w:t>
            </w:r>
            <w:r w:rsidRPr="00C90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cheltuielile pentru organizarea concursului (publicarea anunțului succint, informației privind concursul) sunt suportate de or</w:t>
            </w:r>
            <w:r w:rsidRPr="000438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ganizatorul concursului. Cheltuielile pentru participare la concurs (deplasarea la locul de desfășurare a concursului, utilizarea mijloacelor de comunicare, autentificarea copiilor de pe documente etc.) sunt suportate de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către </w:t>
            </w:r>
            <w:r w:rsidRPr="000438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participanții la concurs.</w:t>
            </w:r>
          </w:p>
        </w:tc>
      </w:tr>
      <w:tr w:rsidR="00A15429" w:rsidRPr="00043814" w:rsidTr="00A90FE1">
        <w:tc>
          <w:tcPr>
            <w:tcW w:w="10774" w:type="dxa"/>
            <w:shd w:val="clear" w:color="auto" w:fill="D9D9D9" w:themeFill="background1" w:themeFillShade="D9"/>
          </w:tcPr>
          <w:p w:rsidR="00A15429" w:rsidRPr="00043814" w:rsidRDefault="00A15429" w:rsidP="00A90FE1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 Modul de încorporare a actului în cadrul normativ în vigoare</w:t>
            </w:r>
          </w:p>
        </w:tc>
      </w:tr>
      <w:tr w:rsidR="00A15429" w:rsidRPr="00043814" w:rsidTr="00A90FE1">
        <w:trPr>
          <w:trHeight w:val="702"/>
        </w:trPr>
        <w:tc>
          <w:tcPr>
            <w:tcW w:w="10774" w:type="dxa"/>
            <w:shd w:val="clear" w:color="auto" w:fill="FFFFFF" w:themeFill="background1"/>
          </w:tcPr>
          <w:p w:rsidR="00A15429" w:rsidRPr="00043814" w:rsidRDefault="00A15429" w:rsidP="00A90FE1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sz w:val="24"/>
                <w:szCs w:val="24"/>
                <w:lang w:val="ro-RO"/>
                <w14:ligatures w14:val="standard"/>
              </w:rPr>
            </w:pPr>
            <w:r w:rsidRPr="000438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Proiectul ordinului se încorporează în sistemul actelor normative și nu va necesita modificarea altor acte normative. </w:t>
            </w:r>
          </w:p>
        </w:tc>
      </w:tr>
      <w:tr w:rsidR="00A15429" w:rsidRPr="00043814" w:rsidTr="00A90FE1">
        <w:tc>
          <w:tcPr>
            <w:tcW w:w="10774" w:type="dxa"/>
            <w:shd w:val="clear" w:color="auto" w:fill="D0CECE" w:themeFill="background2" w:themeFillShade="E6"/>
          </w:tcPr>
          <w:p w:rsidR="00A15429" w:rsidRPr="00043814" w:rsidRDefault="00A15429" w:rsidP="00A90FE1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 Avizarea și consultarea publică a proiectului</w:t>
            </w:r>
          </w:p>
        </w:tc>
      </w:tr>
      <w:tr w:rsidR="00A15429" w:rsidRPr="00043814" w:rsidTr="00A90FE1">
        <w:trPr>
          <w:trHeight w:val="350"/>
        </w:trPr>
        <w:tc>
          <w:tcPr>
            <w:tcW w:w="10774" w:type="dxa"/>
            <w:shd w:val="clear" w:color="auto" w:fill="FFFFFF" w:themeFill="background1"/>
          </w:tcPr>
          <w:p w:rsidR="00A15429" w:rsidRPr="00043814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 scopul respectării prevederilor Legii nr. 239/2008 privind transparența în procesul decizional, proiectul ordinului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plasează</w:t>
            </w:r>
            <w:r w:rsidRPr="00C90D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438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pagina web oficială a Ministerului Educației și Cercetării www.mec.gov.md, compartimentul Transparența decizională. </w:t>
            </w:r>
          </w:p>
        </w:tc>
      </w:tr>
      <w:tr w:rsidR="00A15429" w:rsidRPr="00043814" w:rsidTr="00A90FE1">
        <w:trPr>
          <w:trHeight w:val="350"/>
        </w:trPr>
        <w:tc>
          <w:tcPr>
            <w:tcW w:w="10774" w:type="dxa"/>
            <w:shd w:val="clear" w:color="auto" w:fill="D0CECE" w:themeFill="background2" w:themeFillShade="E6"/>
          </w:tcPr>
          <w:p w:rsidR="00A15429" w:rsidRPr="00043814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 Constatările expertizei anticorupție</w:t>
            </w:r>
          </w:p>
        </w:tc>
      </w:tr>
      <w:tr w:rsidR="00A15429" w:rsidRPr="00043814" w:rsidTr="00A90FE1">
        <w:trPr>
          <w:trHeight w:val="350"/>
        </w:trPr>
        <w:tc>
          <w:tcPr>
            <w:tcW w:w="10774" w:type="dxa"/>
            <w:shd w:val="clear" w:color="auto" w:fill="FFFFFF" w:themeFill="background1"/>
          </w:tcPr>
          <w:p w:rsidR="00A15429" w:rsidRPr="00043814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urmează a fi </w:t>
            </w:r>
            <w:r w:rsidRPr="000438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supus expertizei anticorupție</w:t>
            </w:r>
            <w:r w:rsidRPr="00C90D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438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15429" w:rsidRPr="00043814" w:rsidTr="00A90FE1">
        <w:trPr>
          <w:trHeight w:val="350"/>
        </w:trPr>
        <w:tc>
          <w:tcPr>
            <w:tcW w:w="10774" w:type="dxa"/>
            <w:shd w:val="clear" w:color="auto" w:fill="D0CECE" w:themeFill="background2" w:themeFillShade="E6"/>
          </w:tcPr>
          <w:p w:rsidR="00A15429" w:rsidRPr="00043814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 Constatările expertizei juridice</w:t>
            </w:r>
          </w:p>
        </w:tc>
      </w:tr>
      <w:tr w:rsidR="00A15429" w:rsidRPr="00043814" w:rsidTr="00A90FE1">
        <w:trPr>
          <w:trHeight w:val="350"/>
        </w:trPr>
        <w:tc>
          <w:tcPr>
            <w:tcW w:w="10774" w:type="dxa"/>
            <w:shd w:val="clear" w:color="auto" w:fill="FFFFFF" w:themeFill="background1"/>
          </w:tcPr>
          <w:p w:rsidR="00A15429" w:rsidRPr="00043814" w:rsidRDefault="00A15429" w:rsidP="00A90FE1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8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 fi expertizat</w:t>
            </w:r>
            <w:r w:rsidRPr="000438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către Ministerul Justiției. </w:t>
            </w:r>
          </w:p>
        </w:tc>
      </w:tr>
    </w:tbl>
    <w:p w:rsidR="00A15429" w:rsidRPr="00043814" w:rsidRDefault="00A15429" w:rsidP="00A15429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18"/>
          <w:szCs w:val="24"/>
          <w:lang w:val="ro-RO"/>
        </w:rPr>
      </w:pPr>
      <w:bookmarkStart w:id="0" w:name="_Hlk25140639"/>
      <w:bookmarkStart w:id="1" w:name="_Hlk58310282"/>
    </w:p>
    <w:p w:rsidR="00A15429" w:rsidRPr="00C90D00" w:rsidRDefault="00A15429" w:rsidP="00A15429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18"/>
          <w:szCs w:val="24"/>
          <w:lang w:val="ro-RO"/>
        </w:rPr>
      </w:pPr>
    </w:p>
    <w:p w:rsidR="00A15429" w:rsidRPr="0082452A" w:rsidRDefault="00A15429" w:rsidP="00A15429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0D0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Ministru </w:t>
      </w:r>
      <w:r w:rsidRPr="00C90D0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82452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82452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82452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82452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043814">
        <w:rPr>
          <w:rFonts w:ascii="Times New Roman" w:hAnsi="Times New Roman" w:cs="Times New Roman"/>
          <w:b/>
          <w:sz w:val="24"/>
          <w:szCs w:val="24"/>
          <w:lang w:val="ro-RO"/>
        </w:rPr>
        <w:t>Anatolie</w:t>
      </w:r>
      <w:r w:rsidRPr="008245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TOPALĂ </w:t>
      </w:r>
      <w:bookmarkEnd w:id="0"/>
      <w:bookmarkEnd w:id="1"/>
    </w:p>
    <w:p w:rsidR="00A15429" w:rsidRDefault="00A15429" w:rsidP="00A154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</w:pPr>
    </w:p>
    <w:p w:rsidR="00A15429" w:rsidRDefault="00A15429" w:rsidP="00A154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</w:pPr>
    </w:p>
    <w:p w:rsidR="00A15429" w:rsidRDefault="00A15429" w:rsidP="00A154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</w:pPr>
    </w:p>
    <w:p w:rsidR="00DE0AB4" w:rsidRDefault="00A15429">
      <w:bookmarkStart w:id="2" w:name="_GoBack"/>
      <w:bookmarkEnd w:id="2"/>
    </w:p>
    <w:sectPr w:rsidR="00DE0A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A21EC"/>
    <w:multiLevelType w:val="hybridMultilevel"/>
    <w:tmpl w:val="052CAD6A"/>
    <w:lvl w:ilvl="0" w:tplc="1C08B10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29"/>
    <w:rsid w:val="001C18AC"/>
    <w:rsid w:val="00A15429"/>
    <w:rsid w:val="00F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82F28-18DE-47A5-A556-5AD1043B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List Paragraph1,Абзац списка1,List Paragraph11,Абзац списка2"/>
    <w:basedOn w:val="a"/>
    <w:link w:val="a4"/>
    <w:uiPriority w:val="34"/>
    <w:qFormat/>
    <w:rsid w:val="00A15429"/>
    <w:pPr>
      <w:ind w:left="720"/>
      <w:contextualSpacing/>
    </w:pPr>
  </w:style>
  <w:style w:type="character" w:customStyle="1" w:styleId="a4">
    <w:name w:val="Абзац списка Знак"/>
    <w:aliases w:val="List Paragraph 1 Знак,List Paragraph1 Знак,Абзац списка1 Знак,List Paragraph11 Знак,Абзац списка2 Знак"/>
    <w:basedOn w:val="a0"/>
    <w:link w:val="a3"/>
    <w:uiPriority w:val="34"/>
    <w:locked/>
    <w:rsid w:val="00A15429"/>
  </w:style>
  <w:style w:type="table" w:styleId="a5">
    <w:name w:val="Table Grid"/>
    <w:basedOn w:val="a1"/>
    <w:uiPriority w:val="39"/>
    <w:rsid w:val="00A15429"/>
    <w:pPr>
      <w:spacing w:after="0" w:line="240" w:lineRule="auto"/>
    </w:pPr>
    <w:rPr>
      <w:rFonts w:eastAsiaTheme="minorEastAsia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</dc:creator>
  <cp:keywords/>
  <dc:description/>
  <cp:lastModifiedBy>MEC</cp:lastModifiedBy>
  <cp:revision>1</cp:revision>
  <dcterms:created xsi:type="dcterms:W3CDTF">2022-12-12T14:28:00Z</dcterms:created>
  <dcterms:modified xsi:type="dcterms:W3CDTF">2022-12-12T14:28:00Z</dcterms:modified>
</cp:coreProperties>
</file>