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DA93" w14:textId="77777777" w:rsidR="00397124" w:rsidRPr="00BD1BF8" w:rsidRDefault="00397124" w:rsidP="009459C2">
      <w:pPr>
        <w:pStyle w:val="tt"/>
        <w:jc w:val="left"/>
        <w:rPr>
          <w:rStyle w:val="fontstyle01"/>
          <w:rFonts w:ascii="Times New Roman" w:hAnsi="Times New Roman"/>
          <w:i/>
          <w:color w:val="auto"/>
          <w:lang w:val="ro-RO"/>
        </w:rPr>
      </w:pPr>
    </w:p>
    <w:p w14:paraId="2FB30455" w14:textId="77777777" w:rsidR="00CD2670" w:rsidRPr="00BD1BF8" w:rsidRDefault="00CD2670" w:rsidP="009459C2">
      <w:pPr>
        <w:pStyle w:val="tt"/>
        <w:jc w:val="right"/>
        <w:rPr>
          <w:rStyle w:val="fontstyle01"/>
          <w:rFonts w:ascii="Times New Roman" w:hAnsi="Times New Roman"/>
          <w:i/>
          <w:color w:val="auto"/>
          <w:lang w:val="ro-RO"/>
        </w:rPr>
      </w:pPr>
      <w:r w:rsidRPr="00BD1BF8">
        <w:rPr>
          <w:rStyle w:val="fontstyle01"/>
          <w:rFonts w:ascii="Times New Roman" w:hAnsi="Times New Roman"/>
          <w:i/>
          <w:color w:val="auto"/>
          <w:lang w:val="ro-RO"/>
        </w:rPr>
        <w:t>Proiect</w:t>
      </w:r>
    </w:p>
    <w:p w14:paraId="01B9FCEF" w14:textId="77777777" w:rsidR="00CD2670" w:rsidRPr="00BD1BF8" w:rsidRDefault="00CD2670" w:rsidP="009459C2">
      <w:pPr>
        <w:pStyle w:val="tt"/>
        <w:rPr>
          <w:rStyle w:val="fontstyle01"/>
          <w:rFonts w:ascii="Times New Roman" w:hAnsi="Times New Roman"/>
          <w:i/>
          <w:color w:val="auto"/>
          <w:lang w:val="ro-RO"/>
        </w:rPr>
      </w:pPr>
    </w:p>
    <w:p w14:paraId="57291E4F" w14:textId="77777777" w:rsidR="002161D1" w:rsidRPr="00BD1BF8" w:rsidRDefault="002161D1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B81EE6F" wp14:editId="42A508CB">
            <wp:extent cx="537541" cy="617130"/>
            <wp:effectExtent l="19050" t="0" r="0" b="0"/>
            <wp:docPr id="2" name="Picture 5" descr="D:\!!!SYSTEM!!!\Desktop\22_2_0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SYSTEM!!!\Desktop\22_2_0resiz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CB376" w14:textId="77777777" w:rsidR="002161D1" w:rsidRPr="00BD1BF8" w:rsidRDefault="002161D1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Republica Moldova</w:t>
      </w:r>
    </w:p>
    <w:p w14:paraId="4DFDA2E3" w14:textId="77777777" w:rsidR="002161D1" w:rsidRPr="00BD1BF8" w:rsidRDefault="002161D1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</w:p>
    <w:p w14:paraId="165EC352" w14:textId="77777777" w:rsidR="002161D1" w:rsidRPr="00BD1BF8" w:rsidRDefault="002161D1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GUVERNUL</w:t>
      </w:r>
    </w:p>
    <w:p w14:paraId="4C77E6FF" w14:textId="77777777" w:rsidR="002161D1" w:rsidRPr="00BD1BF8" w:rsidRDefault="002161D1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</w:p>
    <w:p w14:paraId="2EE5A60B" w14:textId="77777777" w:rsidR="002161D1" w:rsidRPr="00BD1BF8" w:rsidRDefault="002161D1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HOTĂRÂRE nr.___</w:t>
      </w:r>
    </w:p>
    <w:p w14:paraId="3B1FD2EE" w14:textId="77777777" w:rsidR="002161D1" w:rsidRPr="00BD1BF8" w:rsidRDefault="002161D1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din</w:t>
      </w:r>
      <w:r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 xml:space="preserve"> ___________________</w:t>
      </w: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20</w:t>
      </w:r>
      <w:r w:rsidR="00F86F53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22</w:t>
      </w:r>
    </w:p>
    <w:p w14:paraId="4EEBD39F" w14:textId="77777777" w:rsidR="002161D1" w:rsidRPr="00BD1BF8" w:rsidRDefault="002161D1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Chișinău</w:t>
      </w:r>
    </w:p>
    <w:p w14:paraId="6642BE91" w14:textId="77777777" w:rsidR="00F86F53" w:rsidRPr="00BD1BF8" w:rsidRDefault="00F86F53" w:rsidP="009459C2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</w:p>
    <w:p w14:paraId="2995A981" w14:textId="4F2BA44C" w:rsidR="00F86F53" w:rsidRPr="00BD1BF8" w:rsidRDefault="00F86F53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D1BF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Cu privire la modif</w:t>
      </w:r>
      <w:r w:rsidR="00053AA4" w:rsidRPr="00BD1BF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icarea Hotărârii Guvernului nr.</w:t>
      </w:r>
      <w:r w:rsidRPr="00BD1BF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1276/2018 pentru aprobarea procedurilor privind accesul la măsurile de ocupare</w:t>
      </w:r>
      <w:r w:rsidR="006E728B" w:rsidRPr="00BD1BF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BD1BF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 forței de muncă</w:t>
      </w:r>
    </w:p>
    <w:p w14:paraId="253B08CF" w14:textId="77777777" w:rsidR="00F86F53" w:rsidRPr="00BD1BF8" w:rsidRDefault="00F86F53" w:rsidP="009459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4CDB235" w14:textId="77777777" w:rsidR="00803AC0" w:rsidRPr="00BD1BF8" w:rsidRDefault="00C46F23" w:rsidP="009459C2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În temeiul </w:t>
      </w:r>
      <w:r w:rsidR="00533098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art.</w:t>
      </w:r>
      <w:r w:rsidR="000F15D0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32 </w:t>
      </w:r>
      <w:r w:rsidR="00164C12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din Legea</w:t>
      </w:r>
      <w:r w:rsidR="004F6276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</w:t>
      </w:r>
      <w:r w:rsidR="00533098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nr.</w:t>
      </w:r>
      <w:r w:rsidR="00092E1B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105/2018 cu privire la promovarea ocupării </w:t>
      </w:r>
      <w:proofErr w:type="spellStart"/>
      <w:r w:rsidR="00092E1B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forţei</w:t>
      </w:r>
      <w:proofErr w:type="spellEnd"/>
      <w:r w:rsidR="00092E1B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de muncă și asigurarea de șomaj</w:t>
      </w:r>
      <w:r w:rsidR="001F5446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</w:t>
      </w:r>
      <w:r w:rsidR="00092E1B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(Monitorul Oficial</w:t>
      </w:r>
      <w:r w:rsidR="002E344E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al Republicii Moldova</w:t>
      </w:r>
      <w:r w:rsidR="00092E1B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, 2018, nr. 295-308</w:t>
      </w:r>
      <w:r w:rsidR="00A3267A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,</w:t>
      </w:r>
      <w:r w:rsidR="000E3E35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art.</w:t>
      </w:r>
      <w:r w:rsidR="00092E1B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448)</w:t>
      </w:r>
      <w:r w:rsidR="00790760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,</w:t>
      </w:r>
      <w:r w:rsidR="00092E1B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</w:t>
      </w:r>
    </w:p>
    <w:p w14:paraId="423A8042" w14:textId="77777777" w:rsidR="00D679B8" w:rsidRPr="00BD1BF8" w:rsidRDefault="00D679B8" w:rsidP="009459C2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</w:p>
    <w:p w14:paraId="5957381F" w14:textId="77777777" w:rsidR="00F86F53" w:rsidRPr="00BD1BF8" w:rsidRDefault="00F86F53" w:rsidP="009459C2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Guvernul HOTĂRĂȘTE:</w:t>
      </w:r>
    </w:p>
    <w:p w14:paraId="0210D66E" w14:textId="77777777" w:rsidR="00B27BDC" w:rsidRPr="00BD1BF8" w:rsidRDefault="00B27BDC" w:rsidP="009459C2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</w:p>
    <w:p w14:paraId="5AFEF348" w14:textId="77777777" w:rsidR="00F861E2" w:rsidRPr="00BD1BF8" w:rsidRDefault="000E3E35" w:rsidP="009459C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  <w:proofErr w:type="spellStart"/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Hotărîrea</w:t>
      </w:r>
      <w:proofErr w:type="spellEnd"/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Guvernului nr.</w:t>
      </w:r>
      <w:r w:rsidR="00354C89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1276/2018 pentru aprobarea procedurilor privind accesul la măsurile de ocupare a forței de muncă (Monitorul Oficial al Republicii</w:t>
      </w: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Moldova, 2018, nr. 38-47, art.</w:t>
      </w:r>
      <w:r w:rsidR="00354C89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66) se modifică după cum urmează:</w:t>
      </w:r>
    </w:p>
    <w:p w14:paraId="01C7E947" w14:textId="77777777" w:rsidR="006B2FE2" w:rsidRPr="00BD1BF8" w:rsidRDefault="006B2FE2" w:rsidP="009459C2">
      <w:pPr>
        <w:pStyle w:val="ListParagraph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</w:p>
    <w:p w14:paraId="6D4D0449" w14:textId="77777777" w:rsidR="001E2221" w:rsidRPr="00BD1BF8" w:rsidRDefault="001E2221" w:rsidP="009459C2">
      <w:pPr>
        <w:pStyle w:val="ListParagraph"/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în </w:t>
      </w:r>
      <w:r w:rsidR="00C060F6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hotărâre</w:t>
      </w: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:</w:t>
      </w:r>
    </w:p>
    <w:p w14:paraId="3EAA46E7" w14:textId="77777777" w:rsidR="00E75E99" w:rsidRPr="00BD1BF8" w:rsidRDefault="006B2FE2" w:rsidP="009459C2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punctul 1, subpunctul 2 va avea următorul cuprins</w:t>
      </w:r>
      <w:r w:rsidR="00E75E99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:</w:t>
      </w:r>
    </w:p>
    <w:p w14:paraId="256EE95B" w14:textId="5199457E" w:rsidR="00435237" w:rsidRPr="00BD1BF8" w:rsidRDefault="00342EB0" w:rsidP="009459C2">
      <w:pPr>
        <w:pStyle w:val="ListParagraph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   </w:t>
      </w:r>
      <w:r w:rsidR="00E75E99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,,</w:t>
      </w:r>
      <w:r w:rsidR="006B2FE2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2) Procedura</w:t>
      </w:r>
      <w:r w:rsidR="00B46564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privind </w:t>
      </w:r>
      <w:r w:rsidR="00E007B6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formarea profesională a șomerilor </w:t>
      </w:r>
      <w:r w:rsidR="00F67F89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prin cursuri de calificare, recalificare, perfecționare și specializare</w:t>
      </w:r>
      <w:r w:rsidR="006B2FE2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, </w:t>
      </w:r>
      <w:r w:rsidR="00E007B6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pe bază de voucher, </w:t>
      </w:r>
      <w:r w:rsidR="006B2FE2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conform anexei nr. 2</w:t>
      </w:r>
      <w:r w:rsidR="000C332D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;</w:t>
      </w:r>
      <w:r w:rsidR="00E664EF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’’</w:t>
      </w:r>
      <w:r w:rsidR="001E2221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.</w:t>
      </w:r>
    </w:p>
    <w:p w14:paraId="2AFB0EF1" w14:textId="77777777" w:rsidR="00F861E2" w:rsidRPr="00BD1BF8" w:rsidRDefault="00F861E2" w:rsidP="009459C2">
      <w:pPr>
        <w:pStyle w:val="ListParagraph"/>
        <w:spacing w:after="0" w:line="240" w:lineRule="auto"/>
        <w:ind w:left="284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</w:p>
    <w:p w14:paraId="7C7906F1" w14:textId="13C4525B" w:rsidR="003000F2" w:rsidRPr="00BD1BF8" w:rsidRDefault="00D276CC" w:rsidP="009459C2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anexa</w:t>
      </w:r>
      <w:r w:rsidR="002529D3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</w:t>
      </w:r>
      <w:r w:rsidR="00DB21C7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nr.2 va avea </w:t>
      </w:r>
      <w:r w:rsidR="003000F2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următorul cuprins:</w:t>
      </w:r>
    </w:p>
    <w:p w14:paraId="4A0C521F" w14:textId="6D981BE3" w:rsidR="003000F2" w:rsidRPr="00BD1BF8" w:rsidRDefault="003000F2" w:rsidP="009459C2">
      <w:pPr>
        <w:pStyle w:val="NormalWeb"/>
        <w:shd w:val="clear" w:color="auto" w:fill="FFFFFF"/>
        <w:ind w:firstLine="540"/>
        <w:jc w:val="right"/>
        <w:rPr>
          <w:color w:val="000000"/>
          <w:sz w:val="28"/>
          <w:szCs w:val="28"/>
          <w:lang w:val="ro-RO"/>
        </w:rPr>
      </w:pPr>
      <w:r w:rsidRPr="00BD1BF8">
        <w:rPr>
          <w:rFonts w:eastAsia="BatangChe"/>
          <w:sz w:val="28"/>
          <w:szCs w:val="28"/>
          <w:lang w:val="ro-RO"/>
        </w:rPr>
        <w:t>,,</w:t>
      </w:r>
      <w:r w:rsidR="00DB21C7" w:rsidRPr="00BD1BF8">
        <w:rPr>
          <w:color w:val="000000"/>
          <w:sz w:val="28"/>
          <w:szCs w:val="28"/>
          <w:lang w:val="ro-RO"/>
        </w:rPr>
        <w:t>Anexa nr.2</w:t>
      </w:r>
      <w:r w:rsidRPr="00BD1BF8">
        <w:rPr>
          <w:color w:val="000000"/>
          <w:sz w:val="28"/>
          <w:szCs w:val="28"/>
          <w:lang w:val="ro-RO"/>
        </w:rPr>
        <w:t xml:space="preserve"> </w:t>
      </w:r>
    </w:p>
    <w:p w14:paraId="55B751CB" w14:textId="77777777" w:rsidR="003000F2" w:rsidRPr="00BD1BF8" w:rsidRDefault="003000F2" w:rsidP="009459C2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1BF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la </w:t>
      </w:r>
      <w:proofErr w:type="spellStart"/>
      <w:r w:rsidRPr="00BD1BF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Hotărîrea</w:t>
      </w:r>
      <w:proofErr w:type="spellEnd"/>
      <w:r w:rsidRPr="00BD1BF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Guvernului nr. 1276/2018</w:t>
      </w:r>
    </w:p>
    <w:p w14:paraId="74C9AD1D" w14:textId="77777777" w:rsidR="003000F2" w:rsidRPr="00BD1BF8" w:rsidRDefault="003000F2" w:rsidP="009459C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BD1BF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</w:p>
    <w:p w14:paraId="78031F9A" w14:textId="77777777" w:rsidR="003000F2" w:rsidRPr="00BD1BF8" w:rsidRDefault="003000F2" w:rsidP="009459C2">
      <w:p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</w:p>
    <w:p w14:paraId="5F9A17CB" w14:textId="77777777" w:rsidR="0027110C" w:rsidRPr="00BD1BF8" w:rsidRDefault="0027110C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58FB531" w14:textId="77777777" w:rsidR="00F67F89" w:rsidRPr="006A0B77" w:rsidRDefault="00F67F89" w:rsidP="009459C2">
      <w:pPr>
        <w:spacing w:after="0"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  <w:r w:rsidRPr="006A0B77">
        <w:rPr>
          <w:rFonts w:ascii="Times New Roman" w:eastAsia="BatangChe" w:hAnsi="Times New Roman" w:cs="Times New Roman"/>
          <w:b/>
          <w:sz w:val="28"/>
          <w:szCs w:val="28"/>
          <w:lang w:val="ro-RO"/>
        </w:rPr>
        <w:t xml:space="preserve">PROCEDURA </w:t>
      </w:r>
    </w:p>
    <w:p w14:paraId="6526E899" w14:textId="0BED206B" w:rsidR="0027110C" w:rsidRPr="006A0B77" w:rsidRDefault="00F67F89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B77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privind formarea profesională a șomerilor prin cursuri de calificare, recalificare, perfecționare și specializare</w:t>
      </w:r>
      <w:r w:rsidR="00E007B6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, pe bază de voucher</w:t>
      </w:r>
    </w:p>
    <w:p w14:paraId="20B62095" w14:textId="77777777" w:rsidR="0027110C" w:rsidRPr="00BD1BF8" w:rsidRDefault="0027110C" w:rsidP="00945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CB64B" w14:textId="77777777" w:rsidR="0027110C" w:rsidRPr="00BD1BF8" w:rsidRDefault="0027110C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Capitolul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I</w:t>
      </w:r>
    </w:p>
    <w:p w14:paraId="30BA1DA2" w14:textId="77777777" w:rsidR="0027110C" w:rsidRPr="00BD1BF8" w:rsidRDefault="006A0B77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</w:t>
      </w:r>
      <w:r w:rsidRPr="00BD1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ispoziții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generale</w:t>
      </w:r>
      <w:proofErr w:type="spellEnd"/>
    </w:p>
    <w:p w14:paraId="6F0FA724" w14:textId="77777777" w:rsidR="0027110C" w:rsidRPr="00BD1BF8" w:rsidRDefault="0027110C" w:rsidP="00945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68C015F" w14:textId="65BA410D" w:rsidR="005E5041" w:rsidRPr="00E00676" w:rsidRDefault="00F67F89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Procedur</w:t>
      </w:r>
      <w:r w:rsidR="00E00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elaborată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vederea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implementării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articolul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32 al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nr.105/2018 cu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promovarea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ocupării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forţei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asigurarea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șomaj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Națională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Ocuparea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Forței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27110C"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continuare</w:t>
      </w:r>
      <w:proofErr w:type="spellEnd"/>
      <w:r w:rsidR="0027110C"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– </w:t>
      </w:r>
      <w:proofErr w:type="spellStart"/>
      <w:r w:rsidR="0027110C"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Agenție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intermediul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ocuparea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forței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27110C"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7110C" w:rsidRPr="00E006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o-RO"/>
        </w:rPr>
        <w:t>continuare – subdiviziuni teritoriale</w:t>
      </w:r>
      <w:r w:rsidR="0027110C" w:rsidRPr="00E00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) și prestatorilor de servicii de formare profesională (</w:t>
      </w:r>
      <w:r w:rsidR="0027110C" w:rsidRPr="00E006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o-RO"/>
        </w:rPr>
        <w:t>în continuare – prestatori</w:t>
      </w:r>
      <w:r w:rsidR="0027110C" w:rsidRPr="00E00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).</w:t>
      </w:r>
    </w:p>
    <w:p w14:paraId="041D6591" w14:textId="355E7853" w:rsidR="005E5041" w:rsidRPr="00BD1BF8" w:rsidRDefault="005E5041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06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Procedura stabilește modul și condițiile de organizare</w:t>
      </w:r>
      <w:r w:rsidR="00C066E1" w:rsidRPr="00E006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și </w:t>
      </w:r>
      <w:r w:rsidRPr="00E0067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desfășurare a formării profesionale a șomerilor prin cursuri de calificare, recalificare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, perfecționare și specializare</w:t>
      </w:r>
      <w:r w:rsidR="00E007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,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1627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pe bază de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voucher (</w:t>
      </w:r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o-RO"/>
        </w:rPr>
        <w:t>în continuare - cursuri de formare profesional</w:t>
      </w:r>
      <w:r w:rsidRPr="00D92C8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ă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).</w:t>
      </w:r>
    </w:p>
    <w:p w14:paraId="76CE2D29" w14:textId="77777777" w:rsidR="00EE1622" w:rsidRPr="00BD1BF8" w:rsidRDefault="00EE1622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sensul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Proceduri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sunt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utilizate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noțiuni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EA774A8" w14:textId="0DFD98AB" w:rsidR="00D450DF" w:rsidRPr="00BD1BF8" w:rsidRDefault="00EE1622" w:rsidP="009459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Acord-</w:t>
      </w:r>
      <w:proofErr w:type="spellStart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cadru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acord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încheiat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între</w:t>
      </w:r>
      <w:proofErr w:type="spellEnd"/>
      <w:r w:rsidR="00D450DF" w:rsidRPr="00BD1BF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şi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unul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mulţi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cursuri </w:t>
      </w:r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de formare profesională</w:t>
      </w:r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avînd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ca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obiect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stabilirea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condiţiilor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pentru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contractele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007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de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prestare</w:t>
      </w:r>
      <w:proofErr w:type="spellEnd"/>
      <w:r w:rsidR="00E007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serviciilor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formare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profesională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șomerilor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ce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urmează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 fi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atribuite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în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decursul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unei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perioade</w:t>
      </w:r>
      <w:proofErr w:type="spellEnd"/>
      <w:r w:rsidR="00D450DF" w:rsidRPr="00BD1B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determinate,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inclusiv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cerințele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ceea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priveşte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meseriile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care se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face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instruire</w:t>
      </w:r>
      <w:r w:rsidR="00E00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perioada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organizare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prețurile</w:t>
      </w:r>
      <w:proofErr w:type="spellEnd"/>
      <w:r w:rsidR="00D450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etc.</w:t>
      </w:r>
    </w:p>
    <w:p w14:paraId="5933271F" w14:textId="1EFAABB8" w:rsidR="00EE1622" w:rsidRPr="00BD1BF8" w:rsidRDefault="00EE1622" w:rsidP="009459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Platforma</w:t>
      </w:r>
      <w:proofErr w:type="spellEnd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”voucher </w:t>
      </w:r>
      <w:proofErr w:type="spellStart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formarea</w:t>
      </w:r>
      <w:proofErr w:type="spellEnd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”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reprezintă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un </w:t>
      </w:r>
      <w:proofErr w:type="spellStart"/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modul</w:t>
      </w:r>
      <w:proofErr w:type="spellEnd"/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integrat</w:t>
      </w:r>
      <w:proofErr w:type="spellEnd"/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platforma</w:t>
      </w:r>
      <w:proofErr w:type="spellEnd"/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Agenției</w:t>
      </w:r>
      <w:proofErr w:type="spellEnd"/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www.</w:t>
      </w:r>
      <w:r w:rsidR="009F2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angajat.md</w:t>
      </w:r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care </w:t>
      </w:r>
      <w:proofErr w:type="spellStart"/>
      <w:r w:rsidR="00E00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="00E00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pus la </w:t>
      </w:r>
      <w:proofErr w:type="spellStart"/>
      <w:r w:rsidR="00E00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dispoziție</w:t>
      </w:r>
      <w:proofErr w:type="spellEnd"/>
      <w:r w:rsidR="00E00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atît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2C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6312C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6312C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transmiterea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informațiilor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documentelor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necesare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vederea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înregistrării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acestora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acceptării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cît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vizualizarea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autorizați</w:t>
      </w:r>
      <w:proofErr w:type="spellEnd"/>
      <w:r w:rsidR="00521B5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21B5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provizoriu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acreditați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înregistrați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platform</w:t>
      </w:r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precum și,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semnarea</w:t>
      </w:r>
      <w:proofErr w:type="spellEnd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72A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A70C527" w14:textId="0993EF89" w:rsidR="00CE1D6A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7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servește</w:t>
      </w:r>
      <w:proofErr w:type="spellEnd"/>
      <w:r w:rsidR="00C537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7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drept</w:t>
      </w:r>
      <w:proofErr w:type="spellEnd"/>
      <w:r w:rsidR="00C537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2F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instrument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implementat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scopul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sporirii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transparenței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procesului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cursurilor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</w:t>
      </w:r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</w:t>
      </w:r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oferind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dreptul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a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alege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sine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stătător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serviciilor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 </w:t>
      </w:r>
    </w:p>
    <w:p w14:paraId="73482A6D" w14:textId="6684E474" w:rsidR="00483370" w:rsidRPr="00BD1BF8" w:rsidRDefault="00483370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 bon nominal, </w:t>
      </w:r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 </w:t>
      </w:r>
      <w:proofErr w:type="spellStart"/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suport</w:t>
      </w:r>
      <w:proofErr w:type="spellEnd"/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hârtie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emis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CE1D6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format electroni</w:t>
      </w:r>
      <w:r w:rsidR="008A522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generat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Platforma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”voucher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utilizat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titularul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procurarea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serviciilor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atribute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2909FD2" w14:textId="143853D5" w:rsidR="00313CC5" w:rsidRPr="00BD1BF8" w:rsidRDefault="00483370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un cod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unic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format din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cel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puțin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caractere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cifre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caractere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speciale</w:t>
      </w:r>
      <w:proofErr w:type="spellEnd"/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inițialele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Numelui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Prenumelui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generat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aleatoriu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C482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sistem</w:t>
      </w:r>
      <w:proofErr w:type="spellEnd"/>
      <w:r w:rsidR="002C482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C482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locul</w:t>
      </w:r>
      <w:proofErr w:type="spellEnd"/>
      <w:r w:rsidR="002C482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2C482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14FF774" w14:textId="77777777" w:rsidR="00F96961" w:rsidRPr="00BD1BF8" w:rsidRDefault="004975B9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deținător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prenume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13CC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3D517E0" w14:textId="77777777" w:rsidR="00F96961" w:rsidRPr="00BD1BF8" w:rsidRDefault="00F96961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denumirea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ervicii</w:t>
      </w:r>
      <w:proofErr w:type="spellEnd"/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101B43B" w14:textId="0DCC5CD4" w:rsidR="00F96961" w:rsidRPr="00BD1BF8" w:rsidRDefault="00277239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durata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</w:t>
      </w:r>
      <w:r w:rsidR="008C504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numirea</w:t>
      </w:r>
      <w:proofErr w:type="spellEnd"/>
      <w:r w:rsidR="008C504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504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meseriei</w:t>
      </w:r>
      <w:proofErr w:type="spellEnd"/>
      <w:r w:rsidR="008C504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8C504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specialității</w:t>
      </w:r>
      <w:proofErr w:type="spellEnd"/>
      <w:r w:rsidR="008C504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96C1CB0" w14:textId="7411EA09" w:rsidR="00A41566" w:rsidRPr="00BD1BF8" w:rsidRDefault="00052ED9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contact și </w:t>
      </w:r>
      <w:proofErr w:type="spellStart"/>
      <w:r w:rsidR="004833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denumirea</w:t>
      </w:r>
      <w:proofErr w:type="spellEnd"/>
      <w:r w:rsidR="004833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33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</w:t>
      </w:r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="0098490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3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care </w:t>
      </w:r>
      <w:proofErr w:type="spellStart"/>
      <w:r w:rsidR="004833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</w:t>
      </w:r>
      <w:proofErr w:type="spellEnd"/>
      <w:r w:rsidR="004833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833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</w:t>
      </w:r>
      <w:r w:rsidR="0047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</w:t>
      </w:r>
      <w:proofErr w:type="spellEnd"/>
      <w:r w:rsidR="004833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395834C" w14:textId="77777777" w:rsidR="00A41566" w:rsidRPr="00BD1BF8" w:rsidRDefault="00A41566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nominală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9DAE216" w14:textId="77777777" w:rsidR="00A41566" w:rsidRPr="00BD1BF8" w:rsidRDefault="00A41566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data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termenul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valabilitate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D2039EA" w14:textId="77777777" w:rsidR="0098490B" w:rsidRPr="00BD1BF8" w:rsidRDefault="0098490B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semnătura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autorității</w:t>
      </w:r>
      <w:proofErr w:type="spellEnd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emitente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4773EBF" w14:textId="77777777" w:rsidR="00090F6F" w:rsidRPr="00BD1BF8" w:rsidRDefault="00445FFE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loc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ștampilă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DAF22BE" w14:textId="77777777" w:rsidR="00445FFE" w:rsidRPr="00BD1BF8" w:rsidRDefault="00445FFE" w:rsidP="009459C2">
      <w:pPr>
        <w:numPr>
          <w:ilvl w:val="0"/>
          <w:numId w:val="2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QR-cod.</w:t>
      </w:r>
    </w:p>
    <w:p w14:paraId="52D4A871" w14:textId="44F25124" w:rsidR="0027110C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emis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conform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modelului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prevăzut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Anexa</w:t>
      </w:r>
      <w:proofErr w:type="spellEnd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nr.1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34ED396" w14:textId="31AC42EF" w:rsidR="005A37E0" w:rsidRPr="00BD1BF8" w:rsidRDefault="005A37E0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suport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</w:t>
      </w:r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esta</w:t>
      </w:r>
      <w:proofErr w:type="spellEnd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</w:t>
      </w:r>
      <w:proofErr w:type="spellEnd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două</w:t>
      </w:r>
      <w:proofErr w:type="spellEnd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exemplare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părțile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21807D8" w14:textId="14411033" w:rsidR="0027110C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realizează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publici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privați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autorizați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provizoriu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acreditați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normative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educației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înregistrați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052E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latforma</w:t>
      </w:r>
      <w:proofErr w:type="spellEnd"/>
      <w:r w:rsidR="00FF195A" w:rsidRPr="00BD1B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”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voucher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”, </w:t>
      </w:r>
      <w:r w:rsid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Anex</w:t>
      </w:r>
      <w:r w:rsid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ei</w:t>
      </w:r>
      <w:proofErr w:type="spellEnd"/>
      <w:r w:rsidRPr="00BD1BF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nr.2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14:paraId="0ECC9612" w14:textId="77777777" w:rsidR="0000749D" w:rsidRDefault="0027110C" w:rsidP="0000749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realizează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meseriile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specialitățile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incluse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Nomenclatorul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al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meseriilor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Nomenclatorul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al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specialităților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calificărilor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învățământul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tehnic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postsecundar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postsecundar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nonterțiar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Clasificatorul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ocupațiilor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Republica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Moldova.</w:t>
      </w:r>
    </w:p>
    <w:p w14:paraId="0C90B75B" w14:textId="05CC6F0A" w:rsidR="0027110C" w:rsidRPr="0000749D" w:rsidRDefault="0027110C" w:rsidP="0000749D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publică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anual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pagina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web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lista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Top a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prestatorilor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5870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B15870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B15870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care </w:t>
      </w:r>
      <w:proofErr w:type="spellStart"/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asigură</w:t>
      </w:r>
      <w:proofErr w:type="spellEnd"/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6F6D7A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</w:t>
      </w:r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lor</w:t>
      </w:r>
      <w:proofErr w:type="spellEnd"/>
      <w:r w:rsidR="00721D38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F6D7A"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o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performanță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bună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reieșind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criterii</w:t>
      </w:r>
      <w:proofErr w:type="spellEnd"/>
      <w:r w:rsidRPr="00007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6D6DE20" w14:textId="77777777" w:rsidR="0027110C" w:rsidRPr="00BD1BF8" w:rsidRDefault="0027110C" w:rsidP="009459C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cererea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14:paraId="1C1430B8" w14:textId="77777777" w:rsidR="0027110C" w:rsidRPr="00BD1BF8" w:rsidRDefault="0027110C" w:rsidP="009459C2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rata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angajare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absolvenților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D9DB412" w14:textId="77777777" w:rsidR="0027110C" w:rsidRPr="00BD1BF8" w:rsidRDefault="0027110C" w:rsidP="009459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11FD57" w14:textId="77777777" w:rsidR="0027110C" w:rsidRPr="00BD1BF8" w:rsidRDefault="0027110C" w:rsidP="009459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30D489" w14:textId="7F72C175" w:rsidR="006A0B77" w:rsidRDefault="006A0B77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CAPITOLUL </w:t>
      </w:r>
      <w:r w:rsidR="0027110C"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II </w:t>
      </w:r>
    </w:p>
    <w:p w14:paraId="4B56751E" w14:textId="4AFD2D3A" w:rsidR="006A0B77" w:rsidRPr="006A0B77" w:rsidRDefault="006A0B77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="00721D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ubiecți</w:t>
      </w:r>
      <w:proofErr w:type="spellEnd"/>
      <w:r w:rsidR="00721D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ai</w:t>
      </w:r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4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formării</w:t>
      </w:r>
      <w:proofErr w:type="spellEnd"/>
      <w:r w:rsidR="00454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4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profesionale</w:t>
      </w:r>
      <w:proofErr w:type="spellEnd"/>
      <w:r w:rsidR="00454D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A0B77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prin cursuri de calificare, recalificare, perfecționare și specializare</w:t>
      </w:r>
      <w:r w:rsidR="00454DFD">
        <w:rPr>
          <w:rFonts w:ascii="Times New Roman" w:eastAsia="BatangChe" w:hAnsi="Times New Roman" w:cs="Times New Roman"/>
          <w:b/>
          <w:sz w:val="28"/>
          <w:szCs w:val="28"/>
          <w:lang w:val="ro-RO"/>
        </w:rPr>
        <w:t xml:space="preserve"> pe bază de voucher</w:t>
      </w:r>
    </w:p>
    <w:p w14:paraId="4ED7E8B9" w14:textId="77777777" w:rsidR="0027110C" w:rsidRPr="00BD1BF8" w:rsidRDefault="0027110C" w:rsidP="00945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C07DF77" w14:textId="6DBCF6A4" w:rsidR="005F2E79" w:rsidRPr="00BD1BF8" w:rsidRDefault="0027110C" w:rsidP="009459C2">
      <w:pPr>
        <w:numPr>
          <w:ilvl w:val="0"/>
          <w:numId w:val="16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Subiecți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ai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formării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profesionale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calificare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recalificare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perfecționare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specializare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bază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voucher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sunt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persoanele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înregistrate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statut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care au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sau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nu o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meserie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profesie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și care nu pot fi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angajați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câmpul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muncii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din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cauza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lipsei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locurilor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muncă</w:t>
      </w:r>
      <w:proofErr w:type="spellEnd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corespunzătoare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514C566" w14:textId="1049072C" w:rsidR="005F2E79" w:rsidRPr="00BD1BF8" w:rsidRDefault="0027110C" w:rsidP="009459C2">
      <w:pPr>
        <w:numPr>
          <w:ilvl w:val="0"/>
          <w:numId w:val="16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</w:t>
      </w:r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voucher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454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ghidare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carieră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care au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recomandare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4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A4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4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A4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specialistului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8E5CCD8" w14:textId="5EC585B8" w:rsidR="005F2E79" w:rsidRPr="00BD1BF8" w:rsidRDefault="0027110C" w:rsidP="009459C2">
      <w:pPr>
        <w:numPr>
          <w:ilvl w:val="0"/>
          <w:numId w:val="16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perioada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antrenării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F17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F17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bază</w:t>
      </w:r>
      <w:proofErr w:type="spellEnd"/>
      <w:r w:rsidR="00F172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voucher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rămân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evidență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</w:t>
      </w:r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="00721D38" w:rsidRP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D3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="00721D3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statut</w:t>
      </w:r>
      <w:proofErr w:type="spellEnd"/>
      <w:r w:rsidR="00721D3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721D3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2F05ECC" w14:textId="77777777" w:rsidR="005F2E79" w:rsidRPr="00BD1BF8" w:rsidRDefault="0027110C" w:rsidP="009459C2">
      <w:pPr>
        <w:numPr>
          <w:ilvl w:val="0"/>
          <w:numId w:val="16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absentează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motivat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05FD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în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baza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actelor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ce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confirmă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incapacitatea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temporară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de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muncă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inclusiv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privind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aflarea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la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tratament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peste</w:t>
      </w:r>
      <w:proofErr w:type="spellEnd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="00E05FD3" w:rsidRPr="00BD1BF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hotare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mult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15% 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total de ore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suspendă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aferente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certificatelor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confirmative.</w:t>
      </w:r>
    </w:p>
    <w:p w14:paraId="6A719A43" w14:textId="1436CA40" w:rsidR="00FF195A" w:rsidRPr="00BD1BF8" w:rsidRDefault="0027110C" w:rsidP="009459C2">
      <w:pPr>
        <w:numPr>
          <w:ilvl w:val="0"/>
          <w:numId w:val="16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După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expirarea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situației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pct. 1</w:t>
      </w:r>
      <w:r w:rsidR="009B6C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Regulament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pot fi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direcționați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specialistul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5B4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="00FF5B4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altă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grupă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studii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prelungirea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continuarea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diferenț</w:t>
      </w:r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ore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rămase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și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reluarea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plăților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aferente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337FA99" w14:textId="03AAE704" w:rsidR="0027110C" w:rsidRPr="00BD1BF8" w:rsidRDefault="0027110C" w:rsidP="009459C2">
      <w:pPr>
        <w:numPr>
          <w:ilvl w:val="0"/>
          <w:numId w:val="16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158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B1587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înregistr</w:t>
      </w:r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latforma</w:t>
      </w:r>
      <w:proofErr w:type="spellEnd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,,</w:t>
      </w:r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oucher </w:t>
      </w:r>
      <w:proofErr w:type="spellStart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informații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electronic</w:t>
      </w:r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5957588" w14:textId="77777777" w:rsidR="0027110C" w:rsidRPr="00BD1BF8" w:rsidRDefault="00284DF8" w:rsidP="009459C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IDNO și</w:t>
      </w:r>
      <w:r w:rsidR="002359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59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ordinul</w:t>
      </w:r>
      <w:proofErr w:type="spellEnd"/>
      <w:r w:rsidR="006D0F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6D0F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acreditare</w:t>
      </w:r>
      <w:proofErr w:type="spellEnd"/>
      <w:r w:rsidR="006D0F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6D0F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autorizare</w:t>
      </w:r>
      <w:proofErr w:type="spellEnd"/>
      <w:r w:rsidR="006D0F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0F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provizorie</w:t>
      </w:r>
      <w:proofErr w:type="spellEnd"/>
      <w:r w:rsidR="006D0F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programului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1CAB3DB" w14:textId="77777777" w:rsidR="0027110C" w:rsidRPr="00BD1BF8" w:rsidRDefault="0027110C" w:rsidP="009459C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durata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</w:t>
      </w:r>
      <w:r w:rsidR="00223F0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 </w:t>
      </w:r>
      <w:proofErr w:type="spellStart"/>
      <w:r w:rsidR="00223F0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studii</w:t>
      </w:r>
      <w:proofErr w:type="spellEnd"/>
      <w:r w:rsidR="00223F0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223F0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 w:rsidR="00223F00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curs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 </w:t>
      </w:r>
    </w:p>
    <w:p w14:paraId="18629D0C" w14:textId="546B5898" w:rsidR="0027110C" w:rsidRPr="00BD1BF8" w:rsidRDefault="0027110C" w:rsidP="009459C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prețul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separat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A2F8996" w14:textId="77777777" w:rsidR="0027110C" w:rsidRPr="00BD1BF8" w:rsidRDefault="0027110C" w:rsidP="009459C2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date de contact: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număr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telefon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fix/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</w:t>
      </w:r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bil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email, </w:t>
      </w:r>
      <w:proofErr w:type="spellStart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pagina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web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CBE0A1F" w14:textId="3F004D14" w:rsidR="00AD5EA2" w:rsidRPr="00BD1BF8" w:rsidRDefault="00763EF7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intermediul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platformei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interoperabilitate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MConnect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verifică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datele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juridice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prestatorilor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autorizați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provizoriu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acreditați</w:t>
      </w:r>
      <w:proofErr w:type="spellEnd"/>
      <w:r w:rsidR="00AD5EA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1971DCF" w14:textId="2C111463" w:rsidR="0027110C" w:rsidRPr="00BD1BF8" w:rsidRDefault="00721D38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verifica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conținutul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documentelor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încărcate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platformă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validează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autorizați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provizori</w:t>
      </w:r>
      <w:r w:rsidR="0029081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acreditați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B429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5F39CE" w14:textId="40CC4FC1" w:rsidR="00516F4D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</w:t>
      </w:r>
      <w:r w:rsidR="00F9221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ntat</w:t>
      </w:r>
      <w:proofErr w:type="spellEnd"/>
      <w:r w:rsidR="00F9221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9221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="00F9221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conform pct.1</w:t>
      </w:r>
      <w:r w:rsidR="009B6C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F9221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aduce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cunoştinţ</w:t>
      </w:r>
      <w:r w:rsidR="00721D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scris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deficienţele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constatate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posibilitatea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remedieze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o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singură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termen de 3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la data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comunicării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Agentie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intermediul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Platformei</w:t>
      </w:r>
      <w:proofErr w:type="spellEnd"/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“V</w:t>
      </w:r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oucher</w:t>
      </w:r>
      <w:r w:rsidR="00B9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B9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B9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0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1E7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alt mod (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telefon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email)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9398918" w14:textId="63D3AD14" w:rsidR="00AB53C7" w:rsidRPr="00BD1BF8" w:rsidRDefault="005F443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semnează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serviciilor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acceptați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-cadru</w:t>
      </w:r>
      <w:proofErr w:type="spellEnd"/>
      <w:r w:rsidR="00367C4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format electronic, </w:t>
      </w:r>
      <w:proofErr w:type="spellStart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aplicarea</w:t>
      </w:r>
      <w:proofErr w:type="spellEnd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semnăturii</w:t>
      </w:r>
      <w:proofErr w:type="spellEnd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6F4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electronice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conform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modelului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agreat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părți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condițiile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legislației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civile. </w:t>
      </w:r>
    </w:p>
    <w:p w14:paraId="2F4D6843" w14:textId="17B07095" w:rsidR="006C1B4C" w:rsidRPr="00BD1BF8" w:rsidRDefault="005F443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B04E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Acordul</w:t>
      </w:r>
      <w:proofErr w:type="spellEnd"/>
      <w:r w:rsidR="00EB04E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EB04E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cadru</w:t>
      </w:r>
      <w:proofErr w:type="spellEnd"/>
      <w:r w:rsidR="00EB04E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încheiat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înaintea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atribuirii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contractelor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subsecvente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iar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contractele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subsecvente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cordului-cadru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vor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atribuite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termenii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condițiile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cordului-cadru</w:t>
      </w:r>
      <w:proofErr w:type="spellEnd"/>
      <w:r w:rsidR="006C1B4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7A5A6A2" w14:textId="66DBC251" w:rsidR="00161EDF" w:rsidRPr="00BD1BF8" w:rsidRDefault="005F443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cordul-cadru</w:t>
      </w:r>
      <w:proofErr w:type="spellEnd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între</w:t>
      </w:r>
      <w:proofErr w:type="spellEnd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5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AD35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AD35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trebuie</w:t>
      </w:r>
      <w:proofErr w:type="spellEnd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prevadă</w:t>
      </w:r>
      <w:proofErr w:type="spellEnd"/>
      <w:r w:rsidR="00161ED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38F67BF4" w14:textId="704AB69F" w:rsidR="002D58F5" w:rsidRPr="00BD1BF8" w:rsidRDefault="005F443C" w:rsidP="009459C2">
      <w:pPr>
        <w:pStyle w:val="ListParagraph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obiectul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2D58F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cordului-cadru</w:t>
      </w:r>
      <w:proofErr w:type="spellEnd"/>
      <w:r w:rsidR="002D58F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2FE1715" w14:textId="09170312" w:rsidR="00B6358B" w:rsidRPr="00BD1BF8" w:rsidRDefault="002D58F5" w:rsidP="009459C2">
      <w:pPr>
        <w:pStyle w:val="ListParagraph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durata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cordului-cadru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8C8597E" w14:textId="52DD864E" w:rsidR="00B6358B" w:rsidRPr="00BD1BF8" w:rsidRDefault="00161EDF" w:rsidP="009459C2">
      <w:pPr>
        <w:pStyle w:val="ListParagraph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obligațiile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părților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Acordului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cadru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91E20F2" w14:textId="77777777" w:rsidR="00B6358B" w:rsidRPr="00BD1BF8" w:rsidRDefault="00161EDF" w:rsidP="009459C2">
      <w:pPr>
        <w:pStyle w:val="ListParagraph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prețul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</w:t>
      </w:r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ntru</w:t>
      </w:r>
      <w:proofErr w:type="spellEnd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curs de </w:t>
      </w:r>
      <w:proofErr w:type="spellStart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solicitat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3E2CC84" w14:textId="2F1EF375" w:rsidR="00B6358B" w:rsidRPr="00BD1BF8" w:rsidRDefault="00161EDF" w:rsidP="009459C2">
      <w:pPr>
        <w:pStyle w:val="ListParagraph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elementele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condițiile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rămân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neschimbate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durata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întregului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cord</w:t>
      </w:r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cadru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ECCAD4F" w14:textId="0B21CA96" w:rsidR="00B6358B" w:rsidRPr="00BD1BF8" w:rsidRDefault="00161EDF" w:rsidP="009459C2">
      <w:pPr>
        <w:pStyle w:val="ListParagraph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elementele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condițiile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fac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obiectul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atri</w:t>
      </w:r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buirea</w:t>
      </w:r>
      <w:proofErr w:type="spellEnd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contractelor</w:t>
      </w:r>
      <w:proofErr w:type="spellEnd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subsecvente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D2182DF" w14:textId="1CDC4CB9" w:rsidR="00B6358B" w:rsidRPr="00BD1BF8" w:rsidRDefault="008A46F4" w:rsidP="009459C2">
      <w:pPr>
        <w:pStyle w:val="ListParagraph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B6358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amenda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Acordului</w:t>
      </w:r>
      <w:proofErr w:type="spellEnd"/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cadru</w:t>
      </w:r>
      <w:proofErr w:type="spellEnd"/>
      <w:r w:rsidR="00B6358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9A67051" w14:textId="2A6585BE" w:rsidR="0027110C" w:rsidRPr="00BD1BF8" w:rsidRDefault="00161EDF" w:rsidP="009459C2">
      <w:pPr>
        <w:pStyle w:val="ListParagraph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orice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elemente</w:t>
      </w:r>
      <w:proofErr w:type="spellEnd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condiții</w:t>
      </w:r>
      <w:proofErr w:type="spellEnd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care le </w:t>
      </w:r>
      <w:proofErr w:type="spellStart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consideră</w:t>
      </w:r>
      <w:proofErr w:type="spellEnd"/>
      <w:r w:rsidR="00A576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necesare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părțile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12F9BF4" w14:textId="77777777" w:rsidR="008B5107" w:rsidRPr="00BD1BF8" w:rsidRDefault="008B5107" w:rsidP="009459C2">
      <w:pPr>
        <w:numPr>
          <w:ilvl w:val="0"/>
          <w:numId w:val="16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urmează</w:t>
      </w:r>
      <w:proofErr w:type="spellEnd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bază</w:t>
      </w:r>
      <w:proofErr w:type="spellEnd"/>
      <w:r w:rsidR="003045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voucher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drepturi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4A7ED940" w14:textId="10593885" w:rsidR="00A71096" w:rsidRPr="00BD1BF8" w:rsidRDefault="008B5107" w:rsidP="009459C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</w:t>
      </w:r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asupra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voucher;</w:t>
      </w:r>
    </w:p>
    <w:p w14:paraId="7F613E98" w14:textId="77777777" w:rsidR="00EF0B8D" w:rsidRPr="00BD1BF8" w:rsidRDefault="00EF0B8D" w:rsidP="009459C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beneficieze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recomandării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specialistului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AB3EF6" w14:textId="77777777" w:rsidR="005926E6" w:rsidRPr="00BD1BF8" w:rsidRDefault="005926E6" w:rsidP="009459C2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beneficieze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gratis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un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singur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curs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într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-un interval de 24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consecutive.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Intervalul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24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consecutive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calcul</w:t>
      </w:r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începere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ziua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precedent.</w:t>
      </w:r>
    </w:p>
    <w:p w14:paraId="549B3304" w14:textId="47BF2DCF" w:rsidR="00875213" w:rsidRPr="00BD1BF8" w:rsidRDefault="003045CD" w:rsidP="009459C2">
      <w:pPr>
        <w:numPr>
          <w:ilvl w:val="0"/>
          <w:numId w:val="16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urmează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voucher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obligații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100FD83" w14:textId="0C4D2935" w:rsidR="00875213" w:rsidRPr="00BD1BF8" w:rsidRDefault="00875213" w:rsidP="009459C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identifice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decurs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7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calendaristice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la data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primirii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voucher-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informeze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despre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acceptarea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acestuia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E0A7B5A" w14:textId="073282EA" w:rsidR="00875213" w:rsidRPr="00BD1BF8" w:rsidRDefault="00875213" w:rsidP="009459C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participe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activitățile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cuprinse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îndeplinească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cerințele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prevăzute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</w:t>
      </w:r>
      <w:r w:rsidR="005F44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susțină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examenul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32B3A0E" w14:textId="77777777" w:rsidR="003D66B6" w:rsidRPr="00BD1BF8" w:rsidRDefault="003D66B6" w:rsidP="009459C2">
      <w:pPr>
        <w:pStyle w:val="ListParagraph"/>
        <w:numPr>
          <w:ilvl w:val="0"/>
          <w:numId w:val="26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respecte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Regulamentul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internă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</w:t>
      </w:r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torului</w:t>
      </w:r>
      <w:proofErr w:type="spellEnd"/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C5F2FC8" w14:textId="637BC42A" w:rsidR="00875213" w:rsidRPr="00BD1BF8" w:rsidRDefault="003152A8" w:rsidP="009459C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prezinte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termen de 3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zile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lucrătoare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obținerea</w:t>
      </w:r>
      <w:proofErr w:type="spellEnd"/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studii</w:t>
      </w:r>
      <w:proofErr w:type="spellEnd"/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6005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urmare</w:t>
      </w:r>
      <w:proofErr w:type="spellEnd"/>
      <w:r w:rsidR="0016005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16005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absolvirii</w:t>
      </w:r>
      <w:proofErr w:type="spellEnd"/>
      <w:r w:rsidR="0016005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005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cursurilor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9853F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853F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9853F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mod electronic </w:t>
      </w:r>
      <w:proofErr w:type="spellStart"/>
      <w:r w:rsidR="009853F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9853F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personal;</w:t>
      </w:r>
    </w:p>
    <w:p w14:paraId="4AB8FFDF" w14:textId="2B9F6E78" w:rsidR="00875213" w:rsidRPr="00BD1BF8" w:rsidRDefault="003515F8" w:rsidP="009459C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prezinte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termen de 3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lucrătoare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absolvirea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cursurilor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la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subdiviziunea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teritorială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participare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serviciile</w:t>
      </w:r>
      <w:proofErr w:type="spellEnd"/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măsuri</w:t>
      </w:r>
      <w:r w:rsidR="002653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ocupare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forței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muncă</w:t>
      </w:r>
      <w:proofErr w:type="spellEnd"/>
      <w:r w:rsidR="0087521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63CDD49" w14:textId="1E5DC152" w:rsidR="007D0F59" w:rsidRPr="00BD1BF8" w:rsidRDefault="00265311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0F5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="007D0F5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FF24F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FF24F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7D0F5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7D0F5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D0F5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7D0F5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7D0F5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8021A1A" w14:textId="614CB49D" w:rsidR="006D693D" w:rsidRDefault="006D693D" w:rsidP="009459C2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confirm</w:t>
      </w:r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BD1BF8">
        <w:rPr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acceptarea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C0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platform</w:t>
      </w:r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C0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,,</w:t>
      </w:r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="005E2C0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ouche</w:t>
      </w:r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8A4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1B1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email </w:t>
      </w:r>
      <w:proofErr w:type="spellStart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1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telefon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3B03674" w14:textId="56B9C566" w:rsidR="0027110C" w:rsidRPr="008F6A2D" w:rsidRDefault="0027110C" w:rsidP="009459C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prezint</w:t>
      </w:r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7B14"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Agenției</w:t>
      </w:r>
      <w:proofErr w:type="spellEnd"/>
      <w:r w:rsidR="00467B14"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0DBE"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rdinul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înmatricularea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absolvirea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exmatriculare</w:t>
      </w:r>
      <w:r w:rsidR="00650907"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suspendarea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restabilirea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curs;</w:t>
      </w:r>
    </w:p>
    <w:p w14:paraId="7A25E644" w14:textId="77777777" w:rsidR="008F6A2D" w:rsidRDefault="0027110C" w:rsidP="009459C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respect</w:t>
      </w:r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obligațiile</w:t>
      </w:r>
      <w:proofErr w:type="spellEnd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asumate</w:t>
      </w:r>
      <w:proofErr w:type="spellEnd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contractul</w:t>
      </w:r>
      <w:proofErr w:type="spellEnd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încheiat</w:t>
      </w:r>
      <w:proofErr w:type="spellEnd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F62F4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8F6A2D"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AFFAEA6" w14:textId="77777777" w:rsidR="008F6A2D" w:rsidRPr="008F6A2D" w:rsidRDefault="008F6A2D" w:rsidP="009459C2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organize</w:t>
      </w:r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ază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cursurile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actele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normative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educației</w:t>
      </w:r>
      <w:proofErr w:type="spellEnd"/>
      <w:r w:rsidRP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DDBD82A" w14:textId="77777777" w:rsidR="00F030B5" w:rsidRPr="00BD1BF8" w:rsidRDefault="00F030B5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5600B67F" w14:textId="7057E8A4" w:rsidR="00F030B5" w:rsidRPr="00BD1BF8" w:rsidRDefault="006118B0" w:rsidP="009459C2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emit</w:t>
      </w:r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vouchere pentru formare</w:t>
      </w:r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a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profesională </w:t>
      </w:r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a </w:t>
      </w:r>
      <w:r w:rsidR="0021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șomerilor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care au primit recomandarea de a urma un curs de formare profesională</w:t>
      </w:r>
      <w:r w:rsidR="00F030B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4660DE9" w14:textId="2FD6B625" w:rsidR="008F6A2D" w:rsidRPr="00BD1BF8" w:rsidRDefault="008F6A2D" w:rsidP="009459C2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informe</w:t>
      </w:r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</w:t>
      </w:r>
      <w:r w:rsidR="00F14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referitor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cadrul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legal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A309371" w14:textId="05534566" w:rsidR="0027110C" w:rsidRPr="00BD1BF8" w:rsidRDefault="0027110C" w:rsidP="009459C2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încheie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cord</w:t>
      </w:r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-cadru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82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7A482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7A482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</w:t>
      </w:r>
      <w:r w:rsidR="001B1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ormare</w:t>
      </w:r>
      <w:proofErr w:type="spellEnd"/>
      <w:r w:rsidR="001B1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14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49509D5" w14:textId="77777777" w:rsidR="00A0753C" w:rsidRPr="00BD1BF8" w:rsidRDefault="004E48BA" w:rsidP="009459C2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realiz</w:t>
      </w:r>
      <w:r w:rsidR="00C158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="00EB1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C158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</w:t>
      </w:r>
      <w:r w:rsidR="00EB1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vizite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scop de </w:t>
      </w:r>
      <w:proofErr w:type="spellStart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monitorizare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execu</w:t>
      </w:r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tării</w:t>
      </w:r>
      <w:proofErr w:type="spellEnd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contractuale</w:t>
      </w:r>
      <w:proofErr w:type="spellEnd"/>
      <w:r w:rsidR="00A0753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DE32662" w14:textId="77777777" w:rsidR="00267797" w:rsidRDefault="00B313C8" w:rsidP="00267797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</w:t>
      </w:r>
      <w:r w:rsidR="00EB1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legate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7A482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7A482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6A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4E48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4B055D4" w14:textId="58868203" w:rsidR="00267797" w:rsidRDefault="00F11C78" w:rsidP="00267797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public</w:t>
      </w:r>
      <w:r w:rsidR="00EB1351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pagina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web</w:t>
      </w:r>
      <w:r w:rsidR="001B14FF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</w:t>
      </w:r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ista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prestatorilor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autorizați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provizoriu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acreditați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27110C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="00623764" w:rsidRP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BAAA990" w14:textId="77777777" w:rsidR="00267797" w:rsidRDefault="007F4B98" w:rsidP="00267797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7797">
        <w:rPr>
          <w:rFonts w:ascii="Times New Roman" w:eastAsia="Times New Roman" w:hAnsi="Times New Roman" w:cs="Times New Roman"/>
          <w:sz w:val="28"/>
          <w:szCs w:val="28"/>
        </w:rPr>
        <w:t>fac</w:t>
      </w:r>
      <w:r w:rsidR="00EB1351" w:rsidRPr="00267797">
        <w:rPr>
          <w:rFonts w:ascii="Times New Roman" w:eastAsia="Times New Roman" w:hAnsi="Times New Roman" w:cs="Times New Roman"/>
          <w:sz w:val="28"/>
          <w:szCs w:val="28"/>
        </w:rPr>
        <w:t>e</w:t>
      </w:r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 xml:space="preserve"> public pe </w:t>
      </w:r>
      <w:proofErr w:type="spellStart"/>
      <w:r w:rsidR="001B14FF" w:rsidRPr="00267797">
        <w:rPr>
          <w:rFonts w:ascii="Times New Roman" w:eastAsia="Times New Roman" w:hAnsi="Times New Roman" w:cs="Times New Roman"/>
          <w:sz w:val="28"/>
          <w:szCs w:val="28"/>
        </w:rPr>
        <w:t>P</w:t>
      </w:r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>latforma</w:t>
      </w:r>
      <w:proofErr w:type="spellEnd"/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  <w:r w:rsidR="001B14FF" w:rsidRPr="00267797">
        <w:rPr>
          <w:rFonts w:ascii="Times New Roman" w:eastAsia="Times New Roman" w:hAnsi="Times New Roman" w:cs="Times New Roman"/>
          <w:sz w:val="28"/>
          <w:szCs w:val="28"/>
        </w:rPr>
        <w:t>V</w:t>
      </w:r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 xml:space="preserve">oucher </w:t>
      </w:r>
      <w:proofErr w:type="spellStart"/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>formarea</w:t>
      </w:r>
      <w:proofErr w:type="spellEnd"/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>profesională</w:t>
      </w:r>
      <w:proofErr w:type="spellEnd"/>
      <w:r w:rsidR="0027110C" w:rsidRPr="00267797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Pr="00267797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267797">
        <w:rPr>
          <w:rFonts w:ascii="Times New Roman" w:eastAsia="Times New Roman" w:hAnsi="Times New Roman" w:cs="Times New Roman"/>
          <w:sz w:val="28"/>
          <w:szCs w:val="28"/>
        </w:rPr>
        <w:t>Agenției</w:t>
      </w:r>
      <w:proofErr w:type="spellEnd"/>
      <w:r w:rsidRPr="00267797">
        <w:rPr>
          <w:rFonts w:ascii="Times New Roman" w:eastAsia="Times New Roman" w:hAnsi="Times New Roman" w:cs="Times New Roman"/>
          <w:sz w:val="28"/>
          <w:szCs w:val="28"/>
        </w:rPr>
        <w:t xml:space="preserve"> - TOP-</w:t>
      </w:r>
      <w:proofErr w:type="spellStart"/>
      <w:r w:rsidRPr="00267797"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 w:rsidRPr="0026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7797">
        <w:rPr>
          <w:rFonts w:ascii="Times New Roman" w:eastAsia="Times New Roman" w:hAnsi="Times New Roman" w:cs="Times New Roman"/>
          <w:sz w:val="28"/>
          <w:szCs w:val="28"/>
        </w:rPr>
        <w:t>prestatorilor</w:t>
      </w:r>
      <w:proofErr w:type="spellEnd"/>
      <w:r w:rsidRPr="0026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44F" w:rsidRPr="0026779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27244F" w:rsidRPr="00267797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="0027244F" w:rsidRPr="0026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764" w:rsidRPr="00267797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proofErr w:type="spellStart"/>
      <w:r w:rsidR="00623764" w:rsidRPr="00267797">
        <w:rPr>
          <w:rFonts w:ascii="Times New Roman" w:eastAsia="Times New Roman" w:hAnsi="Times New Roman" w:cs="Times New Roman"/>
          <w:sz w:val="28"/>
          <w:szCs w:val="28"/>
        </w:rPr>
        <w:t>formare</w:t>
      </w:r>
      <w:proofErr w:type="spellEnd"/>
      <w:r w:rsidR="00623764" w:rsidRPr="0026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3764" w:rsidRPr="00267797">
        <w:rPr>
          <w:rFonts w:ascii="Times New Roman" w:eastAsia="Times New Roman" w:hAnsi="Times New Roman" w:cs="Times New Roman"/>
          <w:sz w:val="28"/>
          <w:szCs w:val="28"/>
        </w:rPr>
        <w:t>profesională</w:t>
      </w:r>
      <w:proofErr w:type="spellEnd"/>
      <w:r w:rsidR="006F6D7A" w:rsidRPr="0026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6D7A" w:rsidRPr="00267797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6F6D7A" w:rsidRPr="00267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F6D7A" w:rsidRPr="00267797">
        <w:rPr>
          <w:rFonts w:ascii="Times New Roman" w:eastAsia="Times New Roman" w:hAnsi="Times New Roman" w:cs="Times New Roman"/>
          <w:sz w:val="28"/>
          <w:szCs w:val="28"/>
        </w:rPr>
        <w:t>șomeri</w:t>
      </w:r>
      <w:proofErr w:type="spellEnd"/>
      <w:r w:rsidR="00623764" w:rsidRPr="0026779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EE791A" w14:textId="0F39E8F5" w:rsidR="001B14FF" w:rsidRPr="00267797" w:rsidRDefault="001B14FF" w:rsidP="00267797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7797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la finalizarea cursului de formare profesională asigură completarea chestionarului de evaluare de către fiecare șomer care a beneficiat de voucher. </w:t>
      </w:r>
    </w:p>
    <w:p w14:paraId="70AFF69C" w14:textId="77777777" w:rsidR="0027110C" w:rsidRPr="00BD1BF8" w:rsidRDefault="0027110C" w:rsidP="00945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94A70C" w14:textId="77777777" w:rsidR="00623764" w:rsidRDefault="00623764" w:rsidP="00945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CAPITOLUL </w:t>
      </w:r>
      <w:r w:rsidR="0027110C"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III </w:t>
      </w:r>
    </w:p>
    <w:p w14:paraId="46D9523F" w14:textId="77777777" w:rsidR="0027110C" w:rsidRPr="00BD1BF8" w:rsidRDefault="00623764" w:rsidP="00945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miterea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voucherelor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și</w:t>
      </w:r>
    </w:p>
    <w:p w14:paraId="1A352164" w14:textId="77777777" w:rsidR="0027110C" w:rsidRPr="00BD1BF8" w:rsidRDefault="00623764" w:rsidP="00945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organizarea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cursurilor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034EBF64" w14:textId="77777777" w:rsidR="0027110C" w:rsidRPr="00BD1BF8" w:rsidRDefault="0027110C" w:rsidP="00945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110C6E" w14:textId="69D8C9EF" w:rsidR="00610921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6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 </w:t>
      </w:r>
      <w:proofErr w:type="spellStart"/>
      <w:r w:rsidR="002F36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bază</w:t>
      </w:r>
      <w:proofErr w:type="spellEnd"/>
      <w:r w:rsidR="002F36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voucher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face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mod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prioritar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pieței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evaluată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prognozei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pieței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altor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analize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studii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cercetări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pieței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precum și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cererea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economici și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doresc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urmeze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 curs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16E581" w14:textId="77777777" w:rsidR="004A70E3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anual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stabilește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ținând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bugetul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stat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alocat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respectiv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indicatorii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ocupării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forței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stabiliți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anual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Ministerul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Protecției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Sociale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56F54EA" w14:textId="669A0D27" w:rsidR="0027110C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aloarea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constituie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suma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piață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profesia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respectiv</w:t>
      </w:r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stabilită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uțin</w:t>
      </w:r>
      <w:proofErr w:type="spellEnd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trei</w:t>
      </w:r>
      <w:proofErr w:type="spellEnd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oferte</w:t>
      </w:r>
      <w:proofErr w:type="spellEnd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prestatorilor</w:t>
      </w:r>
      <w:proofErr w:type="spellEnd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înregistrați</w:t>
      </w:r>
      <w:proofErr w:type="spellEnd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C4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 </w:t>
      </w:r>
      <w:proofErr w:type="spellStart"/>
      <w:proofErr w:type="gram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latforma</w:t>
      </w:r>
      <w:proofErr w:type="spellEnd"/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”</w:t>
      </w:r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="004A70E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oucher</w:t>
      </w:r>
      <w:proofErr w:type="gram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curs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utilizează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singur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voucher.</w:t>
      </w:r>
    </w:p>
    <w:p w14:paraId="3B1960B0" w14:textId="4C5B0D61" w:rsidR="0027110C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30F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nominală</w:t>
      </w:r>
      <w:proofErr w:type="spellEnd"/>
      <w:r w:rsidR="001D30F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voucherelor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emise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format electronic </w:t>
      </w:r>
      <w:proofErr w:type="spellStart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suport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hârtie</w:t>
      </w:r>
      <w:proofErr w:type="spellEnd"/>
      <w:r w:rsidR="00493CE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</w:t>
      </w:r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04B7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nominală</w:t>
      </w:r>
      <w:proofErr w:type="spellEnd"/>
      <w:r w:rsidR="00404B7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54DE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stabilită</w:t>
      </w:r>
      <w:proofErr w:type="spellEnd"/>
      <w:r w:rsidR="00D54DE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Acordul</w:t>
      </w:r>
      <w:r w:rsidR="00AE26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cadru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79F04F2" w14:textId="5C1D19D4" w:rsidR="0027110C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Evidenţa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voucherelor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efectuează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de </w:t>
      </w:r>
      <w:proofErr w:type="spellStart"/>
      <w:r w:rsidR="00991D5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="00991D5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991D5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991D5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991D5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991D5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1D5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A8D9CEC" w14:textId="20A8D0E6" w:rsidR="0027110C" w:rsidRPr="00BD1BF8" w:rsidRDefault="0027110C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pe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bază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vochere</w:t>
      </w:r>
      <w:proofErr w:type="spellEnd"/>
      <w:r w:rsidR="00863F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C44B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prezintă</w:t>
      </w:r>
      <w:proofErr w:type="spellEnd"/>
      <w:r w:rsidR="008F5B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F5B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suplimentar</w:t>
      </w:r>
      <w:proofErr w:type="spellEnd"/>
      <w:r w:rsidR="00C77D5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fi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anexate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dosar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5C9B783" w14:textId="77777777" w:rsidR="0027110C" w:rsidRPr="00BD1BF8" w:rsidRDefault="0027110C" w:rsidP="009459C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copia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certificatului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căsătorie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persoanele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și-au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schimbat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familie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6921C1E" w14:textId="77777777" w:rsidR="0027110C" w:rsidRPr="00BD1BF8" w:rsidRDefault="00E066A6" w:rsidP="009459C2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concluzia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aprecierea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sănătate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eliberată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medicul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familie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indică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capacitatea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activa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condițiile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</w:t>
      </w:r>
      <w:r w:rsidR="006364E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</w:t>
      </w:r>
      <w:proofErr w:type="spellEnd"/>
      <w:r w:rsidR="006364E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364E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specifice</w:t>
      </w:r>
      <w:proofErr w:type="spellEnd"/>
      <w:r w:rsidR="006364E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364E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meseriei</w:t>
      </w:r>
      <w:proofErr w:type="spellEnd"/>
      <w:r w:rsidR="006364E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6364E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E4D8ABB" w14:textId="466B336D" w:rsidR="00E37D0B" w:rsidRPr="00BD1BF8" w:rsidRDefault="00E37D0B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Copiile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pe </w:t>
      </w:r>
      <w:proofErr w:type="spellStart"/>
      <w:r w:rsidR="00EF09CE"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actele</w:t>
      </w:r>
      <w:proofErr w:type="spellEnd"/>
      <w:r w:rsidR="00EF09CE"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F09CE"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prevăzute</w:t>
      </w:r>
      <w:proofErr w:type="spellEnd"/>
      <w:r w:rsidR="00EF09CE"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la pct. 3</w:t>
      </w:r>
      <w:r w:rsidR="00863F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din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prezenta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Procedură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pot fi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transmise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63F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prin</w:t>
      </w:r>
      <w:proofErr w:type="spellEnd"/>
      <w:r w:rsidR="00863F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63F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</w:t>
      </w:r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oșt</w:t>
      </w:r>
      <w:r w:rsidR="00611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electronică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11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indicate de </w:t>
      </w:r>
      <w:proofErr w:type="spellStart"/>
      <w:r w:rsidR="00611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către</w:t>
      </w:r>
      <w:proofErr w:type="spellEnd"/>
      <w:r w:rsidR="00611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ș</w:t>
      </w:r>
      <w:r w:rsidR="00611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omer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cererea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înregistrare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cu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statut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șomer</w:t>
      </w:r>
      <w:proofErr w:type="spellEnd"/>
      <w:r w:rsidRPr="00BD1B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FD00DFC" w14:textId="123901E9" w:rsidR="00FF195A" w:rsidRPr="00BD1BF8" w:rsidRDefault="0027110C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opta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cărui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preț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depășește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nominală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diferenței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preț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propriu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prețul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instruire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mic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</w:t>
      </w:r>
      <w:r w:rsidR="00267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nominală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transfera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suma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indicată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contract 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Suma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restantă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fi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utilizată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implementarea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altor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măsuri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ocupare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BB56586" w14:textId="3F027010" w:rsidR="0027110C" w:rsidRPr="00BD1BF8" w:rsidRDefault="0027110C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decurs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7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zile</w:t>
      </w:r>
      <w:proofErr w:type="spellEnd"/>
      <w:r w:rsidR="0023015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la data </w:t>
      </w:r>
      <w:proofErr w:type="spellStart"/>
      <w:r w:rsidR="0023015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eliberării</w:t>
      </w:r>
      <w:proofErr w:type="spellEnd"/>
      <w:r w:rsidR="0023015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015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identifică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înregistra</w:t>
      </w:r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ți</w:t>
      </w:r>
      <w:proofErr w:type="spellEnd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latforma</w:t>
      </w:r>
      <w:proofErr w:type="spellEnd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,,</w:t>
      </w:r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oucher </w:t>
      </w:r>
      <w:proofErr w:type="spellStart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FF195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Agenției</w:t>
      </w:r>
      <w:proofErr w:type="spellEnd"/>
      <w:r w:rsidR="006046E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se </w:t>
      </w:r>
      <w:proofErr w:type="spellStart"/>
      <w:r w:rsidR="006046E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prezintă</w:t>
      </w:r>
      <w:proofErr w:type="spellEnd"/>
      <w:r w:rsidR="006046E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905BF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="00905BF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BF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selectat</w:t>
      </w:r>
      <w:proofErr w:type="spellEnd"/>
      <w:r w:rsidR="00905BF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BF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905BF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05BF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acceptarea</w:t>
      </w:r>
      <w:proofErr w:type="spellEnd"/>
      <w:r w:rsidR="00905BF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9048B83" w14:textId="5AB5E871" w:rsidR="0027110C" w:rsidRPr="00BD1BF8" w:rsidRDefault="0027110C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şomerul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F433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9F433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09C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termenul</w:t>
      </w:r>
      <w:proofErr w:type="spellEnd"/>
      <w:r w:rsidR="00EF09C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09C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indicat</w:t>
      </w:r>
      <w:proofErr w:type="spellEnd"/>
      <w:r w:rsidR="00EF09C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pct.3</w:t>
      </w:r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5D759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nu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prezintă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identificat</w:t>
      </w:r>
      <w:proofErr w:type="spellEnd"/>
      <w:r w:rsidR="00F15577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</w:t>
      </w:r>
      <w:proofErr w:type="spellEnd"/>
      <w:r w:rsidR="00526EB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</w:t>
      </w:r>
      <w:r w:rsidR="00526EB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26EB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declar</w:t>
      </w:r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526EB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26EB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iar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putea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beneficia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repetat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voucher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devreme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12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la data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anulării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acestuia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Excepție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sunt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cazurile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stării</w:t>
      </w:r>
      <w:proofErr w:type="spellEnd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sănătate</w:t>
      </w:r>
      <w:proofErr w:type="spellEnd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precare</w:t>
      </w:r>
      <w:proofErr w:type="spellEnd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prezentarea</w:t>
      </w:r>
      <w:proofErr w:type="spellEnd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certificatului</w:t>
      </w:r>
      <w:proofErr w:type="spellEnd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medical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E690584" w14:textId="6B708190" w:rsidR="00D154CE" w:rsidRPr="00BD1BF8" w:rsidRDefault="00905BFF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</w:t>
      </w:r>
      <w:r w:rsidR="000A6BB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omerul</w:t>
      </w:r>
      <w:proofErr w:type="spellEnd"/>
      <w:r w:rsidR="000A6BB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ziua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</w:t>
      </w:r>
      <w:r w:rsidR="00F543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A6BB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27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buletinul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identitate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E058C7E" w14:textId="51B5EE19" w:rsidR="0027110C" w:rsidRPr="005A37E0" w:rsidRDefault="0027110C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confirmă</w:t>
      </w:r>
      <w:proofErr w:type="spellEnd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recepționarea</w:t>
      </w:r>
      <w:proofErr w:type="spellEnd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și </w:t>
      </w:r>
      <w:proofErr w:type="spellStart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acceptarea</w:t>
      </w:r>
      <w:proofErr w:type="spellEnd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la </w:t>
      </w:r>
      <w:proofErr w:type="spellStart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cursurile</w:t>
      </w:r>
      <w:proofErr w:type="spellEnd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D154CE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154CE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D154CE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66E1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semnarea</w:t>
      </w:r>
      <w:proofErr w:type="spellEnd"/>
      <w:r w:rsidR="00C066E1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olografă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66E1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electronic</w:t>
      </w:r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C066E1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C066E1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="00C066E1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intermediul</w:t>
      </w:r>
      <w:proofErr w:type="spellEnd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latformei</w:t>
      </w:r>
      <w:proofErr w:type="spellEnd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,,</w:t>
      </w:r>
      <w:r w:rsidR="00611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oucher</w:t>
      </w:r>
      <w:proofErr w:type="gramEnd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436D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27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5EB9B35" w14:textId="71E28DFB" w:rsidR="0027110C" w:rsidRPr="005A37E0" w:rsidRDefault="006C3191" w:rsidP="009459C2">
      <w:pPr>
        <w:numPr>
          <w:ilvl w:val="0"/>
          <w:numId w:val="16"/>
        </w:numPr>
        <w:shd w:val="clear" w:color="auto" w:fill="FFFFFF"/>
        <w:spacing w:before="240" w:after="24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Specialistul subdiviziunii teritoriale extrage de pe platformă voucherul acceptat de prestator, îl printează și îl anexează la dosarul personal al șomerului</w:t>
      </w:r>
      <w:r w:rsidR="00700AE8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AAE2D7F" w14:textId="2DD2D97E" w:rsidR="005A37E0" w:rsidRPr="00BD1BF8" w:rsidRDefault="005A37E0" w:rsidP="009459C2">
      <w:pPr>
        <w:numPr>
          <w:ilvl w:val="0"/>
          <w:numId w:val="16"/>
        </w:numPr>
        <w:shd w:val="clear" w:color="auto" w:fill="FFFFFF"/>
        <w:spacing w:before="240" w:after="24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semnătura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olografă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doilea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exemplar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restituie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Agenției</w:t>
      </w:r>
      <w:proofErr w:type="spellEnd"/>
      <w:r w:rsidR="00203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7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2B7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7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intermediul</w:t>
      </w:r>
      <w:proofErr w:type="spellEnd"/>
      <w:r w:rsidR="002B7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B7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latformei</w:t>
      </w:r>
      <w:proofErr w:type="spellEnd"/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,,</w:t>
      </w:r>
      <w:r w:rsidR="002B7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oucher</w:t>
      </w:r>
      <w:proofErr w:type="gramEnd"/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7CA0" w:rsidRPr="005A3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B7C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7145AE6" w14:textId="5627635A" w:rsidR="00301305" w:rsidRPr="00BD1BF8" w:rsidRDefault="00DA3113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încheie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</w:t>
      </w:r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urmare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confirmării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prestatorului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începerea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="002D41A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5788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conform modelului aprobat prin ordin al directorului Agenției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</w:t>
      </w:r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închei</w:t>
      </w:r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227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</w:t>
      </w:r>
      <w:proofErr w:type="spellEnd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începerea</w:t>
      </w:r>
      <w:proofErr w:type="spellEnd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27785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</w:t>
      </w:r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ește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durata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obligațiile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drepturile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părților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precum și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suspendarea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și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încetarea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C10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2EFE37A" w14:textId="7520B3EB" w:rsidR="005272CF" w:rsidRPr="00BD1BF8" w:rsidRDefault="00C43D4B" w:rsidP="009459C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272C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poate</w:t>
      </w:r>
      <w:proofErr w:type="spellEnd"/>
      <w:r w:rsidR="005272C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272C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încheia</w:t>
      </w:r>
      <w:proofErr w:type="spellEnd"/>
      <w:r w:rsidR="005272C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6FF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="00246FF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246FF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66ABB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</w:t>
      </w:r>
      <w:r w:rsidR="00246FF3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sional</w:t>
      </w:r>
      <w:r w:rsidR="00141B3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="00141B3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un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singur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mulți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cazul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la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același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</w:t>
      </w:r>
      <w:r w:rsidR="00227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nt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înmatriculați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</w:t>
      </w:r>
      <w:r w:rsidR="00203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fesională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mulți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</w:t>
      </w:r>
      <w:proofErr w:type="spellEnd"/>
      <w:r w:rsidR="00CB09B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Contractul</w:t>
      </w:r>
      <w:proofErr w:type="spellEnd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închei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e</w:t>
      </w:r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227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</w:t>
      </w:r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</w:t>
      </w:r>
      <w:proofErr w:type="spellEnd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inițierea</w:t>
      </w:r>
      <w:proofErr w:type="spellEnd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30130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7F68275" w14:textId="05667698" w:rsidR="000F2451" w:rsidRPr="00BD1BF8" w:rsidRDefault="0027110C" w:rsidP="009459C2">
      <w:pPr>
        <w:numPr>
          <w:ilvl w:val="0"/>
          <w:numId w:val="16"/>
        </w:numPr>
        <w:shd w:val="clear" w:color="auto" w:fill="FFFFFF"/>
        <w:spacing w:before="240" w:after="24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nt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înmatricularea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exmatriculare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suspendarea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restabilirea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curs.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transmit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mod electronic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termen de 3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lucrătoare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la data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apariției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situației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6F792C2" w14:textId="77777777" w:rsidR="0027110C" w:rsidRPr="00BD1BF8" w:rsidRDefault="0027110C" w:rsidP="009459C2">
      <w:pPr>
        <w:numPr>
          <w:ilvl w:val="0"/>
          <w:numId w:val="16"/>
        </w:numPr>
        <w:shd w:val="clear" w:color="auto" w:fill="FFFFFF"/>
        <w:spacing w:before="240" w:after="24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esc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</w:t>
      </w:r>
      <w:r w:rsidR="0046188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urile</w:t>
      </w:r>
      <w:proofErr w:type="spellEnd"/>
      <w:r w:rsidR="0046188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li se </w:t>
      </w:r>
      <w:proofErr w:type="spellStart"/>
      <w:r w:rsidR="0046188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eliber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="0046188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ză</w:t>
      </w:r>
      <w:proofErr w:type="spellEnd"/>
      <w:r w:rsidR="0046188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188D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gratuit</w:t>
      </w:r>
      <w:proofErr w:type="spellEnd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BE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certificate de competențe profesionale/perfecționare/specializare/recalificare</w:t>
      </w:r>
      <w:r w:rsidR="00442BE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conform </w:t>
      </w:r>
      <w:proofErr w:type="spellStart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modelelor</w:t>
      </w:r>
      <w:proofErr w:type="spellEnd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aprobate</w:t>
      </w:r>
      <w:proofErr w:type="spellEnd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legislația</w:t>
      </w:r>
      <w:proofErr w:type="spellEnd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domeniul</w:t>
      </w:r>
      <w:proofErr w:type="spellEnd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educației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pe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suport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hârtie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format electronic, cu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posibilitatea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verificării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valabilității</w:t>
      </w:r>
      <w:proofErr w:type="spellEnd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F245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acestora</w:t>
      </w:r>
      <w:proofErr w:type="spellEnd"/>
      <w:r w:rsidR="000C4E12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2C5BE31" w14:textId="440409F9" w:rsidR="0077296C" w:rsidRPr="00BD1BF8" w:rsidRDefault="00203820" w:rsidP="009459C2">
      <w:pPr>
        <w:numPr>
          <w:ilvl w:val="0"/>
          <w:numId w:val="1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lipsește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nemotivat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la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fără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informarea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subdiviziunii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despre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fapt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încălcând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astfel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contractuale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obligat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compenseze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Agenției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cheltuielile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suportate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FC540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7296C" w:rsidRPr="00BD1BF8">
        <w:rPr>
          <w:rFonts w:ascii="Times New Roman" w:hAnsi="Times New Roman" w:cs="Times New Roman"/>
          <w:iCs/>
          <w:sz w:val="28"/>
          <w:szCs w:val="28"/>
        </w:rPr>
        <w:t>Sumele</w:t>
      </w:r>
      <w:proofErr w:type="spellEnd"/>
      <w:r w:rsidR="0077296C" w:rsidRPr="00BD1B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7296C" w:rsidRPr="00BD1BF8">
        <w:rPr>
          <w:rFonts w:ascii="Times New Roman" w:hAnsi="Times New Roman" w:cs="Times New Roman"/>
          <w:iCs/>
          <w:sz w:val="28"/>
          <w:szCs w:val="28"/>
        </w:rPr>
        <w:t>nerecuperate</w:t>
      </w:r>
      <w:proofErr w:type="spellEnd"/>
      <w:r w:rsidR="0077296C" w:rsidRPr="00BD1BF8">
        <w:rPr>
          <w:rFonts w:ascii="Times New Roman" w:hAnsi="Times New Roman" w:cs="Times New Roman"/>
          <w:iCs/>
          <w:sz w:val="28"/>
          <w:szCs w:val="28"/>
        </w:rPr>
        <w:t xml:space="preserve"> de la </w:t>
      </w:r>
      <w:proofErr w:type="spellStart"/>
      <w:r w:rsidR="0077296C" w:rsidRPr="00BD1BF8">
        <w:rPr>
          <w:rFonts w:ascii="Times New Roman" w:hAnsi="Times New Roman" w:cs="Times New Roman"/>
          <w:iCs/>
          <w:sz w:val="28"/>
          <w:szCs w:val="28"/>
        </w:rPr>
        <w:t>șomer</w:t>
      </w:r>
      <w:proofErr w:type="spellEnd"/>
      <w:r w:rsidR="0077296C" w:rsidRPr="00BD1BF8">
        <w:rPr>
          <w:rFonts w:ascii="Times New Roman" w:hAnsi="Times New Roman" w:cs="Times New Roman"/>
          <w:iCs/>
          <w:sz w:val="28"/>
          <w:szCs w:val="28"/>
        </w:rPr>
        <w:t xml:space="preserve"> se </w:t>
      </w:r>
      <w:proofErr w:type="spellStart"/>
      <w:r w:rsidR="0077296C" w:rsidRPr="00BD1BF8">
        <w:rPr>
          <w:rFonts w:ascii="Times New Roman" w:hAnsi="Times New Roman" w:cs="Times New Roman"/>
          <w:iCs/>
          <w:sz w:val="28"/>
          <w:szCs w:val="28"/>
        </w:rPr>
        <w:t>urmăresc</w:t>
      </w:r>
      <w:proofErr w:type="spellEnd"/>
      <w:r w:rsidR="0077296C" w:rsidRPr="00BD1BF8">
        <w:rPr>
          <w:rFonts w:ascii="Times New Roman" w:hAnsi="Times New Roman" w:cs="Times New Roman"/>
          <w:iCs/>
          <w:sz w:val="28"/>
          <w:szCs w:val="28"/>
        </w:rPr>
        <w:t xml:space="preserve"> pe </w:t>
      </w:r>
      <w:proofErr w:type="spellStart"/>
      <w:r w:rsidR="0077296C" w:rsidRPr="00BD1BF8">
        <w:rPr>
          <w:rFonts w:ascii="Times New Roman" w:hAnsi="Times New Roman" w:cs="Times New Roman"/>
          <w:iCs/>
          <w:sz w:val="28"/>
          <w:szCs w:val="28"/>
        </w:rPr>
        <w:t>cale</w:t>
      </w:r>
      <w:proofErr w:type="spellEnd"/>
      <w:r w:rsidR="0077296C" w:rsidRPr="00BD1BF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7296C" w:rsidRPr="00BD1BF8">
        <w:rPr>
          <w:rFonts w:ascii="Times New Roman" w:hAnsi="Times New Roman" w:cs="Times New Roman"/>
          <w:iCs/>
          <w:sz w:val="28"/>
          <w:szCs w:val="28"/>
        </w:rPr>
        <w:t>judiciară</w:t>
      </w:r>
      <w:proofErr w:type="spellEnd"/>
      <w:r w:rsidR="0077296C" w:rsidRPr="00BD1BF8">
        <w:rPr>
          <w:rFonts w:ascii="Times New Roman" w:hAnsi="Times New Roman" w:cs="Times New Roman"/>
          <w:iCs/>
          <w:sz w:val="28"/>
          <w:szCs w:val="28"/>
        </w:rPr>
        <w:t>.</w:t>
      </w:r>
    </w:p>
    <w:p w14:paraId="571E53F6" w14:textId="69FF7151" w:rsidR="0027110C" w:rsidRPr="00BD1BF8" w:rsidRDefault="00203820" w:rsidP="009459C2">
      <w:pPr>
        <w:numPr>
          <w:ilvl w:val="0"/>
          <w:numId w:val="1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Șomerii pot beneficia gratuit de un singur curs de formare profesională, într-un interval de 24 de luni consecutive.</w:t>
      </w:r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Intervalul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24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luni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consecutive se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calcul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</w:t>
      </w:r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ză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începere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la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ziua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datei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absolvirii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cursului</w:t>
      </w:r>
      <w:proofErr w:type="spellEnd"/>
      <w:r w:rsidR="00F40EDA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precedent</w:t>
      </w:r>
      <w:r w:rsidR="00195A9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87EF5D" w14:textId="77777777" w:rsidR="009459C2" w:rsidRDefault="009459C2" w:rsidP="00945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6F6AB50" w14:textId="77777777" w:rsidR="009459C2" w:rsidRDefault="009459C2" w:rsidP="00945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CAPITOLUL IV</w:t>
      </w:r>
    </w:p>
    <w:p w14:paraId="1016DE74" w14:textId="77777777" w:rsidR="0027110C" w:rsidRPr="00BD1BF8" w:rsidRDefault="0027110C" w:rsidP="009459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</w:t>
      </w:r>
      <w:r w:rsidR="009459C2"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inanțarea</w:t>
      </w:r>
      <w:proofErr w:type="spellEnd"/>
      <w:r w:rsidR="009459C2"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459C2"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cheltuielilor</w:t>
      </w:r>
      <w:proofErr w:type="spellEnd"/>
      <w:r w:rsidR="009459C2"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459C2"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pentru</w:t>
      </w:r>
      <w:proofErr w:type="spellEnd"/>
    </w:p>
    <w:p w14:paraId="5860B911" w14:textId="77777777" w:rsidR="00E95E1D" w:rsidRPr="00BD1BF8" w:rsidRDefault="009459C2" w:rsidP="009459C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formarea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șomerilor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prin cursuri</w:t>
      </w:r>
      <w:r w:rsidRPr="009459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pe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vouchere</w:t>
      </w:r>
      <w:proofErr w:type="spellEnd"/>
    </w:p>
    <w:p w14:paraId="11A8B278" w14:textId="77777777" w:rsidR="0027110C" w:rsidRPr="00BD1BF8" w:rsidRDefault="0027110C" w:rsidP="009459C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FD371A6" w14:textId="77777777" w:rsidR="0027110C" w:rsidRPr="00BD1BF8" w:rsidRDefault="0027110C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acoperă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</w:t>
      </w:r>
      <w:proofErr w:type="spellEnd"/>
      <w:r w:rsidR="003A7FC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legate de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3A7FC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3DBBAECB" w14:textId="77777777" w:rsidR="0027110C" w:rsidRPr="00BD1BF8" w:rsidRDefault="0027110C" w:rsidP="009459C2">
      <w:pPr>
        <w:numPr>
          <w:ilvl w:val="0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suportate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42D7224" w14:textId="77777777" w:rsidR="0027110C" w:rsidRPr="00BD1BF8" w:rsidRDefault="0027110C" w:rsidP="009459C2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bursă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luna</w:t>
      </w:r>
      <w:r w:rsidR="0005281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ră</w:t>
      </w:r>
      <w:proofErr w:type="spellEnd"/>
      <w:r w:rsidR="0005281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81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neimpozabilă</w:t>
      </w:r>
      <w:proofErr w:type="spellEnd"/>
      <w:r w:rsidR="0005281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5281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05281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5281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cuantum</w:t>
      </w:r>
      <w:proofErr w:type="spellEnd"/>
      <w:r w:rsidR="0005281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3</w:t>
      </w:r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5% din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salariul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mediu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lunar pe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economie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precedent, care se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acordă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proporțional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frecvenței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cursurile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5EE1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E80CB76" w14:textId="77777777" w:rsidR="0027110C" w:rsidRPr="00BD1BF8" w:rsidRDefault="0027110C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valoarea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lunar,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facturii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fiscale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emise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furnizorul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actului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predare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primire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conform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semnat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E0A356C" w14:textId="77777777" w:rsidR="0027110C" w:rsidRPr="00BD1BF8" w:rsidRDefault="005B6867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Bursa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luna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celei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care au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beneficiat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B05BFC" w14:textId="77777777" w:rsidR="00280829" w:rsidRPr="00BD1BF8" w:rsidRDefault="0027110C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recepționarea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înmatricularea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transmis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cererii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depuse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emite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bursei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0C58DD1" w14:textId="4BAF3698" w:rsidR="0027110C" w:rsidRPr="00BD1BF8" w:rsidRDefault="0042251A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Ordinul</w:t>
      </w:r>
      <w:proofErr w:type="spellEnd"/>
      <w:r w:rsidR="0028082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082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="0028082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082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acordarea</w:t>
      </w:r>
      <w:proofErr w:type="spellEnd"/>
      <w:r w:rsidR="0028082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082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bursei</w:t>
      </w:r>
      <w:proofErr w:type="spellEnd"/>
      <w:r w:rsidR="00280829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înregistr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ează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Registrul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electronic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dine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sistemul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</w:t>
      </w:r>
      <w:r w:rsidR="00203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ional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Agenției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5DE5866" w14:textId="77777777" w:rsidR="0027110C" w:rsidRPr="00BD1BF8" w:rsidRDefault="00280829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Ordinul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acordarea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bursei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tipărește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semnează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șeful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anexează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dosarul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ordinului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aduc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cunoștință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contra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semnătură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telefonic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indicarea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datei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și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care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contactat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DF23A36" w14:textId="77777777" w:rsidR="0027110C" w:rsidRPr="00BD1BF8" w:rsidRDefault="0027110C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Plata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tuturor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cheltuielilor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aferente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formării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încetează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următoarele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cazuri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0B01EE2" w14:textId="77777777" w:rsidR="0027110C" w:rsidRPr="00BD1BF8" w:rsidRDefault="0027110C" w:rsidP="009459C2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expirarea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perioadei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instruire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F9D81EA" w14:textId="77777777" w:rsidR="0027110C" w:rsidRPr="00BD1BF8" w:rsidRDefault="0027110C" w:rsidP="009459C2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exmatricularea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88DE897" w14:textId="77777777" w:rsidR="0027110C" w:rsidRPr="00BD1BF8" w:rsidRDefault="0027110C" w:rsidP="009459C2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pierderea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statutului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720D487" w14:textId="2902DCD7" w:rsidR="0027110C" w:rsidRPr="00BD1BF8" w:rsidRDefault="00A56F4E" w:rsidP="009459C2">
      <w:pPr>
        <w:numPr>
          <w:ilvl w:val="0"/>
          <w:numId w:val="16"/>
        </w:numPr>
        <w:spacing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Cheltuielile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3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plata</w:t>
      </w:r>
      <w:proofErr w:type="spellEnd"/>
      <w:r w:rsidR="00203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burs</w:t>
      </w:r>
      <w:r w:rsidR="002038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baza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electronice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plată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contractat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86198F" w14:textId="77777777" w:rsidR="0027110C" w:rsidRPr="00BD1BF8" w:rsidRDefault="0027110C" w:rsidP="009459C2">
      <w:pPr>
        <w:spacing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8F469C" w14:textId="77777777" w:rsidR="009459C2" w:rsidRDefault="009459C2" w:rsidP="009459C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CAPITOLUL </w:t>
      </w:r>
      <w:r w:rsidR="0027110C"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</w:t>
      </w:r>
    </w:p>
    <w:p w14:paraId="0394A957" w14:textId="77777777" w:rsidR="0027110C" w:rsidRPr="00BD1BF8" w:rsidRDefault="0027110C" w:rsidP="009459C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DISPOZIȚII FINALE</w:t>
      </w:r>
    </w:p>
    <w:p w14:paraId="793119D6" w14:textId="77777777" w:rsidR="0027110C" w:rsidRPr="00BD1BF8" w:rsidRDefault="0027110C" w:rsidP="009459C2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BB91F86" w14:textId="6DDEEAD6" w:rsidR="0087528A" w:rsidRPr="00BD1BF8" w:rsidRDefault="00203820" w:rsidP="009459C2">
      <w:pPr>
        <w:numPr>
          <w:ilvl w:val="0"/>
          <w:numId w:val="1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B62F9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Agenția elabor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e</w:t>
      </w:r>
      <w:r w:rsidR="00B62F9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ză</w:t>
      </w:r>
      <w:r w:rsidR="00B62F9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conținutul documentelor 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prevăzute în prezenta Procedură </w:t>
      </w:r>
      <w:r w:rsidR="00B62F9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și Platforma „Voucher pentru formarea profesională a șomerilor”.</w:t>
      </w:r>
    </w:p>
    <w:p w14:paraId="37FB5064" w14:textId="1BE3FF91" w:rsidR="0027110C" w:rsidRPr="00BD1BF8" w:rsidRDefault="00203820" w:rsidP="009459C2">
      <w:pPr>
        <w:numPr>
          <w:ilvl w:val="0"/>
          <w:numId w:val="1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țin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finanțează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limitele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alocațiilor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bugetare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aprobate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anual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F47D7C8" w14:textId="6C61B3C5" w:rsidR="0027110C" w:rsidRPr="00BD1BF8" w:rsidRDefault="00203820" w:rsidP="009459C2">
      <w:pPr>
        <w:numPr>
          <w:ilvl w:val="0"/>
          <w:numId w:val="1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Cheltuielile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şomerii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trecători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înmatriculaţi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cursuri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achită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conform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costurilor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stabilite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la dat</w:t>
      </w:r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încheierii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contractelor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EB0BA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EB0BA5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contractelor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încheiate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şomerii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conform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legislaţiei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22DEA20" w14:textId="7B3A8353" w:rsidR="0027110C" w:rsidRPr="00BD1BF8" w:rsidRDefault="00203820" w:rsidP="009459C2">
      <w:pPr>
        <w:numPr>
          <w:ilvl w:val="0"/>
          <w:numId w:val="1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Agenția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păstrează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gestionate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prezenta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459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Procedură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legislaţia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vigoare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procedurile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sale interne.</w:t>
      </w:r>
    </w:p>
    <w:p w14:paraId="767B98A0" w14:textId="0ECD039D" w:rsidR="00112D0B" w:rsidRPr="00BD1BF8" w:rsidRDefault="00203820" w:rsidP="009459C2">
      <w:pPr>
        <w:numPr>
          <w:ilvl w:val="0"/>
          <w:numId w:val="1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Litigiile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ţin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șomerilor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nesoluționate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amiabilă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soluţionează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instanţele</w:t>
      </w:r>
      <w:proofErr w:type="spellEnd"/>
      <w:r w:rsidR="00603B4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603B46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judecată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conform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legislației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E9B2B81" w14:textId="77777777" w:rsidR="00112D0B" w:rsidRPr="00BD1BF8" w:rsidRDefault="00112D0B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1E0FDF5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F7B70DA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DA534A9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5E20C96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C09C47C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DC3BBC2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9070533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D5F5BF3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E578518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E99C177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B9F9A3E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4ED1636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679FFB7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153F11C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C55B303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EC14CE3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8AF6F49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D4D4704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8AA5C44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AA26143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27A28E6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37FC610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7DE2ABB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11A1662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0D98E43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5335FF4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EF4F5A6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680AB43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136E789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25D1D1C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9326056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CA6A0AE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F6F1119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2EFB669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135BB2E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55A8FCD" w14:textId="77777777" w:rsidR="006E7FBE" w:rsidRPr="00BD1BF8" w:rsidRDefault="006E7FBE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E4B9F3D" w14:textId="77777777" w:rsidR="006625D3" w:rsidRPr="00BD1BF8" w:rsidRDefault="006625D3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628B310" w14:textId="77777777" w:rsidR="006625D3" w:rsidRPr="00BD1BF8" w:rsidRDefault="006625D3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26A46BB" w14:textId="77777777" w:rsidR="006625D3" w:rsidRPr="00BD1BF8" w:rsidRDefault="006625D3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2282636" w14:textId="77777777" w:rsidR="006625D3" w:rsidRPr="00BD1BF8" w:rsidRDefault="006625D3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94EBAE4" w14:textId="77777777" w:rsidR="00112D0B" w:rsidRPr="00BD1BF8" w:rsidRDefault="00112D0B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C647C10" w14:textId="77777777" w:rsidR="00FB2F1E" w:rsidRPr="00BD1BF8" w:rsidRDefault="00FB2F1E" w:rsidP="009459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1BF8">
        <w:rPr>
          <w:rFonts w:ascii="Times New Roman" w:eastAsia="Calibri" w:hAnsi="Times New Roman" w:cs="Times New Roman"/>
          <w:sz w:val="28"/>
          <w:szCs w:val="28"/>
        </w:rPr>
        <w:t>Anexa</w:t>
      </w:r>
      <w:proofErr w:type="spellEnd"/>
      <w:r w:rsidRPr="00BD1BF8">
        <w:rPr>
          <w:rFonts w:ascii="Times New Roman" w:eastAsia="Calibri" w:hAnsi="Times New Roman" w:cs="Times New Roman"/>
          <w:sz w:val="28"/>
          <w:szCs w:val="28"/>
        </w:rPr>
        <w:t xml:space="preserve"> nr.1 la</w:t>
      </w:r>
    </w:p>
    <w:p w14:paraId="35F87DB4" w14:textId="77777777" w:rsidR="00FB2F1E" w:rsidRPr="00BD1BF8" w:rsidRDefault="00FB2F1E" w:rsidP="009459C2">
      <w:pPr>
        <w:tabs>
          <w:tab w:val="left" w:pos="851"/>
        </w:tabs>
        <w:spacing w:after="0" w:line="240" w:lineRule="auto"/>
        <w:ind w:left="10" w:right="2" w:firstLine="557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1BF8">
        <w:rPr>
          <w:rFonts w:ascii="Times New Roman" w:eastAsia="Calibri" w:hAnsi="Times New Roman" w:cs="Times New Roman"/>
          <w:sz w:val="28"/>
          <w:szCs w:val="28"/>
        </w:rPr>
        <w:lastRenderedPageBreak/>
        <w:t>Hotărârea</w:t>
      </w:r>
      <w:proofErr w:type="spellEnd"/>
      <w:r w:rsidRPr="00BD1B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Calibri" w:hAnsi="Times New Roman" w:cs="Times New Roman"/>
          <w:sz w:val="28"/>
          <w:szCs w:val="28"/>
        </w:rPr>
        <w:t>Guvernului</w:t>
      </w:r>
      <w:proofErr w:type="spellEnd"/>
      <w:r w:rsidRPr="00BD1B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FB4107" w14:textId="77777777" w:rsidR="00FB2F1E" w:rsidRPr="00BD1BF8" w:rsidRDefault="00FB2F1E" w:rsidP="009459C2">
      <w:pPr>
        <w:tabs>
          <w:tab w:val="left" w:pos="851"/>
        </w:tabs>
        <w:spacing w:after="0" w:line="240" w:lineRule="auto"/>
        <w:ind w:left="10" w:right="2" w:firstLine="557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1BF8">
        <w:rPr>
          <w:rFonts w:ascii="Times New Roman" w:eastAsia="Calibri" w:hAnsi="Times New Roman" w:cs="Times New Roman"/>
          <w:sz w:val="28"/>
          <w:szCs w:val="28"/>
        </w:rPr>
        <w:t>nr.______din</w:t>
      </w:r>
      <w:proofErr w:type="spellEnd"/>
      <w:r w:rsidRPr="00BD1BF8">
        <w:rPr>
          <w:rFonts w:ascii="Times New Roman" w:eastAsia="Calibri" w:hAnsi="Times New Roman" w:cs="Times New Roman"/>
          <w:sz w:val="28"/>
          <w:szCs w:val="28"/>
        </w:rPr>
        <w:t>____________ 2021</w:t>
      </w:r>
    </w:p>
    <w:p w14:paraId="79FA6CD3" w14:textId="77777777" w:rsidR="00FB2F1E" w:rsidRPr="00BD1BF8" w:rsidRDefault="00FB2F1E" w:rsidP="009459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72DDF34" w14:textId="77777777" w:rsidR="00FB2F1E" w:rsidRPr="00BD1BF8" w:rsidRDefault="00FB2F1E" w:rsidP="009459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D88DCE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F1FF3" wp14:editId="06897CB5">
                <wp:simplePos x="0" y="0"/>
                <wp:positionH relativeFrom="column">
                  <wp:posOffset>567055</wp:posOffset>
                </wp:positionH>
                <wp:positionV relativeFrom="paragraph">
                  <wp:posOffset>659765</wp:posOffset>
                </wp:positionV>
                <wp:extent cx="3648710" cy="0"/>
                <wp:effectExtent l="0" t="0" r="279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60DC3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51.95pt" to="331.9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" strokecolor="windowText"/>
            </w:pict>
          </mc:Fallback>
        </mc:AlternateContent>
      </w:r>
      <w:r w:rsidRPr="00BD1BF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1CD8B" wp14:editId="05B74AA1">
                <wp:simplePos x="0" y="0"/>
                <wp:positionH relativeFrom="column">
                  <wp:posOffset>1878027</wp:posOffset>
                </wp:positionH>
                <wp:positionV relativeFrom="paragraph">
                  <wp:posOffset>93345</wp:posOffset>
                </wp:positionV>
                <wp:extent cx="2615979" cy="421419"/>
                <wp:effectExtent l="0" t="0" r="1333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979" cy="4214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12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DA7F408" w14:textId="77777777" w:rsidR="0027110C" w:rsidRPr="00191640" w:rsidRDefault="0027110C" w:rsidP="0027110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lang w:val="ro-MD"/>
                              </w:rPr>
                            </w:pPr>
                            <w:r w:rsidRPr="00191640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18"/>
                                <w:lang w:val="ro-MD"/>
                              </w:rPr>
                              <w:t>AGENȚIA NAȚIONALĂ PENTRU OCUPAREA FORȚEI DE MUNCĂ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CD8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7.9pt;margin-top:7.35pt;width:206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" fillcolor="window" strokecolor="window" strokeweight=".5pt">
                <v:fill opacity="7967f"/>
                <v:textbox>
                  <w:txbxContent>
                    <w:p w14:paraId="4DA7F408" w14:textId="77777777" w:rsidR="0027110C" w:rsidRPr="00191640" w:rsidRDefault="0027110C" w:rsidP="0027110C">
                      <w:pPr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lang w:val="ro-MD"/>
                        </w:rPr>
                      </w:pPr>
                      <w:r w:rsidRPr="00191640">
                        <w:rPr>
                          <w:rFonts w:ascii="Times New Roman" w:hAnsi="Times New Roman" w:cs="Times New Roman"/>
                          <w:b/>
                          <w:color w:val="0070C0"/>
                          <w:sz w:val="18"/>
                          <w:lang w:val="ro-MD"/>
                        </w:rPr>
                        <w:t>AGENȚIA NAȚIONALĂ PENTRU OCUPAREA FORȚEI DE MUNCĂ</w:t>
                      </w:r>
                    </w:p>
                  </w:txbxContent>
                </v:textbox>
              </v:shape>
            </w:pict>
          </mc:Fallback>
        </mc:AlternateConten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BD1BF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63B6C300" wp14:editId="7563BFE6">
            <wp:extent cx="459230" cy="532737"/>
            <wp:effectExtent l="0" t="0" r="0" b="1270"/>
            <wp:docPr id="1" name="Picture 1" descr="D:\Antoane exyperi\viorica_fochim\!SYSTEM!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Antoane exyperi\viorica_fochim\!SYSTEM!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06" cy="53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BD1BF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0EC5BFC9" wp14:editId="535B44C8">
            <wp:extent cx="492981" cy="492981"/>
            <wp:effectExtent l="0" t="0" r="2540" b="2540"/>
            <wp:docPr id="3" name="Picture 3" descr="Institutional fra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titutional framewo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14" cy="49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4EF59" w14:textId="77777777" w:rsidR="0027110C" w:rsidRPr="00BD1BF8" w:rsidRDefault="0027110C" w:rsidP="009459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A806C" wp14:editId="63CDB248">
                <wp:simplePos x="0" y="0"/>
                <wp:positionH relativeFrom="column">
                  <wp:posOffset>510540</wp:posOffset>
                </wp:positionH>
                <wp:positionV relativeFrom="paragraph">
                  <wp:posOffset>60960</wp:posOffset>
                </wp:positionV>
                <wp:extent cx="3323590" cy="421005"/>
                <wp:effectExtent l="0" t="0" r="10160" b="1714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95BFD92" w14:textId="77777777" w:rsidR="0027110C" w:rsidRPr="00191640" w:rsidRDefault="0027110C" w:rsidP="002711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191640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 xml:space="preserve">Adresa: MD-2009, Chisinau, Republica Moldova, str. Vasile Alecsandri, </w:t>
                            </w:r>
                          </w:p>
                          <w:p w14:paraId="291B80E3" w14:textId="77777777" w:rsidR="0027110C" w:rsidRPr="00191640" w:rsidRDefault="0027110C" w:rsidP="002711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  <w:r w:rsidRPr="00191640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Telefon:</w:t>
                            </w:r>
                            <w:r w:rsidRPr="00191640">
                              <w:rPr>
                                <w:sz w:val="18"/>
                              </w:rPr>
                              <w:t xml:space="preserve"> </w:t>
                            </w:r>
                            <w:r w:rsidRPr="00191640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022 72 10 03, e-mail: anofm@anofm.md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A806C" id="Text Box 16" o:spid="_x0000_s1027" type="#_x0000_t202" style="position:absolute;left:0;text-align:left;margin-left:40.2pt;margin-top:4.8pt;width:261.7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" fillcolor="window" strokecolor="window" strokeweight=".5pt">
                <v:textbox>
                  <w:txbxContent>
                    <w:p w14:paraId="095BFD92" w14:textId="77777777" w:rsidR="0027110C" w:rsidRPr="00191640" w:rsidRDefault="0027110C" w:rsidP="0027110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191640">
                        <w:rPr>
                          <w:rFonts w:ascii="Times New Roman" w:hAnsi="Times New Roman" w:cs="Times New Roman"/>
                          <w:sz w:val="12"/>
                        </w:rPr>
                        <w:t xml:space="preserve">Adresa: MD-2009, Chisinau, Republica Moldova, str. Vasile Alecsandri, </w:t>
                      </w:r>
                    </w:p>
                    <w:p w14:paraId="291B80E3" w14:textId="77777777" w:rsidR="0027110C" w:rsidRPr="00191640" w:rsidRDefault="0027110C" w:rsidP="0027110C">
                      <w:pPr>
                        <w:spacing w:after="0"/>
                        <w:rPr>
                          <w:rFonts w:ascii="Times New Roman" w:hAnsi="Times New Roman" w:cs="Times New Roman"/>
                          <w:sz w:val="12"/>
                        </w:rPr>
                      </w:pPr>
                      <w:r w:rsidRPr="00191640">
                        <w:rPr>
                          <w:rFonts w:ascii="Times New Roman" w:hAnsi="Times New Roman" w:cs="Times New Roman"/>
                          <w:sz w:val="12"/>
                        </w:rPr>
                        <w:t>Telefon:</w:t>
                      </w:r>
                      <w:r w:rsidRPr="00191640">
                        <w:rPr>
                          <w:sz w:val="18"/>
                        </w:rPr>
                        <w:t xml:space="preserve"> </w:t>
                      </w:r>
                      <w:r w:rsidRPr="00191640">
                        <w:rPr>
                          <w:rFonts w:ascii="Times New Roman" w:hAnsi="Times New Roman" w:cs="Times New Roman"/>
                          <w:sz w:val="12"/>
                        </w:rPr>
                        <w:t>022 72 10 03, e-mail: anofm@anofm.md</w:t>
                      </w:r>
                    </w:p>
                  </w:txbxContent>
                </v:textbox>
              </v:shape>
            </w:pict>
          </mc:Fallback>
        </mc:AlternateContent>
      </w: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Voucher #</w:t>
      </w: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001RD</w:t>
      </w:r>
    </w:p>
    <w:p w14:paraId="711F2F87" w14:textId="4F1B69E1" w:rsidR="0027110C" w:rsidRPr="00BD1BF8" w:rsidRDefault="0052381B" w:rsidP="009459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D92C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</w:t>
      </w:r>
    </w:p>
    <w:p w14:paraId="546F342B" w14:textId="77777777" w:rsidR="0027110C" w:rsidRPr="00BD1BF8" w:rsidRDefault="0027110C" w:rsidP="009459C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3145A3" w14:textId="77777777" w:rsidR="0027110C" w:rsidRPr="00BD1BF8" w:rsidRDefault="00C37AB0" w:rsidP="009459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Calibri" w:eastAsia="Calibri" w:hAnsi="Calibri" w:cs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D6885" wp14:editId="7FDF9386">
                <wp:simplePos x="0" y="0"/>
                <wp:positionH relativeFrom="column">
                  <wp:posOffset>428708</wp:posOffset>
                </wp:positionH>
                <wp:positionV relativeFrom="paragraph">
                  <wp:posOffset>237269</wp:posOffset>
                </wp:positionV>
                <wp:extent cx="3569970" cy="71501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9970" cy="715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12A99" w14:textId="77777777" w:rsidR="00B646CF" w:rsidRPr="00C37AB0" w:rsidRDefault="00B646C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lang w:val="ro-MD"/>
                              </w:rPr>
                            </w:pPr>
                            <w:r w:rsidRPr="00C37AB0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lang w:val="ro-MD"/>
                              </w:rPr>
                              <w:t>VOUCHER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6885" id="Text Box 8" o:spid="_x0000_s1028" type="#_x0000_t202" style="position:absolute;margin-left:33.75pt;margin-top:18.7pt;width:281.1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" filled="f" strokecolor="white [3212]" strokeweight=".5pt">
                <v:stroke opacity="0"/>
                <v:textbox>
                  <w:txbxContent>
                    <w:p w14:paraId="03F12A99" w14:textId="77777777" w:rsidR="00B646CF" w:rsidRPr="00C37AB0" w:rsidRDefault="00B646CF">
                      <w:pPr>
                        <w:rPr>
                          <w:rFonts w:ascii="Times New Roman" w:hAnsi="Times New Roman" w:cs="Times New Roman"/>
                          <w:b/>
                          <w:sz w:val="96"/>
                          <w:lang w:val="ro-MD"/>
                        </w:rPr>
                      </w:pPr>
                      <w:r w:rsidRPr="00C37AB0">
                        <w:rPr>
                          <w:rFonts w:ascii="Times New Roman" w:hAnsi="Times New Roman" w:cs="Times New Roman"/>
                          <w:b/>
                          <w:sz w:val="96"/>
                          <w:lang w:val="ro-MD"/>
                        </w:rPr>
                        <w:t>VOUCHER</w:t>
                      </w:r>
                    </w:p>
                  </w:txbxContent>
                </v:textbox>
              </v:shape>
            </w:pict>
          </mc:Fallback>
        </mc:AlternateContent>
      </w:r>
      <w:r w:rsidR="0027110C" w:rsidRPr="00BD1BF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3F2B7A62" wp14:editId="0202E170">
                <wp:extent cx="302260" cy="302260"/>
                <wp:effectExtent l="0" t="0" r="0" b="0"/>
                <wp:docPr id="5" name="Rectangle 5" descr="https://gov.md/sites/all/themes/gov-theme/gov_theme/images/guvernul_r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A44C0" id="Rectangle 5" o:spid="_x0000_s1026" alt="https://gov.md/sites/all/themes/gov-theme/gov_theme/images/guvernul_ro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02496D43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F15E28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7B614EE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formare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828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prin</w:t>
      </w:r>
      <w:proofErr w:type="spellEnd"/>
      <w:r w:rsidR="009828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9828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cursuri</w:t>
      </w:r>
      <w:proofErr w:type="spellEnd"/>
    </w:p>
    <w:p w14:paraId="0F4DA443" w14:textId="77777777" w:rsidR="0027110C" w:rsidRPr="00BD1BF8" w:rsidRDefault="0027110C" w:rsidP="0098282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spellStart"/>
      <w:r w:rsidR="00DD57B9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Deținător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Nume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Prenume</w:t>
      </w:r>
      <w:proofErr w:type="spellEnd"/>
    </w:p>
    <w:p w14:paraId="30A361DA" w14:textId="77777777" w:rsidR="0027110C" w:rsidRPr="00BD1BF8" w:rsidRDefault="004E2E8F" w:rsidP="009459C2">
      <w:pPr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Durata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și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denumirea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meseriei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/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specialității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06EDB4ED" w14:textId="77777777" w:rsidR="001711D9" w:rsidRPr="00BD1BF8" w:rsidRDefault="001711D9" w:rsidP="009459C2">
      <w:pPr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429B92" w14:textId="77777777" w:rsidR="0027110C" w:rsidRPr="00731AD1" w:rsidRDefault="0027110C" w:rsidP="009459C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3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</w:t>
      </w:r>
      <w:r w:rsidR="00642C04" w:rsidRPr="00731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Eliberat de: __________</w:t>
      </w:r>
      <w:r w:rsidRPr="00731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___</w:t>
      </w:r>
      <w:r w:rsidR="00A10F4A" w:rsidRPr="00731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______________________________________________</w:t>
      </w:r>
      <w:r w:rsidRPr="00731A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.</w:t>
      </w:r>
    </w:p>
    <w:p w14:paraId="5E572813" w14:textId="5B9A3843" w:rsidR="00A10F4A" w:rsidRPr="00731AD1" w:rsidRDefault="00A10F4A" w:rsidP="009459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73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 </w:t>
      </w:r>
      <w:r w:rsidR="002874F5" w:rsidRPr="0073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(denumire</w:t>
      </w:r>
      <w:r w:rsidR="00D911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2874F5" w:rsidRPr="0073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s</w:t>
      </w:r>
      <w:r w:rsidRPr="0073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ubdiviziunii teritoriale pentru ocuparea </w:t>
      </w:r>
      <w:proofErr w:type="spellStart"/>
      <w:r w:rsidRPr="0073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forţei</w:t>
      </w:r>
      <w:proofErr w:type="spellEnd"/>
      <w:r w:rsidRPr="00731A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de muncă)</w:t>
      </w:r>
    </w:p>
    <w:p w14:paraId="50A93A4B" w14:textId="77777777" w:rsidR="0027110C" w:rsidRPr="00BD1BF8" w:rsidRDefault="0027110C" w:rsidP="009459C2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Valoarea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nominală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   __________ (lei).</w:t>
      </w:r>
    </w:p>
    <w:p w14:paraId="072E1D7A" w14:textId="77777777" w:rsidR="0027110C" w:rsidRPr="00BD1BF8" w:rsidRDefault="0027110C" w:rsidP="009459C2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Data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emiterii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 ____________.</w:t>
      </w:r>
    </w:p>
    <w:p w14:paraId="0F2D76B6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E2FF018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1AA999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8564AF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Semnătura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titularului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voucher: _______________</w:t>
      </w:r>
    </w:p>
    <w:p w14:paraId="49E94D77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Semnătura</w:t>
      </w:r>
      <w:proofErr w:type="spellEnd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șefului</w:t>
      </w:r>
      <w:proofErr w:type="spellEnd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Subdiviziunii</w:t>
      </w:r>
      <w:proofErr w:type="spellEnd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teritoriale</w:t>
      </w:r>
      <w:proofErr w:type="spellEnd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ocuparea</w:t>
      </w:r>
      <w:proofErr w:type="spellEnd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forței</w:t>
      </w:r>
      <w:proofErr w:type="spellEnd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muncă</w:t>
      </w:r>
      <w:proofErr w:type="spellEnd"/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______________  L.Ș</w:t>
      </w:r>
    </w:p>
    <w:p w14:paraId="164DA3E0" w14:textId="77777777" w:rsidR="006E7FBE" w:rsidRPr="00BD1BF8" w:rsidRDefault="0027110C" w:rsidP="009459C2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Prestator</w:t>
      </w:r>
      <w:proofErr w:type="spellEnd"/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servicii</w:t>
      </w:r>
      <w:proofErr w:type="spellEnd"/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</w:t>
      </w:r>
      <w:proofErr w:type="spellStart"/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formare</w:t>
      </w:r>
      <w:proofErr w:type="spellEnd"/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profesională</w:t>
      </w:r>
      <w:proofErr w:type="spellEnd"/>
      <w:r w:rsidR="006E7FBE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="006E7FB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Nume</w:t>
      </w:r>
      <w:proofErr w:type="spellEnd"/>
      <w:r w:rsidR="006E7FB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E7FBE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Prenume</w:t>
      </w:r>
      <w:proofErr w:type="spellEnd"/>
    </w:p>
    <w:p w14:paraId="3B949374" w14:textId="77777777" w:rsidR="0027110C" w:rsidRPr="00BD1BF8" w:rsidRDefault="006E7FBE" w:rsidP="009459C2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Semnătura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prestatorului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servicii</w:t>
      </w:r>
      <w:proofErr w:type="spellEnd"/>
      <w:r w:rsidR="00642C04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formare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profesională</w:t>
      </w:r>
      <w:proofErr w:type="spellEnd"/>
      <w:r w:rsidR="0027110C"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________________ L.Ș</w:t>
      </w:r>
    </w:p>
    <w:p w14:paraId="4DE9A321" w14:textId="77777777" w:rsidR="006E7FBE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</w:t>
      </w:r>
    </w:p>
    <w:p w14:paraId="17240899" w14:textId="77777777" w:rsidR="0027110C" w:rsidRPr="00BD1BF8" w:rsidRDefault="006E7FBE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spellStart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Valabilitatea</w:t>
      </w:r>
      <w:proofErr w:type="spellEnd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2 </w:t>
      </w:r>
      <w:proofErr w:type="spellStart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luni</w:t>
      </w:r>
      <w:proofErr w:type="spellEnd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053A706" w14:textId="5D684B35" w:rsidR="0022774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*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Vouc</w:t>
      </w:r>
      <w:r w:rsidR="00227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</w:t>
      </w: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erul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poate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fi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folosit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o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singură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dată</w:t>
      </w:r>
      <w:proofErr w:type="spellEnd"/>
      <w:r w:rsidR="00227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</w:p>
    <w:p w14:paraId="5C6AA6BA" w14:textId="5D613610" w:rsidR="0027110C" w:rsidRPr="00BD1BF8" w:rsidRDefault="00227748" w:rsidP="00D92C84">
      <w:pPr>
        <w:spacing w:after="24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</w:t>
      </w:r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**</w:t>
      </w:r>
      <w:proofErr w:type="spellStart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Voucherul</w:t>
      </w:r>
      <w:proofErr w:type="spellEnd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este</w:t>
      </w:r>
      <w:proofErr w:type="spellEnd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nominal și </w:t>
      </w:r>
      <w:proofErr w:type="spellStart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poate</w:t>
      </w:r>
      <w:proofErr w:type="spellEnd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fi </w:t>
      </w:r>
      <w:proofErr w:type="spellStart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folosit</w:t>
      </w:r>
      <w:proofErr w:type="spellEnd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doar</w:t>
      </w:r>
      <w:proofErr w:type="spellEnd"/>
      <w:r w:rsidR="0027110C"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de titular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28B22E9" w14:textId="77777777" w:rsidR="0027110C" w:rsidRPr="00BD1BF8" w:rsidRDefault="0027110C" w:rsidP="009459C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C7095B" w14:textId="77777777" w:rsidR="0027110C" w:rsidRPr="00BD1BF8" w:rsidRDefault="0027110C" w:rsidP="009459C2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D1BF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438F4560" wp14:editId="6A655CDA">
            <wp:extent cx="811033" cy="811033"/>
            <wp:effectExtent l="0" t="0" r="8255" b="8255"/>
            <wp:docPr id="4" name="Picture 4" descr="D:\Antoane exyperi\viorica_fochim\!SYSTEM!\Downloads\qrcode_www.anofm.m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toane exyperi\viorica_fochim\!SYSTEM!\Downloads\qrcode_www.anofm.m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10" cy="81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EB131" w14:textId="77777777" w:rsidR="00FB2F1E" w:rsidRPr="00BD1BF8" w:rsidRDefault="00FB2F1E" w:rsidP="009459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1BF8">
        <w:rPr>
          <w:rFonts w:ascii="Times New Roman" w:eastAsia="Calibri" w:hAnsi="Times New Roman" w:cs="Times New Roman"/>
          <w:sz w:val="28"/>
          <w:szCs w:val="28"/>
        </w:rPr>
        <w:t>Anexa</w:t>
      </w:r>
      <w:proofErr w:type="spellEnd"/>
      <w:r w:rsidRPr="00BD1BF8">
        <w:rPr>
          <w:rFonts w:ascii="Times New Roman" w:eastAsia="Calibri" w:hAnsi="Times New Roman" w:cs="Times New Roman"/>
          <w:sz w:val="28"/>
          <w:szCs w:val="28"/>
        </w:rPr>
        <w:t xml:space="preserve"> nr.2 la</w:t>
      </w:r>
    </w:p>
    <w:p w14:paraId="42A07A12" w14:textId="77777777" w:rsidR="00FB2F1E" w:rsidRPr="00BD1BF8" w:rsidRDefault="00FB2F1E" w:rsidP="009459C2">
      <w:pPr>
        <w:tabs>
          <w:tab w:val="left" w:pos="851"/>
        </w:tabs>
        <w:spacing w:after="0" w:line="240" w:lineRule="auto"/>
        <w:ind w:left="10" w:right="2" w:firstLine="557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1BF8">
        <w:rPr>
          <w:rFonts w:ascii="Times New Roman" w:eastAsia="Calibri" w:hAnsi="Times New Roman" w:cs="Times New Roman"/>
          <w:sz w:val="28"/>
          <w:szCs w:val="28"/>
        </w:rPr>
        <w:t>Hotărârea</w:t>
      </w:r>
      <w:proofErr w:type="spellEnd"/>
      <w:r w:rsidRPr="00BD1B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Calibri" w:hAnsi="Times New Roman" w:cs="Times New Roman"/>
          <w:sz w:val="28"/>
          <w:szCs w:val="28"/>
        </w:rPr>
        <w:t>Guvernului</w:t>
      </w:r>
      <w:proofErr w:type="spellEnd"/>
      <w:r w:rsidRPr="00BD1B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77D324" w14:textId="77777777" w:rsidR="00FB2F1E" w:rsidRPr="00BD1BF8" w:rsidRDefault="00FB2F1E" w:rsidP="009459C2">
      <w:pPr>
        <w:tabs>
          <w:tab w:val="left" w:pos="851"/>
        </w:tabs>
        <w:spacing w:after="0" w:line="240" w:lineRule="auto"/>
        <w:ind w:left="10" w:right="2" w:firstLine="557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D1BF8">
        <w:rPr>
          <w:rFonts w:ascii="Times New Roman" w:eastAsia="Calibri" w:hAnsi="Times New Roman" w:cs="Times New Roman"/>
          <w:sz w:val="28"/>
          <w:szCs w:val="28"/>
        </w:rPr>
        <w:t>nr.______din</w:t>
      </w:r>
      <w:proofErr w:type="spellEnd"/>
      <w:r w:rsidRPr="00BD1BF8">
        <w:rPr>
          <w:rFonts w:ascii="Times New Roman" w:eastAsia="Calibri" w:hAnsi="Times New Roman" w:cs="Times New Roman"/>
          <w:sz w:val="28"/>
          <w:szCs w:val="28"/>
        </w:rPr>
        <w:t>____________ 2021</w:t>
      </w:r>
    </w:p>
    <w:p w14:paraId="0CEBD450" w14:textId="77777777" w:rsidR="0027110C" w:rsidRPr="00BD1BF8" w:rsidRDefault="0027110C" w:rsidP="00945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E3CB86F" w14:textId="77777777" w:rsidR="00FB2F1E" w:rsidRPr="00BD1BF8" w:rsidRDefault="00FB2F1E" w:rsidP="009459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7C5D15" w14:textId="498DB734" w:rsidR="0027110C" w:rsidRDefault="0027110C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proofErr w:type="gram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Platforma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”</w:t>
      </w:r>
      <w:r w:rsidR="002277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</w:t>
      </w:r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oucher</w:t>
      </w:r>
      <w:proofErr w:type="gram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pentru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formarea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profesională</w:t>
      </w:r>
      <w:proofErr w:type="spellEnd"/>
      <w:r w:rsidRPr="00BD1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” </w:t>
      </w:r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 </w:t>
      </w:r>
      <w:proofErr w:type="spellStart"/>
      <w:r w:rsidRPr="00BD1B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șomerilor</w:t>
      </w:r>
      <w:proofErr w:type="spellEnd"/>
    </w:p>
    <w:p w14:paraId="600BB18A" w14:textId="77777777" w:rsidR="00982827" w:rsidRPr="00BD1BF8" w:rsidRDefault="00982827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40"/>
        <w:gridCol w:w="2316"/>
        <w:gridCol w:w="1756"/>
        <w:gridCol w:w="2212"/>
        <w:gridCol w:w="1711"/>
        <w:gridCol w:w="1538"/>
      </w:tblGrid>
      <w:tr w:rsidR="00BB3B1F" w:rsidRPr="00BD1BF8" w14:paraId="1907F4C8" w14:textId="77777777" w:rsidTr="00982827">
        <w:trPr>
          <w:trHeight w:val="851"/>
        </w:trPr>
        <w:tc>
          <w:tcPr>
            <w:tcW w:w="640" w:type="dxa"/>
            <w:vMerge w:val="restart"/>
          </w:tcPr>
          <w:p w14:paraId="3BA6DCD7" w14:textId="77777777" w:rsidR="00806091" w:rsidRPr="00BD1BF8" w:rsidRDefault="0027110C" w:rsidP="009459C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806091"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Nr.</w:t>
            </w:r>
          </w:p>
          <w:p w14:paraId="0B72F88E" w14:textId="77777777" w:rsidR="00806091" w:rsidRPr="00BD1BF8" w:rsidRDefault="00806091" w:rsidP="009459C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d/0</w:t>
            </w:r>
          </w:p>
        </w:tc>
        <w:tc>
          <w:tcPr>
            <w:tcW w:w="2316" w:type="dxa"/>
            <w:vMerge w:val="restart"/>
          </w:tcPr>
          <w:p w14:paraId="54B607E5" w14:textId="77777777" w:rsidR="00806091" w:rsidRPr="00BD1BF8" w:rsidRDefault="00806091" w:rsidP="009459C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Denumirea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3B1F"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prestatorului</w:t>
            </w:r>
            <w:proofErr w:type="spellEnd"/>
            <w:r w:rsidR="00BB3B1F"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F742F9"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servicii</w:t>
            </w:r>
            <w:proofErr w:type="spellEnd"/>
            <w:r w:rsidR="00F742F9"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BB3B1F"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formare</w:t>
            </w:r>
            <w:proofErr w:type="spellEnd"/>
            <w:r w:rsidR="00BB3B1F"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3B1F"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profesională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6" w:type="dxa"/>
            <w:vMerge w:val="restart"/>
          </w:tcPr>
          <w:p w14:paraId="6659D1C0" w14:textId="77777777" w:rsidR="00806091" w:rsidRPr="00BD1BF8" w:rsidRDefault="00806091" w:rsidP="009459C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Informatii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generale</w:t>
            </w:r>
            <w:proofErr w:type="spellEnd"/>
          </w:p>
          <w:p w14:paraId="1ED0B2BB" w14:textId="77777777" w:rsidR="00806091" w:rsidRPr="00BD1BF8" w:rsidRDefault="00806091" w:rsidP="009459C2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="00760626"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IDNO,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adresa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telefon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e-mail,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pagina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web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oficială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461" w:type="dxa"/>
            <w:gridSpan w:val="3"/>
          </w:tcPr>
          <w:p w14:paraId="47656CB3" w14:textId="77777777" w:rsidR="00806091" w:rsidRPr="00BD1BF8" w:rsidRDefault="00411CE1" w:rsidP="009459C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Documente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atașate</w:t>
            </w:r>
            <w:proofErr w:type="spellEnd"/>
          </w:p>
        </w:tc>
      </w:tr>
      <w:tr w:rsidR="00760626" w:rsidRPr="00BD1BF8" w14:paraId="742F3063" w14:textId="77777777" w:rsidTr="00982827">
        <w:trPr>
          <w:trHeight w:val="526"/>
        </w:trPr>
        <w:tc>
          <w:tcPr>
            <w:tcW w:w="640" w:type="dxa"/>
            <w:vMerge/>
          </w:tcPr>
          <w:p w14:paraId="614669C1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  <w:vMerge/>
          </w:tcPr>
          <w:p w14:paraId="65540DCB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  <w:vMerge/>
          </w:tcPr>
          <w:p w14:paraId="64A2082D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</w:tcPr>
          <w:p w14:paraId="3720819C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Ordinul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acreditare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programului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studii</w:t>
            </w:r>
            <w:proofErr w:type="spellEnd"/>
          </w:p>
        </w:tc>
        <w:tc>
          <w:tcPr>
            <w:tcW w:w="1711" w:type="dxa"/>
          </w:tcPr>
          <w:p w14:paraId="751920A6" w14:textId="77777777" w:rsidR="00760626" w:rsidRPr="00BD1BF8" w:rsidRDefault="00760626" w:rsidP="009828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Durata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828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rogramului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studii</w:t>
            </w:r>
            <w:proofErr w:type="spellEnd"/>
          </w:p>
        </w:tc>
        <w:tc>
          <w:tcPr>
            <w:tcW w:w="1538" w:type="dxa"/>
          </w:tcPr>
          <w:p w14:paraId="60067E7B" w14:textId="77777777" w:rsidR="00760626" w:rsidRPr="00BD1BF8" w:rsidRDefault="00845598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Preț</w:t>
            </w:r>
            <w:proofErr w:type="spellEnd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curs/</w:t>
            </w:r>
            <w:proofErr w:type="spellStart"/>
            <w:r w:rsidRPr="00BD1B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cursuri</w:t>
            </w:r>
            <w:proofErr w:type="spellEnd"/>
          </w:p>
        </w:tc>
      </w:tr>
      <w:tr w:rsidR="00760626" w:rsidRPr="00BD1BF8" w14:paraId="2DA099C0" w14:textId="77777777" w:rsidTr="00982827">
        <w:tc>
          <w:tcPr>
            <w:tcW w:w="640" w:type="dxa"/>
          </w:tcPr>
          <w:p w14:paraId="516041E5" w14:textId="77777777" w:rsidR="00760626" w:rsidRPr="00BD1BF8" w:rsidRDefault="00760626" w:rsidP="009459C2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</w:tcPr>
          <w:p w14:paraId="74CCD8D0" w14:textId="77777777" w:rsidR="00760626" w:rsidRPr="00BD1BF8" w:rsidRDefault="00760626" w:rsidP="009459C2">
            <w:pPr>
              <w:ind w:right="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14:paraId="71A68F9B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</w:tcPr>
          <w:p w14:paraId="1DE02AD1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BD750FE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4E4AFB89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0626" w:rsidRPr="00BD1BF8" w14:paraId="343496E6" w14:textId="77777777" w:rsidTr="00982827">
        <w:tc>
          <w:tcPr>
            <w:tcW w:w="640" w:type="dxa"/>
          </w:tcPr>
          <w:p w14:paraId="05373292" w14:textId="77777777" w:rsidR="00760626" w:rsidRPr="00BD1BF8" w:rsidRDefault="00760626" w:rsidP="009459C2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</w:tcPr>
          <w:p w14:paraId="319BBA05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14:paraId="3E3C2763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</w:tcPr>
          <w:p w14:paraId="24BFC514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BF84803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2EEF7A53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0626" w:rsidRPr="00BD1BF8" w14:paraId="1B402C37" w14:textId="77777777" w:rsidTr="00982827">
        <w:tc>
          <w:tcPr>
            <w:tcW w:w="640" w:type="dxa"/>
          </w:tcPr>
          <w:p w14:paraId="608DB9BD" w14:textId="77777777" w:rsidR="00760626" w:rsidRPr="00BD1BF8" w:rsidRDefault="00760626" w:rsidP="009459C2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</w:tcPr>
          <w:p w14:paraId="381B6CBD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14:paraId="0F2769C7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</w:tcPr>
          <w:p w14:paraId="7611A5F8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E192184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452799B2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0626" w:rsidRPr="00BD1BF8" w14:paraId="2AD6DFD7" w14:textId="77777777" w:rsidTr="00982827">
        <w:tc>
          <w:tcPr>
            <w:tcW w:w="640" w:type="dxa"/>
          </w:tcPr>
          <w:p w14:paraId="07ECF8B3" w14:textId="77777777" w:rsidR="00760626" w:rsidRPr="00BD1BF8" w:rsidRDefault="00760626" w:rsidP="009459C2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</w:tcPr>
          <w:p w14:paraId="290D9FC7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14:paraId="0AB76A57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</w:tcPr>
          <w:p w14:paraId="3977454D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FAA6F91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3886EA4A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0626" w:rsidRPr="00BD1BF8" w14:paraId="4C8AF4F6" w14:textId="77777777" w:rsidTr="00982827">
        <w:tc>
          <w:tcPr>
            <w:tcW w:w="640" w:type="dxa"/>
          </w:tcPr>
          <w:p w14:paraId="10561579" w14:textId="77777777" w:rsidR="00760626" w:rsidRPr="00BD1BF8" w:rsidRDefault="00760626" w:rsidP="009459C2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</w:tcPr>
          <w:p w14:paraId="518278AE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55C8E1F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</w:tcPr>
          <w:p w14:paraId="1AC4E5C0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EAEA9DB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5DB6E563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0626" w:rsidRPr="00BD1BF8" w14:paraId="412CE49F" w14:textId="77777777" w:rsidTr="00982827">
        <w:tc>
          <w:tcPr>
            <w:tcW w:w="640" w:type="dxa"/>
          </w:tcPr>
          <w:p w14:paraId="09E44DB9" w14:textId="77777777" w:rsidR="00760626" w:rsidRPr="00BD1BF8" w:rsidRDefault="00760626" w:rsidP="009459C2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6" w:type="dxa"/>
          </w:tcPr>
          <w:p w14:paraId="16866935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14:paraId="3D7ED62B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2" w:type="dxa"/>
          </w:tcPr>
          <w:p w14:paraId="45EB0723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47DA98C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</w:tcPr>
          <w:p w14:paraId="43DE45E9" w14:textId="77777777" w:rsidR="00760626" w:rsidRPr="00BD1BF8" w:rsidRDefault="00760626" w:rsidP="009459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24B6D98" w14:textId="77777777" w:rsidR="00831AF2" w:rsidRPr="00BD1BF8" w:rsidRDefault="00831AF2" w:rsidP="009459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B84525" w14:textId="0F89D794" w:rsidR="00961A1A" w:rsidRPr="00BD1BF8" w:rsidRDefault="00354C89" w:rsidP="009459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BatangChe" w:hAnsi="Times New Roman" w:cs="Times New Roman"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Prezenta Hotărâre </w:t>
      </w:r>
      <w:r w:rsidR="0055782C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>de Guvern intră în vigoare la</w:t>
      </w:r>
      <w:r w:rsidR="00A1673A" w:rsidRPr="00BD1BF8">
        <w:rPr>
          <w:rFonts w:ascii="Times New Roman" w:eastAsia="BatangChe" w:hAnsi="Times New Roman" w:cs="Times New Roman"/>
          <w:sz w:val="28"/>
          <w:szCs w:val="28"/>
          <w:lang w:val="ro-RO"/>
        </w:rPr>
        <w:t xml:space="preserve"> 14 ianuarie 2023.</w:t>
      </w:r>
    </w:p>
    <w:p w14:paraId="0241900F" w14:textId="77777777" w:rsidR="0055782C" w:rsidRPr="00BD1BF8" w:rsidRDefault="0055782C" w:rsidP="009459C2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</w:p>
    <w:p w14:paraId="28404D57" w14:textId="77777777" w:rsidR="00961A1A" w:rsidRPr="00BD1BF8" w:rsidRDefault="00961A1A" w:rsidP="009459C2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 xml:space="preserve">Prim-ministru                                                   </w:t>
      </w:r>
      <w:r w:rsidR="0055782C"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 xml:space="preserve">                </w:t>
      </w:r>
      <w:r w:rsidR="00FE78C9"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Natalia GAVRILIȚA</w:t>
      </w:r>
    </w:p>
    <w:p w14:paraId="45E3DDCC" w14:textId="77777777" w:rsidR="00961A1A" w:rsidRPr="00BD1BF8" w:rsidRDefault="00961A1A" w:rsidP="009459C2">
      <w:pPr>
        <w:spacing w:after="0" w:line="240" w:lineRule="auto"/>
        <w:ind w:firstLine="720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</w:p>
    <w:p w14:paraId="51C0A7C3" w14:textId="77777777" w:rsidR="00961A1A" w:rsidRPr="00BD1BF8" w:rsidRDefault="00961A1A" w:rsidP="009459C2">
      <w:pPr>
        <w:spacing w:after="0" w:line="240" w:lineRule="auto"/>
        <w:rPr>
          <w:rFonts w:ascii="Times New Roman" w:eastAsia="BatangChe" w:hAnsi="Times New Roman" w:cs="Times New Roman"/>
          <w:bCs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bCs/>
          <w:sz w:val="28"/>
          <w:szCs w:val="28"/>
          <w:lang w:val="ro-RO"/>
        </w:rPr>
        <w:t>Contrasemnează:</w:t>
      </w:r>
    </w:p>
    <w:p w14:paraId="66F0B6B5" w14:textId="77777777" w:rsidR="00696F50" w:rsidRPr="00BD1BF8" w:rsidRDefault="00696F50" w:rsidP="009459C2">
      <w:pPr>
        <w:tabs>
          <w:tab w:val="left" w:pos="5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B9E39E9" w14:textId="77777777" w:rsidR="00961A1A" w:rsidRPr="00BD1BF8" w:rsidRDefault="00961A1A" w:rsidP="009459C2">
      <w:pPr>
        <w:tabs>
          <w:tab w:val="left" w:pos="54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BD1BF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Ministrul </w:t>
      </w:r>
      <w:r w:rsidR="00FE78C9" w:rsidRPr="00BD1BF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Muncii </w:t>
      </w:r>
      <w:r w:rsidRPr="00BD1BF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și Protecției Sociale     </w:t>
      </w:r>
      <w:r w:rsidR="0055782C" w:rsidRPr="00BD1BF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       </w:t>
      </w:r>
      <w:r w:rsidR="00FE78C9" w:rsidRPr="00BD1BF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Marcel </w:t>
      </w:r>
      <w:r w:rsidR="0055782C" w:rsidRPr="00BD1BF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SPATARI  </w:t>
      </w:r>
      <w:r w:rsidRPr="00BD1BF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                                         </w:t>
      </w:r>
    </w:p>
    <w:p w14:paraId="402078A9" w14:textId="77777777" w:rsidR="0055782C" w:rsidRPr="00BD1BF8" w:rsidRDefault="0055782C" w:rsidP="009459C2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</w:p>
    <w:p w14:paraId="38C1BD24" w14:textId="77777777" w:rsidR="00F4053D" w:rsidRPr="00BD1BF8" w:rsidRDefault="00961A1A" w:rsidP="009459C2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  <w:lang w:val="ro-RO"/>
        </w:rPr>
      </w:pPr>
      <w:r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 xml:space="preserve">Ministrul Finanțelor                                                 </w:t>
      </w:r>
      <w:r w:rsidR="0055782C"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 xml:space="preserve">       </w:t>
      </w:r>
      <w:r w:rsidR="00B65524"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 xml:space="preserve">Dumitru </w:t>
      </w:r>
      <w:r w:rsidR="0055782C" w:rsidRPr="00BD1BF8">
        <w:rPr>
          <w:rFonts w:ascii="Times New Roman" w:eastAsia="BatangChe" w:hAnsi="Times New Roman" w:cs="Times New Roman"/>
          <w:b/>
          <w:sz w:val="28"/>
          <w:szCs w:val="28"/>
          <w:lang w:val="ro-RO"/>
        </w:rPr>
        <w:t>BUDIANSCHI</w:t>
      </w:r>
    </w:p>
    <w:sectPr w:rsidR="00F4053D" w:rsidRPr="00BD1BF8" w:rsidSect="00FD471B">
      <w:pgSz w:w="12240" w:h="15840"/>
      <w:pgMar w:top="142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4C3E"/>
    <w:multiLevelType w:val="hybridMultilevel"/>
    <w:tmpl w:val="7C683196"/>
    <w:lvl w:ilvl="0" w:tplc="04090011">
      <w:start w:val="1"/>
      <w:numFmt w:val="decimal"/>
      <w:lvlText w:val="%1)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70B542D"/>
    <w:multiLevelType w:val="hybridMultilevel"/>
    <w:tmpl w:val="2D6601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49F"/>
    <w:multiLevelType w:val="hybridMultilevel"/>
    <w:tmpl w:val="030424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914D8"/>
    <w:multiLevelType w:val="hybridMultilevel"/>
    <w:tmpl w:val="B4D61F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0C63"/>
    <w:multiLevelType w:val="hybridMultilevel"/>
    <w:tmpl w:val="A51A5F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08B6"/>
    <w:multiLevelType w:val="hybridMultilevel"/>
    <w:tmpl w:val="36A01D0A"/>
    <w:lvl w:ilvl="0" w:tplc="7D0814CE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F4ABC"/>
    <w:multiLevelType w:val="hybridMultilevel"/>
    <w:tmpl w:val="30C66574"/>
    <w:lvl w:ilvl="0" w:tplc="B37C0D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8558D8"/>
    <w:multiLevelType w:val="hybridMultilevel"/>
    <w:tmpl w:val="3C7E1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E464F"/>
    <w:multiLevelType w:val="hybridMultilevel"/>
    <w:tmpl w:val="0A047C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331FF"/>
    <w:multiLevelType w:val="hybridMultilevel"/>
    <w:tmpl w:val="8118E07E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87434A5"/>
    <w:multiLevelType w:val="hybridMultilevel"/>
    <w:tmpl w:val="9DF094E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E63A1"/>
    <w:multiLevelType w:val="hybridMultilevel"/>
    <w:tmpl w:val="40A4577C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8C5CC7"/>
    <w:multiLevelType w:val="hybridMultilevel"/>
    <w:tmpl w:val="2376E66A"/>
    <w:lvl w:ilvl="0" w:tplc="04090017">
      <w:start w:val="1"/>
      <w:numFmt w:val="lowerLetter"/>
      <w:lvlText w:val="%1)"/>
      <w:lvlJc w:val="left"/>
      <w:pPr>
        <w:ind w:left="2140" w:hanging="360"/>
      </w:pPr>
    </w:lvl>
    <w:lvl w:ilvl="1" w:tplc="04090019" w:tentative="1">
      <w:start w:val="1"/>
      <w:numFmt w:val="lowerLetter"/>
      <w:lvlText w:val="%2."/>
      <w:lvlJc w:val="left"/>
      <w:pPr>
        <w:ind w:left="2860" w:hanging="360"/>
      </w:pPr>
    </w:lvl>
    <w:lvl w:ilvl="2" w:tplc="0409001B" w:tentative="1">
      <w:start w:val="1"/>
      <w:numFmt w:val="lowerRoman"/>
      <w:lvlText w:val="%3."/>
      <w:lvlJc w:val="right"/>
      <w:pPr>
        <w:ind w:left="3580" w:hanging="180"/>
      </w:pPr>
    </w:lvl>
    <w:lvl w:ilvl="3" w:tplc="0409000F" w:tentative="1">
      <w:start w:val="1"/>
      <w:numFmt w:val="decimal"/>
      <w:lvlText w:val="%4."/>
      <w:lvlJc w:val="left"/>
      <w:pPr>
        <w:ind w:left="4300" w:hanging="360"/>
      </w:pPr>
    </w:lvl>
    <w:lvl w:ilvl="4" w:tplc="04090019" w:tentative="1">
      <w:start w:val="1"/>
      <w:numFmt w:val="lowerLetter"/>
      <w:lvlText w:val="%5."/>
      <w:lvlJc w:val="left"/>
      <w:pPr>
        <w:ind w:left="5020" w:hanging="360"/>
      </w:pPr>
    </w:lvl>
    <w:lvl w:ilvl="5" w:tplc="0409001B" w:tentative="1">
      <w:start w:val="1"/>
      <w:numFmt w:val="lowerRoman"/>
      <w:lvlText w:val="%6."/>
      <w:lvlJc w:val="right"/>
      <w:pPr>
        <w:ind w:left="5740" w:hanging="180"/>
      </w:pPr>
    </w:lvl>
    <w:lvl w:ilvl="6" w:tplc="0409000F" w:tentative="1">
      <w:start w:val="1"/>
      <w:numFmt w:val="decimal"/>
      <w:lvlText w:val="%7."/>
      <w:lvlJc w:val="left"/>
      <w:pPr>
        <w:ind w:left="6460" w:hanging="360"/>
      </w:pPr>
    </w:lvl>
    <w:lvl w:ilvl="7" w:tplc="04090019" w:tentative="1">
      <w:start w:val="1"/>
      <w:numFmt w:val="lowerLetter"/>
      <w:lvlText w:val="%8."/>
      <w:lvlJc w:val="left"/>
      <w:pPr>
        <w:ind w:left="7180" w:hanging="360"/>
      </w:pPr>
    </w:lvl>
    <w:lvl w:ilvl="8" w:tplc="040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3" w15:restartNumberingAfterBreak="0">
    <w:nsid w:val="36FB6E8D"/>
    <w:multiLevelType w:val="hybridMultilevel"/>
    <w:tmpl w:val="A8D2F9FA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87353C9"/>
    <w:multiLevelType w:val="hybridMultilevel"/>
    <w:tmpl w:val="FD986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55391"/>
    <w:multiLevelType w:val="hybridMultilevel"/>
    <w:tmpl w:val="BA62C8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E2AD8"/>
    <w:multiLevelType w:val="hybridMultilevel"/>
    <w:tmpl w:val="B4D61F7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115B0C"/>
    <w:multiLevelType w:val="hybridMultilevel"/>
    <w:tmpl w:val="3906EEB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29623F"/>
    <w:multiLevelType w:val="hybridMultilevel"/>
    <w:tmpl w:val="AD54EEA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2C129D"/>
    <w:multiLevelType w:val="hybridMultilevel"/>
    <w:tmpl w:val="A5C62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B0273"/>
    <w:multiLevelType w:val="hybridMultilevel"/>
    <w:tmpl w:val="39AC07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213C"/>
    <w:multiLevelType w:val="hybridMultilevel"/>
    <w:tmpl w:val="40A4577C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CD3A5A"/>
    <w:multiLevelType w:val="hybridMultilevel"/>
    <w:tmpl w:val="7890B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DB293F"/>
    <w:multiLevelType w:val="hybridMultilevel"/>
    <w:tmpl w:val="26969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2073F"/>
    <w:multiLevelType w:val="hybridMultilevel"/>
    <w:tmpl w:val="44446C3A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9F604C"/>
    <w:multiLevelType w:val="hybridMultilevel"/>
    <w:tmpl w:val="0720B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0ADC"/>
    <w:multiLevelType w:val="hybridMultilevel"/>
    <w:tmpl w:val="2A347A8C"/>
    <w:lvl w:ilvl="0" w:tplc="F1BEB46A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75697"/>
    <w:multiLevelType w:val="hybridMultilevel"/>
    <w:tmpl w:val="356013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F464A"/>
    <w:multiLevelType w:val="hybridMultilevel"/>
    <w:tmpl w:val="09184824"/>
    <w:lvl w:ilvl="0" w:tplc="0884F4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448CE"/>
    <w:multiLevelType w:val="hybridMultilevel"/>
    <w:tmpl w:val="85360B0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C981CC4"/>
    <w:multiLevelType w:val="hybridMultilevel"/>
    <w:tmpl w:val="845E89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D5A2F"/>
    <w:multiLevelType w:val="hybridMultilevel"/>
    <w:tmpl w:val="FC74864E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6668993">
    <w:abstractNumId w:val="6"/>
  </w:num>
  <w:num w:numId="2" w16cid:durableId="1529874236">
    <w:abstractNumId w:val="26"/>
  </w:num>
  <w:num w:numId="3" w16cid:durableId="2142072849">
    <w:abstractNumId w:val="13"/>
  </w:num>
  <w:num w:numId="4" w16cid:durableId="685987879">
    <w:abstractNumId w:val="28"/>
  </w:num>
  <w:num w:numId="5" w16cid:durableId="71512358">
    <w:abstractNumId w:val="9"/>
  </w:num>
  <w:num w:numId="6" w16cid:durableId="573052576">
    <w:abstractNumId w:val="16"/>
  </w:num>
  <w:num w:numId="7" w16cid:durableId="731929395">
    <w:abstractNumId w:val="11"/>
  </w:num>
  <w:num w:numId="8" w16cid:durableId="23095332">
    <w:abstractNumId w:val="21"/>
  </w:num>
  <w:num w:numId="9" w16cid:durableId="1655601185">
    <w:abstractNumId w:val="15"/>
  </w:num>
  <w:num w:numId="10" w16cid:durableId="2144498431">
    <w:abstractNumId w:val="8"/>
  </w:num>
  <w:num w:numId="11" w16cid:durableId="133061164">
    <w:abstractNumId w:val="1"/>
  </w:num>
  <w:num w:numId="12" w16cid:durableId="1607812120">
    <w:abstractNumId w:val="14"/>
  </w:num>
  <w:num w:numId="13" w16cid:durableId="2047564018">
    <w:abstractNumId w:val="3"/>
  </w:num>
  <w:num w:numId="14" w16cid:durableId="2135899321">
    <w:abstractNumId w:val="24"/>
  </w:num>
  <w:num w:numId="15" w16cid:durableId="59014057">
    <w:abstractNumId w:val="31"/>
  </w:num>
  <w:num w:numId="16" w16cid:durableId="1570572650">
    <w:abstractNumId w:val="5"/>
  </w:num>
  <w:num w:numId="17" w16cid:durableId="1343242542">
    <w:abstractNumId w:val="27"/>
  </w:num>
  <w:num w:numId="18" w16cid:durableId="85923937">
    <w:abstractNumId w:val="4"/>
  </w:num>
  <w:num w:numId="19" w16cid:durableId="1780107320">
    <w:abstractNumId w:val="7"/>
  </w:num>
  <w:num w:numId="20" w16cid:durableId="1118912420">
    <w:abstractNumId w:val="23"/>
  </w:num>
  <w:num w:numId="21" w16cid:durableId="36897873">
    <w:abstractNumId w:val="30"/>
  </w:num>
  <w:num w:numId="22" w16cid:durableId="361248380">
    <w:abstractNumId w:val="12"/>
  </w:num>
  <w:num w:numId="23" w16cid:durableId="1846818086">
    <w:abstractNumId w:val="19"/>
  </w:num>
  <w:num w:numId="24" w16cid:durableId="581110038">
    <w:abstractNumId w:val="0"/>
  </w:num>
  <w:num w:numId="25" w16cid:durableId="930746218">
    <w:abstractNumId w:val="22"/>
  </w:num>
  <w:num w:numId="26" w16cid:durableId="1832135918">
    <w:abstractNumId w:val="29"/>
  </w:num>
  <w:num w:numId="27" w16cid:durableId="925460901">
    <w:abstractNumId w:val="20"/>
  </w:num>
  <w:num w:numId="28" w16cid:durableId="1900629377">
    <w:abstractNumId w:val="2"/>
  </w:num>
  <w:num w:numId="29" w16cid:durableId="1100445962">
    <w:abstractNumId w:val="18"/>
  </w:num>
  <w:num w:numId="30" w16cid:durableId="1617365707">
    <w:abstractNumId w:val="10"/>
  </w:num>
  <w:num w:numId="31" w16cid:durableId="444008106">
    <w:abstractNumId w:val="17"/>
  </w:num>
  <w:num w:numId="32" w16cid:durableId="1075127106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1"/>
    <w:rsid w:val="000013DA"/>
    <w:rsid w:val="00001AB7"/>
    <w:rsid w:val="00002A43"/>
    <w:rsid w:val="00002A5E"/>
    <w:rsid w:val="00003316"/>
    <w:rsid w:val="00003C42"/>
    <w:rsid w:val="00003DEB"/>
    <w:rsid w:val="000040A6"/>
    <w:rsid w:val="00004FC4"/>
    <w:rsid w:val="00005583"/>
    <w:rsid w:val="00006A00"/>
    <w:rsid w:val="0000749D"/>
    <w:rsid w:val="000075B9"/>
    <w:rsid w:val="00007BB1"/>
    <w:rsid w:val="00010569"/>
    <w:rsid w:val="00010764"/>
    <w:rsid w:val="00010966"/>
    <w:rsid w:val="00010E18"/>
    <w:rsid w:val="00011E5C"/>
    <w:rsid w:val="00013995"/>
    <w:rsid w:val="0001507C"/>
    <w:rsid w:val="000153F2"/>
    <w:rsid w:val="000174AE"/>
    <w:rsid w:val="00017DD4"/>
    <w:rsid w:val="00020957"/>
    <w:rsid w:val="000215FE"/>
    <w:rsid w:val="00021A89"/>
    <w:rsid w:val="00021E38"/>
    <w:rsid w:val="00022180"/>
    <w:rsid w:val="0002243B"/>
    <w:rsid w:val="00024983"/>
    <w:rsid w:val="0002538D"/>
    <w:rsid w:val="0002749C"/>
    <w:rsid w:val="00027711"/>
    <w:rsid w:val="00027754"/>
    <w:rsid w:val="000278E4"/>
    <w:rsid w:val="00027C72"/>
    <w:rsid w:val="00027F40"/>
    <w:rsid w:val="00031059"/>
    <w:rsid w:val="00032445"/>
    <w:rsid w:val="000328D3"/>
    <w:rsid w:val="00032C7D"/>
    <w:rsid w:val="00036196"/>
    <w:rsid w:val="00037B5D"/>
    <w:rsid w:val="00040B1D"/>
    <w:rsid w:val="0004100A"/>
    <w:rsid w:val="00041689"/>
    <w:rsid w:val="00041C12"/>
    <w:rsid w:val="00043BCF"/>
    <w:rsid w:val="00045074"/>
    <w:rsid w:val="000459FF"/>
    <w:rsid w:val="000465C8"/>
    <w:rsid w:val="00046B1C"/>
    <w:rsid w:val="00047B88"/>
    <w:rsid w:val="00047F39"/>
    <w:rsid w:val="00050785"/>
    <w:rsid w:val="0005106B"/>
    <w:rsid w:val="000518B1"/>
    <w:rsid w:val="0005281F"/>
    <w:rsid w:val="00052ED9"/>
    <w:rsid w:val="00053207"/>
    <w:rsid w:val="000538EC"/>
    <w:rsid w:val="00053AA4"/>
    <w:rsid w:val="0005616A"/>
    <w:rsid w:val="0006109B"/>
    <w:rsid w:val="00061953"/>
    <w:rsid w:val="00062CDB"/>
    <w:rsid w:val="00064A60"/>
    <w:rsid w:val="00064AF3"/>
    <w:rsid w:val="0006575E"/>
    <w:rsid w:val="000664DF"/>
    <w:rsid w:val="0006729C"/>
    <w:rsid w:val="00070C4B"/>
    <w:rsid w:val="000724FB"/>
    <w:rsid w:val="0007389E"/>
    <w:rsid w:val="00074016"/>
    <w:rsid w:val="00075A8E"/>
    <w:rsid w:val="00075B1E"/>
    <w:rsid w:val="00076C8F"/>
    <w:rsid w:val="00077656"/>
    <w:rsid w:val="000778B8"/>
    <w:rsid w:val="00077DDF"/>
    <w:rsid w:val="00077FA6"/>
    <w:rsid w:val="00080892"/>
    <w:rsid w:val="000815FE"/>
    <w:rsid w:val="00081EF1"/>
    <w:rsid w:val="00082072"/>
    <w:rsid w:val="0008333D"/>
    <w:rsid w:val="0008449E"/>
    <w:rsid w:val="00087BBB"/>
    <w:rsid w:val="00090314"/>
    <w:rsid w:val="000907CD"/>
    <w:rsid w:val="00090AC6"/>
    <w:rsid w:val="00090F6F"/>
    <w:rsid w:val="00091A8B"/>
    <w:rsid w:val="00092E1B"/>
    <w:rsid w:val="000947AB"/>
    <w:rsid w:val="00095C3B"/>
    <w:rsid w:val="000967B0"/>
    <w:rsid w:val="000A2456"/>
    <w:rsid w:val="000A260F"/>
    <w:rsid w:val="000A350B"/>
    <w:rsid w:val="000A3E9C"/>
    <w:rsid w:val="000A5CE0"/>
    <w:rsid w:val="000A6BBF"/>
    <w:rsid w:val="000A6C69"/>
    <w:rsid w:val="000A7863"/>
    <w:rsid w:val="000B174E"/>
    <w:rsid w:val="000B1763"/>
    <w:rsid w:val="000B3995"/>
    <w:rsid w:val="000B54DF"/>
    <w:rsid w:val="000B74BC"/>
    <w:rsid w:val="000B7869"/>
    <w:rsid w:val="000C0653"/>
    <w:rsid w:val="000C0E7E"/>
    <w:rsid w:val="000C2839"/>
    <w:rsid w:val="000C2898"/>
    <w:rsid w:val="000C2A20"/>
    <w:rsid w:val="000C30CF"/>
    <w:rsid w:val="000C332D"/>
    <w:rsid w:val="000C3F47"/>
    <w:rsid w:val="000C4ADC"/>
    <w:rsid w:val="000C4E12"/>
    <w:rsid w:val="000C6A83"/>
    <w:rsid w:val="000C6B52"/>
    <w:rsid w:val="000C7D8C"/>
    <w:rsid w:val="000D05E2"/>
    <w:rsid w:val="000D1044"/>
    <w:rsid w:val="000D1910"/>
    <w:rsid w:val="000D227B"/>
    <w:rsid w:val="000D3B6E"/>
    <w:rsid w:val="000D45DC"/>
    <w:rsid w:val="000D5F8C"/>
    <w:rsid w:val="000D616A"/>
    <w:rsid w:val="000D755E"/>
    <w:rsid w:val="000E0321"/>
    <w:rsid w:val="000E0856"/>
    <w:rsid w:val="000E39A8"/>
    <w:rsid w:val="000E3E35"/>
    <w:rsid w:val="000E43EE"/>
    <w:rsid w:val="000E476B"/>
    <w:rsid w:val="000E610E"/>
    <w:rsid w:val="000E7BC3"/>
    <w:rsid w:val="000F136D"/>
    <w:rsid w:val="000F15D0"/>
    <w:rsid w:val="000F1778"/>
    <w:rsid w:val="000F1B38"/>
    <w:rsid w:val="000F230B"/>
    <w:rsid w:val="000F2451"/>
    <w:rsid w:val="000F26E0"/>
    <w:rsid w:val="000F5D08"/>
    <w:rsid w:val="000F5FB3"/>
    <w:rsid w:val="000F6024"/>
    <w:rsid w:val="000F6355"/>
    <w:rsid w:val="000F7D30"/>
    <w:rsid w:val="000F7FBB"/>
    <w:rsid w:val="0010107B"/>
    <w:rsid w:val="00101482"/>
    <w:rsid w:val="001015F1"/>
    <w:rsid w:val="00101864"/>
    <w:rsid w:val="00101960"/>
    <w:rsid w:val="001032E6"/>
    <w:rsid w:val="00103A94"/>
    <w:rsid w:val="00104A68"/>
    <w:rsid w:val="00104FA3"/>
    <w:rsid w:val="0010595F"/>
    <w:rsid w:val="001068BC"/>
    <w:rsid w:val="00106A50"/>
    <w:rsid w:val="00106E4C"/>
    <w:rsid w:val="001070CD"/>
    <w:rsid w:val="001100C3"/>
    <w:rsid w:val="001103FB"/>
    <w:rsid w:val="00111A4C"/>
    <w:rsid w:val="00112D0B"/>
    <w:rsid w:val="00112E1B"/>
    <w:rsid w:val="00113FDF"/>
    <w:rsid w:val="0011667F"/>
    <w:rsid w:val="0012085F"/>
    <w:rsid w:val="00121AAB"/>
    <w:rsid w:val="00122BB1"/>
    <w:rsid w:val="00122C63"/>
    <w:rsid w:val="00123B67"/>
    <w:rsid w:val="00124A92"/>
    <w:rsid w:val="00124EE2"/>
    <w:rsid w:val="0012595F"/>
    <w:rsid w:val="00125DBD"/>
    <w:rsid w:val="001267C5"/>
    <w:rsid w:val="00132491"/>
    <w:rsid w:val="0013526C"/>
    <w:rsid w:val="00135E2B"/>
    <w:rsid w:val="00136D88"/>
    <w:rsid w:val="00140565"/>
    <w:rsid w:val="00141399"/>
    <w:rsid w:val="00141B3E"/>
    <w:rsid w:val="001420B1"/>
    <w:rsid w:val="00143ACA"/>
    <w:rsid w:val="0014457C"/>
    <w:rsid w:val="001456F1"/>
    <w:rsid w:val="00145914"/>
    <w:rsid w:val="001463AA"/>
    <w:rsid w:val="0015052B"/>
    <w:rsid w:val="001521FD"/>
    <w:rsid w:val="00154340"/>
    <w:rsid w:val="001549CF"/>
    <w:rsid w:val="00160052"/>
    <w:rsid w:val="00160888"/>
    <w:rsid w:val="00161EDF"/>
    <w:rsid w:val="001627F1"/>
    <w:rsid w:val="00162986"/>
    <w:rsid w:val="00163577"/>
    <w:rsid w:val="00164C12"/>
    <w:rsid w:val="00166276"/>
    <w:rsid w:val="00166765"/>
    <w:rsid w:val="00166D9A"/>
    <w:rsid w:val="00167230"/>
    <w:rsid w:val="0017119D"/>
    <w:rsid w:val="001711D9"/>
    <w:rsid w:val="001717FC"/>
    <w:rsid w:val="00171AA4"/>
    <w:rsid w:val="001734AF"/>
    <w:rsid w:val="001744CD"/>
    <w:rsid w:val="00174D08"/>
    <w:rsid w:val="00176938"/>
    <w:rsid w:val="00176ABA"/>
    <w:rsid w:val="0017704F"/>
    <w:rsid w:val="00180F80"/>
    <w:rsid w:val="00181259"/>
    <w:rsid w:val="00181271"/>
    <w:rsid w:val="00181D91"/>
    <w:rsid w:val="00182144"/>
    <w:rsid w:val="001829D8"/>
    <w:rsid w:val="00182F65"/>
    <w:rsid w:val="00183035"/>
    <w:rsid w:val="00184027"/>
    <w:rsid w:val="00184A64"/>
    <w:rsid w:val="00187474"/>
    <w:rsid w:val="00187843"/>
    <w:rsid w:val="0019068B"/>
    <w:rsid w:val="00195903"/>
    <w:rsid w:val="00195A95"/>
    <w:rsid w:val="00195C03"/>
    <w:rsid w:val="0019753A"/>
    <w:rsid w:val="001979F3"/>
    <w:rsid w:val="001A0C0B"/>
    <w:rsid w:val="001A18AC"/>
    <w:rsid w:val="001A262A"/>
    <w:rsid w:val="001A3993"/>
    <w:rsid w:val="001A3C0A"/>
    <w:rsid w:val="001A415B"/>
    <w:rsid w:val="001A42F8"/>
    <w:rsid w:val="001A7AF4"/>
    <w:rsid w:val="001A7BAB"/>
    <w:rsid w:val="001B0D26"/>
    <w:rsid w:val="001B14FF"/>
    <w:rsid w:val="001B3A20"/>
    <w:rsid w:val="001B3C5C"/>
    <w:rsid w:val="001B3E53"/>
    <w:rsid w:val="001B5EB1"/>
    <w:rsid w:val="001C36D6"/>
    <w:rsid w:val="001C3728"/>
    <w:rsid w:val="001C400E"/>
    <w:rsid w:val="001C572F"/>
    <w:rsid w:val="001C6AEB"/>
    <w:rsid w:val="001D0A52"/>
    <w:rsid w:val="001D0DFD"/>
    <w:rsid w:val="001D1115"/>
    <w:rsid w:val="001D30F1"/>
    <w:rsid w:val="001D3F70"/>
    <w:rsid w:val="001D4252"/>
    <w:rsid w:val="001D51FB"/>
    <w:rsid w:val="001D7A2E"/>
    <w:rsid w:val="001D7B52"/>
    <w:rsid w:val="001E09F8"/>
    <w:rsid w:val="001E0C73"/>
    <w:rsid w:val="001E1CA1"/>
    <w:rsid w:val="001E2221"/>
    <w:rsid w:val="001E28F0"/>
    <w:rsid w:val="001E3369"/>
    <w:rsid w:val="001E4723"/>
    <w:rsid w:val="001E4EB5"/>
    <w:rsid w:val="001E5265"/>
    <w:rsid w:val="001E5A96"/>
    <w:rsid w:val="001E6BB7"/>
    <w:rsid w:val="001E754E"/>
    <w:rsid w:val="001E760E"/>
    <w:rsid w:val="001F1F0F"/>
    <w:rsid w:val="001F20C6"/>
    <w:rsid w:val="001F2EA7"/>
    <w:rsid w:val="001F33FC"/>
    <w:rsid w:val="001F39C9"/>
    <w:rsid w:val="001F42B8"/>
    <w:rsid w:val="001F5446"/>
    <w:rsid w:val="001F5CE3"/>
    <w:rsid w:val="001F72AA"/>
    <w:rsid w:val="0020089A"/>
    <w:rsid w:val="00200A2F"/>
    <w:rsid w:val="00203820"/>
    <w:rsid w:val="0020676F"/>
    <w:rsid w:val="00206888"/>
    <w:rsid w:val="00211AB0"/>
    <w:rsid w:val="00213783"/>
    <w:rsid w:val="00213CA1"/>
    <w:rsid w:val="0021540F"/>
    <w:rsid w:val="00215418"/>
    <w:rsid w:val="002161D1"/>
    <w:rsid w:val="002168C1"/>
    <w:rsid w:val="00217C32"/>
    <w:rsid w:val="00217F24"/>
    <w:rsid w:val="0022103C"/>
    <w:rsid w:val="0022128B"/>
    <w:rsid w:val="00221375"/>
    <w:rsid w:val="002214DF"/>
    <w:rsid w:val="002214E6"/>
    <w:rsid w:val="00222100"/>
    <w:rsid w:val="002221DF"/>
    <w:rsid w:val="002233CB"/>
    <w:rsid w:val="002234FC"/>
    <w:rsid w:val="00223C9E"/>
    <w:rsid w:val="00223F00"/>
    <w:rsid w:val="0022408C"/>
    <w:rsid w:val="00225BFD"/>
    <w:rsid w:val="00226154"/>
    <w:rsid w:val="00226E40"/>
    <w:rsid w:val="002275A4"/>
    <w:rsid w:val="002275F7"/>
    <w:rsid w:val="00227748"/>
    <w:rsid w:val="00230154"/>
    <w:rsid w:val="0023185C"/>
    <w:rsid w:val="00231F8A"/>
    <w:rsid w:val="00232CF2"/>
    <w:rsid w:val="00232E9E"/>
    <w:rsid w:val="0023348B"/>
    <w:rsid w:val="00234E69"/>
    <w:rsid w:val="002354DF"/>
    <w:rsid w:val="00235904"/>
    <w:rsid w:val="00235C02"/>
    <w:rsid w:val="00236335"/>
    <w:rsid w:val="002368BD"/>
    <w:rsid w:val="002373C3"/>
    <w:rsid w:val="002412DD"/>
    <w:rsid w:val="00241488"/>
    <w:rsid w:val="00242F4C"/>
    <w:rsid w:val="002435E1"/>
    <w:rsid w:val="002449AE"/>
    <w:rsid w:val="00244FDF"/>
    <w:rsid w:val="00246796"/>
    <w:rsid w:val="0024698C"/>
    <w:rsid w:val="00246A65"/>
    <w:rsid w:val="00246FF3"/>
    <w:rsid w:val="00246FF6"/>
    <w:rsid w:val="0025132B"/>
    <w:rsid w:val="00251B3F"/>
    <w:rsid w:val="002529D3"/>
    <w:rsid w:val="002530FD"/>
    <w:rsid w:val="00253D48"/>
    <w:rsid w:val="00257623"/>
    <w:rsid w:val="00260CB8"/>
    <w:rsid w:val="00261240"/>
    <w:rsid w:val="00262018"/>
    <w:rsid w:val="00262E11"/>
    <w:rsid w:val="002642A9"/>
    <w:rsid w:val="0026439F"/>
    <w:rsid w:val="00264848"/>
    <w:rsid w:val="00264EAB"/>
    <w:rsid w:val="00265311"/>
    <w:rsid w:val="00265F1B"/>
    <w:rsid w:val="00267797"/>
    <w:rsid w:val="0027110C"/>
    <w:rsid w:val="0027244F"/>
    <w:rsid w:val="00273F93"/>
    <w:rsid w:val="002747DB"/>
    <w:rsid w:val="00274E20"/>
    <w:rsid w:val="00276A24"/>
    <w:rsid w:val="002771F5"/>
    <w:rsid w:val="00277239"/>
    <w:rsid w:val="002772FE"/>
    <w:rsid w:val="002777E3"/>
    <w:rsid w:val="0027785E"/>
    <w:rsid w:val="00280829"/>
    <w:rsid w:val="002809ED"/>
    <w:rsid w:val="00280CDD"/>
    <w:rsid w:val="00280D2B"/>
    <w:rsid w:val="0028110E"/>
    <w:rsid w:val="002815B1"/>
    <w:rsid w:val="002817F0"/>
    <w:rsid w:val="00281A64"/>
    <w:rsid w:val="00281C4E"/>
    <w:rsid w:val="00281EAC"/>
    <w:rsid w:val="0028285C"/>
    <w:rsid w:val="00282A17"/>
    <w:rsid w:val="00284066"/>
    <w:rsid w:val="00284DF8"/>
    <w:rsid w:val="002874F5"/>
    <w:rsid w:val="00290817"/>
    <w:rsid w:val="00291E64"/>
    <w:rsid w:val="0029460D"/>
    <w:rsid w:val="00294D5D"/>
    <w:rsid w:val="00296038"/>
    <w:rsid w:val="00296761"/>
    <w:rsid w:val="00296D08"/>
    <w:rsid w:val="00297050"/>
    <w:rsid w:val="002971A9"/>
    <w:rsid w:val="00297E78"/>
    <w:rsid w:val="002A0D04"/>
    <w:rsid w:val="002A753A"/>
    <w:rsid w:val="002A759A"/>
    <w:rsid w:val="002A7637"/>
    <w:rsid w:val="002A7A76"/>
    <w:rsid w:val="002B07D6"/>
    <w:rsid w:val="002B10EE"/>
    <w:rsid w:val="002B1DF9"/>
    <w:rsid w:val="002B2C5B"/>
    <w:rsid w:val="002B3DDF"/>
    <w:rsid w:val="002B4002"/>
    <w:rsid w:val="002B429F"/>
    <w:rsid w:val="002B5E07"/>
    <w:rsid w:val="002B645A"/>
    <w:rsid w:val="002B7CA0"/>
    <w:rsid w:val="002C0F48"/>
    <w:rsid w:val="002C1146"/>
    <w:rsid w:val="002C13EA"/>
    <w:rsid w:val="002C17FD"/>
    <w:rsid w:val="002C1FA8"/>
    <w:rsid w:val="002C3281"/>
    <w:rsid w:val="002C37C3"/>
    <w:rsid w:val="002C3ADF"/>
    <w:rsid w:val="002C3D43"/>
    <w:rsid w:val="002C482C"/>
    <w:rsid w:val="002C5862"/>
    <w:rsid w:val="002C7185"/>
    <w:rsid w:val="002D0547"/>
    <w:rsid w:val="002D0C44"/>
    <w:rsid w:val="002D181A"/>
    <w:rsid w:val="002D222B"/>
    <w:rsid w:val="002D305D"/>
    <w:rsid w:val="002D3143"/>
    <w:rsid w:val="002D31CC"/>
    <w:rsid w:val="002D41A5"/>
    <w:rsid w:val="002D468C"/>
    <w:rsid w:val="002D58F5"/>
    <w:rsid w:val="002D7B3A"/>
    <w:rsid w:val="002E0E66"/>
    <w:rsid w:val="002E130B"/>
    <w:rsid w:val="002E1440"/>
    <w:rsid w:val="002E18E0"/>
    <w:rsid w:val="002E33F7"/>
    <w:rsid w:val="002E344E"/>
    <w:rsid w:val="002E3E8A"/>
    <w:rsid w:val="002E4FBD"/>
    <w:rsid w:val="002E6756"/>
    <w:rsid w:val="002E6EA7"/>
    <w:rsid w:val="002E7433"/>
    <w:rsid w:val="002E745D"/>
    <w:rsid w:val="002E795C"/>
    <w:rsid w:val="002F0734"/>
    <w:rsid w:val="002F130C"/>
    <w:rsid w:val="002F2C6F"/>
    <w:rsid w:val="002F36F6"/>
    <w:rsid w:val="002F5FE7"/>
    <w:rsid w:val="002F71BB"/>
    <w:rsid w:val="003000F2"/>
    <w:rsid w:val="00301305"/>
    <w:rsid w:val="003045CD"/>
    <w:rsid w:val="00306220"/>
    <w:rsid w:val="00312B3E"/>
    <w:rsid w:val="00312E38"/>
    <w:rsid w:val="003136AD"/>
    <w:rsid w:val="00313CC5"/>
    <w:rsid w:val="00313D28"/>
    <w:rsid w:val="00314412"/>
    <w:rsid w:val="0031467A"/>
    <w:rsid w:val="003148ED"/>
    <w:rsid w:val="003152A8"/>
    <w:rsid w:val="003153C9"/>
    <w:rsid w:val="00321CBF"/>
    <w:rsid w:val="00321D35"/>
    <w:rsid w:val="003226B5"/>
    <w:rsid w:val="00325B79"/>
    <w:rsid w:val="00325EA9"/>
    <w:rsid w:val="00326247"/>
    <w:rsid w:val="00326D60"/>
    <w:rsid w:val="00327D54"/>
    <w:rsid w:val="00331887"/>
    <w:rsid w:val="00332448"/>
    <w:rsid w:val="00332A2C"/>
    <w:rsid w:val="00333071"/>
    <w:rsid w:val="00334318"/>
    <w:rsid w:val="00335A38"/>
    <w:rsid w:val="003362F5"/>
    <w:rsid w:val="003373A2"/>
    <w:rsid w:val="0033777F"/>
    <w:rsid w:val="00337C2B"/>
    <w:rsid w:val="003413C4"/>
    <w:rsid w:val="00342C37"/>
    <w:rsid w:val="00342EB0"/>
    <w:rsid w:val="00343752"/>
    <w:rsid w:val="00344231"/>
    <w:rsid w:val="00345270"/>
    <w:rsid w:val="00345794"/>
    <w:rsid w:val="00345CEE"/>
    <w:rsid w:val="0034731E"/>
    <w:rsid w:val="00347DA8"/>
    <w:rsid w:val="003515F8"/>
    <w:rsid w:val="0035281B"/>
    <w:rsid w:val="003535B9"/>
    <w:rsid w:val="003539B2"/>
    <w:rsid w:val="003548DF"/>
    <w:rsid w:val="00354AF2"/>
    <w:rsid w:val="00354C89"/>
    <w:rsid w:val="00354E13"/>
    <w:rsid w:val="00356B29"/>
    <w:rsid w:val="003572C2"/>
    <w:rsid w:val="003641FF"/>
    <w:rsid w:val="00364B79"/>
    <w:rsid w:val="003657B4"/>
    <w:rsid w:val="00365CF5"/>
    <w:rsid w:val="00365E90"/>
    <w:rsid w:val="00366D65"/>
    <w:rsid w:val="0036795D"/>
    <w:rsid w:val="00367C4F"/>
    <w:rsid w:val="00370FF1"/>
    <w:rsid w:val="00371E73"/>
    <w:rsid w:val="003723C6"/>
    <w:rsid w:val="00373C3A"/>
    <w:rsid w:val="00373DAF"/>
    <w:rsid w:val="00373EF2"/>
    <w:rsid w:val="00374221"/>
    <w:rsid w:val="003745E0"/>
    <w:rsid w:val="00374826"/>
    <w:rsid w:val="00374D08"/>
    <w:rsid w:val="00375D4D"/>
    <w:rsid w:val="0037769E"/>
    <w:rsid w:val="00377A76"/>
    <w:rsid w:val="00381692"/>
    <w:rsid w:val="0038349A"/>
    <w:rsid w:val="00383E7C"/>
    <w:rsid w:val="00384943"/>
    <w:rsid w:val="00386298"/>
    <w:rsid w:val="00391201"/>
    <w:rsid w:val="00391B79"/>
    <w:rsid w:val="00392854"/>
    <w:rsid w:val="003928E6"/>
    <w:rsid w:val="00392D14"/>
    <w:rsid w:val="00394079"/>
    <w:rsid w:val="00394D8D"/>
    <w:rsid w:val="00395DAC"/>
    <w:rsid w:val="0039667C"/>
    <w:rsid w:val="00397124"/>
    <w:rsid w:val="00397375"/>
    <w:rsid w:val="003A0A5B"/>
    <w:rsid w:val="003A1F02"/>
    <w:rsid w:val="003A4256"/>
    <w:rsid w:val="003A455F"/>
    <w:rsid w:val="003A52DA"/>
    <w:rsid w:val="003A7499"/>
    <w:rsid w:val="003A75E9"/>
    <w:rsid w:val="003A783F"/>
    <w:rsid w:val="003A7FC6"/>
    <w:rsid w:val="003B0A5E"/>
    <w:rsid w:val="003B1C09"/>
    <w:rsid w:val="003B6769"/>
    <w:rsid w:val="003C01DE"/>
    <w:rsid w:val="003C170B"/>
    <w:rsid w:val="003C4332"/>
    <w:rsid w:val="003C44BD"/>
    <w:rsid w:val="003C557A"/>
    <w:rsid w:val="003C57A8"/>
    <w:rsid w:val="003C593A"/>
    <w:rsid w:val="003D5F12"/>
    <w:rsid w:val="003D66B6"/>
    <w:rsid w:val="003D6AFE"/>
    <w:rsid w:val="003D7DC3"/>
    <w:rsid w:val="003E1C77"/>
    <w:rsid w:val="003E2589"/>
    <w:rsid w:val="003E3B0A"/>
    <w:rsid w:val="003E4E29"/>
    <w:rsid w:val="003E5717"/>
    <w:rsid w:val="003E691F"/>
    <w:rsid w:val="003E6F9A"/>
    <w:rsid w:val="003E7598"/>
    <w:rsid w:val="003F0B6D"/>
    <w:rsid w:val="003F194E"/>
    <w:rsid w:val="003F1D6F"/>
    <w:rsid w:val="003F33C5"/>
    <w:rsid w:val="003F3A6F"/>
    <w:rsid w:val="003F65B4"/>
    <w:rsid w:val="003F7778"/>
    <w:rsid w:val="00400276"/>
    <w:rsid w:val="0040070C"/>
    <w:rsid w:val="00403C5A"/>
    <w:rsid w:val="00404479"/>
    <w:rsid w:val="00404927"/>
    <w:rsid w:val="00404B78"/>
    <w:rsid w:val="00404EB8"/>
    <w:rsid w:val="004064F4"/>
    <w:rsid w:val="00406999"/>
    <w:rsid w:val="00407120"/>
    <w:rsid w:val="00407A7C"/>
    <w:rsid w:val="00411CE1"/>
    <w:rsid w:val="00412FD4"/>
    <w:rsid w:val="0041358B"/>
    <w:rsid w:val="00413A03"/>
    <w:rsid w:val="00414897"/>
    <w:rsid w:val="0041494F"/>
    <w:rsid w:val="00415328"/>
    <w:rsid w:val="00415B4B"/>
    <w:rsid w:val="00416D6B"/>
    <w:rsid w:val="00417238"/>
    <w:rsid w:val="0042018E"/>
    <w:rsid w:val="0042251A"/>
    <w:rsid w:val="00425F6B"/>
    <w:rsid w:val="004300AA"/>
    <w:rsid w:val="004308BE"/>
    <w:rsid w:val="00431399"/>
    <w:rsid w:val="00431932"/>
    <w:rsid w:val="00431F79"/>
    <w:rsid w:val="0043207F"/>
    <w:rsid w:val="004322D8"/>
    <w:rsid w:val="00432B7D"/>
    <w:rsid w:val="004346F4"/>
    <w:rsid w:val="00434F53"/>
    <w:rsid w:val="00435006"/>
    <w:rsid w:val="004351EE"/>
    <w:rsid w:val="00435237"/>
    <w:rsid w:val="00435E97"/>
    <w:rsid w:val="00437A39"/>
    <w:rsid w:val="00437C6C"/>
    <w:rsid w:val="0044181B"/>
    <w:rsid w:val="00441BAA"/>
    <w:rsid w:val="00442BEF"/>
    <w:rsid w:val="00442C97"/>
    <w:rsid w:val="00443059"/>
    <w:rsid w:val="004434D2"/>
    <w:rsid w:val="0044367D"/>
    <w:rsid w:val="00444836"/>
    <w:rsid w:val="00444DCA"/>
    <w:rsid w:val="00445509"/>
    <w:rsid w:val="0044560D"/>
    <w:rsid w:val="00445FFE"/>
    <w:rsid w:val="00446733"/>
    <w:rsid w:val="004510FF"/>
    <w:rsid w:val="0045179F"/>
    <w:rsid w:val="00451C0A"/>
    <w:rsid w:val="00452887"/>
    <w:rsid w:val="00452EAC"/>
    <w:rsid w:val="004542C3"/>
    <w:rsid w:val="00454DFD"/>
    <w:rsid w:val="00455376"/>
    <w:rsid w:val="00456CA1"/>
    <w:rsid w:val="0045738B"/>
    <w:rsid w:val="00457454"/>
    <w:rsid w:val="00461303"/>
    <w:rsid w:val="0046188D"/>
    <w:rsid w:val="004629C3"/>
    <w:rsid w:val="00464A7A"/>
    <w:rsid w:val="00465003"/>
    <w:rsid w:val="00467B14"/>
    <w:rsid w:val="00467FED"/>
    <w:rsid w:val="004707AE"/>
    <w:rsid w:val="00472ECC"/>
    <w:rsid w:val="0047359F"/>
    <w:rsid w:val="00474674"/>
    <w:rsid w:val="00474717"/>
    <w:rsid w:val="004751A9"/>
    <w:rsid w:val="004755DD"/>
    <w:rsid w:val="00475E4F"/>
    <w:rsid w:val="00477C5D"/>
    <w:rsid w:val="0048004E"/>
    <w:rsid w:val="00480168"/>
    <w:rsid w:val="004802A7"/>
    <w:rsid w:val="00480F97"/>
    <w:rsid w:val="004816B7"/>
    <w:rsid w:val="00481967"/>
    <w:rsid w:val="00481A78"/>
    <w:rsid w:val="00482593"/>
    <w:rsid w:val="004829FF"/>
    <w:rsid w:val="00483370"/>
    <w:rsid w:val="004833F9"/>
    <w:rsid w:val="0048350E"/>
    <w:rsid w:val="0048378E"/>
    <w:rsid w:val="00483A8D"/>
    <w:rsid w:val="00484479"/>
    <w:rsid w:val="00484BD2"/>
    <w:rsid w:val="00486140"/>
    <w:rsid w:val="004871A9"/>
    <w:rsid w:val="00487742"/>
    <w:rsid w:val="00490490"/>
    <w:rsid w:val="00491801"/>
    <w:rsid w:val="0049223D"/>
    <w:rsid w:val="00493CE7"/>
    <w:rsid w:val="0049467D"/>
    <w:rsid w:val="004954D5"/>
    <w:rsid w:val="00495BF3"/>
    <w:rsid w:val="004967C0"/>
    <w:rsid w:val="00496824"/>
    <w:rsid w:val="004975B9"/>
    <w:rsid w:val="004A1814"/>
    <w:rsid w:val="004A1C01"/>
    <w:rsid w:val="004A22F5"/>
    <w:rsid w:val="004A2B04"/>
    <w:rsid w:val="004A2C5B"/>
    <w:rsid w:val="004A39D0"/>
    <w:rsid w:val="004A3FB6"/>
    <w:rsid w:val="004A42B3"/>
    <w:rsid w:val="004A4C66"/>
    <w:rsid w:val="004A4DAB"/>
    <w:rsid w:val="004A6185"/>
    <w:rsid w:val="004A6A44"/>
    <w:rsid w:val="004A70E3"/>
    <w:rsid w:val="004A787B"/>
    <w:rsid w:val="004B0C7B"/>
    <w:rsid w:val="004B2B76"/>
    <w:rsid w:val="004B2D86"/>
    <w:rsid w:val="004B32E2"/>
    <w:rsid w:val="004B3915"/>
    <w:rsid w:val="004B3C4E"/>
    <w:rsid w:val="004B4096"/>
    <w:rsid w:val="004B4A48"/>
    <w:rsid w:val="004B7637"/>
    <w:rsid w:val="004C068A"/>
    <w:rsid w:val="004C100E"/>
    <w:rsid w:val="004C1677"/>
    <w:rsid w:val="004C4918"/>
    <w:rsid w:val="004C7DD1"/>
    <w:rsid w:val="004D179B"/>
    <w:rsid w:val="004D23EA"/>
    <w:rsid w:val="004D332A"/>
    <w:rsid w:val="004D4074"/>
    <w:rsid w:val="004D6140"/>
    <w:rsid w:val="004D6395"/>
    <w:rsid w:val="004E06E7"/>
    <w:rsid w:val="004E2E8F"/>
    <w:rsid w:val="004E3E72"/>
    <w:rsid w:val="004E41FA"/>
    <w:rsid w:val="004E48BA"/>
    <w:rsid w:val="004E5EB6"/>
    <w:rsid w:val="004F01A1"/>
    <w:rsid w:val="004F139C"/>
    <w:rsid w:val="004F1552"/>
    <w:rsid w:val="004F165A"/>
    <w:rsid w:val="004F1A40"/>
    <w:rsid w:val="004F30C9"/>
    <w:rsid w:val="004F396F"/>
    <w:rsid w:val="004F3B76"/>
    <w:rsid w:val="004F3C5A"/>
    <w:rsid w:val="004F53AD"/>
    <w:rsid w:val="004F617E"/>
    <w:rsid w:val="004F6276"/>
    <w:rsid w:val="004F6742"/>
    <w:rsid w:val="005000D0"/>
    <w:rsid w:val="00500265"/>
    <w:rsid w:val="0050089F"/>
    <w:rsid w:val="00500FF0"/>
    <w:rsid w:val="0050230E"/>
    <w:rsid w:val="00502E55"/>
    <w:rsid w:val="00504DE4"/>
    <w:rsid w:val="00506019"/>
    <w:rsid w:val="0050694E"/>
    <w:rsid w:val="00510D36"/>
    <w:rsid w:val="00510F3B"/>
    <w:rsid w:val="00514EDA"/>
    <w:rsid w:val="00515585"/>
    <w:rsid w:val="00516F4D"/>
    <w:rsid w:val="00517988"/>
    <w:rsid w:val="005219AB"/>
    <w:rsid w:val="00521B50"/>
    <w:rsid w:val="005220A0"/>
    <w:rsid w:val="00522749"/>
    <w:rsid w:val="0052381B"/>
    <w:rsid w:val="00524C51"/>
    <w:rsid w:val="0052546A"/>
    <w:rsid w:val="0052636E"/>
    <w:rsid w:val="00526EBF"/>
    <w:rsid w:val="005272CF"/>
    <w:rsid w:val="00531889"/>
    <w:rsid w:val="005323F8"/>
    <w:rsid w:val="00533098"/>
    <w:rsid w:val="00536BBA"/>
    <w:rsid w:val="00536D27"/>
    <w:rsid w:val="005376DB"/>
    <w:rsid w:val="00540096"/>
    <w:rsid w:val="00540DBE"/>
    <w:rsid w:val="00542468"/>
    <w:rsid w:val="00542ED9"/>
    <w:rsid w:val="00543AE3"/>
    <w:rsid w:val="00543F46"/>
    <w:rsid w:val="00544588"/>
    <w:rsid w:val="00547076"/>
    <w:rsid w:val="00547E15"/>
    <w:rsid w:val="00547F96"/>
    <w:rsid w:val="00550218"/>
    <w:rsid w:val="005526B1"/>
    <w:rsid w:val="0055290A"/>
    <w:rsid w:val="00554771"/>
    <w:rsid w:val="005555D5"/>
    <w:rsid w:val="00556398"/>
    <w:rsid w:val="00556982"/>
    <w:rsid w:val="0055782C"/>
    <w:rsid w:val="00557EC4"/>
    <w:rsid w:val="005605BA"/>
    <w:rsid w:val="00560C35"/>
    <w:rsid w:val="00561155"/>
    <w:rsid w:val="00562932"/>
    <w:rsid w:val="00563069"/>
    <w:rsid w:val="005645F5"/>
    <w:rsid w:val="00565B23"/>
    <w:rsid w:val="00566148"/>
    <w:rsid w:val="00570B65"/>
    <w:rsid w:val="005727F5"/>
    <w:rsid w:val="005731C6"/>
    <w:rsid w:val="005767F8"/>
    <w:rsid w:val="00576A3C"/>
    <w:rsid w:val="00577DCC"/>
    <w:rsid w:val="00577EE6"/>
    <w:rsid w:val="005818D9"/>
    <w:rsid w:val="0058363A"/>
    <w:rsid w:val="00583C6E"/>
    <w:rsid w:val="00586D67"/>
    <w:rsid w:val="0059179B"/>
    <w:rsid w:val="005926E6"/>
    <w:rsid w:val="00592AA7"/>
    <w:rsid w:val="005933A4"/>
    <w:rsid w:val="00595218"/>
    <w:rsid w:val="005957C4"/>
    <w:rsid w:val="00597BE9"/>
    <w:rsid w:val="005A0A61"/>
    <w:rsid w:val="005A0D7C"/>
    <w:rsid w:val="005A10EF"/>
    <w:rsid w:val="005A1510"/>
    <w:rsid w:val="005A1704"/>
    <w:rsid w:val="005A27F9"/>
    <w:rsid w:val="005A286E"/>
    <w:rsid w:val="005A31E5"/>
    <w:rsid w:val="005A3464"/>
    <w:rsid w:val="005A352B"/>
    <w:rsid w:val="005A37E0"/>
    <w:rsid w:val="005A48B9"/>
    <w:rsid w:val="005A6C79"/>
    <w:rsid w:val="005A778E"/>
    <w:rsid w:val="005A7A02"/>
    <w:rsid w:val="005B0485"/>
    <w:rsid w:val="005B27E8"/>
    <w:rsid w:val="005B2928"/>
    <w:rsid w:val="005B31D2"/>
    <w:rsid w:val="005B40C2"/>
    <w:rsid w:val="005B514C"/>
    <w:rsid w:val="005B51E7"/>
    <w:rsid w:val="005B6614"/>
    <w:rsid w:val="005B6867"/>
    <w:rsid w:val="005B6879"/>
    <w:rsid w:val="005B7C42"/>
    <w:rsid w:val="005B7E35"/>
    <w:rsid w:val="005C0599"/>
    <w:rsid w:val="005C06AF"/>
    <w:rsid w:val="005C0C10"/>
    <w:rsid w:val="005C0DF3"/>
    <w:rsid w:val="005C3CE1"/>
    <w:rsid w:val="005C4B82"/>
    <w:rsid w:val="005C4F07"/>
    <w:rsid w:val="005C50B0"/>
    <w:rsid w:val="005C5A70"/>
    <w:rsid w:val="005C6064"/>
    <w:rsid w:val="005C6426"/>
    <w:rsid w:val="005C6FF2"/>
    <w:rsid w:val="005D0421"/>
    <w:rsid w:val="005D1E80"/>
    <w:rsid w:val="005D317A"/>
    <w:rsid w:val="005D51F2"/>
    <w:rsid w:val="005D56CD"/>
    <w:rsid w:val="005D601B"/>
    <w:rsid w:val="005D65B0"/>
    <w:rsid w:val="005D7592"/>
    <w:rsid w:val="005D790E"/>
    <w:rsid w:val="005E04B3"/>
    <w:rsid w:val="005E1ABA"/>
    <w:rsid w:val="005E1DC9"/>
    <w:rsid w:val="005E2C07"/>
    <w:rsid w:val="005E3441"/>
    <w:rsid w:val="005E384C"/>
    <w:rsid w:val="005E393F"/>
    <w:rsid w:val="005E5041"/>
    <w:rsid w:val="005E53D9"/>
    <w:rsid w:val="005E5B77"/>
    <w:rsid w:val="005E5F8D"/>
    <w:rsid w:val="005E6031"/>
    <w:rsid w:val="005E63B6"/>
    <w:rsid w:val="005E667D"/>
    <w:rsid w:val="005E6DDD"/>
    <w:rsid w:val="005F0751"/>
    <w:rsid w:val="005F1A9C"/>
    <w:rsid w:val="005F1F6E"/>
    <w:rsid w:val="005F2E79"/>
    <w:rsid w:val="005F3A5B"/>
    <w:rsid w:val="005F443C"/>
    <w:rsid w:val="005F49EC"/>
    <w:rsid w:val="005F4B81"/>
    <w:rsid w:val="005F6416"/>
    <w:rsid w:val="0060044E"/>
    <w:rsid w:val="0060057A"/>
    <w:rsid w:val="006006A7"/>
    <w:rsid w:val="00600A32"/>
    <w:rsid w:val="00600B5C"/>
    <w:rsid w:val="00602324"/>
    <w:rsid w:val="00602B21"/>
    <w:rsid w:val="00602F3D"/>
    <w:rsid w:val="00603B46"/>
    <w:rsid w:val="006046E2"/>
    <w:rsid w:val="0060633F"/>
    <w:rsid w:val="00606A41"/>
    <w:rsid w:val="00606EA1"/>
    <w:rsid w:val="0060732D"/>
    <w:rsid w:val="00610367"/>
    <w:rsid w:val="00610428"/>
    <w:rsid w:val="00610921"/>
    <w:rsid w:val="00610ABB"/>
    <w:rsid w:val="00610F52"/>
    <w:rsid w:val="00610FF1"/>
    <w:rsid w:val="006118B0"/>
    <w:rsid w:val="00611E6B"/>
    <w:rsid w:val="00614456"/>
    <w:rsid w:val="0061548B"/>
    <w:rsid w:val="006159F1"/>
    <w:rsid w:val="00616228"/>
    <w:rsid w:val="0061726D"/>
    <w:rsid w:val="00617901"/>
    <w:rsid w:val="00620ABC"/>
    <w:rsid w:val="00620FEB"/>
    <w:rsid w:val="00621009"/>
    <w:rsid w:val="0062284E"/>
    <w:rsid w:val="00622EB0"/>
    <w:rsid w:val="0062364E"/>
    <w:rsid w:val="00623764"/>
    <w:rsid w:val="00623F8B"/>
    <w:rsid w:val="006249D9"/>
    <w:rsid w:val="00627092"/>
    <w:rsid w:val="00627274"/>
    <w:rsid w:val="00627C4F"/>
    <w:rsid w:val="00630B78"/>
    <w:rsid w:val="006312CC"/>
    <w:rsid w:val="00631BCC"/>
    <w:rsid w:val="006320E5"/>
    <w:rsid w:val="006335FA"/>
    <w:rsid w:val="00633A53"/>
    <w:rsid w:val="006356EE"/>
    <w:rsid w:val="00635BCF"/>
    <w:rsid w:val="0063639F"/>
    <w:rsid w:val="006363AA"/>
    <w:rsid w:val="006364E7"/>
    <w:rsid w:val="006366FF"/>
    <w:rsid w:val="00636FFF"/>
    <w:rsid w:val="00637D45"/>
    <w:rsid w:val="00640B51"/>
    <w:rsid w:val="00640DDB"/>
    <w:rsid w:val="00641025"/>
    <w:rsid w:val="00641E03"/>
    <w:rsid w:val="00642C04"/>
    <w:rsid w:val="0064378B"/>
    <w:rsid w:val="006439B3"/>
    <w:rsid w:val="00644692"/>
    <w:rsid w:val="0064495E"/>
    <w:rsid w:val="00644BA1"/>
    <w:rsid w:val="006451C9"/>
    <w:rsid w:val="0064792E"/>
    <w:rsid w:val="00650907"/>
    <w:rsid w:val="00650C50"/>
    <w:rsid w:val="006517F5"/>
    <w:rsid w:val="00651C51"/>
    <w:rsid w:val="00652400"/>
    <w:rsid w:val="00652D1E"/>
    <w:rsid w:val="0065487A"/>
    <w:rsid w:val="00654D3D"/>
    <w:rsid w:val="006559E3"/>
    <w:rsid w:val="00656C20"/>
    <w:rsid w:val="006572FC"/>
    <w:rsid w:val="0066155F"/>
    <w:rsid w:val="006625D3"/>
    <w:rsid w:val="00664EFA"/>
    <w:rsid w:val="006664B3"/>
    <w:rsid w:val="00666725"/>
    <w:rsid w:val="00666AD4"/>
    <w:rsid w:val="0066722A"/>
    <w:rsid w:val="006679D5"/>
    <w:rsid w:val="006707B6"/>
    <w:rsid w:val="0067275A"/>
    <w:rsid w:val="00673137"/>
    <w:rsid w:val="00673EFE"/>
    <w:rsid w:val="00674398"/>
    <w:rsid w:val="00674F3F"/>
    <w:rsid w:val="00675071"/>
    <w:rsid w:val="006762C9"/>
    <w:rsid w:val="00676410"/>
    <w:rsid w:val="00680531"/>
    <w:rsid w:val="006810F9"/>
    <w:rsid w:val="00681A48"/>
    <w:rsid w:val="00682C1C"/>
    <w:rsid w:val="006832D7"/>
    <w:rsid w:val="00683602"/>
    <w:rsid w:val="0068394A"/>
    <w:rsid w:val="00685D18"/>
    <w:rsid w:val="006879EC"/>
    <w:rsid w:val="0069125F"/>
    <w:rsid w:val="00692D30"/>
    <w:rsid w:val="00695B6A"/>
    <w:rsid w:val="00696ABA"/>
    <w:rsid w:val="00696EC9"/>
    <w:rsid w:val="00696F02"/>
    <w:rsid w:val="00696F50"/>
    <w:rsid w:val="006972E1"/>
    <w:rsid w:val="00697367"/>
    <w:rsid w:val="006A0B77"/>
    <w:rsid w:val="006A0F34"/>
    <w:rsid w:val="006A2F22"/>
    <w:rsid w:val="006A3F3C"/>
    <w:rsid w:val="006A411E"/>
    <w:rsid w:val="006A49C1"/>
    <w:rsid w:val="006A4A1C"/>
    <w:rsid w:val="006A5703"/>
    <w:rsid w:val="006A6037"/>
    <w:rsid w:val="006A6164"/>
    <w:rsid w:val="006A6308"/>
    <w:rsid w:val="006A6B18"/>
    <w:rsid w:val="006A7412"/>
    <w:rsid w:val="006B2FE2"/>
    <w:rsid w:val="006B3472"/>
    <w:rsid w:val="006B5A8B"/>
    <w:rsid w:val="006B5AF1"/>
    <w:rsid w:val="006B5CCB"/>
    <w:rsid w:val="006B5E81"/>
    <w:rsid w:val="006B6542"/>
    <w:rsid w:val="006C019F"/>
    <w:rsid w:val="006C0F03"/>
    <w:rsid w:val="006C1B4C"/>
    <w:rsid w:val="006C3191"/>
    <w:rsid w:val="006C3463"/>
    <w:rsid w:val="006C3793"/>
    <w:rsid w:val="006C3A20"/>
    <w:rsid w:val="006D0A96"/>
    <w:rsid w:val="006D0FE3"/>
    <w:rsid w:val="006D1B35"/>
    <w:rsid w:val="006D23D3"/>
    <w:rsid w:val="006D3205"/>
    <w:rsid w:val="006D4CDA"/>
    <w:rsid w:val="006D6180"/>
    <w:rsid w:val="006D64E9"/>
    <w:rsid w:val="006D693D"/>
    <w:rsid w:val="006E03DB"/>
    <w:rsid w:val="006E32D7"/>
    <w:rsid w:val="006E401A"/>
    <w:rsid w:val="006E4DC1"/>
    <w:rsid w:val="006E5CC7"/>
    <w:rsid w:val="006E728B"/>
    <w:rsid w:val="006E76B9"/>
    <w:rsid w:val="006E7DD0"/>
    <w:rsid w:val="006E7FBE"/>
    <w:rsid w:val="006F09E9"/>
    <w:rsid w:val="006F0AFA"/>
    <w:rsid w:val="006F13BE"/>
    <w:rsid w:val="006F23D2"/>
    <w:rsid w:val="006F2563"/>
    <w:rsid w:val="006F3B27"/>
    <w:rsid w:val="006F3D75"/>
    <w:rsid w:val="006F3E89"/>
    <w:rsid w:val="006F412E"/>
    <w:rsid w:val="006F5124"/>
    <w:rsid w:val="006F5176"/>
    <w:rsid w:val="006F5227"/>
    <w:rsid w:val="006F5564"/>
    <w:rsid w:val="006F55B1"/>
    <w:rsid w:val="006F58C2"/>
    <w:rsid w:val="006F5914"/>
    <w:rsid w:val="006F616C"/>
    <w:rsid w:val="006F627C"/>
    <w:rsid w:val="006F635C"/>
    <w:rsid w:val="006F6D7A"/>
    <w:rsid w:val="006F71F0"/>
    <w:rsid w:val="006F71FB"/>
    <w:rsid w:val="006F79C8"/>
    <w:rsid w:val="007000D5"/>
    <w:rsid w:val="00700AE8"/>
    <w:rsid w:val="00701AE6"/>
    <w:rsid w:val="007035DA"/>
    <w:rsid w:val="0070560E"/>
    <w:rsid w:val="0071010D"/>
    <w:rsid w:val="00711EC4"/>
    <w:rsid w:val="00711F90"/>
    <w:rsid w:val="007122B4"/>
    <w:rsid w:val="00712B29"/>
    <w:rsid w:val="00713E97"/>
    <w:rsid w:val="007150F1"/>
    <w:rsid w:val="0071670A"/>
    <w:rsid w:val="00716C7B"/>
    <w:rsid w:val="007177D3"/>
    <w:rsid w:val="00717A0C"/>
    <w:rsid w:val="00717A67"/>
    <w:rsid w:val="00721668"/>
    <w:rsid w:val="00721D38"/>
    <w:rsid w:val="00722B05"/>
    <w:rsid w:val="00724ACB"/>
    <w:rsid w:val="00724D81"/>
    <w:rsid w:val="007257A4"/>
    <w:rsid w:val="007266CB"/>
    <w:rsid w:val="00731AD1"/>
    <w:rsid w:val="007328F8"/>
    <w:rsid w:val="00732E83"/>
    <w:rsid w:val="0073428E"/>
    <w:rsid w:val="0073528E"/>
    <w:rsid w:val="00735887"/>
    <w:rsid w:val="00735E0F"/>
    <w:rsid w:val="00736BA1"/>
    <w:rsid w:val="00736D38"/>
    <w:rsid w:val="00736F43"/>
    <w:rsid w:val="007373E6"/>
    <w:rsid w:val="00741857"/>
    <w:rsid w:val="00744749"/>
    <w:rsid w:val="00744AF9"/>
    <w:rsid w:val="0074522D"/>
    <w:rsid w:val="00746C1C"/>
    <w:rsid w:val="00747C61"/>
    <w:rsid w:val="00750B6E"/>
    <w:rsid w:val="00750E0D"/>
    <w:rsid w:val="00751DCA"/>
    <w:rsid w:val="00751EF7"/>
    <w:rsid w:val="0075278D"/>
    <w:rsid w:val="007530E9"/>
    <w:rsid w:val="0075533D"/>
    <w:rsid w:val="00755441"/>
    <w:rsid w:val="00756593"/>
    <w:rsid w:val="007569DD"/>
    <w:rsid w:val="00757066"/>
    <w:rsid w:val="00757D0D"/>
    <w:rsid w:val="00760626"/>
    <w:rsid w:val="007606F3"/>
    <w:rsid w:val="00760886"/>
    <w:rsid w:val="00763EF7"/>
    <w:rsid w:val="00764A9B"/>
    <w:rsid w:val="00765019"/>
    <w:rsid w:val="00765AB2"/>
    <w:rsid w:val="0076741B"/>
    <w:rsid w:val="007675BB"/>
    <w:rsid w:val="0077068E"/>
    <w:rsid w:val="0077076C"/>
    <w:rsid w:val="00771594"/>
    <w:rsid w:val="0077296C"/>
    <w:rsid w:val="00772A2B"/>
    <w:rsid w:val="00772E2A"/>
    <w:rsid w:val="00773C37"/>
    <w:rsid w:val="00776E45"/>
    <w:rsid w:val="0077740A"/>
    <w:rsid w:val="00777ACD"/>
    <w:rsid w:val="007810F3"/>
    <w:rsid w:val="0078132E"/>
    <w:rsid w:val="00781341"/>
    <w:rsid w:val="00782E69"/>
    <w:rsid w:val="00784BBA"/>
    <w:rsid w:val="00785237"/>
    <w:rsid w:val="00785891"/>
    <w:rsid w:val="00786CEF"/>
    <w:rsid w:val="00786DB2"/>
    <w:rsid w:val="007902CA"/>
    <w:rsid w:val="007906B9"/>
    <w:rsid w:val="00790760"/>
    <w:rsid w:val="00790AEE"/>
    <w:rsid w:val="00790EFE"/>
    <w:rsid w:val="00791090"/>
    <w:rsid w:val="0079153E"/>
    <w:rsid w:val="00792849"/>
    <w:rsid w:val="00793D87"/>
    <w:rsid w:val="00794C93"/>
    <w:rsid w:val="0079580D"/>
    <w:rsid w:val="0079599A"/>
    <w:rsid w:val="00795C7F"/>
    <w:rsid w:val="007974BC"/>
    <w:rsid w:val="007A11CE"/>
    <w:rsid w:val="007A1607"/>
    <w:rsid w:val="007A2983"/>
    <w:rsid w:val="007A38CC"/>
    <w:rsid w:val="007A3D31"/>
    <w:rsid w:val="007A4825"/>
    <w:rsid w:val="007A50AA"/>
    <w:rsid w:val="007A569C"/>
    <w:rsid w:val="007A7359"/>
    <w:rsid w:val="007A7DF9"/>
    <w:rsid w:val="007B01FE"/>
    <w:rsid w:val="007B094D"/>
    <w:rsid w:val="007B14E1"/>
    <w:rsid w:val="007B1E4E"/>
    <w:rsid w:val="007B2E25"/>
    <w:rsid w:val="007B41CE"/>
    <w:rsid w:val="007B573C"/>
    <w:rsid w:val="007B5E46"/>
    <w:rsid w:val="007B5EFB"/>
    <w:rsid w:val="007B613B"/>
    <w:rsid w:val="007B649C"/>
    <w:rsid w:val="007B693E"/>
    <w:rsid w:val="007B7FF6"/>
    <w:rsid w:val="007C10D1"/>
    <w:rsid w:val="007C26ED"/>
    <w:rsid w:val="007C3230"/>
    <w:rsid w:val="007C53C2"/>
    <w:rsid w:val="007C5714"/>
    <w:rsid w:val="007D0F59"/>
    <w:rsid w:val="007D1322"/>
    <w:rsid w:val="007D1F89"/>
    <w:rsid w:val="007D2CA5"/>
    <w:rsid w:val="007D2EA2"/>
    <w:rsid w:val="007D3D81"/>
    <w:rsid w:val="007D41CB"/>
    <w:rsid w:val="007D5976"/>
    <w:rsid w:val="007D6561"/>
    <w:rsid w:val="007D7473"/>
    <w:rsid w:val="007D783C"/>
    <w:rsid w:val="007E10E9"/>
    <w:rsid w:val="007E1F62"/>
    <w:rsid w:val="007E24D9"/>
    <w:rsid w:val="007E3FB9"/>
    <w:rsid w:val="007E4457"/>
    <w:rsid w:val="007E4E41"/>
    <w:rsid w:val="007E516C"/>
    <w:rsid w:val="007E5A49"/>
    <w:rsid w:val="007E729C"/>
    <w:rsid w:val="007E72B1"/>
    <w:rsid w:val="007F40D5"/>
    <w:rsid w:val="007F4B98"/>
    <w:rsid w:val="00800567"/>
    <w:rsid w:val="00800856"/>
    <w:rsid w:val="008013E5"/>
    <w:rsid w:val="00801981"/>
    <w:rsid w:val="0080198C"/>
    <w:rsid w:val="00802FDA"/>
    <w:rsid w:val="00803AC0"/>
    <w:rsid w:val="00803E8D"/>
    <w:rsid w:val="00803FFF"/>
    <w:rsid w:val="00804840"/>
    <w:rsid w:val="00806091"/>
    <w:rsid w:val="00806C6E"/>
    <w:rsid w:val="008115D4"/>
    <w:rsid w:val="00811F91"/>
    <w:rsid w:val="00812CB8"/>
    <w:rsid w:val="00813221"/>
    <w:rsid w:val="00813B9B"/>
    <w:rsid w:val="00814149"/>
    <w:rsid w:val="0081454B"/>
    <w:rsid w:val="00815305"/>
    <w:rsid w:val="00815DC9"/>
    <w:rsid w:val="00815FCE"/>
    <w:rsid w:val="00816F93"/>
    <w:rsid w:val="008209B6"/>
    <w:rsid w:val="00820C33"/>
    <w:rsid w:val="00822A05"/>
    <w:rsid w:val="00824E60"/>
    <w:rsid w:val="00825AA0"/>
    <w:rsid w:val="00825C83"/>
    <w:rsid w:val="0082605D"/>
    <w:rsid w:val="008265EF"/>
    <w:rsid w:val="00831AF2"/>
    <w:rsid w:val="00832B8F"/>
    <w:rsid w:val="00833167"/>
    <w:rsid w:val="00834BB0"/>
    <w:rsid w:val="0083597C"/>
    <w:rsid w:val="00835DDD"/>
    <w:rsid w:val="0083790E"/>
    <w:rsid w:val="00837F0E"/>
    <w:rsid w:val="008402F8"/>
    <w:rsid w:val="008410E3"/>
    <w:rsid w:val="00842A41"/>
    <w:rsid w:val="00842C53"/>
    <w:rsid w:val="00843C35"/>
    <w:rsid w:val="0084409E"/>
    <w:rsid w:val="008445C4"/>
    <w:rsid w:val="00845598"/>
    <w:rsid w:val="00847C2D"/>
    <w:rsid w:val="00847D86"/>
    <w:rsid w:val="00850D84"/>
    <w:rsid w:val="00852547"/>
    <w:rsid w:val="008553EE"/>
    <w:rsid w:val="008561C2"/>
    <w:rsid w:val="008564AF"/>
    <w:rsid w:val="00860C48"/>
    <w:rsid w:val="00861A40"/>
    <w:rsid w:val="00862BCF"/>
    <w:rsid w:val="00863F4E"/>
    <w:rsid w:val="00865AA7"/>
    <w:rsid w:val="00866ED8"/>
    <w:rsid w:val="00867145"/>
    <w:rsid w:val="00867C65"/>
    <w:rsid w:val="0087054A"/>
    <w:rsid w:val="00870ED6"/>
    <w:rsid w:val="008710F4"/>
    <w:rsid w:val="0087377C"/>
    <w:rsid w:val="00873F58"/>
    <w:rsid w:val="00873F71"/>
    <w:rsid w:val="008740EE"/>
    <w:rsid w:val="00874228"/>
    <w:rsid w:val="0087453F"/>
    <w:rsid w:val="00875213"/>
    <w:rsid w:val="0087528A"/>
    <w:rsid w:val="008755AE"/>
    <w:rsid w:val="008763F7"/>
    <w:rsid w:val="00880CD0"/>
    <w:rsid w:val="008831CF"/>
    <w:rsid w:val="00884BF0"/>
    <w:rsid w:val="00887156"/>
    <w:rsid w:val="008876DB"/>
    <w:rsid w:val="00887893"/>
    <w:rsid w:val="008908FD"/>
    <w:rsid w:val="00890DE5"/>
    <w:rsid w:val="008917DB"/>
    <w:rsid w:val="0089184E"/>
    <w:rsid w:val="008918EA"/>
    <w:rsid w:val="0089224A"/>
    <w:rsid w:val="008926E9"/>
    <w:rsid w:val="0089529C"/>
    <w:rsid w:val="00895608"/>
    <w:rsid w:val="00895D31"/>
    <w:rsid w:val="0089758C"/>
    <w:rsid w:val="008A0548"/>
    <w:rsid w:val="008A06C7"/>
    <w:rsid w:val="008A1782"/>
    <w:rsid w:val="008A3041"/>
    <w:rsid w:val="008A3A49"/>
    <w:rsid w:val="008A4564"/>
    <w:rsid w:val="008A46F4"/>
    <w:rsid w:val="008A4BB8"/>
    <w:rsid w:val="008A4E4A"/>
    <w:rsid w:val="008A5220"/>
    <w:rsid w:val="008A619C"/>
    <w:rsid w:val="008B0632"/>
    <w:rsid w:val="008B16CB"/>
    <w:rsid w:val="008B252D"/>
    <w:rsid w:val="008B3D17"/>
    <w:rsid w:val="008B4B97"/>
    <w:rsid w:val="008B4ED2"/>
    <w:rsid w:val="008B4F48"/>
    <w:rsid w:val="008B5107"/>
    <w:rsid w:val="008B5524"/>
    <w:rsid w:val="008B55D6"/>
    <w:rsid w:val="008B58D8"/>
    <w:rsid w:val="008B5A79"/>
    <w:rsid w:val="008B5D61"/>
    <w:rsid w:val="008C0179"/>
    <w:rsid w:val="008C08DA"/>
    <w:rsid w:val="008C0E6A"/>
    <w:rsid w:val="008C182B"/>
    <w:rsid w:val="008C19DD"/>
    <w:rsid w:val="008C1B76"/>
    <w:rsid w:val="008C1ED8"/>
    <w:rsid w:val="008C3662"/>
    <w:rsid w:val="008C38DA"/>
    <w:rsid w:val="008C3B8E"/>
    <w:rsid w:val="008C4350"/>
    <w:rsid w:val="008C4ACB"/>
    <w:rsid w:val="008C4BC1"/>
    <w:rsid w:val="008C5046"/>
    <w:rsid w:val="008C5739"/>
    <w:rsid w:val="008C6081"/>
    <w:rsid w:val="008D1C4A"/>
    <w:rsid w:val="008D1EFE"/>
    <w:rsid w:val="008D40A4"/>
    <w:rsid w:val="008D4167"/>
    <w:rsid w:val="008D5142"/>
    <w:rsid w:val="008D5386"/>
    <w:rsid w:val="008D6C6D"/>
    <w:rsid w:val="008E1FD1"/>
    <w:rsid w:val="008E232D"/>
    <w:rsid w:val="008E5AEE"/>
    <w:rsid w:val="008E64F7"/>
    <w:rsid w:val="008F04A0"/>
    <w:rsid w:val="008F3851"/>
    <w:rsid w:val="008F3DF3"/>
    <w:rsid w:val="008F4279"/>
    <w:rsid w:val="008F4E62"/>
    <w:rsid w:val="008F5B66"/>
    <w:rsid w:val="008F641D"/>
    <w:rsid w:val="008F6A2D"/>
    <w:rsid w:val="0090039F"/>
    <w:rsid w:val="00900A23"/>
    <w:rsid w:val="0090326C"/>
    <w:rsid w:val="0090523A"/>
    <w:rsid w:val="00905A67"/>
    <w:rsid w:val="00905BFF"/>
    <w:rsid w:val="00906038"/>
    <w:rsid w:val="00906462"/>
    <w:rsid w:val="0091083F"/>
    <w:rsid w:val="00910D12"/>
    <w:rsid w:val="00911AF7"/>
    <w:rsid w:val="00913A16"/>
    <w:rsid w:val="00914277"/>
    <w:rsid w:val="0091439D"/>
    <w:rsid w:val="00914C0B"/>
    <w:rsid w:val="00915246"/>
    <w:rsid w:val="00915601"/>
    <w:rsid w:val="009163D5"/>
    <w:rsid w:val="00917172"/>
    <w:rsid w:val="009204ED"/>
    <w:rsid w:val="0092147D"/>
    <w:rsid w:val="0092173E"/>
    <w:rsid w:val="0092236E"/>
    <w:rsid w:val="009241C2"/>
    <w:rsid w:val="00925CDF"/>
    <w:rsid w:val="00926079"/>
    <w:rsid w:val="009275AE"/>
    <w:rsid w:val="00927C6B"/>
    <w:rsid w:val="00927E2C"/>
    <w:rsid w:val="009300D1"/>
    <w:rsid w:val="009301F0"/>
    <w:rsid w:val="009339CE"/>
    <w:rsid w:val="00935C92"/>
    <w:rsid w:val="00940113"/>
    <w:rsid w:val="00940295"/>
    <w:rsid w:val="00943F0F"/>
    <w:rsid w:val="00944CFF"/>
    <w:rsid w:val="009459C2"/>
    <w:rsid w:val="00945B63"/>
    <w:rsid w:val="00946370"/>
    <w:rsid w:val="00946403"/>
    <w:rsid w:val="00946594"/>
    <w:rsid w:val="00946CF7"/>
    <w:rsid w:val="00946E6E"/>
    <w:rsid w:val="00947071"/>
    <w:rsid w:val="00951E47"/>
    <w:rsid w:val="0095254C"/>
    <w:rsid w:val="0095448D"/>
    <w:rsid w:val="00957882"/>
    <w:rsid w:val="00960F72"/>
    <w:rsid w:val="00961A1A"/>
    <w:rsid w:val="0096457F"/>
    <w:rsid w:val="0096487A"/>
    <w:rsid w:val="00967A72"/>
    <w:rsid w:val="00970BA4"/>
    <w:rsid w:val="009710CB"/>
    <w:rsid w:val="00973850"/>
    <w:rsid w:val="009763BB"/>
    <w:rsid w:val="00976420"/>
    <w:rsid w:val="00976E8A"/>
    <w:rsid w:val="00980175"/>
    <w:rsid w:val="0098197F"/>
    <w:rsid w:val="009825D5"/>
    <w:rsid w:val="00982827"/>
    <w:rsid w:val="0098398B"/>
    <w:rsid w:val="00983FAC"/>
    <w:rsid w:val="0098490B"/>
    <w:rsid w:val="009853F7"/>
    <w:rsid w:val="00985700"/>
    <w:rsid w:val="009857C3"/>
    <w:rsid w:val="009867D5"/>
    <w:rsid w:val="00986DAF"/>
    <w:rsid w:val="0098771A"/>
    <w:rsid w:val="00987C18"/>
    <w:rsid w:val="00991D57"/>
    <w:rsid w:val="009960A7"/>
    <w:rsid w:val="00996B19"/>
    <w:rsid w:val="00996F87"/>
    <w:rsid w:val="0099743D"/>
    <w:rsid w:val="009A0152"/>
    <w:rsid w:val="009A2A37"/>
    <w:rsid w:val="009A50BA"/>
    <w:rsid w:val="009A60CF"/>
    <w:rsid w:val="009A6799"/>
    <w:rsid w:val="009A78B5"/>
    <w:rsid w:val="009B0206"/>
    <w:rsid w:val="009B09F8"/>
    <w:rsid w:val="009B14AA"/>
    <w:rsid w:val="009B1C52"/>
    <w:rsid w:val="009B36AE"/>
    <w:rsid w:val="009B5391"/>
    <w:rsid w:val="009B5AE0"/>
    <w:rsid w:val="009B5D53"/>
    <w:rsid w:val="009B6CFC"/>
    <w:rsid w:val="009C1D22"/>
    <w:rsid w:val="009C292F"/>
    <w:rsid w:val="009C2DA3"/>
    <w:rsid w:val="009C3EB0"/>
    <w:rsid w:val="009C414E"/>
    <w:rsid w:val="009C4605"/>
    <w:rsid w:val="009C6079"/>
    <w:rsid w:val="009D1FD9"/>
    <w:rsid w:val="009D317E"/>
    <w:rsid w:val="009D540C"/>
    <w:rsid w:val="009D5498"/>
    <w:rsid w:val="009D59D0"/>
    <w:rsid w:val="009D665C"/>
    <w:rsid w:val="009D6CE9"/>
    <w:rsid w:val="009D6F69"/>
    <w:rsid w:val="009E167D"/>
    <w:rsid w:val="009E1F47"/>
    <w:rsid w:val="009E2230"/>
    <w:rsid w:val="009E2E18"/>
    <w:rsid w:val="009E3D08"/>
    <w:rsid w:val="009E5037"/>
    <w:rsid w:val="009E6D48"/>
    <w:rsid w:val="009E6DB9"/>
    <w:rsid w:val="009E7289"/>
    <w:rsid w:val="009E7ABF"/>
    <w:rsid w:val="009F15C9"/>
    <w:rsid w:val="009F26A5"/>
    <w:rsid w:val="009F2976"/>
    <w:rsid w:val="009F3495"/>
    <w:rsid w:val="009F36A4"/>
    <w:rsid w:val="009F3E6F"/>
    <w:rsid w:val="009F433F"/>
    <w:rsid w:val="009F6440"/>
    <w:rsid w:val="00A00406"/>
    <w:rsid w:val="00A00C20"/>
    <w:rsid w:val="00A02261"/>
    <w:rsid w:val="00A0445E"/>
    <w:rsid w:val="00A06D91"/>
    <w:rsid w:val="00A0753C"/>
    <w:rsid w:val="00A075AB"/>
    <w:rsid w:val="00A10F4A"/>
    <w:rsid w:val="00A11E7C"/>
    <w:rsid w:val="00A12303"/>
    <w:rsid w:val="00A128C9"/>
    <w:rsid w:val="00A13DED"/>
    <w:rsid w:val="00A13E20"/>
    <w:rsid w:val="00A14210"/>
    <w:rsid w:val="00A144BB"/>
    <w:rsid w:val="00A14AD3"/>
    <w:rsid w:val="00A1673A"/>
    <w:rsid w:val="00A1738B"/>
    <w:rsid w:val="00A20D25"/>
    <w:rsid w:val="00A2106F"/>
    <w:rsid w:val="00A2458F"/>
    <w:rsid w:val="00A271BD"/>
    <w:rsid w:val="00A274C3"/>
    <w:rsid w:val="00A31077"/>
    <w:rsid w:val="00A31AEC"/>
    <w:rsid w:val="00A3267A"/>
    <w:rsid w:val="00A335AC"/>
    <w:rsid w:val="00A34223"/>
    <w:rsid w:val="00A34B0F"/>
    <w:rsid w:val="00A34BDB"/>
    <w:rsid w:val="00A34E4E"/>
    <w:rsid w:val="00A351D5"/>
    <w:rsid w:val="00A354B1"/>
    <w:rsid w:val="00A35B68"/>
    <w:rsid w:val="00A36D51"/>
    <w:rsid w:val="00A374FA"/>
    <w:rsid w:val="00A40EB3"/>
    <w:rsid w:val="00A41566"/>
    <w:rsid w:val="00A42FE7"/>
    <w:rsid w:val="00A43021"/>
    <w:rsid w:val="00A4383A"/>
    <w:rsid w:val="00A43C8C"/>
    <w:rsid w:val="00A44C1E"/>
    <w:rsid w:val="00A44C82"/>
    <w:rsid w:val="00A457FE"/>
    <w:rsid w:val="00A46B17"/>
    <w:rsid w:val="00A54C26"/>
    <w:rsid w:val="00A559A6"/>
    <w:rsid w:val="00A562C8"/>
    <w:rsid w:val="00A56F4E"/>
    <w:rsid w:val="00A57682"/>
    <w:rsid w:val="00A57B5E"/>
    <w:rsid w:val="00A57FAF"/>
    <w:rsid w:val="00A61AB2"/>
    <w:rsid w:val="00A623B1"/>
    <w:rsid w:val="00A626D2"/>
    <w:rsid w:val="00A62970"/>
    <w:rsid w:val="00A637B6"/>
    <w:rsid w:val="00A64F46"/>
    <w:rsid w:val="00A66FC8"/>
    <w:rsid w:val="00A674B8"/>
    <w:rsid w:val="00A71096"/>
    <w:rsid w:val="00A712E8"/>
    <w:rsid w:val="00A72031"/>
    <w:rsid w:val="00A72572"/>
    <w:rsid w:val="00A72AF5"/>
    <w:rsid w:val="00A72C4D"/>
    <w:rsid w:val="00A72CF3"/>
    <w:rsid w:val="00A7395A"/>
    <w:rsid w:val="00A73A6E"/>
    <w:rsid w:val="00A749E3"/>
    <w:rsid w:val="00A7568C"/>
    <w:rsid w:val="00A75CCF"/>
    <w:rsid w:val="00A81C47"/>
    <w:rsid w:val="00A823C6"/>
    <w:rsid w:val="00A83151"/>
    <w:rsid w:val="00A831D3"/>
    <w:rsid w:val="00A83DCB"/>
    <w:rsid w:val="00A84686"/>
    <w:rsid w:val="00A84772"/>
    <w:rsid w:val="00A854FE"/>
    <w:rsid w:val="00A902A5"/>
    <w:rsid w:val="00A9125F"/>
    <w:rsid w:val="00A91F14"/>
    <w:rsid w:val="00A93EFC"/>
    <w:rsid w:val="00A94284"/>
    <w:rsid w:val="00A94A0E"/>
    <w:rsid w:val="00A94CE6"/>
    <w:rsid w:val="00A960A7"/>
    <w:rsid w:val="00A97C80"/>
    <w:rsid w:val="00AA153C"/>
    <w:rsid w:val="00AA1C43"/>
    <w:rsid w:val="00AA2FC8"/>
    <w:rsid w:val="00AA460E"/>
    <w:rsid w:val="00AA50DB"/>
    <w:rsid w:val="00AA6F88"/>
    <w:rsid w:val="00AB0286"/>
    <w:rsid w:val="00AB078B"/>
    <w:rsid w:val="00AB0D73"/>
    <w:rsid w:val="00AB1545"/>
    <w:rsid w:val="00AB2041"/>
    <w:rsid w:val="00AB2E34"/>
    <w:rsid w:val="00AB3075"/>
    <w:rsid w:val="00AB33EA"/>
    <w:rsid w:val="00AB53C7"/>
    <w:rsid w:val="00AB7335"/>
    <w:rsid w:val="00AC01C4"/>
    <w:rsid w:val="00AC251D"/>
    <w:rsid w:val="00AC35BE"/>
    <w:rsid w:val="00AC4B58"/>
    <w:rsid w:val="00AC4E86"/>
    <w:rsid w:val="00AC6C68"/>
    <w:rsid w:val="00AC7388"/>
    <w:rsid w:val="00AD0C1F"/>
    <w:rsid w:val="00AD1071"/>
    <w:rsid w:val="00AD3551"/>
    <w:rsid w:val="00AD42D4"/>
    <w:rsid w:val="00AD44BC"/>
    <w:rsid w:val="00AD5749"/>
    <w:rsid w:val="00AD5EA2"/>
    <w:rsid w:val="00AD7380"/>
    <w:rsid w:val="00AD7B49"/>
    <w:rsid w:val="00AE0A49"/>
    <w:rsid w:val="00AE22FE"/>
    <w:rsid w:val="00AE26A7"/>
    <w:rsid w:val="00AE2C8D"/>
    <w:rsid w:val="00AE2EC1"/>
    <w:rsid w:val="00AE3A3A"/>
    <w:rsid w:val="00AE43E4"/>
    <w:rsid w:val="00AE4E24"/>
    <w:rsid w:val="00AE7531"/>
    <w:rsid w:val="00AE75D5"/>
    <w:rsid w:val="00AF08B0"/>
    <w:rsid w:val="00AF29C1"/>
    <w:rsid w:val="00AF2FDE"/>
    <w:rsid w:val="00AF34F9"/>
    <w:rsid w:val="00AF526E"/>
    <w:rsid w:val="00AF67DC"/>
    <w:rsid w:val="00AF6AA7"/>
    <w:rsid w:val="00AF6E93"/>
    <w:rsid w:val="00AF73DA"/>
    <w:rsid w:val="00AF7837"/>
    <w:rsid w:val="00B0080B"/>
    <w:rsid w:val="00B00C72"/>
    <w:rsid w:val="00B00E88"/>
    <w:rsid w:val="00B01170"/>
    <w:rsid w:val="00B01449"/>
    <w:rsid w:val="00B02A6E"/>
    <w:rsid w:val="00B035B3"/>
    <w:rsid w:val="00B03DBE"/>
    <w:rsid w:val="00B04412"/>
    <w:rsid w:val="00B0601A"/>
    <w:rsid w:val="00B068D5"/>
    <w:rsid w:val="00B116D8"/>
    <w:rsid w:val="00B11ECE"/>
    <w:rsid w:val="00B125FD"/>
    <w:rsid w:val="00B13652"/>
    <w:rsid w:val="00B142F8"/>
    <w:rsid w:val="00B14F2C"/>
    <w:rsid w:val="00B1571B"/>
    <w:rsid w:val="00B15870"/>
    <w:rsid w:val="00B159D5"/>
    <w:rsid w:val="00B15B0D"/>
    <w:rsid w:val="00B17FF7"/>
    <w:rsid w:val="00B20D76"/>
    <w:rsid w:val="00B23894"/>
    <w:rsid w:val="00B24941"/>
    <w:rsid w:val="00B26483"/>
    <w:rsid w:val="00B26A07"/>
    <w:rsid w:val="00B27BDC"/>
    <w:rsid w:val="00B27E71"/>
    <w:rsid w:val="00B3048B"/>
    <w:rsid w:val="00B307E3"/>
    <w:rsid w:val="00B3099A"/>
    <w:rsid w:val="00B313C8"/>
    <w:rsid w:val="00B319CF"/>
    <w:rsid w:val="00B41097"/>
    <w:rsid w:val="00B421C4"/>
    <w:rsid w:val="00B42244"/>
    <w:rsid w:val="00B43403"/>
    <w:rsid w:val="00B44895"/>
    <w:rsid w:val="00B459CD"/>
    <w:rsid w:val="00B45E3E"/>
    <w:rsid w:val="00B46564"/>
    <w:rsid w:val="00B47F15"/>
    <w:rsid w:val="00B525BA"/>
    <w:rsid w:val="00B55E14"/>
    <w:rsid w:val="00B5644C"/>
    <w:rsid w:val="00B5785D"/>
    <w:rsid w:val="00B57FB2"/>
    <w:rsid w:val="00B6071C"/>
    <w:rsid w:val="00B60E82"/>
    <w:rsid w:val="00B6180B"/>
    <w:rsid w:val="00B61940"/>
    <w:rsid w:val="00B62F96"/>
    <w:rsid w:val="00B6358B"/>
    <w:rsid w:val="00B63DEE"/>
    <w:rsid w:val="00B63DF6"/>
    <w:rsid w:val="00B646CF"/>
    <w:rsid w:val="00B64E87"/>
    <w:rsid w:val="00B65291"/>
    <w:rsid w:val="00B65524"/>
    <w:rsid w:val="00B65DDA"/>
    <w:rsid w:val="00B66605"/>
    <w:rsid w:val="00B67683"/>
    <w:rsid w:val="00B7189F"/>
    <w:rsid w:val="00B72993"/>
    <w:rsid w:val="00B72A5B"/>
    <w:rsid w:val="00B72E61"/>
    <w:rsid w:val="00B741AE"/>
    <w:rsid w:val="00B74377"/>
    <w:rsid w:val="00B76D6D"/>
    <w:rsid w:val="00B81564"/>
    <w:rsid w:val="00B81DA0"/>
    <w:rsid w:val="00B81E24"/>
    <w:rsid w:val="00B8250A"/>
    <w:rsid w:val="00B82CAD"/>
    <w:rsid w:val="00B82EFC"/>
    <w:rsid w:val="00B839B4"/>
    <w:rsid w:val="00B86779"/>
    <w:rsid w:val="00B900E9"/>
    <w:rsid w:val="00B90AA2"/>
    <w:rsid w:val="00B911CD"/>
    <w:rsid w:val="00B9180E"/>
    <w:rsid w:val="00B9202B"/>
    <w:rsid w:val="00B92151"/>
    <w:rsid w:val="00B92A57"/>
    <w:rsid w:val="00B92B17"/>
    <w:rsid w:val="00B93074"/>
    <w:rsid w:val="00B94141"/>
    <w:rsid w:val="00B9449E"/>
    <w:rsid w:val="00B97965"/>
    <w:rsid w:val="00BA07A2"/>
    <w:rsid w:val="00BA18C5"/>
    <w:rsid w:val="00BA2E24"/>
    <w:rsid w:val="00BA31BA"/>
    <w:rsid w:val="00BA34A1"/>
    <w:rsid w:val="00BA36F1"/>
    <w:rsid w:val="00BA47D5"/>
    <w:rsid w:val="00BA5196"/>
    <w:rsid w:val="00BA5803"/>
    <w:rsid w:val="00BA58EE"/>
    <w:rsid w:val="00BA6C39"/>
    <w:rsid w:val="00BA79F2"/>
    <w:rsid w:val="00BB3842"/>
    <w:rsid w:val="00BB3B1F"/>
    <w:rsid w:val="00BB61D5"/>
    <w:rsid w:val="00BB6F08"/>
    <w:rsid w:val="00BB7868"/>
    <w:rsid w:val="00BC08B5"/>
    <w:rsid w:val="00BC1545"/>
    <w:rsid w:val="00BC2108"/>
    <w:rsid w:val="00BC2240"/>
    <w:rsid w:val="00BC2823"/>
    <w:rsid w:val="00BC2A02"/>
    <w:rsid w:val="00BC3AB8"/>
    <w:rsid w:val="00BC4F0C"/>
    <w:rsid w:val="00BC6CF9"/>
    <w:rsid w:val="00BC6F67"/>
    <w:rsid w:val="00BC7481"/>
    <w:rsid w:val="00BC797D"/>
    <w:rsid w:val="00BC7CD7"/>
    <w:rsid w:val="00BC7EEC"/>
    <w:rsid w:val="00BD0CD1"/>
    <w:rsid w:val="00BD1340"/>
    <w:rsid w:val="00BD1446"/>
    <w:rsid w:val="00BD1BF8"/>
    <w:rsid w:val="00BD27FB"/>
    <w:rsid w:val="00BD2A87"/>
    <w:rsid w:val="00BD2D1D"/>
    <w:rsid w:val="00BD390E"/>
    <w:rsid w:val="00BD4469"/>
    <w:rsid w:val="00BD47D7"/>
    <w:rsid w:val="00BD6435"/>
    <w:rsid w:val="00BD6CCE"/>
    <w:rsid w:val="00BD798C"/>
    <w:rsid w:val="00BD7AA8"/>
    <w:rsid w:val="00BE0352"/>
    <w:rsid w:val="00BE05E6"/>
    <w:rsid w:val="00BE1CB0"/>
    <w:rsid w:val="00BE1E5C"/>
    <w:rsid w:val="00BE2E19"/>
    <w:rsid w:val="00BE2E44"/>
    <w:rsid w:val="00BE31E0"/>
    <w:rsid w:val="00BE4207"/>
    <w:rsid w:val="00BE4C99"/>
    <w:rsid w:val="00BE5A12"/>
    <w:rsid w:val="00BE6518"/>
    <w:rsid w:val="00BE6A4B"/>
    <w:rsid w:val="00BE7118"/>
    <w:rsid w:val="00BE7478"/>
    <w:rsid w:val="00BF0B54"/>
    <w:rsid w:val="00BF1396"/>
    <w:rsid w:val="00BF182C"/>
    <w:rsid w:val="00BF3C4C"/>
    <w:rsid w:val="00BF7B21"/>
    <w:rsid w:val="00BF7DF8"/>
    <w:rsid w:val="00C00175"/>
    <w:rsid w:val="00C01EFB"/>
    <w:rsid w:val="00C01EFC"/>
    <w:rsid w:val="00C0495C"/>
    <w:rsid w:val="00C04CDC"/>
    <w:rsid w:val="00C060F6"/>
    <w:rsid w:val="00C066E1"/>
    <w:rsid w:val="00C068E5"/>
    <w:rsid w:val="00C07D83"/>
    <w:rsid w:val="00C10526"/>
    <w:rsid w:val="00C1069A"/>
    <w:rsid w:val="00C10B68"/>
    <w:rsid w:val="00C11BD2"/>
    <w:rsid w:val="00C12614"/>
    <w:rsid w:val="00C13346"/>
    <w:rsid w:val="00C14894"/>
    <w:rsid w:val="00C14C83"/>
    <w:rsid w:val="00C1580C"/>
    <w:rsid w:val="00C15925"/>
    <w:rsid w:val="00C1753C"/>
    <w:rsid w:val="00C201F8"/>
    <w:rsid w:val="00C2033C"/>
    <w:rsid w:val="00C22A8A"/>
    <w:rsid w:val="00C23706"/>
    <w:rsid w:val="00C2549C"/>
    <w:rsid w:val="00C25AF0"/>
    <w:rsid w:val="00C26C79"/>
    <w:rsid w:val="00C26FE9"/>
    <w:rsid w:val="00C27595"/>
    <w:rsid w:val="00C279E9"/>
    <w:rsid w:val="00C315D5"/>
    <w:rsid w:val="00C330F5"/>
    <w:rsid w:val="00C3351C"/>
    <w:rsid w:val="00C37AB0"/>
    <w:rsid w:val="00C42541"/>
    <w:rsid w:val="00C42B67"/>
    <w:rsid w:val="00C432C3"/>
    <w:rsid w:val="00C43D4B"/>
    <w:rsid w:val="00C4401A"/>
    <w:rsid w:val="00C45252"/>
    <w:rsid w:val="00C4568A"/>
    <w:rsid w:val="00C46106"/>
    <w:rsid w:val="00C46586"/>
    <w:rsid w:val="00C46F23"/>
    <w:rsid w:val="00C501BA"/>
    <w:rsid w:val="00C5034A"/>
    <w:rsid w:val="00C52312"/>
    <w:rsid w:val="00C528B3"/>
    <w:rsid w:val="00C53220"/>
    <w:rsid w:val="00C537D0"/>
    <w:rsid w:val="00C560B2"/>
    <w:rsid w:val="00C57A8D"/>
    <w:rsid w:val="00C61560"/>
    <w:rsid w:val="00C641FA"/>
    <w:rsid w:val="00C64CF7"/>
    <w:rsid w:val="00C67DF6"/>
    <w:rsid w:val="00C70A75"/>
    <w:rsid w:val="00C70A8C"/>
    <w:rsid w:val="00C71810"/>
    <w:rsid w:val="00C72AD4"/>
    <w:rsid w:val="00C73922"/>
    <w:rsid w:val="00C73CBC"/>
    <w:rsid w:val="00C742C4"/>
    <w:rsid w:val="00C756FB"/>
    <w:rsid w:val="00C759E7"/>
    <w:rsid w:val="00C7619C"/>
    <w:rsid w:val="00C77D58"/>
    <w:rsid w:val="00C77EDF"/>
    <w:rsid w:val="00C800D6"/>
    <w:rsid w:val="00C80415"/>
    <w:rsid w:val="00C814CA"/>
    <w:rsid w:val="00C817A3"/>
    <w:rsid w:val="00C83830"/>
    <w:rsid w:val="00C845C0"/>
    <w:rsid w:val="00C85AA3"/>
    <w:rsid w:val="00C85B5F"/>
    <w:rsid w:val="00C85F01"/>
    <w:rsid w:val="00C86DD5"/>
    <w:rsid w:val="00C873C6"/>
    <w:rsid w:val="00C87856"/>
    <w:rsid w:val="00C905D3"/>
    <w:rsid w:val="00C91937"/>
    <w:rsid w:val="00C928DA"/>
    <w:rsid w:val="00C932F1"/>
    <w:rsid w:val="00C94D42"/>
    <w:rsid w:val="00C951D9"/>
    <w:rsid w:val="00C955A4"/>
    <w:rsid w:val="00C96BA5"/>
    <w:rsid w:val="00C979BB"/>
    <w:rsid w:val="00CA004A"/>
    <w:rsid w:val="00CA01B9"/>
    <w:rsid w:val="00CA02CC"/>
    <w:rsid w:val="00CA06D3"/>
    <w:rsid w:val="00CA075E"/>
    <w:rsid w:val="00CA0992"/>
    <w:rsid w:val="00CA13B9"/>
    <w:rsid w:val="00CA2FD6"/>
    <w:rsid w:val="00CA34F2"/>
    <w:rsid w:val="00CA3B12"/>
    <w:rsid w:val="00CA49AB"/>
    <w:rsid w:val="00CA5588"/>
    <w:rsid w:val="00CB09BA"/>
    <w:rsid w:val="00CB12B1"/>
    <w:rsid w:val="00CB1A11"/>
    <w:rsid w:val="00CB219F"/>
    <w:rsid w:val="00CB25A2"/>
    <w:rsid w:val="00CB6CF4"/>
    <w:rsid w:val="00CC0BD0"/>
    <w:rsid w:val="00CC0D58"/>
    <w:rsid w:val="00CC23CE"/>
    <w:rsid w:val="00CC2EFE"/>
    <w:rsid w:val="00CC3622"/>
    <w:rsid w:val="00CC6C3A"/>
    <w:rsid w:val="00CC723A"/>
    <w:rsid w:val="00CC7A1A"/>
    <w:rsid w:val="00CD05C5"/>
    <w:rsid w:val="00CD0A51"/>
    <w:rsid w:val="00CD1C67"/>
    <w:rsid w:val="00CD202B"/>
    <w:rsid w:val="00CD21F6"/>
    <w:rsid w:val="00CD2670"/>
    <w:rsid w:val="00CD2C3F"/>
    <w:rsid w:val="00CD38F1"/>
    <w:rsid w:val="00CD47C3"/>
    <w:rsid w:val="00CD7183"/>
    <w:rsid w:val="00CD7E7A"/>
    <w:rsid w:val="00CE1D6A"/>
    <w:rsid w:val="00CE348C"/>
    <w:rsid w:val="00CE3C07"/>
    <w:rsid w:val="00CE3DBA"/>
    <w:rsid w:val="00CE4817"/>
    <w:rsid w:val="00CE494A"/>
    <w:rsid w:val="00CE4CE3"/>
    <w:rsid w:val="00CE5F1A"/>
    <w:rsid w:val="00CE719E"/>
    <w:rsid w:val="00CE79AF"/>
    <w:rsid w:val="00CF14C2"/>
    <w:rsid w:val="00CF1A33"/>
    <w:rsid w:val="00CF2E4D"/>
    <w:rsid w:val="00CF3264"/>
    <w:rsid w:val="00CF47F6"/>
    <w:rsid w:val="00CF516D"/>
    <w:rsid w:val="00CF5BC8"/>
    <w:rsid w:val="00D01314"/>
    <w:rsid w:val="00D01911"/>
    <w:rsid w:val="00D02BE5"/>
    <w:rsid w:val="00D02F96"/>
    <w:rsid w:val="00D03410"/>
    <w:rsid w:val="00D04833"/>
    <w:rsid w:val="00D0491C"/>
    <w:rsid w:val="00D05333"/>
    <w:rsid w:val="00D053C4"/>
    <w:rsid w:val="00D07EAA"/>
    <w:rsid w:val="00D1440B"/>
    <w:rsid w:val="00D154CE"/>
    <w:rsid w:val="00D15877"/>
    <w:rsid w:val="00D16114"/>
    <w:rsid w:val="00D1744E"/>
    <w:rsid w:val="00D17D0E"/>
    <w:rsid w:val="00D2075D"/>
    <w:rsid w:val="00D20AE3"/>
    <w:rsid w:val="00D21416"/>
    <w:rsid w:val="00D214B6"/>
    <w:rsid w:val="00D218D7"/>
    <w:rsid w:val="00D21CF1"/>
    <w:rsid w:val="00D225EB"/>
    <w:rsid w:val="00D22A94"/>
    <w:rsid w:val="00D22E2A"/>
    <w:rsid w:val="00D23D87"/>
    <w:rsid w:val="00D24025"/>
    <w:rsid w:val="00D24B5D"/>
    <w:rsid w:val="00D25327"/>
    <w:rsid w:val="00D271BB"/>
    <w:rsid w:val="00D276CC"/>
    <w:rsid w:val="00D30C1C"/>
    <w:rsid w:val="00D31807"/>
    <w:rsid w:val="00D31EE6"/>
    <w:rsid w:val="00D32D21"/>
    <w:rsid w:val="00D3326D"/>
    <w:rsid w:val="00D33A28"/>
    <w:rsid w:val="00D33C6C"/>
    <w:rsid w:val="00D34D11"/>
    <w:rsid w:val="00D35A36"/>
    <w:rsid w:val="00D36943"/>
    <w:rsid w:val="00D4160F"/>
    <w:rsid w:val="00D44BAB"/>
    <w:rsid w:val="00D450DF"/>
    <w:rsid w:val="00D45A63"/>
    <w:rsid w:val="00D50943"/>
    <w:rsid w:val="00D50CAC"/>
    <w:rsid w:val="00D52850"/>
    <w:rsid w:val="00D52B93"/>
    <w:rsid w:val="00D5417D"/>
    <w:rsid w:val="00D54909"/>
    <w:rsid w:val="00D54DE2"/>
    <w:rsid w:val="00D558DB"/>
    <w:rsid w:val="00D55B95"/>
    <w:rsid w:val="00D60512"/>
    <w:rsid w:val="00D61B37"/>
    <w:rsid w:val="00D61D5C"/>
    <w:rsid w:val="00D652BF"/>
    <w:rsid w:val="00D65A70"/>
    <w:rsid w:val="00D66958"/>
    <w:rsid w:val="00D679B8"/>
    <w:rsid w:val="00D70120"/>
    <w:rsid w:val="00D707C9"/>
    <w:rsid w:val="00D72D2E"/>
    <w:rsid w:val="00D739C4"/>
    <w:rsid w:val="00D7422C"/>
    <w:rsid w:val="00D750F0"/>
    <w:rsid w:val="00D7631F"/>
    <w:rsid w:val="00D77D0A"/>
    <w:rsid w:val="00D8039A"/>
    <w:rsid w:val="00D82058"/>
    <w:rsid w:val="00D827FA"/>
    <w:rsid w:val="00D835B2"/>
    <w:rsid w:val="00D868A9"/>
    <w:rsid w:val="00D90F7E"/>
    <w:rsid w:val="00D911CF"/>
    <w:rsid w:val="00D92C84"/>
    <w:rsid w:val="00D94362"/>
    <w:rsid w:val="00D945AA"/>
    <w:rsid w:val="00D9527A"/>
    <w:rsid w:val="00D95EE1"/>
    <w:rsid w:val="00D96027"/>
    <w:rsid w:val="00D962DF"/>
    <w:rsid w:val="00D963EC"/>
    <w:rsid w:val="00D96EFE"/>
    <w:rsid w:val="00D9796F"/>
    <w:rsid w:val="00DA0996"/>
    <w:rsid w:val="00DA3113"/>
    <w:rsid w:val="00DA363C"/>
    <w:rsid w:val="00DA3F33"/>
    <w:rsid w:val="00DA4232"/>
    <w:rsid w:val="00DA455C"/>
    <w:rsid w:val="00DA4772"/>
    <w:rsid w:val="00DA57F7"/>
    <w:rsid w:val="00DA58CC"/>
    <w:rsid w:val="00DA612F"/>
    <w:rsid w:val="00DA6290"/>
    <w:rsid w:val="00DA73B9"/>
    <w:rsid w:val="00DB10CE"/>
    <w:rsid w:val="00DB14DD"/>
    <w:rsid w:val="00DB15F3"/>
    <w:rsid w:val="00DB21C7"/>
    <w:rsid w:val="00DB5CA5"/>
    <w:rsid w:val="00DB7DE1"/>
    <w:rsid w:val="00DC0D1A"/>
    <w:rsid w:val="00DC15BD"/>
    <w:rsid w:val="00DC17C2"/>
    <w:rsid w:val="00DC2767"/>
    <w:rsid w:val="00DC3212"/>
    <w:rsid w:val="00DC3C3B"/>
    <w:rsid w:val="00DC40BA"/>
    <w:rsid w:val="00DC5281"/>
    <w:rsid w:val="00DC690F"/>
    <w:rsid w:val="00DC7DC9"/>
    <w:rsid w:val="00DC7E6D"/>
    <w:rsid w:val="00DD0DD4"/>
    <w:rsid w:val="00DD1650"/>
    <w:rsid w:val="00DD1849"/>
    <w:rsid w:val="00DD1C65"/>
    <w:rsid w:val="00DD1C7D"/>
    <w:rsid w:val="00DD1DDA"/>
    <w:rsid w:val="00DD3AEE"/>
    <w:rsid w:val="00DD3C4E"/>
    <w:rsid w:val="00DD4123"/>
    <w:rsid w:val="00DD57B9"/>
    <w:rsid w:val="00DD6523"/>
    <w:rsid w:val="00DE00A8"/>
    <w:rsid w:val="00DE0982"/>
    <w:rsid w:val="00DE0C08"/>
    <w:rsid w:val="00DE1337"/>
    <w:rsid w:val="00DE2313"/>
    <w:rsid w:val="00DE5C2B"/>
    <w:rsid w:val="00DE6255"/>
    <w:rsid w:val="00DE6A20"/>
    <w:rsid w:val="00DE74D0"/>
    <w:rsid w:val="00DE7CE3"/>
    <w:rsid w:val="00DF0865"/>
    <w:rsid w:val="00DF1402"/>
    <w:rsid w:val="00DF304D"/>
    <w:rsid w:val="00DF482C"/>
    <w:rsid w:val="00DF51A6"/>
    <w:rsid w:val="00DF7647"/>
    <w:rsid w:val="00E00676"/>
    <w:rsid w:val="00E007B6"/>
    <w:rsid w:val="00E00B6E"/>
    <w:rsid w:val="00E010F4"/>
    <w:rsid w:val="00E04929"/>
    <w:rsid w:val="00E05FD3"/>
    <w:rsid w:val="00E066A6"/>
    <w:rsid w:val="00E06895"/>
    <w:rsid w:val="00E068E4"/>
    <w:rsid w:val="00E069A2"/>
    <w:rsid w:val="00E101DB"/>
    <w:rsid w:val="00E104AB"/>
    <w:rsid w:val="00E10816"/>
    <w:rsid w:val="00E1093F"/>
    <w:rsid w:val="00E1203D"/>
    <w:rsid w:val="00E12F00"/>
    <w:rsid w:val="00E13019"/>
    <w:rsid w:val="00E13801"/>
    <w:rsid w:val="00E13D94"/>
    <w:rsid w:val="00E14857"/>
    <w:rsid w:val="00E14ADD"/>
    <w:rsid w:val="00E1529E"/>
    <w:rsid w:val="00E1610A"/>
    <w:rsid w:val="00E16871"/>
    <w:rsid w:val="00E16A34"/>
    <w:rsid w:val="00E171A3"/>
    <w:rsid w:val="00E21646"/>
    <w:rsid w:val="00E21BCA"/>
    <w:rsid w:val="00E21BF7"/>
    <w:rsid w:val="00E22A34"/>
    <w:rsid w:val="00E24AE9"/>
    <w:rsid w:val="00E257B1"/>
    <w:rsid w:val="00E25B53"/>
    <w:rsid w:val="00E270B0"/>
    <w:rsid w:val="00E27EA9"/>
    <w:rsid w:val="00E3053B"/>
    <w:rsid w:val="00E31A2D"/>
    <w:rsid w:val="00E32006"/>
    <w:rsid w:val="00E32A41"/>
    <w:rsid w:val="00E340E9"/>
    <w:rsid w:val="00E3440C"/>
    <w:rsid w:val="00E35001"/>
    <w:rsid w:val="00E37534"/>
    <w:rsid w:val="00E37D0B"/>
    <w:rsid w:val="00E40E45"/>
    <w:rsid w:val="00E42468"/>
    <w:rsid w:val="00E430D6"/>
    <w:rsid w:val="00E43144"/>
    <w:rsid w:val="00E4329D"/>
    <w:rsid w:val="00E44AF6"/>
    <w:rsid w:val="00E455E4"/>
    <w:rsid w:val="00E461E3"/>
    <w:rsid w:val="00E47A03"/>
    <w:rsid w:val="00E51222"/>
    <w:rsid w:val="00E51F86"/>
    <w:rsid w:val="00E52612"/>
    <w:rsid w:val="00E54715"/>
    <w:rsid w:val="00E619B1"/>
    <w:rsid w:val="00E62E49"/>
    <w:rsid w:val="00E62EB4"/>
    <w:rsid w:val="00E664EF"/>
    <w:rsid w:val="00E66ABB"/>
    <w:rsid w:val="00E70459"/>
    <w:rsid w:val="00E726EF"/>
    <w:rsid w:val="00E743A7"/>
    <w:rsid w:val="00E74F3C"/>
    <w:rsid w:val="00E753D0"/>
    <w:rsid w:val="00E75D6F"/>
    <w:rsid w:val="00E75E99"/>
    <w:rsid w:val="00E76AC1"/>
    <w:rsid w:val="00E8150E"/>
    <w:rsid w:val="00E82F7A"/>
    <w:rsid w:val="00E83026"/>
    <w:rsid w:val="00E85623"/>
    <w:rsid w:val="00E85ED5"/>
    <w:rsid w:val="00E87445"/>
    <w:rsid w:val="00E87508"/>
    <w:rsid w:val="00E9051D"/>
    <w:rsid w:val="00E90A82"/>
    <w:rsid w:val="00E92407"/>
    <w:rsid w:val="00E9245F"/>
    <w:rsid w:val="00E92F67"/>
    <w:rsid w:val="00E93B18"/>
    <w:rsid w:val="00E95E1D"/>
    <w:rsid w:val="00E963BE"/>
    <w:rsid w:val="00EA0BF7"/>
    <w:rsid w:val="00EA10BC"/>
    <w:rsid w:val="00EA1A8D"/>
    <w:rsid w:val="00EA2417"/>
    <w:rsid w:val="00EA3900"/>
    <w:rsid w:val="00EA4589"/>
    <w:rsid w:val="00EA4919"/>
    <w:rsid w:val="00EA4AB1"/>
    <w:rsid w:val="00EA558E"/>
    <w:rsid w:val="00EA5703"/>
    <w:rsid w:val="00EA72B8"/>
    <w:rsid w:val="00EA763A"/>
    <w:rsid w:val="00EB02DF"/>
    <w:rsid w:val="00EB04E8"/>
    <w:rsid w:val="00EB0BA5"/>
    <w:rsid w:val="00EB1220"/>
    <w:rsid w:val="00EB1351"/>
    <w:rsid w:val="00EB21E6"/>
    <w:rsid w:val="00EB2338"/>
    <w:rsid w:val="00EB2402"/>
    <w:rsid w:val="00EB3E36"/>
    <w:rsid w:val="00EB67CF"/>
    <w:rsid w:val="00EC1FEA"/>
    <w:rsid w:val="00EC2E49"/>
    <w:rsid w:val="00EC350A"/>
    <w:rsid w:val="00EC511D"/>
    <w:rsid w:val="00EC54F5"/>
    <w:rsid w:val="00ED1A88"/>
    <w:rsid w:val="00ED1ADF"/>
    <w:rsid w:val="00ED20EB"/>
    <w:rsid w:val="00ED2534"/>
    <w:rsid w:val="00ED2837"/>
    <w:rsid w:val="00ED2B46"/>
    <w:rsid w:val="00ED30D6"/>
    <w:rsid w:val="00ED4DE1"/>
    <w:rsid w:val="00ED5255"/>
    <w:rsid w:val="00ED545E"/>
    <w:rsid w:val="00ED5993"/>
    <w:rsid w:val="00ED7D98"/>
    <w:rsid w:val="00EE0139"/>
    <w:rsid w:val="00EE0288"/>
    <w:rsid w:val="00EE0291"/>
    <w:rsid w:val="00EE0D6D"/>
    <w:rsid w:val="00EE1622"/>
    <w:rsid w:val="00EE1946"/>
    <w:rsid w:val="00EE3223"/>
    <w:rsid w:val="00EE7978"/>
    <w:rsid w:val="00EF07A2"/>
    <w:rsid w:val="00EF0939"/>
    <w:rsid w:val="00EF09CE"/>
    <w:rsid w:val="00EF0B8D"/>
    <w:rsid w:val="00EF14F4"/>
    <w:rsid w:val="00EF31CE"/>
    <w:rsid w:val="00EF3B17"/>
    <w:rsid w:val="00EF3E50"/>
    <w:rsid w:val="00EF5863"/>
    <w:rsid w:val="00EF6E88"/>
    <w:rsid w:val="00EF78A5"/>
    <w:rsid w:val="00EF7ABD"/>
    <w:rsid w:val="00F004D5"/>
    <w:rsid w:val="00F00743"/>
    <w:rsid w:val="00F0111E"/>
    <w:rsid w:val="00F01D58"/>
    <w:rsid w:val="00F028B9"/>
    <w:rsid w:val="00F030B5"/>
    <w:rsid w:val="00F03AC2"/>
    <w:rsid w:val="00F04E78"/>
    <w:rsid w:val="00F050F4"/>
    <w:rsid w:val="00F054E3"/>
    <w:rsid w:val="00F0585C"/>
    <w:rsid w:val="00F05D60"/>
    <w:rsid w:val="00F067F4"/>
    <w:rsid w:val="00F07CE0"/>
    <w:rsid w:val="00F10A86"/>
    <w:rsid w:val="00F11C78"/>
    <w:rsid w:val="00F122B3"/>
    <w:rsid w:val="00F12D94"/>
    <w:rsid w:val="00F1384E"/>
    <w:rsid w:val="00F146A8"/>
    <w:rsid w:val="00F15577"/>
    <w:rsid w:val="00F15787"/>
    <w:rsid w:val="00F172E5"/>
    <w:rsid w:val="00F1750A"/>
    <w:rsid w:val="00F17D5E"/>
    <w:rsid w:val="00F22083"/>
    <w:rsid w:val="00F2427D"/>
    <w:rsid w:val="00F25D3E"/>
    <w:rsid w:val="00F26442"/>
    <w:rsid w:val="00F3230A"/>
    <w:rsid w:val="00F3283E"/>
    <w:rsid w:val="00F32CD5"/>
    <w:rsid w:val="00F32E39"/>
    <w:rsid w:val="00F33094"/>
    <w:rsid w:val="00F337E7"/>
    <w:rsid w:val="00F4053D"/>
    <w:rsid w:val="00F40EDA"/>
    <w:rsid w:val="00F414F5"/>
    <w:rsid w:val="00F420CB"/>
    <w:rsid w:val="00F42D2D"/>
    <w:rsid w:val="00F442FD"/>
    <w:rsid w:val="00F4468F"/>
    <w:rsid w:val="00F44C7A"/>
    <w:rsid w:val="00F45306"/>
    <w:rsid w:val="00F46FC6"/>
    <w:rsid w:val="00F47C6F"/>
    <w:rsid w:val="00F51388"/>
    <w:rsid w:val="00F51481"/>
    <w:rsid w:val="00F53512"/>
    <w:rsid w:val="00F5436D"/>
    <w:rsid w:val="00F5608F"/>
    <w:rsid w:val="00F57AEB"/>
    <w:rsid w:val="00F57D5B"/>
    <w:rsid w:val="00F6101B"/>
    <w:rsid w:val="00F618D9"/>
    <w:rsid w:val="00F61D11"/>
    <w:rsid w:val="00F621D5"/>
    <w:rsid w:val="00F62770"/>
    <w:rsid w:val="00F62F43"/>
    <w:rsid w:val="00F639B9"/>
    <w:rsid w:val="00F63B3E"/>
    <w:rsid w:val="00F64D81"/>
    <w:rsid w:val="00F65CCB"/>
    <w:rsid w:val="00F67490"/>
    <w:rsid w:val="00F67F89"/>
    <w:rsid w:val="00F71B28"/>
    <w:rsid w:val="00F71FEC"/>
    <w:rsid w:val="00F742EC"/>
    <w:rsid w:val="00F742F9"/>
    <w:rsid w:val="00F7444E"/>
    <w:rsid w:val="00F74AD3"/>
    <w:rsid w:val="00F74B00"/>
    <w:rsid w:val="00F754AC"/>
    <w:rsid w:val="00F75F73"/>
    <w:rsid w:val="00F80E0C"/>
    <w:rsid w:val="00F812B0"/>
    <w:rsid w:val="00F8204F"/>
    <w:rsid w:val="00F82821"/>
    <w:rsid w:val="00F83B3A"/>
    <w:rsid w:val="00F83F6B"/>
    <w:rsid w:val="00F84821"/>
    <w:rsid w:val="00F849E2"/>
    <w:rsid w:val="00F851EB"/>
    <w:rsid w:val="00F8547A"/>
    <w:rsid w:val="00F857D0"/>
    <w:rsid w:val="00F85F69"/>
    <w:rsid w:val="00F861E2"/>
    <w:rsid w:val="00F86F53"/>
    <w:rsid w:val="00F8703A"/>
    <w:rsid w:val="00F87F31"/>
    <w:rsid w:val="00F91195"/>
    <w:rsid w:val="00F92219"/>
    <w:rsid w:val="00F961E8"/>
    <w:rsid w:val="00F964E6"/>
    <w:rsid w:val="00F96961"/>
    <w:rsid w:val="00F96C0C"/>
    <w:rsid w:val="00F9710F"/>
    <w:rsid w:val="00F977A2"/>
    <w:rsid w:val="00FA0042"/>
    <w:rsid w:val="00FA0A73"/>
    <w:rsid w:val="00FA19B1"/>
    <w:rsid w:val="00FA3514"/>
    <w:rsid w:val="00FA3A63"/>
    <w:rsid w:val="00FA4441"/>
    <w:rsid w:val="00FA488A"/>
    <w:rsid w:val="00FA4A41"/>
    <w:rsid w:val="00FA5083"/>
    <w:rsid w:val="00FA51BB"/>
    <w:rsid w:val="00FA5D47"/>
    <w:rsid w:val="00FA5EA1"/>
    <w:rsid w:val="00FA792D"/>
    <w:rsid w:val="00FB2F1E"/>
    <w:rsid w:val="00FB51C2"/>
    <w:rsid w:val="00FB5A6C"/>
    <w:rsid w:val="00FC12A4"/>
    <w:rsid w:val="00FC1AB2"/>
    <w:rsid w:val="00FC329C"/>
    <w:rsid w:val="00FC44D7"/>
    <w:rsid w:val="00FC540F"/>
    <w:rsid w:val="00FC6B74"/>
    <w:rsid w:val="00FC71C6"/>
    <w:rsid w:val="00FD1BEB"/>
    <w:rsid w:val="00FD2BE7"/>
    <w:rsid w:val="00FD471B"/>
    <w:rsid w:val="00FD4C36"/>
    <w:rsid w:val="00FD5063"/>
    <w:rsid w:val="00FD63E9"/>
    <w:rsid w:val="00FD6407"/>
    <w:rsid w:val="00FE3E21"/>
    <w:rsid w:val="00FE5A62"/>
    <w:rsid w:val="00FE68E5"/>
    <w:rsid w:val="00FE6E67"/>
    <w:rsid w:val="00FE78C9"/>
    <w:rsid w:val="00FF095C"/>
    <w:rsid w:val="00FF195A"/>
    <w:rsid w:val="00FF24F8"/>
    <w:rsid w:val="00FF2BBF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5117"/>
  <w15:docId w15:val="{9BF5B376-D55B-495E-B6B2-13BB3E9E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8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68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C1"/>
    <w:rPr>
      <w:rFonts w:ascii="Tahoma" w:hAnsi="Tahoma" w:cs="Tahoma"/>
      <w:sz w:val="16"/>
      <w:szCs w:val="16"/>
    </w:rPr>
  </w:style>
  <w:style w:type="paragraph" w:customStyle="1" w:styleId="rg">
    <w:name w:val="rg"/>
    <w:basedOn w:val="Normal"/>
    <w:rsid w:val="002168C1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2168C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168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2168C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ody">
    <w:name w:val="doc_body"/>
    <w:basedOn w:val="DefaultParagraphFont"/>
    <w:rsid w:val="00111A4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02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0291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996F87"/>
    <w:pPr>
      <w:ind w:left="720"/>
      <w:contextualSpacing/>
    </w:pPr>
  </w:style>
  <w:style w:type="paragraph" w:styleId="NoSpacing">
    <w:name w:val="No Spacing"/>
    <w:uiPriority w:val="1"/>
    <w:qFormat/>
    <w:rsid w:val="00996F87"/>
    <w:pPr>
      <w:spacing w:after="0" w:line="240" w:lineRule="auto"/>
    </w:pPr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1D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A2E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450DF"/>
    <w:rPr>
      <w:i/>
      <w:iCs/>
    </w:rPr>
  </w:style>
  <w:style w:type="paragraph" w:styleId="Revision">
    <w:name w:val="Revision"/>
    <w:hidden/>
    <w:uiPriority w:val="99"/>
    <w:semiHidden/>
    <w:rsid w:val="00007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F25B-8DCD-499C-A9D6-C76CA54C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3354</Words>
  <Characters>19122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Vozian Constantin</dc:creator>
  <cp:lastModifiedBy>Ana Russu</cp:lastModifiedBy>
  <cp:revision>2</cp:revision>
  <cp:lastPrinted>2022-12-19T14:11:00Z</cp:lastPrinted>
  <dcterms:created xsi:type="dcterms:W3CDTF">2022-12-26T07:03:00Z</dcterms:created>
  <dcterms:modified xsi:type="dcterms:W3CDTF">2022-12-26T07:03:00Z</dcterms:modified>
</cp:coreProperties>
</file>