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6D" w:rsidRPr="004036B2" w:rsidRDefault="0047306D" w:rsidP="0047306D">
      <w:pPr>
        <w:spacing w:after="0" w:line="240" w:lineRule="auto"/>
        <w:jc w:val="center"/>
        <w:rPr>
          <w:rFonts w:ascii="Times New Roman" w:hAnsi="Times New Roman" w:cs="Times New Roman"/>
          <w:b/>
          <w:sz w:val="24"/>
          <w:szCs w:val="24"/>
        </w:rPr>
      </w:pPr>
      <w:r w:rsidRPr="004036B2">
        <w:rPr>
          <w:rFonts w:ascii="Times New Roman" w:hAnsi="Times New Roman" w:cs="Times New Roman"/>
          <w:b/>
          <w:sz w:val="24"/>
          <w:szCs w:val="24"/>
        </w:rPr>
        <w:t>Notă informativă</w:t>
      </w:r>
    </w:p>
    <w:p w:rsidR="0047306D" w:rsidRPr="004036B2" w:rsidRDefault="0047306D" w:rsidP="0047306D">
      <w:pPr>
        <w:pStyle w:val="tt"/>
        <w:rPr>
          <w:rFonts w:eastAsiaTheme="minorHAnsi"/>
          <w:b w:val="0"/>
          <w:bCs w:val="0"/>
          <w:color w:val="000000" w:themeColor="text1"/>
          <w:lang w:eastAsia="en-US"/>
        </w:rPr>
      </w:pPr>
      <w:r w:rsidRPr="0047306D">
        <w:rPr>
          <w:b w:val="0"/>
          <w:color w:val="000000" w:themeColor="text1"/>
        </w:rPr>
        <w:t xml:space="preserve">la proiectul hotărârii de Guvern pentru aprobarea </w:t>
      </w:r>
      <w:r w:rsidRPr="0047306D">
        <w:rPr>
          <w:rFonts w:eastAsiaTheme="minorHAnsi"/>
          <w:b w:val="0"/>
          <w:bCs w:val="0"/>
          <w:color w:val="000000" w:themeColor="text1"/>
          <w:lang w:eastAsia="en-US"/>
        </w:rPr>
        <w:t>pentru aprobarea Regulamentului de selectare și numire a membrilor consiliului întreprinderilor de</w:t>
      </w:r>
      <w:r w:rsidRPr="00837FED">
        <w:rPr>
          <w:rFonts w:eastAsiaTheme="minorHAnsi"/>
          <w:b w:val="0"/>
          <w:bCs w:val="0"/>
          <w:color w:val="000000" w:themeColor="text1"/>
          <w:lang w:eastAsia="en-US"/>
        </w:rPr>
        <w:t xml:space="preserve"> stat și societăților cu capital majoritar de stat</w:t>
      </w:r>
      <w:r>
        <w:rPr>
          <w:rFonts w:eastAsiaTheme="minorHAnsi"/>
          <w:b w:val="0"/>
          <w:bCs w:val="0"/>
          <w:color w:val="000000" w:themeColor="text1"/>
          <w:lang w:eastAsia="en-US"/>
        </w:rPr>
        <w:t xml:space="preserve"> </w:t>
      </w:r>
      <w:r w:rsidRPr="004036B2">
        <w:rPr>
          <w:rFonts w:eastAsiaTheme="minorHAnsi"/>
          <w:b w:val="0"/>
          <w:bCs w:val="0"/>
          <w:color w:val="000000" w:themeColor="text1"/>
          <w:lang w:eastAsia="en-US"/>
        </w:rPr>
        <w:t xml:space="preserve">și condițiile de remunerare a acestora </w:t>
      </w:r>
    </w:p>
    <w:p w:rsidR="0047306D" w:rsidRPr="004036B2" w:rsidRDefault="0047306D" w:rsidP="0047306D">
      <w:pPr>
        <w:spacing w:after="0" w:line="240" w:lineRule="auto"/>
        <w:jc w:val="center"/>
        <w:rPr>
          <w:rFonts w:ascii="Times New Roman" w:hAnsi="Times New Roman" w:cs="Times New Roman"/>
          <w:color w:val="000000" w:themeColor="text1"/>
          <w:sz w:val="24"/>
          <w:szCs w:val="24"/>
        </w:rPr>
      </w:pPr>
    </w:p>
    <w:p w:rsidR="0047306D" w:rsidRPr="004036B2" w:rsidRDefault="0047306D" w:rsidP="0047306D">
      <w:pPr>
        <w:pStyle w:val="tt"/>
        <w:rPr>
          <w:rFonts w:eastAsiaTheme="minorHAnsi"/>
          <w:b w:val="0"/>
          <w:bCs w:val="0"/>
          <w:color w:val="000000" w:themeColor="text1"/>
          <w:lang w:eastAsia="en-US"/>
        </w:rPr>
      </w:pPr>
    </w:p>
    <w:p w:rsidR="0047306D" w:rsidRPr="004036B2" w:rsidRDefault="0047306D" w:rsidP="0047306D">
      <w:pPr>
        <w:spacing w:after="0" w:line="240" w:lineRule="auto"/>
        <w:jc w:val="both"/>
        <w:rPr>
          <w:rFonts w:ascii="Times New Roman" w:hAnsi="Times New Roman" w:cs="Times New Roman"/>
          <w:sz w:val="24"/>
          <w:szCs w:val="24"/>
        </w:rPr>
      </w:pPr>
    </w:p>
    <w:p w:rsidR="0047306D" w:rsidRPr="004036B2" w:rsidRDefault="0047306D" w:rsidP="0047306D">
      <w:pPr>
        <w:spacing w:after="0" w:line="240" w:lineRule="auto"/>
        <w:jc w:val="center"/>
        <w:rPr>
          <w:rFonts w:ascii="Times New Roman" w:hAnsi="Times New Roman" w:cs="Times New Roman"/>
          <w:sz w:val="24"/>
          <w:szCs w:val="24"/>
        </w:rPr>
      </w:pPr>
    </w:p>
    <w:tbl>
      <w:tblPr>
        <w:tblW w:w="9942" w:type="dxa"/>
        <w:tblInd w:w="-431" w:type="dxa"/>
        <w:tblLook w:val="04A0" w:firstRow="1" w:lastRow="0" w:firstColumn="1" w:lastColumn="0" w:noHBand="0" w:noVBand="1"/>
      </w:tblPr>
      <w:tblGrid>
        <w:gridCol w:w="541"/>
        <w:gridCol w:w="9401"/>
      </w:tblGrid>
      <w:tr w:rsidR="0047306D" w:rsidRPr="003E5561" w:rsidTr="00A3759D">
        <w:trPr>
          <w:trHeight w:val="535"/>
        </w:trPr>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1.</w:t>
            </w:r>
          </w:p>
        </w:tc>
        <w:tc>
          <w:tcPr>
            <w:tcW w:w="940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 xml:space="preserve">Denumirea autorului </w:t>
            </w:r>
            <w:proofErr w:type="spellStart"/>
            <w:r w:rsidRPr="004036B2">
              <w:rPr>
                <w:rFonts w:ascii="Times New Roman" w:hAnsi="Times New Roman" w:cs="Times New Roman"/>
                <w:b/>
                <w:sz w:val="24"/>
                <w:szCs w:val="24"/>
              </w:rPr>
              <w:t>şi</w:t>
            </w:r>
            <w:proofErr w:type="spellEnd"/>
            <w:r w:rsidRPr="004036B2">
              <w:rPr>
                <w:rFonts w:ascii="Times New Roman" w:hAnsi="Times New Roman" w:cs="Times New Roman"/>
                <w:b/>
                <w:sz w:val="24"/>
                <w:szCs w:val="24"/>
              </w:rPr>
              <w:t xml:space="preserve">, după caz, a </w:t>
            </w:r>
            <w:proofErr w:type="spellStart"/>
            <w:r w:rsidRPr="004036B2">
              <w:rPr>
                <w:rFonts w:ascii="Times New Roman" w:hAnsi="Times New Roman" w:cs="Times New Roman"/>
                <w:b/>
                <w:sz w:val="24"/>
                <w:szCs w:val="24"/>
              </w:rPr>
              <w:t>participanţilor</w:t>
            </w:r>
            <w:proofErr w:type="spellEnd"/>
            <w:r w:rsidRPr="004036B2">
              <w:rPr>
                <w:rFonts w:ascii="Times New Roman" w:hAnsi="Times New Roman" w:cs="Times New Roman"/>
                <w:b/>
                <w:sz w:val="24"/>
                <w:szCs w:val="24"/>
              </w:rPr>
              <w:t xml:space="preserve"> la elaborarea proiectului</w:t>
            </w:r>
          </w:p>
        </w:tc>
      </w:tr>
      <w:tr w:rsidR="0047306D" w:rsidRPr="003E5561" w:rsidTr="00A3759D">
        <w:trPr>
          <w:trHeight w:val="535"/>
        </w:trPr>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jc w:val="both"/>
              <w:rPr>
                <w:rFonts w:ascii="Times New Roman" w:hAnsi="Times New Roman" w:cs="Times New Roman"/>
                <w:sz w:val="24"/>
                <w:szCs w:val="24"/>
              </w:rPr>
            </w:pPr>
            <w:r w:rsidRPr="004036B2">
              <w:rPr>
                <w:rFonts w:ascii="Times New Roman" w:hAnsi="Times New Roman" w:cs="Times New Roman"/>
                <w:sz w:val="24"/>
                <w:szCs w:val="24"/>
              </w:rPr>
              <w:t xml:space="preserve">Proiectul a fost elaborat de Ministerul Economiei </w:t>
            </w:r>
          </w:p>
        </w:tc>
      </w:tr>
      <w:tr w:rsidR="0047306D" w:rsidRPr="003E5561" w:rsidTr="00A3759D">
        <w:trPr>
          <w:trHeight w:val="535"/>
        </w:trPr>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2.</w:t>
            </w:r>
          </w:p>
        </w:tc>
        <w:tc>
          <w:tcPr>
            <w:tcW w:w="940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 xml:space="preserve">Condițiile ce au impus elaborarea proiectului de act normativ </w:t>
            </w:r>
            <w:proofErr w:type="spellStart"/>
            <w:r w:rsidRPr="004036B2">
              <w:rPr>
                <w:rFonts w:ascii="Times New Roman" w:hAnsi="Times New Roman" w:cs="Times New Roman"/>
                <w:b/>
                <w:sz w:val="24"/>
                <w:szCs w:val="24"/>
              </w:rPr>
              <w:t>şi</w:t>
            </w:r>
            <w:proofErr w:type="spellEnd"/>
            <w:r w:rsidRPr="004036B2">
              <w:rPr>
                <w:rFonts w:ascii="Times New Roman" w:hAnsi="Times New Roman" w:cs="Times New Roman"/>
                <w:b/>
                <w:sz w:val="24"/>
                <w:szCs w:val="24"/>
              </w:rPr>
              <w:t xml:space="preserve"> </w:t>
            </w:r>
            <w:proofErr w:type="spellStart"/>
            <w:r w:rsidRPr="004036B2">
              <w:rPr>
                <w:rFonts w:ascii="Times New Roman" w:hAnsi="Times New Roman" w:cs="Times New Roman"/>
                <w:b/>
                <w:sz w:val="24"/>
                <w:szCs w:val="24"/>
              </w:rPr>
              <w:t>finalităţile</w:t>
            </w:r>
            <w:proofErr w:type="spellEnd"/>
            <w:r w:rsidRPr="004036B2">
              <w:rPr>
                <w:rFonts w:ascii="Times New Roman" w:hAnsi="Times New Roman" w:cs="Times New Roman"/>
                <w:b/>
                <w:sz w:val="24"/>
                <w:szCs w:val="24"/>
              </w:rPr>
              <w:t xml:space="preserve"> urmărite </w:t>
            </w:r>
          </w:p>
        </w:tc>
      </w:tr>
      <w:tr w:rsidR="0047306D" w:rsidRPr="003E5561" w:rsidTr="00A3759D">
        <w:tc>
          <w:tcPr>
            <w:tcW w:w="541" w:type="dxa"/>
            <w:shd w:val="clear" w:color="auto" w:fill="auto"/>
          </w:tcPr>
          <w:p w:rsidR="0047306D" w:rsidRPr="004036B2" w:rsidRDefault="0047306D" w:rsidP="00A3759D">
            <w:pPr>
              <w:ind w:firstLine="567"/>
              <w:jc w:val="both"/>
              <w:rPr>
                <w:rFonts w:ascii="Times New Roman" w:hAnsi="Times New Roman" w:cs="Times New Roman"/>
                <w:sz w:val="24"/>
                <w:szCs w:val="24"/>
              </w:rPr>
            </w:pPr>
          </w:p>
        </w:tc>
        <w:tc>
          <w:tcPr>
            <w:tcW w:w="9401" w:type="dxa"/>
            <w:shd w:val="clear" w:color="auto" w:fill="auto"/>
          </w:tcPr>
          <w:p w:rsidR="0047306D" w:rsidRPr="00FB6EEF" w:rsidRDefault="0047306D" w:rsidP="00A3759D">
            <w:pPr>
              <w:pStyle w:val="tt"/>
              <w:ind w:left="-76"/>
              <w:jc w:val="both"/>
              <w:rPr>
                <w:color w:val="000000" w:themeColor="text1"/>
              </w:rPr>
            </w:pPr>
            <w:r>
              <w:rPr>
                <w:color w:val="000000" w:themeColor="text1"/>
              </w:rPr>
              <w:t xml:space="preserve">       </w:t>
            </w:r>
            <w:r w:rsidRPr="00A3759D">
              <w:rPr>
                <w:b w:val="0"/>
                <w:color w:val="000000" w:themeColor="text1"/>
              </w:rPr>
              <w:t>Proiectul hotărârii de Guvern pentru aprobarea Regulamentului</w:t>
            </w:r>
            <w:r w:rsidRPr="004036B2">
              <w:rPr>
                <w:color w:val="000000" w:themeColor="text1"/>
              </w:rPr>
              <w:t xml:space="preserve"> </w:t>
            </w:r>
            <w:r w:rsidRPr="004036B2">
              <w:rPr>
                <w:rFonts w:eastAsiaTheme="minorHAnsi"/>
                <w:b w:val="0"/>
                <w:bCs w:val="0"/>
                <w:color w:val="000000" w:themeColor="text1"/>
                <w:lang w:eastAsia="en-US"/>
              </w:rPr>
              <w:t xml:space="preserve">pentru aprobarea Regulamentului </w:t>
            </w:r>
            <w:r w:rsidRPr="00837FED">
              <w:rPr>
                <w:rFonts w:eastAsiaTheme="minorHAnsi"/>
                <w:b w:val="0"/>
                <w:bCs w:val="0"/>
                <w:color w:val="000000" w:themeColor="text1"/>
                <w:lang w:eastAsia="en-US"/>
              </w:rPr>
              <w:t>de selectare și numire a membrilor consiliului întreprinderil</w:t>
            </w:r>
            <w:r>
              <w:rPr>
                <w:rFonts w:eastAsiaTheme="minorHAnsi"/>
                <w:b w:val="0"/>
                <w:bCs w:val="0"/>
                <w:color w:val="000000" w:themeColor="text1"/>
                <w:lang w:eastAsia="en-US"/>
              </w:rPr>
              <w:t>o</w:t>
            </w:r>
            <w:r w:rsidRPr="00837FED">
              <w:rPr>
                <w:rFonts w:eastAsiaTheme="minorHAnsi"/>
                <w:b w:val="0"/>
                <w:bCs w:val="0"/>
                <w:color w:val="000000" w:themeColor="text1"/>
                <w:lang w:eastAsia="en-US"/>
              </w:rPr>
              <w:t>r de stat și societăților cu capital majoritar de stat</w:t>
            </w:r>
            <w:r>
              <w:rPr>
                <w:rFonts w:eastAsiaTheme="minorHAnsi"/>
                <w:b w:val="0"/>
                <w:bCs w:val="0"/>
                <w:color w:val="000000" w:themeColor="text1"/>
                <w:lang w:eastAsia="en-US"/>
              </w:rPr>
              <w:t xml:space="preserve"> </w:t>
            </w:r>
            <w:r w:rsidRPr="004036B2">
              <w:rPr>
                <w:rFonts w:eastAsiaTheme="minorHAnsi"/>
                <w:b w:val="0"/>
                <w:bCs w:val="0"/>
                <w:color w:val="000000" w:themeColor="text1"/>
                <w:lang w:eastAsia="en-US"/>
              </w:rPr>
              <w:t xml:space="preserve">și condițiile de remunerare a acestora </w:t>
            </w:r>
            <w:r w:rsidRPr="00FB6EEF">
              <w:rPr>
                <w:rFonts w:eastAsiaTheme="minorHAnsi"/>
                <w:b w:val="0"/>
                <w:bCs w:val="0"/>
                <w:color w:val="000000" w:themeColor="text1"/>
                <w:lang w:eastAsia="en-US"/>
              </w:rPr>
              <w:t xml:space="preserve"> a fost elaborat în temeiul art.7 alin.(1) din Legea nr.121/2007 privind administrarea și </w:t>
            </w:r>
            <w:proofErr w:type="spellStart"/>
            <w:r w:rsidRPr="00FB6EEF">
              <w:rPr>
                <w:rFonts w:eastAsiaTheme="minorHAnsi"/>
                <w:b w:val="0"/>
                <w:bCs w:val="0"/>
                <w:color w:val="000000" w:themeColor="text1"/>
                <w:lang w:eastAsia="en-US"/>
              </w:rPr>
              <w:t>deetatizarea</w:t>
            </w:r>
            <w:proofErr w:type="spellEnd"/>
            <w:r w:rsidRPr="00FB6EEF">
              <w:rPr>
                <w:rFonts w:eastAsiaTheme="minorHAnsi"/>
                <w:b w:val="0"/>
                <w:bCs w:val="0"/>
                <w:color w:val="000000" w:themeColor="text1"/>
                <w:lang w:eastAsia="en-US"/>
              </w:rPr>
              <w:t xml:space="preserve"> proprietății publice și art.7 alin.(2) </w:t>
            </w:r>
            <w:proofErr w:type="spellStart"/>
            <w:r w:rsidRPr="00FB6EEF">
              <w:rPr>
                <w:rFonts w:eastAsiaTheme="minorHAnsi"/>
                <w:b w:val="0"/>
                <w:bCs w:val="0"/>
                <w:color w:val="000000" w:themeColor="text1"/>
                <w:lang w:eastAsia="en-US"/>
              </w:rPr>
              <w:t>lit.c</w:t>
            </w:r>
            <w:proofErr w:type="spellEnd"/>
            <w:r w:rsidRPr="00FB6EEF">
              <w:rPr>
                <w:rFonts w:eastAsiaTheme="minorHAnsi"/>
                <w:b w:val="0"/>
                <w:bCs w:val="0"/>
                <w:color w:val="000000" w:themeColor="text1"/>
                <w:lang w:eastAsia="en-US"/>
              </w:rPr>
              <w:t>), art.7 alin.(2) din Legea nr.146/1994 cu privire la întreprinderea de stat, art.8 alin.(2</w:t>
            </w:r>
            <w:r w:rsidRPr="00A3759D">
              <w:rPr>
                <w:rFonts w:eastAsiaTheme="minorHAnsi"/>
                <w:b w:val="0"/>
                <w:bCs w:val="0"/>
                <w:color w:val="000000" w:themeColor="text1"/>
                <w:lang w:eastAsia="en-US"/>
              </w:rPr>
              <w:t>1</w:t>
            </w:r>
            <w:r w:rsidRPr="00FB6EEF">
              <w:rPr>
                <w:rFonts w:eastAsiaTheme="minorHAnsi"/>
                <w:b w:val="0"/>
                <w:bCs w:val="0"/>
                <w:color w:val="000000" w:themeColor="text1"/>
                <w:lang w:eastAsia="en-US"/>
              </w:rPr>
              <w:t xml:space="preserve">) din Legea nr.246/2017 cu privire la întreprinderea de stat și întreprinderea municipală, </w:t>
            </w:r>
            <w:r w:rsidRPr="00A3759D">
              <w:rPr>
                <w:rFonts w:eastAsiaTheme="minorHAnsi"/>
                <w:b w:val="0"/>
                <w:bCs w:val="0"/>
                <w:color w:val="000000" w:themeColor="text1"/>
                <w:lang w:eastAsia="en-US"/>
              </w:rPr>
              <w:t xml:space="preserve">art.12  lit. d) și lit. e)  din Legea nr.121/2007 privind administrarea </w:t>
            </w:r>
            <w:proofErr w:type="spellStart"/>
            <w:r w:rsidRPr="00A3759D">
              <w:rPr>
                <w:rFonts w:eastAsiaTheme="minorHAnsi"/>
                <w:b w:val="0"/>
                <w:bCs w:val="0"/>
                <w:color w:val="000000" w:themeColor="text1"/>
                <w:lang w:eastAsia="en-US"/>
              </w:rPr>
              <w:t>şi</w:t>
            </w:r>
            <w:proofErr w:type="spellEnd"/>
            <w:r w:rsidRPr="00A3759D">
              <w:rPr>
                <w:rFonts w:eastAsiaTheme="minorHAnsi"/>
                <w:b w:val="0"/>
                <w:bCs w:val="0"/>
                <w:color w:val="000000" w:themeColor="text1"/>
                <w:lang w:eastAsia="en-US"/>
              </w:rPr>
              <w:t xml:space="preserve"> </w:t>
            </w:r>
            <w:proofErr w:type="spellStart"/>
            <w:r w:rsidRPr="00A3759D">
              <w:rPr>
                <w:rFonts w:eastAsiaTheme="minorHAnsi"/>
                <w:b w:val="0"/>
                <w:bCs w:val="0"/>
                <w:color w:val="000000" w:themeColor="text1"/>
                <w:lang w:eastAsia="en-US"/>
              </w:rPr>
              <w:t>deetatizarea</w:t>
            </w:r>
            <w:proofErr w:type="spellEnd"/>
            <w:r w:rsidRPr="00A3759D">
              <w:rPr>
                <w:rFonts w:eastAsiaTheme="minorHAnsi"/>
                <w:b w:val="0"/>
                <w:bCs w:val="0"/>
                <w:color w:val="000000" w:themeColor="text1"/>
                <w:lang w:eastAsia="en-US"/>
              </w:rPr>
              <w:t xml:space="preserve"> proprietății publice</w:t>
            </w:r>
            <w:r>
              <w:rPr>
                <w:rFonts w:eastAsiaTheme="minorHAnsi"/>
                <w:b w:val="0"/>
                <w:bCs w:val="0"/>
                <w:color w:val="000000" w:themeColor="text1"/>
                <w:lang w:eastAsia="en-US"/>
              </w:rPr>
              <w:t>,</w:t>
            </w:r>
            <w:r w:rsidRPr="00A3759D">
              <w:rPr>
                <w:rFonts w:eastAsiaTheme="minorHAnsi"/>
                <w:b w:val="0"/>
                <w:bCs w:val="0"/>
                <w:color w:val="000000" w:themeColor="text1"/>
                <w:lang w:eastAsia="en-US"/>
              </w:rPr>
              <w:t xml:space="preserve"> </w:t>
            </w:r>
            <w:r w:rsidRPr="002F6AF0">
              <w:rPr>
                <w:rFonts w:eastAsiaTheme="minorHAnsi"/>
                <w:b w:val="0"/>
                <w:bCs w:val="0"/>
                <w:color w:val="000000" w:themeColor="text1"/>
                <w:lang w:eastAsia="en-US"/>
              </w:rPr>
              <w:t>prevederil</w:t>
            </w:r>
            <w:r>
              <w:rPr>
                <w:rFonts w:eastAsiaTheme="minorHAnsi"/>
                <w:b w:val="0"/>
                <w:bCs w:val="0"/>
                <w:color w:val="000000" w:themeColor="text1"/>
                <w:lang w:eastAsia="en-US"/>
              </w:rPr>
              <w:t>or</w:t>
            </w:r>
            <w:r w:rsidRPr="002F6AF0">
              <w:rPr>
                <w:rFonts w:eastAsiaTheme="minorHAnsi"/>
                <w:b w:val="0"/>
                <w:bCs w:val="0"/>
                <w:color w:val="000000" w:themeColor="text1"/>
                <w:lang w:eastAsia="en-US"/>
              </w:rPr>
              <w:t xml:space="preserve"> din Anexa nr.4 la Hotărârea Guvernului nr.201/2009 privind punerea în aplicare a prevederilor Legii nr.158/2008 cu privire la funcția publică </w:t>
            </w:r>
            <w:proofErr w:type="spellStart"/>
            <w:r w:rsidRPr="002F6AF0">
              <w:rPr>
                <w:rFonts w:eastAsiaTheme="minorHAnsi"/>
                <w:b w:val="0"/>
                <w:bCs w:val="0"/>
                <w:color w:val="000000" w:themeColor="text1"/>
                <w:lang w:eastAsia="en-US"/>
              </w:rPr>
              <w:t>şi</w:t>
            </w:r>
            <w:proofErr w:type="spellEnd"/>
            <w:r w:rsidRPr="002F6AF0">
              <w:rPr>
                <w:rFonts w:eastAsiaTheme="minorHAnsi"/>
                <w:b w:val="0"/>
                <w:bCs w:val="0"/>
                <w:color w:val="000000" w:themeColor="text1"/>
                <w:lang w:eastAsia="en-US"/>
              </w:rPr>
              <w:t xml:space="preserve"> statutul funcționarului public, precum și bazând</w:t>
            </w:r>
            <w:r>
              <w:rPr>
                <w:rFonts w:eastAsiaTheme="minorHAnsi"/>
                <w:b w:val="0"/>
                <w:bCs w:val="0"/>
                <w:color w:val="000000" w:themeColor="text1"/>
                <w:lang w:eastAsia="en-US"/>
              </w:rPr>
              <w:t>u</w:t>
            </w:r>
            <w:r w:rsidRPr="002F6AF0">
              <w:rPr>
                <w:rFonts w:eastAsiaTheme="minorHAnsi"/>
                <w:b w:val="0"/>
                <w:bCs w:val="0"/>
                <w:color w:val="000000" w:themeColor="text1"/>
                <w:lang w:eastAsia="en-US"/>
              </w:rPr>
              <w:t>-se pe recomandările reflectate în Ghidurile  de Organizația pentru Cooperare și Dezvoltare Economică și ale Băncii Mondiale (pe segmentul ce ține de domeniul administrării corporat</w:t>
            </w:r>
            <w:r>
              <w:rPr>
                <w:rFonts w:eastAsiaTheme="minorHAnsi"/>
                <w:b w:val="0"/>
                <w:bCs w:val="0"/>
                <w:color w:val="000000" w:themeColor="text1"/>
                <w:lang w:eastAsia="en-US"/>
              </w:rPr>
              <w:t>i</w:t>
            </w:r>
            <w:r w:rsidRPr="002F6AF0">
              <w:rPr>
                <w:rFonts w:eastAsiaTheme="minorHAnsi"/>
                <w:b w:val="0"/>
                <w:bCs w:val="0"/>
                <w:color w:val="000000" w:themeColor="text1"/>
                <w:lang w:eastAsia="en-US"/>
              </w:rPr>
              <w:t>ve ale entităților de stat)</w:t>
            </w:r>
            <w:r>
              <w:rPr>
                <w:rFonts w:eastAsiaTheme="minorHAnsi"/>
                <w:b w:val="0"/>
                <w:bCs w:val="0"/>
                <w:color w:val="000000" w:themeColor="text1"/>
                <w:lang w:eastAsia="en-US"/>
              </w:rPr>
              <w:t xml:space="preserve"> și </w:t>
            </w:r>
            <w:r w:rsidRPr="00A3759D">
              <w:rPr>
                <w:rFonts w:eastAsiaTheme="minorHAnsi"/>
                <w:b w:val="0"/>
                <w:bCs w:val="0"/>
                <w:color w:val="000000" w:themeColor="text1"/>
                <w:lang w:eastAsia="en-US"/>
              </w:rPr>
              <w:t xml:space="preserve">are drept scop eficientizarea administrării proprietății publice prin implementarea cerințelor și recomandărilor înaintate prin Hotărârea Curții de Conturi nr.45 din 13 septembrie 2012 ”Cu privire la raportul auditului performanței ”Activitatea desfășurată de reprezentanții statului, membrii consiliilor societăților comerciale și administratorii acestora este comensurabilă cu remunerarea lor?”” finalizat cu adoptarea </w:t>
            </w:r>
            <w:proofErr w:type="spellStart"/>
            <w:r w:rsidRPr="00A3759D">
              <w:rPr>
                <w:rFonts w:eastAsiaTheme="minorHAnsi"/>
                <w:b w:val="0"/>
                <w:bCs w:val="0"/>
                <w:color w:val="000000" w:themeColor="text1"/>
                <w:lang w:eastAsia="en-US"/>
              </w:rPr>
              <w:t>Hotărîrii</w:t>
            </w:r>
            <w:proofErr w:type="spellEnd"/>
            <w:r w:rsidRPr="00A3759D">
              <w:rPr>
                <w:rFonts w:eastAsiaTheme="minorHAnsi"/>
                <w:b w:val="0"/>
                <w:bCs w:val="0"/>
                <w:color w:val="000000" w:themeColor="text1"/>
                <w:lang w:eastAsia="en-US"/>
              </w:rPr>
              <w:t xml:space="preserve"> nr.17 din 19.06.2015</w:t>
            </w:r>
            <w:r>
              <w:rPr>
                <w:rFonts w:eastAsiaTheme="minorHAnsi"/>
                <w:b w:val="0"/>
                <w:bCs w:val="0"/>
                <w:color w:val="000000" w:themeColor="text1"/>
                <w:lang w:eastAsia="en-US"/>
              </w:rPr>
              <w:t xml:space="preserve"> </w:t>
            </w:r>
            <w:r w:rsidRPr="00FB6EEF">
              <w:rPr>
                <w:rFonts w:eastAsiaTheme="minorHAnsi"/>
                <w:b w:val="0"/>
                <w:bCs w:val="0"/>
                <w:color w:val="000000" w:themeColor="text1"/>
                <w:lang w:eastAsia="en-US"/>
              </w:rPr>
              <w:t>art.24 din Legea salarizării nr.847/2002,.</w:t>
            </w:r>
          </w:p>
          <w:p w:rsidR="0047306D"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Precizăm</w:t>
            </w:r>
            <w:r w:rsidRPr="00F07B96">
              <w:rPr>
                <w:rFonts w:ascii="Times New Roman" w:hAnsi="Times New Roman" w:cs="Times New Roman"/>
                <w:color w:val="000000" w:themeColor="text1"/>
                <w:sz w:val="24"/>
                <w:szCs w:val="24"/>
              </w:rPr>
              <w:t xml:space="preserve"> că </w:t>
            </w:r>
            <w:r>
              <w:rPr>
                <w:rFonts w:ascii="Times New Roman" w:hAnsi="Times New Roman" w:cs="Times New Roman"/>
                <w:color w:val="000000" w:themeColor="text1"/>
                <w:sz w:val="24"/>
                <w:szCs w:val="24"/>
              </w:rPr>
              <w:t>p</w:t>
            </w:r>
            <w:r w:rsidRPr="00F07B96">
              <w:rPr>
                <w:rFonts w:ascii="Times New Roman" w:hAnsi="Times New Roman" w:cs="Times New Roman"/>
                <w:color w:val="000000" w:themeColor="text1"/>
                <w:sz w:val="24"/>
                <w:szCs w:val="24"/>
              </w:rPr>
              <w:t>otrivit art. 19 alin. 3 lit. b) din Legea nr. 246/2017 cu privire la întreprinderea de stat și întreprinderea municipală, Guvernul în termen de până la 24 de luni de la intrarea în vigoare a prezentei legi, va iniția reorganizarea întreprinderilor de stat în alte forme juridice de organizare prevăzute de legislație.</w:t>
            </w:r>
            <w:r>
              <w:rPr>
                <w:rFonts w:ascii="Times New Roman" w:hAnsi="Times New Roman" w:cs="Times New Roman"/>
                <w:color w:val="000000" w:themeColor="text1"/>
                <w:sz w:val="24"/>
                <w:szCs w:val="24"/>
              </w:rPr>
              <w:t xml:space="preserve"> În aspectul dat menționăm că, </w:t>
            </w:r>
            <w:r w:rsidRPr="00F07B96">
              <w:rPr>
                <w:rFonts w:ascii="Times New Roman" w:hAnsi="Times New Roman" w:cs="Times New Roman"/>
                <w:color w:val="000000" w:themeColor="text1"/>
                <w:sz w:val="24"/>
                <w:szCs w:val="24"/>
              </w:rPr>
              <w:t>acțiunea actului normativ încetează conform prevederilor art.74 din Legea nr.100/2017 cu privire la actele normative. Or, nerealizarea în termen a unor prevederi a actului normativ nu presupune și încetarea acțiunii actului normativ în întregime.</w:t>
            </w:r>
          </w:p>
          <w:p w:rsidR="0047306D" w:rsidRPr="00F07B96"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De asemenea, menționăm că conform datelor din informației din Registrul patrimoniului public, la data de 01.01.2021, în administrarea autorităților publice centrale se află 184 întreprinderi de stat, din care 17 – se află în proces de lichidare și 24 în procedura de insolvabilitate și în administrarea administrației publice locale – 592 întreprinderi municipale. </w:t>
            </w:r>
          </w:p>
          <w:p w:rsidR="0047306D" w:rsidRPr="00F07B96"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7B96">
              <w:rPr>
                <w:rFonts w:ascii="Times New Roman" w:hAnsi="Times New Roman" w:cs="Times New Roman"/>
                <w:color w:val="000000" w:themeColor="text1"/>
                <w:sz w:val="24"/>
                <w:szCs w:val="24"/>
              </w:rPr>
              <w:t>Începând cu data de 22.12.2017</w:t>
            </w:r>
            <w:r>
              <w:rPr>
                <w:rFonts w:ascii="Times New Roman" w:hAnsi="Times New Roman" w:cs="Times New Roman"/>
                <w:color w:val="000000" w:themeColor="text1"/>
                <w:sz w:val="24"/>
                <w:szCs w:val="24"/>
              </w:rPr>
              <w:t>,</w:t>
            </w:r>
            <w:r w:rsidRPr="00F07B96">
              <w:rPr>
                <w:rFonts w:ascii="Times New Roman" w:hAnsi="Times New Roman" w:cs="Times New Roman"/>
                <w:color w:val="000000" w:themeColor="text1"/>
                <w:sz w:val="24"/>
                <w:szCs w:val="24"/>
              </w:rPr>
              <w:t xml:space="preserve"> până la momentul actual</w:t>
            </w:r>
            <w:r>
              <w:rPr>
                <w:rFonts w:ascii="Times New Roman" w:hAnsi="Times New Roman" w:cs="Times New Roman"/>
                <w:color w:val="000000" w:themeColor="text1"/>
                <w:sz w:val="24"/>
                <w:szCs w:val="24"/>
              </w:rPr>
              <w:t>,</w:t>
            </w:r>
            <w:r w:rsidRPr="00F07B96">
              <w:rPr>
                <w:rFonts w:ascii="Times New Roman" w:hAnsi="Times New Roman" w:cs="Times New Roman"/>
                <w:color w:val="000000" w:themeColor="text1"/>
                <w:sz w:val="24"/>
                <w:szCs w:val="24"/>
              </w:rPr>
              <w:t xml:space="preserve"> sunt reorganizate doar 3 întreprinderi de stat din numărul total al întreprinderilor transmise în administrarea Agenției Proprietății Publice.  </w:t>
            </w:r>
            <w:r>
              <w:rPr>
                <w:rFonts w:ascii="Times New Roman" w:hAnsi="Times New Roman" w:cs="Times New Roman"/>
                <w:color w:val="000000" w:themeColor="text1"/>
                <w:sz w:val="24"/>
                <w:szCs w:val="24"/>
              </w:rPr>
              <w:t>De remarcat că</w:t>
            </w:r>
            <w:r w:rsidRPr="00F07B96">
              <w:rPr>
                <w:rFonts w:ascii="Times New Roman" w:hAnsi="Times New Roman" w:cs="Times New Roman"/>
                <w:color w:val="000000" w:themeColor="text1"/>
                <w:sz w:val="24"/>
                <w:szCs w:val="24"/>
              </w:rPr>
              <w:t>, în administrarea Agenției ”</w:t>
            </w:r>
            <w:proofErr w:type="spellStart"/>
            <w:r w:rsidRPr="00F07B96">
              <w:rPr>
                <w:rFonts w:ascii="Times New Roman" w:hAnsi="Times New Roman" w:cs="Times New Roman"/>
                <w:color w:val="000000" w:themeColor="text1"/>
                <w:sz w:val="24"/>
                <w:szCs w:val="24"/>
              </w:rPr>
              <w:t>Moldsilva</w:t>
            </w:r>
            <w:proofErr w:type="spellEnd"/>
            <w:r w:rsidRPr="00F07B96">
              <w:rPr>
                <w:rFonts w:ascii="Times New Roman" w:hAnsi="Times New Roman" w:cs="Times New Roman"/>
                <w:color w:val="000000" w:themeColor="text1"/>
                <w:sz w:val="24"/>
                <w:szCs w:val="24"/>
              </w:rPr>
              <w:t>”  au rămas 23 de întreprinderi de stat, iar în administrarea Ministerului Justiției au rămas toate întreprinderile de stat din sistemul penitenciar (procesul de reorganizare a acestora nu este inițiat).</w:t>
            </w:r>
          </w:p>
          <w:p w:rsidR="0047306D"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7B96">
              <w:rPr>
                <w:rFonts w:ascii="Times New Roman" w:hAnsi="Times New Roman" w:cs="Times New Roman"/>
                <w:color w:val="000000" w:themeColor="text1"/>
                <w:sz w:val="24"/>
                <w:szCs w:val="24"/>
              </w:rPr>
              <w:t xml:space="preserve">Prin urmare, acțiunea </w:t>
            </w:r>
            <w:r>
              <w:rPr>
                <w:rFonts w:ascii="Times New Roman" w:hAnsi="Times New Roman" w:cs="Times New Roman"/>
                <w:color w:val="000000" w:themeColor="text1"/>
                <w:sz w:val="24"/>
                <w:szCs w:val="24"/>
              </w:rPr>
              <w:t xml:space="preserve">din </w:t>
            </w:r>
            <w:r w:rsidRPr="00F07B96">
              <w:rPr>
                <w:rFonts w:ascii="Times New Roman" w:hAnsi="Times New Roman" w:cs="Times New Roman"/>
                <w:color w:val="000000" w:themeColor="text1"/>
                <w:sz w:val="24"/>
                <w:szCs w:val="24"/>
              </w:rPr>
              <w:t>Legea nr.246/2017 este în vigoare până la reorganizarea ultimei întreprinderi de stat, situație după care acțiunea legii încetează ca efect al consumării normelor acesteia (art.74, alin.(1), lit.</w:t>
            </w:r>
            <w:r>
              <w:rPr>
                <w:rFonts w:ascii="Times New Roman" w:hAnsi="Times New Roman" w:cs="Times New Roman"/>
                <w:color w:val="000000" w:themeColor="text1"/>
                <w:sz w:val="24"/>
                <w:szCs w:val="24"/>
              </w:rPr>
              <w:t xml:space="preserve"> </w:t>
            </w:r>
            <w:r w:rsidRPr="00F07B96">
              <w:rPr>
                <w:rFonts w:ascii="Times New Roman" w:hAnsi="Times New Roman" w:cs="Times New Roman"/>
                <w:color w:val="000000" w:themeColor="text1"/>
                <w:sz w:val="24"/>
                <w:szCs w:val="24"/>
              </w:rPr>
              <w:t>d) din Legea nr.100/2017).</w:t>
            </w:r>
          </w:p>
          <w:p w:rsidR="0047306D"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Totodată</w:t>
            </w:r>
            <w:r w:rsidRPr="00F07B96">
              <w:rPr>
                <w:rFonts w:ascii="Times New Roman" w:hAnsi="Times New Roman" w:cs="Times New Roman"/>
                <w:color w:val="000000" w:themeColor="text1"/>
                <w:sz w:val="24"/>
                <w:szCs w:val="24"/>
              </w:rPr>
              <w:t xml:space="preserve">, conform pct.2 din prezentul proiect al hotărârii, autorităților  administrației publice locale se recomandă aplicarea prevederilor Regulamentului </w:t>
            </w:r>
            <w:r w:rsidR="00883909" w:rsidRPr="00883909">
              <w:rPr>
                <w:rFonts w:ascii="Times New Roman" w:hAnsi="Times New Roman" w:cs="Times New Roman"/>
                <w:color w:val="000000" w:themeColor="text1"/>
                <w:sz w:val="24"/>
                <w:szCs w:val="24"/>
              </w:rPr>
              <w:t>pentru aprobarea Regulamentului de selectare și numire a membrilor consiliului întreprinderilor de stat și societăților cu capital majoritar de stat și condițiile de remunerare a acestora</w:t>
            </w:r>
            <w:r w:rsidR="00883909" w:rsidRPr="004036B2">
              <w:rPr>
                <w:color w:val="000000" w:themeColor="text1"/>
              </w:rPr>
              <w:t xml:space="preserve"> </w:t>
            </w:r>
            <w:r w:rsidR="00883909" w:rsidRPr="00FB6EEF">
              <w:rPr>
                <w:color w:val="000000" w:themeColor="text1"/>
              </w:rPr>
              <w:t xml:space="preserve"> </w:t>
            </w:r>
            <w:r w:rsidRPr="00F07B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 remarcat, că după intrarea în vigoare a Legii nr.246/2017 cu privire la întreprinderea de stat și întreprinderea municipală, din partea autorităților publice locale în adresa ministerului au parvenit un șir de adresări prin care au fost solicitate consultări în vederea desemnării membrilor consiliilor de administrație ale întreprinderilor municipale, remunerării muncii a acestora și altele legate de procesul de administrare a întreprinderilor de către organele de conducere.</w:t>
            </w:r>
          </w:p>
          <w:p w:rsidR="0047306D"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Concomitent informăm că, conform situației la 01.01.2023, în administrarea statului se află 58 societăți comerciale cu capital majoritar de stat, din care – 8 în proces de lichidare, 11 în procedura de insolvabilitate și 5 dispun de active.</w:t>
            </w:r>
          </w:p>
          <w:p w:rsidR="0047306D" w:rsidRPr="00F07B96"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Astfel, având în vedere faptul că, nu este clar reglementat procesul de promovare a membrilor consiliilor societăților comerciale cu capital de stat, precum și mecanismul de stabilire a cuantumului de remunerare a acestora, se propune ca prin proiectul dat să fie reglementate și aspectele respective pentru societățile comerciale. </w:t>
            </w:r>
          </w:p>
          <w:p w:rsidR="0047306D" w:rsidRDefault="0047306D" w:rsidP="00A375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7B96">
              <w:rPr>
                <w:rFonts w:ascii="Times New Roman" w:hAnsi="Times New Roman" w:cs="Times New Roman"/>
                <w:color w:val="000000" w:themeColor="text1"/>
                <w:sz w:val="24"/>
                <w:szCs w:val="24"/>
              </w:rPr>
              <w:t>Prin urmare, considerăm că promovarea proiectului este argumentată și relevantă.</w:t>
            </w:r>
          </w:p>
          <w:p w:rsidR="0047306D" w:rsidRPr="004036B2" w:rsidRDefault="0047306D" w:rsidP="00A3759D">
            <w:pPr>
              <w:spacing w:after="0" w:line="240" w:lineRule="auto"/>
              <w:jc w:val="both"/>
            </w:pPr>
          </w:p>
        </w:tc>
      </w:tr>
      <w:tr w:rsidR="0047306D" w:rsidRPr="003E5561" w:rsidTr="00A3759D">
        <w:tc>
          <w:tcPr>
            <w:tcW w:w="541" w:type="dxa"/>
            <w:shd w:val="clear" w:color="auto" w:fill="auto"/>
          </w:tcPr>
          <w:p w:rsidR="0047306D" w:rsidRDefault="0047306D" w:rsidP="00A3759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47306D" w:rsidRPr="004036B2" w:rsidRDefault="0047306D" w:rsidP="00A3759D">
            <w:pPr>
              <w:jc w:val="both"/>
              <w:rPr>
                <w:rFonts w:ascii="Times New Roman" w:hAnsi="Times New Roman" w:cs="Times New Roman"/>
                <w:b/>
                <w:sz w:val="24"/>
                <w:szCs w:val="24"/>
              </w:rPr>
            </w:pPr>
          </w:p>
        </w:tc>
        <w:tc>
          <w:tcPr>
            <w:tcW w:w="940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Descrierea gradului de compatibilitate a prevederilor proiectului cu legislația Uniunii Europene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jc w:val="both"/>
              <w:rPr>
                <w:rFonts w:ascii="Times New Roman" w:hAnsi="Times New Roman" w:cs="Times New Roman"/>
                <w:sz w:val="24"/>
                <w:szCs w:val="24"/>
              </w:rPr>
            </w:pPr>
            <w:r w:rsidRPr="004036B2">
              <w:rPr>
                <w:rFonts w:ascii="Times New Roman" w:hAnsi="Times New Roman" w:cs="Times New Roman"/>
                <w:sz w:val="24"/>
                <w:szCs w:val="24"/>
              </w:rPr>
              <w:t>Prezentul proiect de act normativ nu contravine legislației Uniunii Europene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4.</w:t>
            </w:r>
          </w:p>
        </w:tc>
        <w:tc>
          <w:tcPr>
            <w:tcW w:w="9401" w:type="dxa"/>
            <w:shd w:val="clear" w:color="auto" w:fill="auto"/>
          </w:tcPr>
          <w:p w:rsidR="0047306D" w:rsidRPr="004036B2" w:rsidRDefault="0047306D" w:rsidP="00A3759D">
            <w:pPr>
              <w:jc w:val="both"/>
              <w:rPr>
                <w:rFonts w:ascii="Times New Roman" w:hAnsi="Times New Roman" w:cs="Times New Roman"/>
                <w:sz w:val="24"/>
                <w:szCs w:val="24"/>
              </w:rPr>
            </w:pPr>
            <w:r w:rsidRPr="004036B2">
              <w:rPr>
                <w:rFonts w:ascii="Times New Roman" w:hAnsi="Times New Roman" w:cs="Times New Roman"/>
                <w:b/>
                <w:sz w:val="24"/>
                <w:szCs w:val="24"/>
              </w:rPr>
              <w:t xml:space="preserve">Principalele prevederi ale proiectului </w:t>
            </w:r>
            <w:proofErr w:type="spellStart"/>
            <w:r w:rsidRPr="004036B2">
              <w:rPr>
                <w:rFonts w:ascii="Times New Roman" w:hAnsi="Times New Roman" w:cs="Times New Roman"/>
                <w:b/>
                <w:sz w:val="24"/>
                <w:szCs w:val="24"/>
              </w:rPr>
              <w:t>şi</w:t>
            </w:r>
            <w:proofErr w:type="spellEnd"/>
            <w:r w:rsidRPr="004036B2">
              <w:rPr>
                <w:rFonts w:ascii="Times New Roman" w:hAnsi="Times New Roman" w:cs="Times New Roman"/>
                <w:b/>
                <w:sz w:val="24"/>
                <w:szCs w:val="24"/>
              </w:rPr>
              <w:t xml:space="preserve"> </w:t>
            </w:r>
            <w:r w:rsidR="00883909" w:rsidRPr="004036B2">
              <w:rPr>
                <w:rFonts w:ascii="Times New Roman" w:hAnsi="Times New Roman" w:cs="Times New Roman"/>
                <w:b/>
                <w:sz w:val="24"/>
                <w:szCs w:val="24"/>
              </w:rPr>
              <w:t>evidențierea</w:t>
            </w:r>
            <w:r w:rsidRPr="004036B2">
              <w:rPr>
                <w:rFonts w:ascii="Times New Roman" w:hAnsi="Times New Roman" w:cs="Times New Roman"/>
                <w:b/>
                <w:sz w:val="24"/>
                <w:szCs w:val="24"/>
              </w:rPr>
              <w:t xml:space="preserve"> elementelor noi</w:t>
            </w:r>
          </w:p>
        </w:tc>
      </w:tr>
      <w:tr w:rsidR="0047306D" w:rsidRPr="003E5561" w:rsidTr="00A3759D">
        <w:tc>
          <w:tcPr>
            <w:tcW w:w="541" w:type="dxa"/>
            <w:shd w:val="clear" w:color="auto" w:fill="auto"/>
          </w:tcPr>
          <w:p w:rsidR="0047306D" w:rsidRPr="004036B2" w:rsidRDefault="0047306D" w:rsidP="00A3759D">
            <w:pPr>
              <w:ind w:firstLine="709"/>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jc w:val="both"/>
              <w:rPr>
                <w:rFonts w:ascii="Times New Roman" w:hAnsi="Times New Roman" w:cs="Times New Roman"/>
                <w:color w:val="000000" w:themeColor="text1"/>
                <w:sz w:val="24"/>
                <w:szCs w:val="24"/>
              </w:rPr>
            </w:pPr>
            <w:r w:rsidRPr="004036B2">
              <w:rPr>
                <w:rFonts w:ascii="Times New Roman" w:hAnsi="Times New Roman" w:cs="Times New Roman"/>
                <w:color w:val="000000" w:themeColor="text1"/>
                <w:sz w:val="24"/>
                <w:szCs w:val="24"/>
              </w:rPr>
              <w:t xml:space="preserve">Prin promovarea prezentului proiect se propune aprobarea Regulamentului </w:t>
            </w:r>
            <w:r w:rsidRPr="00A3759D">
              <w:rPr>
                <w:rFonts w:ascii="Times New Roman" w:hAnsi="Times New Roman" w:cs="Times New Roman"/>
                <w:color w:val="000000" w:themeColor="text1"/>
                <w:sz w:val="24"/>
                <w:szCs w:val="24"/>
              </w:rPr>
              <w:t>pentru aprobarea Regulamentului de selectare și numire a membrilor consiliului întreprinderilor de stat și societăților cu capital majoritar de stat și condițiile de remunerare a acestora</w:t>
            </w:r>
            <w:r w:rsidRPr="004036B2">
              <w:rPr>
                <w:rFonts w:ascii="Times New Roman" w:hAnsi="Times New Roman" w:cs="Times New Roman"/>
                <w:color w:val="000000" w:themeColor="text1"/>
                <w:sz w:val="24"/>
                <w:szCs w:val="24"/>
              </w:rPr>
              <w:t xml:space="preserve">, care stabilește: </w:t>
            </w:r>
          </w:p>
          <w:p w:rsidR="0047306D" w:rsidRPr="004036B2" w:rsidRDefault="0047306D" w:rsidP="0047306D">
            <w:pPr>
              <w:pStyle w:val="a3"/>
              <w:numPr>
                <w:ilvl w:val="0"/>
                <w:numId w:val="1"/>
              </w:numPr>
              <w:ind w:left="12" w:firstLine="0"/>
              <w:rPr>
                <w:rFonts w:eastAsiaTheme="minorHAnsi"/>
                <w:color w:val="000000" w:themeColor="text1"/>
                <w:lang w:val="ro-RO" w:eastAsia="en-US"/>
              </w:rPr>
            </w:pPr>
            <w:r w:rsidRPr="004036B2">
              <w:rPr>
                <w:rFonts w:eastAsiaTheme="minorHAnsi"/>
                <w:color w:val="000000" w:themeColor="text1"/>
                <w:lang w:val="ro-RO" w:eastAsia="en-US"/>
              </w:rPr>
              <w:t xml:space="preserve">modul de organizare, </w:t>
            </w:r>
            <w:r w:rsidR="00883909" w:rsidRPr="004036B2">
              <w:rPr>
                <w:rFonts w:eastAsiaTheme="minorHAnsi"/>
                <w:color w:val="000000" w:themeColor="text1"/>
                <w:lang w:val="ro-RO" w:eastAsia="en-US"/>
              </w:rPr>
              <w:t>desfășurare</w:t>
            </w:r>
            <w:r w:rsidRPr="004036B2">
              <w:rPr>
                <w:rFonts w:eastAsiaTheme="minorHAnsi"/>
                <w:color w:val="000000" w:themeColor="text1"/>
                <w:lang w:val="ro-RO" w:eastAsia="en-US"/>
              </w:rPr>
              <w:t xml:space="preserve"> </w:t>
            </w:r>
            <w:proofErr w:type="spellStart"/>
            <w:r w:rsidRPr="004036B2">
              <w:rPr>
                <w:rFonts w:eastAsiaTheme="minorHAnsi"/>
                <w:color w:val="000000" w:themeColor="text1"/>
                <w:lang w:val="ro-RO" w:eastAsia="en-US"/>
              </w:rPr>
              <w:t>şi</w:t>
            </w:r>
            <w:proofErr w:type="spellEnd"/>
            <w:r w:rsidRPr="004036B2">
              <w:rPr>
                <w:rFonts w:eastAsiaTheme="minorHAnsi"/>
                <w:color w:val="000000" w:themeColor="text1"/>
                <w:lang w:val="ro-RO" w:eastAsia="en-US"/>
              </w:rPr>
              <w:t xml:space="preserve"> totalizare a</w:t>
            </w:r>
            <w:r>
              <w:rPr>
                <w:rFonts w:eastAsiaTheme="minorHAnsi"/>
                <w:color w:val="000000" w:themeColor="text1"/>
                <w:lang w:val="ro-RO" w:eastAsia="en-US"/>
              </w:rPr>
              <w:t xml:space="preserve"> rezultatelor</w:t>
            </w:r>
            <w:r w:rsidRPr="004036B2">
              <w:rPr>
                <w:rFonts w:eastAsiaTheme="minorHAnsi"/>
                <w:color w:val="000000" w:themeColor="text1"/>
                <w:lang w:val="ro-RO" w:eastAsia="en-US"/>
              </w:rPr>
              <w:t xml:space="preserve"> concursului de selectare și evaluare a candidaților la funcția de membru al consiliului </w:t>
            </w:r>
            <w:r>
              <w:rPr>
                <w:rFonts w:eastAsiaTheme="minorHAnsi"/>
                <w:color w:val="000000" w:themeColor="text1"/>
                <w:lang w:val="ro-RO" w:eastAsia="en-US"/>
              </w:rPr>
              <w:t>companiei de stat</w:t>
            </w:r>
            <w:r w:rsidRPr="004036B2">
              <w:rPr>
                <w:rFonts w:eastAsiaTheme="minorHAnsi"/>
                <w:color w:val="000000" w:themeColor="text1"/>
                <w:lang w:val="ro-RO" w:eastAsia="en-US"/>
              </w:rPr>
              <w:t xml:space="preserve">; </w:t>
            </w:r>
          </w:p>
          <w:p w:rsidR="0047306D" w:rsidRPr="004036B2" w:rsidRDefault="0047306D" w:rsidP="0047306D">
            <w:pPr>
              <w:pStyle w:val="a3"/>
              <w:numPr>
                <w:ilvl w:val="0"/>
                <w:numId w:val="1"/>
              </w:numPr>
              <w:ind w:left="12" w:firstLine="0"/>
              <w:rPr>
                <w:rFonts w:eastAsiaTheme="minorHAnsi"/>
                <w:color w:val="000000" w:themeColor="text1"/>
                <w:lang w:val="ro-RO" w:eastAsia="en-US"/>
              </w:rPr>
            </w:pPr>
          </w:p>
          <w:p w:rsidR="0047306D" w:rsidRPr="004036B2" w:rsidRDefault="0047306D" w:rsidP="0047306D">
            <w:pPr>
              <w:pStyle w:val="a3"/>
              <w:numPr>
                <w:ilvl w:val="0"/>
                <w:numId w:val="1"/>
              </w:numPr>
              <w:ind w:left="12" w:firstLine="0"/>
              <w:rPr>
                <w:rFonts w:eastAsiaTheme="minorHAnsi"/>
                <w:color w:val="000000" w:themeColor="text1"/>
                <w:lang w:val="ro-RO" w:eastAsia="en-US"/>
              </w:rPr>
            </w:pPr>
            <w:r w:rsidRPr="004036B2">
              <w:rPr>
                <w:rFonts w:eastAsiaTheme="minorHAnsi"/>
                <w:color w:val="000000" w:themeColor="text1"/>
                <w:lang w:val="ro-RO" w:eastAsia="en-US"/>
              </w:rPr>
              <w:t xml:space="preserve">atribuțiile </w:t>
            </w:r>
            <w:r>
              <w:rPr>
                <w:rFonts w:eastAsiaTheme="minorHAnsi"/>
                <w:color w:val="000000" w:themeColor="text1"/>
                <w:lang w:val="ro-RO" w:eastAsia="en-US"/>
              </w:rPr>
              <w:t>comitetului de nominalizare în proces de evaluare și</w:t>
            </w:r>
            <w:r w:rsidRPr="004036B2">
              <w:rPr>
                <w:rFonts w:eastAsiaTheme="minorHAnsi"/>
                <w:color w:val="000000" w:themeColor="text1"/>
                <w:lang w:val="ro-RO" w:eastAsia="en-US"/>
              </w:rPr>
              <w:t xml:space="preserve"> a calificării candidaților în calitate de persoane ce reprezentă interesele statului în întreprindere; </w:t>
            </w:r>
          </w:p>
          <w:p w:rsidR="0047306D" w:rsidRPr="004036B2" w:rsidRDefault="0047306D" w:rsidP="0047306D">
            <w:pPr>
              <w:pStyle w:val="a3"/>
              <w:numPr>
                <w:ilvl w:val="0"/>
                <w:numId w:val="1"/>
              </w:numPr>
              <w:ind w:left="12" w:firstLine="0"/>
              <w:rPr>
                <w:rFonts w:eastAsiaTheme="minorHAnsi"/>
                <w:color w:val="000000" w:themeColor="text1"/>
                <w:lang w:val="ro-RO" w:eastAsia="en-US"/>
              </w:rPr>
            </w:pPr>
            <w:r w:rsidRPr="004036B2">
              <w:rPr>
                <w:rFonts w:eastAsiaTheme="minorHAnsi"/>
                <w:color w:val="000000" w:themeColor="text1"/>
                <w:lang w:val="ro-RO" w:eastAsia="en-US"/>
              </w:rPr>
              <w:t>condițiile de remunerare a membrilor consiliului de administrație/</w:t>
            </w:r>
            <w:r>
              <w:rPr>
                <w:rFonts w:eastAsiaTheme="minorHAnsi"/>
                <w:color w:val="000000" w:themeColor="text1"/>
                <w:lang w:val="ro-RO" w:eastAsia="en-US"/>
              </w:rPr>
              <w:t>consiliului societății</w:t>
            </w:r>
          </w:p>
          <w:p w:rsidR="0047306D" w:rsidRPr="004036B2" w:rsidRDefault="0047306D" w:rsidP="00A3759D">
            <w:pPr>
              <w:pStyle w:val="a3"/>
              <w:ind w:left="12" w:firstLine="0"/>
              <w:rPr>
                <w:rFonts w:eastAsiaTheme="minorHAnsi"/>
                <w:color w:val="000000" w:themeColor="text1"/>
                <w:lang w:val="ro-RO" w:eastAsia="en-US"/>
              </w:rPr>
            </w:pPr>
            <w:r w:rsidRPr="004036B2">
              <w:rPr>
                <w:rFonts w:eastAsiaTheme="minorHAnsi"/>
                <w:color w:val="000000" w:themeColor="text1"/>
                <w:lang w:val="ro-RO" w:eastAsia="en-US"/>
              </w:rPr>
              <w:t xml:space="preserve">e)   modul de examinare a contestațiilor. </w:t>
            </w:r>
          </w:p>
          <w:p w:rsidR="0047306D" w:rsidRPr="004036B2" w:rsidRDefault="0047306D" w:rsidP="00A3759D">
            <w:pPr>
              <w:pStyle w:val="a3"/>
              <w:ind w:left="12" w:firstLine="0"/>
              <w:rPr>
                <w:rFonts w:eastAsiaTheme="minorHAnsi"/>
                <w:color w:val="000000" w:themeColor="text1"/>
                <w:lang w:val="ro-RO" w:eastAsia="en-US"/>
              </w:rPr>
            </w:pPr>
            <w:r>
              <w:rPr>
                <w:rFonts w:eastAsiaTheme="minorHAnsi"/>
                <w:color w:val="000000" w:themeColor="text1"/>
                <w:lang w:val="ro-RO" w:eastAsia="en-US"/>
              </w:rPr>
              <w:t xml:space="preserve">   </w:t>
            </w:r>
            <w:r w:rsidRPr="004036B2">
              <w:rPr>
                <w:rFonts w:eastAsiaTheme="minorHAnsi"/>
                <w:color w:val="000000" w:themeColor="text1"/>
                <w:lang w:val="ro-RO" w:eastAsia="en-US"/>
              </w:rPr>
              <w:t>Concomitent, în proiect se propune reglementarea condițiilor în care vor fi remunerați membrii consiliului de administrație/</w:t>
            </w:r>
            <w:r>
              <w:rPr>
                <w:rFonts w:eastAsiaTheme="minorHAnsi"/>
                <w:color w:val="000000" w:themeColor="text1"/>
                <w:lang w:val="ro-RO" w:eastAsia="en-US"/>
              </w:rPr>
              <w:t>consiliului societății</w:t>
            </w:r>
            <w:r w:rsidRPr="004036B2">
              <w:rPr>
                <w:rFonts w:eastAsiaTheme="minorHAnsi"/>
                <w:color w:val="000000" w:themeColor="text1"/>
                <w:lang w:val="ro-RO" w:eastAsia="en-US"/>
              </w:rPr>
              <w:t xml:space="preserve">, </w:t>
            </w:r>
            <w:r>
              <w:rPr>
                <w:rFonts w:eastAsiaTheme="minorHAnsi"/>
                <w:color w:val="000000" w:themeColor="text1"/>
                <w:lang w:val="ro-RO" w:eastAsia="en-US"/>
              </w:rPr>
              <w:t xml:space="preserve">acestea </w:t>
            </w:r>
            <w:r w:rsidRPr="004036B2">
              <w:rPr>
                <w:rFonts w:eastAsiaTheme="minorHAnsi"/>
                <w:color w:val="000000" w:themeColor="text1"/>
                <w:lang w:val="ro-RO" w:eastAsia="en-US"/>
              </w:rPr>
              <w:t>fiind elaborate în temeiul cadrului legal existent av</w:t>
            </w:r>
            <w:r>
              <w:rPr>
                <w:rFonts w:eastAsiaTheme="minorHAnsi"/>
                <w:color w:val="000000" w:themeColor="text1"/>
                <w:lang w:val="ro-RO" w:eastAsia="en-US"/>
              </w:rPr>
              <w:t>â</w:t>
            </w:r>
            <w:r w:rsidRPr="004036B2">
              <w:rPr>
                <w:rFonts w:eastAsiaTheme="minorHAnsi"/>
                <w:color w:val="000000" w:themeColor="text1"/>
                <w:lang w:val="ro-RO" w:eastAsia="en-US"/>
              </w:rPr>
              <w:t>nd ca baza:</w:t>
            </w:r>
          </w:p>
          <w:p w:rsidR="0047306D" w:rsidRPr="004036B2" w:rsidRDefault="0047306D" w:rsidP="00A3759D">
            <w:pPr>
              <w:pStyle w:val="a3"/>
              <w:ind w:left="12" w:firstLine="0"/>
              <w:rPr>
                <w:rFonts w:eastAsiaTheme="minorHAnsi"/>
                <w:color w:val="000000" w:themeColor="text1"/>
                <w:lang w:val="ro-RO" w:eastAsia="en-US"/>
              </w:rPr>
            </w:pPr>
            <w:r w:rsidRPr="004036B2">
              <w:rPr>
                <w:rFonts w:eastAsiaTheme="minorHAnsi"/>
                <w:color w:val="000000" w:themeColor="text1"/>
                <w:lang w:val="ro-RO" w:eastAsia="en-US"/>
              </w:rPr>
              <w:t>- Legea nr.847/2002, prin care se stabilește plafonul indemnizațiilor lunare, care pot fi achitate membrilor organelor de conducere;</w:t>
            </w:r>
          </w:p>
          <w:p w:rsidR="0047306D" w:rsidRDefault="0047306D" w:rsidP="00A3759D">
            <w:pPr>
              <w:pStyle w:val="a3"/>
              <w:ind w:left="12" w:firstLine="0"/>
              <w:rPr>
                <w:rFonts w:eastAsiaTheme="minorHAnsi"/>
                <w:color w:val="000000" w:themeColor="text1"/>
                <w:lang w:val="ro-RO" w:eastAsia="en-US"/>
              </w:rPr>
            </w:pPr>
            <w:r w:rsidRPr="004036B2">
              <w:rPr>
                <w:rFonts w:eastAsiaTheme="minorHAnsi"/>
                <w:color w:val="000000" w:themeColor="text1"/>
                <w:lang w:val="ro-RO" w:eastAsia="en-US"/>
              </w:rPr>
              <w:t xml:space="preserve">- </w:t>
            </w:r>
            <w:proofErr w:type="spellStart"/>
            <w:r w:rsidRPr="004036B2">
              <w:rPr>
                <w:rFonts w:eastAsiaTheme="minorHAnsi"/>
                <w:color w:val="000000" w:themeColor="text1"/>
                <w:lang w:val="ro-RO" w:eastAsia="en-US"/>
              </w:rPr>
              <w:t>Hotărîrea</w:t>
            </w:r>
            <w:proofErr w:type="spellEnd"/>
            <w:r w:rsidRPr="004036B2">
              <w:rPr>
                <w:rFonts w:eastAsiaTheme="minorHAnsi"/>
                <w:color w:val="000000" w:themeColor="text1"/>
                <w:lang w:val="ro-RO" w:eastAsia="en-US"/>
              </w:rPr>
              <w:t xml:space="preserve"> Guvernului nr. 201/2009, care stabilește că activitatea funcționarilor publici în cadrul consiliilor/comisiilor de cenzori se califică ca munca prin cumul;</w:t>
            </w:r>
          </w:p>
          <w:p w:rsidR="0047306D" w:rsidRPr="004036B2" w:rsidRDefault="0047306D" w:rsidP="00A3759D">
            <w:pPr>
              <w:pStyle w:val="a3"/>
              <w:ind w:left="12" w:firstLine="0"/>
              <w:rPr>
                <w:rFonts w:eastAsiaTheme="minorHAnsi"/>
                <w:color w:val="000000" w:themeColor="text1"/>
                <w:lang w:val="ro-RO" w:eastAsia="en-US"/>
              </w:rPr>
            </w:pPr>
            <w:r>
              <w:rPr>
                <w:rFonts w:eastAsiaTheme="minorHAnsi"/>
                <w:color w:val="000000" w:themeColor="text1"/>
                <w:lang w:val="ro-RO" w:eastAsia="en-US"/>
              </w:rPr>
              <w:t xml:space="preserve">- </w:t>
            </w:r>
            <w:proofErr w:type="spellStart"/>
            <w:r w:rsidRPr="00DA4DE5">
              <w:rPr>
                <w:rFonts w:eastAsiaTheme="minorHAnsi"/>
                <w:color w:val="000000" w:themeColor="text1"/>
                <w:lang w:val="ro-RO" w:eastAsia="en-US"/>
              </w:rPr>
              <w:t>Hotărîrea</w:t>
            </w:r>
            <w:proofErr w:type="spellEnd"/>
            <w:r w:rsidRPr="00DA4DE5">
              <w:rPr>
                <w:rFonts w:eastAsiaTheme="minorHAnsi"/>
                <w:color w:val="000000" w:themeColor="text1"/>
                <w:lang w:val="ro-RO" w:eastAsia="en-US"/>
              </w:rPr>
              <w:t xml:space="preserve"> Guvernului nr.1053/2010 pentru aprobarea Regulamentului cu privire la reprezentarea statului în societățile comerciale</w:t>
            </w:r>
            <w:r>
              <w:rPr>
                <w:rFonts w:eastAsiaTheme="minorHAnsi"/>
                <w:color w:val="000000" w:themeColor="text1"/>
                <w:lang w:val="ro-RO" w:eastAsia="en-US"/>
              </w:rPr>
              <w:t>;</w:t>
            </w:r>
          </w:p>
          <w:p w:rsidR="0047306D" w:rsidRPr="004036B2" w:rsidRDefault="0047306D" w:rsidP="00A3759D">
            <w:pPr>
              <w:pStyle w:val="a3"/>
              <w:ind w:left="12" w:firstLine="0"/>
              <w:rPr>
                <w:rFonts w:eastAsiaTheme="minorHAnsi"/>
                <w:color w:val="000000" w:themeColor="text1"/>
                <w:lang w:val="ro-RO" w:eastAsia="en-US"/>
              </w:rPr>
            </w:pPr>
            <w:r w:rsidRPr="004036B2">
              <w:rPr>
                <w:rFonts w:eastAsiaTheme="minorHAnsi"/>
                <w:color w:val="000000" w:themeColor="text1"/>
                <w:lang w:val="ro-RO" w:eastAsia="en-US"/>
              </w:rPr>
              <w:t>- Codul Muncii, care prevede c</w:t>
            </w:r>
            <w:r>
              <w:rPr>
                <w:rFonts w:eastAsiaTheme="minorHAnsi"/>
                <w:color w:val="000000" w:themeColor="text1"/>
                <w:lang w:val="ro-RO" w:eastAsia="en-US"/>
              </w:rPr>
              <w:t>ă</w:t>
            </w:r>
            <w:r w:rsidRPr="004036B2">
              <w:rPr>
                <w:lang w:val="ro-RO"/>
              </w:rPr>
              <w:t xml:space="preserve"> cumularzi sunt în drept să primească premii, sporuri, adaosuri </w:t>
            </w:r>
            <w:proofErr w:type="spellStart"/>
            <w:r w:rsidRPr="004036B2">
              <w:rPr>
                <w:lang w:val="ro-RO"/>
              </w:rPr>
              <w:t>şi</w:t>
            </w:r>
            <w:proofErr w:type="spellEnd"/>
            <w:r w:rsidRPr="004036B2">
              <w:rPr>
                <w:lang w:val="ro-RO"/>
              </w:rPr>
              <w:t xml:space="preserve"> </w:t>
            </w:r>
            <w:r>
              <w:rPr>
                <w:lang w:val="ro-RO"/>
              </w:rPr>
              <w:t>alte</w:t>
            </w:r>
            <w:r w:rsidRPr="004036B2">
              <w:rPr>
                <w:lang w:val="ro-RO"/>
              </w:rPr>
              <w:t xml:space="preserve"> recompense, stabilite în contractul colectiv sau individual de muncă.</w:t>
            </w:r>
            <w:r w:rsidRPr="004036B2">
              <w:rPr>
                <w:rFonts w:eastAsiaTheme="minorHAnsi"/>
                <w:color w:val="000000" w:themeColor="text1"/>
                <w:lang w:val="ro-RO" w:eastAsia="en-US"/>
              </w:rPr>
              <w:t xml:space="preserve"> </w:t>
            </w:r>
          </w:p>
          <w:p w:rsidR="0047306D" w:rsidRPr="004036B2" w:rsidRDefault="0047306D" w:rsidP="00A3759D">
            <w:pPr>
              <w:pStyle w:val="a3"/>
              <w:ind w:left="12" w:firstLine="0"/>
              <w:rPr>
                <w:lang w:val="ro-RO"/>
              </w:rPr>
            </w:pPr>
            <w:r w:rsidRPr="004036B2">
              <w:rPr>
                <w:rFonts w:eastAsiaTheme="minorHAnsi"/>
                <w:color w:val="000000" w:themeColor="text1"/>
                <w:lang w:val="ro-RO" w:eastAsia="en-US"/>
              </w:rPr>
              <w:t xml:space="preserve">De asemenea, </w:t>
            </w:r>
            <w:proofErr w:type="spellStart"/>
            <w:r w:rsidRPr="004036B2">
              <w:rPr>
                <w:rFonts w:eastAsiaTheme="minorHAnsi"/>
                <w:color w:val="000000" w:themeColor="text1"/>
                <w:lang w:val="ro-RO" w:eastAsia="en-US"/>
              </w:rPr>
              <w:t>avînd</w:t>
            </w:r>
            <w:proofErr w:type="spellEnd"/>
            <w:r w:rsidRPr="004036B2">
              <w:rPr>
                <w:rFonts w:eastAsiaTheme="minorHAnsi"/>
                <w:color w:val="000000" w:themeColor="text1"/>
                <w:lang w:val="ro-RO" w:eastAsia="en-US"/>
              </w:rPr>
              <w:t xml:space="preserve"> în vedere faptul că actualmente nu există norme clare și nu sunt stabilite criterii conform cărora sunt desemnați membrii consiliului de administrație/</w:t>
            </w:r>
            <w:r>
              <w:rPr>
                <w:rFonts w:eastAsiaTheme="minorHAnsi"/>
                <w:color w:val="000000" w:themeColor="text1"/>
                <w:lang w:val="ro-RO" w:eastAsia="en-US"/>
              </w:rPr>
              <w:t>consiliului societății</w:t>
            </w:r>
            <w:r w:rsidRPr="004036B2">
              <w:rPr>
                <w:rFonts w:eastAsiaTheme="minorHAnsi"/>
                <w:color w:val="000000" w:themeColor="text1"/>
                <w:lang w:val="ro-RO" w:eastAsia="en-US"/>
              </w:rPr>
              <w:t xml:space="preserve">, pentru eficientizarea procesului de administrare a bunurilor proprietate de stat se propune ca proiectul dat va </w:t>
            </w:r>
            <w:r>
              <w:rPr>
                <w:rFonts w:eastAsiaTheme="minorHAnsi"/>
                <w:color w:val="000000" w:themeColor="text1"/>
                <w:lang w:val="ro-RO" w:eastAsia="en-US"/>
              </w:rPr>
              <w:t>i</w:t>
            </w:r>
            <w:r w:rsidRPr="004036B2">
              <w:rPr>
                <w:rFonts w:eastAsiaTheme="minorHAnsi"/>
                <w:color w:val="000000" w:themeColor="text1"/>
                <w:lang w:val="ro-RO" w:eastAsia="en-US"/>
              </w:rPr>
              <w:t>ntra în vigoare din data publicării.</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lastRenderedPageBreak/>
              <w:t>5.</w:t>
            </w:r>
          </w:p>
        </w:tc>
        <w:tc>
          <w:tcPr>
            <w:tcW w:w="940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 xml:space="preserve">Fundamentarea </w:t>
            </w:r>
            <w:proofErr w:type="spellStart"/>
            <w:r w:rsidRPr="004036B2">
              <w:rPr>
                <w:rFonts w:ascii="Times New Roman" w:hAnsi="Times New Roman" w:cs="Times New Roman"/>
                <w:b/>
                <w:sz w:val="24"/>
                <w:szCs w:val="24"/>
              </w:rPr>
              <w:t>economico</w:t>
            </w:r>
            <w:proofErr w:type="spellEnd"/>
            <w:r w:rsidRPr="004036B2">
              <w:rPr>
                <w:rFonts w:ascii="Times New Roman" w:hAnsi="Times New Roman" w:cs="Times New Roman"/>
                <w:b/>
                <w:sz w:val="24"/>
                <w:szCs w:val="24"/>
              </w:rPr>
              <w:t>-financiară</w:t>
            </w:r>
          </w:p>
        </w:tc>
      </w:tr>
      <w:tr w:rsidR="0047306D" w:rsidRPr="003E5561" w:rsidTr="00A3759D">
        <w:tc>
          <w:tcPr>
            <w:tcW w:w="541" w:type="dxa"/>
            <w:shd w:val="clear" w:color="auto" w:fill="auto"/>
          </w:tcPr>
          <w:p w:rsidR="0047306D" w:rsidRPr="004036B2" w:rsidRDefault="0047306D" w:rsidP="00A3759D">
            <w:pPr>
              <w:ind w:firstLine="738"/>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jc w:val="both"/>
              <w:rPr>
                <w:rFonts w:ascii="Times New Roman" w:hAnsi="Times New Roman" w:cs="Times New Roman"/>
                <w:sz w:val="24"/>
                <w:szCs w:val="24"/>
              </w:rPr>
            </w:pPr>
            <w:r w:rsidRPr="004036B2">
              <w:rPr>
                <w:rFonts w:ascii="Times New Roman" w:hAnsi="Times New Roman" w:cs="Times New Roman"/>
                <w:sz w:val="24"/>
                <w:szCs w:val="24"/>
              </w:rPr>
              <w:t>Realizarea proiectului dat nu implică cheltuieli financiare publice</w:t>
            </w:r>
          </w:p>
        </w:tc>
      </w:tr>
      <w:tr w:rsidR="0047306D" w:rsidRPr="003E5561" w:rsidTr="00A3759D">
        <w:tc>
          <w:tcPr>
            <w:tcW w:w="541" w:type="dxa"/>
            <w:shd w:val="clear" w:color="auto" w:fill="auto"/>
          </w:tcPr>
          <w:p w:rsidR="0047306D" w:rsidRPr="004036B2" w:rsidRDefault="0047306D" w:rsidP="00A3759D">
            <w:pPr>
              <w:rPr>
                <w:rFonts w:ascii="Times New Roman" w:hAnsi="Times New Roman" w:cs="Times New Roman"/>
                <w:b/>
                <w:sz w:val="24"/>
                <w:szCs w:val="24"/>
              </w:rPr>
            </w:pPr>
            <w:r w:rsidRPr="004036B2">
              <w:rPr>
                <w:rFonts w:ascii="Times New Roman" w:hAnsi="Times New Roman" w:cs="Times New Roman"/>
                <w:b/>
                <w:sz w:val="24"/>
                <w:szCs w:val="24"/>
              </w:rPr>
              <w:t>6.</w:t>
            </w:r>
          </w:p>
        </w:tc>
        <w:tc>
          <w:tcPr>
            <w:tcW w:w="9401" w:type="dxa"/>
            <w:shd w:val="clear" w:color="auto" w:fill="auto"/>
          </w:tcPr>
          <w:p w:rsidR="0047306D" w:rsidRPr="004036B2" w:rsidRDefault="0047306D" w:rsidP="00A3759D">
            <w:pPr>
              <w:rPr>
                <w:rFonts w:ascii="Times New Roman" w:hAnsi="Times New Roman" w:cs="Times New Roman"/>
                <w:b/>
                <w:sz w:val="24"/>
                <w:szCs w:val="24"/>
              </w:rPr>
            </w:pPr>
            <w:r w:rsidRPr="004036B2">
              <w:rPr>
                <w:rFonts w:ascii="Times New Roman" w:hAnsi="Times New Roman" w:cs="Times New Roman"/>
                <w:b/>
                <w:sz w:val="24"/>
                <w:szCs w:val="24"/>
              </w:rPr>
              <w:t>Modul de încorporare a actului în cadrul normativ în vigoare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jc w:val="both"/>
              <w:rPr>
                <w:rFonts w:ascii="Times New Roman" w:hAnsi="Times New Roman" w:cs="Times New Roman"/>
                <w:sz w:val="24"/>
                <w:szCs w:val="24"/>
              </w:rPr>
            </w:pPr>
            <w:r w:rsidRPr="004036B2">
              <w:rPr>
                <w:rFonts w:ascii="Times New Roman" w:hAnsi="Times New Roman" w:cs="Times New Roman"/>
                <w:sz w:val="24"/>
                <w:szCs w:val="24"/>
              </w:rPr>
              <w:t>Proiectul în cauză a fost elaborat în temeiul Legii nr.246/2017 cu privire la întreprinderea de stat și întreprinderea municipală.</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7.</w:t>
            </w:r>
          </w:p>
        </w:tc>
        <w:tc>
          <w:tcPr>
            <w:tcW w:w="9401" w:type="dxa"/>
            <w:shd w:val="clear" w:color="auto" w:fill="auto"/>
          </w:tcPr>
          <w:p w:rsidR="0047306D" w:rsidRPr="004036B2" w:rsidRDefault="0047306D" w:rsidP="00A3759D">
            <w:pPr>
              <w:jc w:val="both"/>
              <w:rPr>
                <w:rFonts w:ascii="Times New Roman" w:hAnsi="Times New Roman" w:cs="Times New Roman"/>
                <w:sz w:val="24"/>
                <w:szCs w:val="24"/>
              </w:rPr>
            </w:pPr>
            <w:r w:rsidRPr="004036B2">
              <w:rPr>
                <w:rFonts w:ascii="Times New Roman" w:hAnsi="Times New Roman" w:cs="Times New Roman"/>
                <w:b/>
                <w:sz w:val="24"/>
                <w:szCs w:val="24"/>
              </w:rPr>
              <w:t xml:space="preserve">Avizarea </w:t>
            </w:r>
            <w:proofErr w:type="spellStart"/>
            <w:r w:rsidRPr="004036B2">
              <w:rPr>
                <w:rFonts w:ascii="Times New Roman" w:hAnsi="Times New Roman" w:cs="Times New Roman"/>
                <w:b/>
                <w:sz w:val="24"/>
                <w:szCs w:val="24"/>
              </w:rPr>
              <w:t>şi</w:t>
            </w:r>
            <w:proofErr w:type="spellEnd"/>
            <w:r w:rsidRPr="004036B2">
              <w:rPr>
                <w:rFonts w:ascii="Times New Roman" w:hAnsi="Times New Roman" w:cs="Times New Roman"/>
                <w:b/>
                <w:sz w:val="24"/>
                <w:szCs w:val="24"/>
              </w:rPr>
              <w:t xml:space="preserve"> consultarea publică a proiectului</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pStyle w:val="a3"/>
              <w:ind w:left="12" w:firstLine="0"/>
              <w:rPr>
                <w:lang w:val="ro-RO"/>
              </w:rPr>
            </w:pPr>
            <w:r w:rsidRPr="004036B2">
              <w:rPr>
                <w:lang w:val="ro-RO"/>
              </w:rPr>
              <w:t xml:space="preserve">În conformitate cu art.32 și 34 din Legea nr.100/2017, proiectul </w:t>
            </w:r>
            <w:r>
              <w:rPr>
                <w:lang w:val="ro-RO"/>
              </w:rPr>
              <w:t xml:space="preserve">să fie </w:t>
            </w:r>
            <w:r w:rsidRPr="004036B2">
              <w:rPr>
                <w:lang w:val="ro-RO"/>
              </w:rPr>
              <w:t xml:space="preserve">supus procedurii de avizare și consultare publică </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8.</w:t>
            </w:r>
          </w:p>
        </w:tc>
        <w:tc>
          <w:tcPr>
            <w:tcW w:w="9401" w:type="dxa"/>
            <w:shd w:val="clear" w:color="auto" w:fill="auto"/>
          </w:tcPr>
          <w:p w:rsidR="0047306D" w:rsidRPr="004542F7" w:rsidRDefault="0047306D" w:rsidP="00A3759D">
            <w:pPr>
              <w:pStyle w:val="a3"/>
              <w:ind w:left="12" w:firstLine="0"/>
              <w:rPr>
                <w:b/>
                <w:lang w:val="ro-RO"/>
              </w:rPr>
            </w:pPr>
            <w:r w:rsidRPr="004542F7">
              <w:rPr>
                <w:b/>
                <w:lang w:val="ro-RO"/>
              </w:rPr>
              <w:t xml:space="preserve">Constatările expertizei </w:t>
            </w:r>
            <w:proofErr w:type="spellStart"/>
            <w:r w:rsidRPr="004542F7">
              <w:rPr>
                <w:b/>
                <w:lang w:val="ro-RO"/>
              </w:rPr>
              <w:t>anticorupţie</w:t>
            </w:r>
            <w:proofErr w:type="spellEnd"/>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pStyle w:val="a3"/>
              <w:ind w:left="12" w:firstLine="0"/>
              <w:rPr>
                <w:lang w:val="ro-RO"/>
              </w:rPr>
            </w:pPr>
            <w:r w:rsidRPr="004036B2">
              <w:rPr>
                <w:lang w:val="ro-RO"/>
              </w:rPr>
              <w:t xml:space="preserve">Proiectul </w:t>
            </w:r>
            <w:r>
              <w:rPr>
                <w:lang w:val="ro-RO"/>
              </w:rPr>
              <w:t>să fie</w:t>
            </w:r>
            <w:r w:rsidRPr="004036B2">
              <w:rPr>
                <w:lang w:val="ro-RO"/>
              </w:rPr>
              <w:t xml:space="preserve"> supus expertizei anticorupție și nu au fost stabilite unele riscuri de corupție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9.</w:t>
            </w:r>
          </w:p>
        </w:tc>
        <w:tc>
          <w:tcPr>
            <w:tcW w:w="9401" w:type="dxa"/>
            <w:shd w:val="clear" w:color="auto" w:fill="auto"/>
          </w:tcPr>
          <w:p w:rsidR="0047306D" w:rsidRPr="004542F7" w:rsidRDefault="0047306D" w:rsidP="00A3759D">
            <w:pPr>
              <w:pStyle w:val="a3"/>
              <w:ind w:left="12" w:firstLine="0"/>
              <w:rPr>
                <w:b/>
                <w:lang w:val="ro-RO"/>
              </w:rPr>
            </w:pPr>
            <w:r w:rsidRPr="004542F7">
              <w:rPr>
                <w:b/>
                <w:lang w:val="ro-RO"/>
              </w:rPr>
              <w:t>Constatările expertizei de compatibilitate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pStyle w:val="a3"/>
              <w:ind w:left="12" w:firstLine="0"/>
              <w:rPr>
                <w:lang w:val="ro-RO"/>
              </w:rPr>
            </w:pPr>
            <w:r w:rsidRPr="004036B2">
              <w:rPr>
                <w:lang w:val="ro-RO"/>
              </w:rPr>
              <w:t>Nu este necesar</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10.</w:t>
            </w:r>
          </w:p>
        </w:tc>
        <w:tc>
          <w:tcPr>
            <w:tcW w:w="9401" w:type="dxa"/>
            <w:shd w:val="clear" w:color="auto" w:fill="auto"/>
          </w:tcPr>
          <w:p w:rsidR="0047306D" w:rsidRPr="004542F7" w:rsidRDefault="0047306D" w:rsidP="00A3759D">
            <w:pPr>
              <w:pStyle w:val="a3"/>
              <w:ind w:left="12" w:firstLine="0"/>
              <w:rPr>
                <w:b/>
                <w:lang w:val="ro-RO"/>
              </w:rPr>
            </w:pPr>
            <w:r w:rsidRPr="004542F7">
              <w:rPr>
                <w:b/>
                <w:lang w:val="ro-RO"/>
              </w:rPr>
              <w:t>Constatările expertizei juridice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auto"/>
          </w:tcPr>
          <w:p w:rsidR="0047306D" w:rsidRPr="004036B2" w:rsidRDefault="0047306D" w:rsidP="00A3759D">
            <w:pPr>
              <w:pStyle w:val="a3"/>
              <w:ind w:left="12" w:firstLine="0"/>
              <w:rPr>
                <w:lang w:val="ro-RO"/>
              </w:rPr>
            </w:pPr>
            <w:r w:rsidRPr="004036B2">
              <w:rPr>
                <w:lang w:val="ro-RO"/>
              </w:rPr>
              <w:t xml:space="preserve">Proiectul </w:t>
            </w:r>
            <w:r>
              <w:rPr>
                <w:lang w:val="ro-RO"/>
              </w:rPr>
              <w:t>să fie</w:t>
            </w:r>
            <w:r w:rsidRPr="004036B2">
              <w:rPr>
                <w:lang w:val="ro-RO"/>
              </w:rPr>
              <w:t xml:space="preserve"> supus expertizei juridice și în procesul definitivării s-a ținut cont de obiecțiile și propunerile înaintate </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b/>
                <w:sz w:val="24"/>
                <w:szCs w:val="24"/>
              </w:rPr>
            </w:pPr>
            <w:r w:rsidRPr="004036B2">
              <w:rPr>
                <w:rFonts w:ascii="Times New Roman" w:hAnsi="Times New Roman" w:cs="Times New Roman"/>
                <w:b/>
                <w:sz w:val="24"/>
                <w:szCs w:val="24"/>
              </w:rPr>
              <w:t>11.</w:t>
            </w:r>
          </w:p>
        </w:tc>
        <w:tc>
          <w:tcPr>
            <w:tcW w:w="9401" w:type="dxa"/>
            <w:shd w:val="clear" w:color="auto" w:fill="auto"/>
          </w:tcPr>
          <w:p w:rsidR="0047306D" w:rsidRPr="004542F7" w:rsidRDefault="0047306D" w:rsidP="00A3759D">
            <w:pPr>
              <w:pStyle w:val="a3"/>
              <w:ind w:left="12" w:firstLine="0"/>
              <w:rPr>
                <w:b/>
                <w:lang w:val="ro-RO"/>
              </w:rPr>
            </w:pPr>
            <w:r w:rsidRPr="004542F7">
              <w:rPr>
                <w:b/>
                <w:lang w:val="ro-RO"/>
              </w:rPr>
              <w:t>Constatările altor expertize</w:t>
            </w:r>
          </w:p>
        </w:tc>
      </w:tr>
      <w:tr w:rsidR="0047306D" w:rsidRPr="003E5561" w:rsidTr="00A3759D">
        <w:tc>
          <w:tcPr>
            <w:tcW w:w="541" w:type="dxa"/>
            <w:shd w:val="clear" w:color="auto" w:fill="auto"/>
          </w:tcPr>
          <w:p w:rsidR="0047306D" w:rsidRPr="004036B2" w:rsidRDefault="0047306D" w:rsidP="00A3759D">
            <w:pPr>
              <w:jc w:val="both"/>
              <w:rPr>
                <w:rFonts w:ascii="Times New Roman" w:hAnsi="Times New Roman" w:cs="Times New Roman"/>
                <w:sz w:val="24"/>
                <w:szCs w:val="24"/>
              </w:rPr>
            </w:pPr>
          </w:p>
        </w:tc>
        <w:tc>
          <w:tcPr>
            <w:tcW w:w="9401" w:type="dxa"/>
            <w:shd w:val="clear" w:color="auto" w:fill="FFFFFF" w:themeFill="background1"/>
          </w:tcPr>
          <w:p w:rsidR="0047306D" w:rsidRDefault="0047306D" w:rsidP="00A3759D">
            <w:pPr>
              <w:jc w:val="both"/>
              <w:rPr>
                <w:rFonts w:ascii="Times New Roman" w:hAnsi="Times New Roman" w:cs="Times New Roman"/>
                <w:sz w:val="24"/>
                <w:szCs w:val="24"/>
              </w:rPr>
            </w:pPr>
            <w:r w:rsidRPr="004036B2">
              <w:rPr>
                <w:rFonts w:ascii="Times New Roman" w:hAnsi="Times New Roman" w:cs="Times New Roman"/>
                <w:sz w:val="24"/>
                <w:szCs w:val="24"/>
              </w:rPr>
              <w:t xml:space="preserve">Nu este necesar </w:t>
            </w:r>
          </w:p>
          <w:p w:rsidR="0047306D" w:rsidRDefault="0047306D" w:rsidP="00A3759D">
            <w:pPr>
              <w:jc w:val="both"/>
              <w:rPr>
                <w:rFonts w:ascii="Times New Roman" w:hAnsi="Times New Roman" w:cs="Times New Roman"/>
                <w:sz w:val="24"/>
                <w:szCs w:val="24"/>
              </w:rPr>
            </w:pPr>
          </w:p>
          <w:p w:rsidR="0047306D" w:rsidRPr="004036B2" w:rsidRDefault="00515C3D" w:rsidP="00515C3D">
            <w:pPr>
              <w:jc w:val="both"/>
              <w:rPr>
                <w:rFonts w:ascii="Times New Roman" w:hAnsi="Times New Roman" w:cs="Times New Roman"/>
                <w:sz w:val="24"/>
                <w:szCs w:val="24"/>
              </w:rPr>
            </w:pPr>
            <w:r>
              <w:rPr>
                <w:rFonts w:ascii="Times New Roman" w:hAnsi="Times New Roman" w:cs="Times New Roman"/>
                <w:sz w:val="24"/>
                <w:szCs w:val="24"/>
              </w:rPr>
              <w:t>Secretar de stat</w:t>
            </w:r>
            <w:r w:rsidR="0047306D">
              <w:rPr>
                <w:rFonts w:ascii="Times New Roman" w:hAnsi="Times New Roman" w:cs="Times New Roman"/>
                <w:sz w:val="24"/>
                <w:szCs w:val="24"/>
              </w:rPr>
              <w:t xml:space="preserve">                                                                   </w:t>
            </w:r>
            <w:r>
              <w:rPr>
                <w:rFonts w:ascii="Times New Roman" w:hAnsi="Times New Roman" w:cs="Times New Roman"/>
                <w:sz w:val="24"/>
                <w:szCs w:val="24"/>
              </w:rPr>
              <w:t>Vadim GUMENE</w:t>
            </w:r>
            <w:bookmarkStart w:id="0" w:name="_GoBack"/>
            <w:bookmarkEnd w:id="0"/>
          </w:p>
        </w:tc>
      </w:tr>
    </w:tbl>
    <w:p w:rsidR="0047306D" w:rsidRPr="004036B2" w:rsidRDefault="0047306D" w:rsidP="0047306D">
      <w:pPr>
        <w:spacing w:after="0" w:line="240" w:lineRule="auto"/>
        <w:ind w:firstLine="567"/>
        <w:jc w:val="both"/>
        <w:rPr>
          <w:rFonts w:ascii="Times New Roman" w:hAnsi="Times New Roman" w:cs="Times New Roman"/>
          <w:sz w:val="24"/>
          <w:szCs w:val="24"/>
        </w:rPr>
      </w:pPr>
    </w:p>
    <w:p w:rsidR="0047306D" w:rsidRPr="004036B2" w:rsidRDefault="0047306D" w:rsidP="0047306D">
      <w:pPr>
        <w:spacing w:after="0" w:line="240" w:lineRule="auto"/>
        <w:ind w:firstLine="567"/>
        <w:jc w:val="both"/>
        <w:rPr>
          <w:rFonts w:ascii="Times New Roman" w:hAnsi="Times New Roman" w:cs="Times New Roman"/>
          <w:b/>
          <w:sz w:val="24"/>
          <w:szCs w:val="24"/>
        </w:rPr>
      </w:pPr>
    </w:p>
    <w:p w:rsidR="0047306D" w:rsidRDefault="0047306D" w:rsidP="0047306D">
      <w:pPr>
        <w:spacing w:after="240" w:line="276" w:lineRule="auto"/>
        <w:rPr>
          <w:rFonts w:ascii="Times New Roman" w:hAnsi="Times New Roman" w:cs="Times New Roman"/>
          <w:bCs/>
          <w:sz w:val="24"/>
          <w:szCs w:val="24"/>
          <w:lang w:val="ro-MD"/>
        </w:rPr>
      </w:pPr>
    </w:p>
    <w:p w:rsidR="0047306D" w:rsidRPr="00A3759D" w:rsidRDefault="0047306D" w:rsidP="0047306D">
      <w:pPr>
        <w:spacing w:after="240" w:line="276" w:lineRule="auto"/>
        <w:rPr>
          <w:rFonts w:ascii="Times New Roman" w:hAnsi="Times New Roman" w:cs="Times New Roman"/>
          <w:bCs/>
          <w:sz w:val="24"/>
          <w:szCs w:val="24"/>
          <w:lang w:val="ro-MD"/>
        </w:rPr>
      </w:pPr>
    </w:p>
    <w:p w:rsidR="00BB39FF" w:rsidRDefault="00BB39FF"/>
    <w:sectPr w:rsidR="00BB39FF" w:rsidSect="00621B3E">
      <w:pgSz w:w="11906" w:h="16838"/>
      <w:pgMar w:top="1440" w:right="101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E4203"/>
    <w:multiLevelType w:val="hybridMultilevel"/>
    <w:tmpl w:val="6EA04FE0"/>
    <w:lvl w:ilvl="0" w:tplc="932A50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ED"/>
    <w:rsid w:val="00297EED"/>
    <w:rsid w:val="0047105A"/>
    <w:rsid w:val="0047306D"/>
    <w:rsid w:val="00515C3D"/>
    <w:rsid w:val="00883909"/>
    <w:rsid w:val="00A16350"/>
    <w:rsid w:val="00BB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65622-435C-4502-AC22-69102081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06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306D"/>
    <w:pPr>
      <w:spacing w:after="0" w:line="240" w:lineRule="auto"/>
      <w:ind w:firstLine="567"/>
      <w:jc w:val="both"/>
    </w:pPr>
    <w:rPr>
      <w:rFonts w:ascii="Times New Roman" w:eastAsia="Times New Roman" w:hAnsi="Times New Roman" w:cs="Times New Roman"/>
      <w:sz w:val="24"/>
      <w:szCs w:val="24"/>
      <w:lang w:val="en-GB" w:eastAsia="en-GB"/>
    </w:rPr>
  </w:style>
  <w:style w:type="paragraph" w:customStyle="1" w:styleId="tt">
    <w:name w:val="tt"/>
    <w:basedOn w:val="a"/>
    <w:rsid w:val="0047306D"/>
    <w:pPr>
      <w:spacing w:after="0" w:line="240" w:lineRule="auto"/>
      <w:jc w:val="center"/>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kuytyf</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Demidcenco</dc:creator>
  <cp:keywords/>
  <dc:description/>
  <cp:lastModifiedBy>Tatiana Demidcenco</cp:lastModifiedBy>
  <cp:revision>2</cp:revision>
  <dcterms:created xsi:type="dcterms:W3CDTF">2023-01-26T10:12:00Z</dcterms:created>
  <dcterms:modified xsi:type="dcterms:W3CDTF">2023-01-26T10:12:00Z</dcterms:modified>
</cp:coreProperties>
</file>